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B54" w:rsidRPr="00111102" w:rsidRDefault="005F3C0B" w:rsidP="00D2433E">
      <w:pPr>
        <w:ind w:hanging="450"/>
        <w:jc w:val="right"/>
        <w:rPr>
          <w:rFonts w:asciiTheme="minorHAnsi" w:hAnsiTheme="minorHAnsi"/>
          <w:szCs w:val="22"/>
        </w:rPr>
      </w:pPr>
      <w:bookmarkStart w:id="0" w:name="Annex1"/>
      <w:r w:rsidRPr="009F1862">
        <w:rPr>
          <w:rFonts w:ascii="Times New Roman" w:hAnsi="Times New Roman"/>
          <w:noProof/>
          <w:sz w:val="21"/>
          <w:szCs w:val="21"/>
          <w:lang w:val="en-US"/>
        </w:rPr>
        <w:drawing>
          <wp:anchor distT="0" distB="0" distL="114300" distR="114300" simplePos="0" relativeHeight="251674624" behindDoc="0" locked="0" layoutInCell="1" allowOverlap="1" wp14:anchorId="10F70CA5" wp14:editId="70ACD434">
            <wp:simplePos x="0" y="0"/>
            <wp:positionH relativeFrom="margin">
              <wp:posOffset>48895</wp:posOffset>
            </wp:positionH>
            <wp:positionV relativeFrom="margin">
              <wp:posOffset>0</wp:posOffset>
            </wp:positionV>
            <wp:extent cx="733425" cy="135826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33E" w:rsidRPr="00111102">
        <w:rPr>
          <w:rFonts w:asciiTheme="minorHAnsi" w:hAnsiTheme="minorHAnsi"/>
          <w:noProof/>
          <w:szCs w:val="22"/>
          <w:lang w:val="en-US"/>
        </w:rPr>
        <w:drawing>
          <wp:anchor distT="0" distB="0" distL="114300" distR="114300" simplePos="0" relativeHeight="251663360" behindDoc="0" locked="0" layoutInCell="1" allowOverlap="1" wp14:anchorId="631543FF" wp14:editId="41DE68AD">
            <wp:simplePos x="0" y="0"/>
            <wp:positionH relativeFrom="margin">
              <wp:posOffset>4511040</wp:posOffset>
            </wp:positionH>
            <wp:positionV relativeFrom="margin">
              <wp:posOffset>42545</wp:posOffset>
            </wp:positionV>
            <wp:extent cx="966470" cy="1066800"/>
            <wp:effectExtent l="0" t="0" r="5080" b="0"/>
            <wp:wrapSquare wrapText="bothSides"/>
            <wp:docPr id="8"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470" cy="1066800"/>
                    </a:xfrm>
                    <a:prstGeom prst="rect">
                      <a:avLst/>
                    </a:prstGeom>
                    <a:noFill/>
                    <a:ln w="9525">
                      <a:noFill/>
                      <a:miter lim="800000"/>
                      <a:headEnd/>
                      <a:tailEnd/>
                    </a:ln>
                  </pic:spPr>
                </pic:pic>
              </a:graphicData>
            </a:graphic>
          </wp:anchor>
        </w:drawing>
      </w:r>
      <w:bookmarkEnd w:id="0"/>
      <w:r w:rsidR="00403B54" w:rsidRPr="00111102">
        <w:rPr>
          <w:rFonts w:asciiTheme="minorHAnsi" w:hAnsiTheme="minorHAnsi"/>
          <w:szCs w:val="22"/>
        </w:rPr>
        <w:t xml:space="preserve">                        </w:t>
      </w:r>
    </w:p>
    <w:p w:rsidR="00403B54" w:rsidRPr="00111102" w:rsidRDefault="00403B54" w:rsidP="007961AC">
      <w:pPr>
        <w:rPr>
          <w:rFonts w:asciiTheme="minorHAnsi" w:hAnsiTheme="minorHAnsi"/>
          <w:szCs w:val="22"/>
          <w:lang w:val="en-US"/>
        </w:rPr>
      </w:pPr>
    </w:p>
    <w:p w:rsidR="00D2433E" w:rsidRDefault="00D2433E"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E1433A" w:rsidRPr="00111102" w:rsidRDefault="00E1433A" w:rsidP="00713101">
      <w:pPr>
        <w:jc w:val="center"/>
        <w:rPr>
          <w:rFonts w:asciiTheme="minorHAnsi" w:hAnsiTheme="minorHAnsi" w:cstheme="minorHAnsi"/>
          <w:b/>
          <w:szCs w:val="22"/>
        </w:rPr>
      </w:pPr>
      <w:r w:rsidRPr="00111102">
        <w:rPr>
          <w:rFonts w:asciiTheme="minorHAnsi" w:hAnsiTheme="minorHAnsi" w:cstheme="minorHAnsi"/>
          <w:b/>
          <w:szCs w:val="22"/>
        </w:rPr>
        <w:t>United Nations Development Programme</w:t>
      </w:r>
    </w:p>
    <w:p w:rsidR="00E1433A" w:rsidRPr="00111102" w:rsidRDefault="00224B94" w:rsidP="00713101">
      <w:pPr>
        <w:jc w:val="center"/>
        <w:rPr>
          <w:rFonts w:asciiTheme="minorHAnsi" w:hAnsiTheme="minorHAnsi" w:cstheme="minorHAnsi"/>
          <w:b/>
          <w:szCs w:val="22"/>
        </w:rPr>
      </w:pPr>
      <w:r w:rsidRPr="00111102">
        <w:rPr>
          <w:rFonts w:asciiTheme="minorHAnsi" w:hAnsiTheme="minorHAnsi" w:cstheme="minorHAnsi"/>
          <w:b/>
          <w:szCs w:val="22"/>
        </w:rPr>
        <w:t xml:space="preserve">Country:  </w:t>
      </w:r>
      <w:r w:rsidR="00BE31F2">
        <w:rPr>
          <w:rFonts w:asciiTheme="minorHAnsi" w:hAnsiTheme="minorHAnsi" w:cstheme="minorHAnsi"/>
          <w:b/>
          <w:szCs w:val="22"/>
        </w:rPr>
        <w:t>Egypt</w:t>
      </w:r>
    </w:p>
    <w:p w:rsidR="00E1433A" w:rsidRDefault="00E1433A" w:rsidP="00713101">
      <w:pPr>
        <w:jc w:val="center"/>
        <w:rPr>
          <w:rFonts w:asciiTheme="minorHAnsi" w:hAnsiTheme="minorHAnsi" w:cstheme="minorHAnsi"/>
          <w:b/>
          <w:szCs w:val="22"/>
        </w:rPr>
      </w:pPr>
      <w:r w:rsidRPr="00111102">
        <w:rPr>
          <w:rFonts w:asciiTheme="minorHAnsi" w:hAnsiTheme="minorHAnsi" w:cstheme="minorHAnsi"/>
          <w:b/>
          <w:szCs w:val="22"/>
        </w:rPr>
        <w:t>PROJECT DOCUMENT</w:t>
      </w:r>
      <w:r w:rsidR="0059479C" w:rsidRPr="00111102">
        <w:rPr>
          <w:rStyle w:val="FootnoteReference"/>
          <w:rFonts w:asciiTheme="minorHAnsi" w:hAnsiTheme="minorHAnsi" w:cstheme="minorHAnsi"/>
          <w:b/>
          <w:sz w:val="22"/>
          <w:szCs w:val="22"/>
        </w:rPr>
        <w:footnoteReference w:id="1"/>
      </w:r>
    </w:p>
    <w:p w:rsidR="009B2623" w:rsidRDefault="009B2623" w:rsidP="00713101">
      <w:pPr>
        <w:jc w:val="center"/>
        <w:rPr>
          <w:rFonts w:asciiTheme="minorHAnsi" w:hAnsiTheme="minorHAnsi" w:cstheme="minorHAnsi"/>
          <w:b/>
          <w:szCs w:val="22"/>
        </w:rPr>
      </w:pPr>
    </w:p>
    <w:p w:rsidR="00D2433E" w:rsidRDefault="00D2433E" w:rsidP="00713101">
      <w:pPr>
        <w:jc w:val="center"/>
        <w:rPr>
          <w:rFonts w:asciiTheme="minorHAnsi" w:hAnsiTheme="minorHAnsi" w:cstheme="minorHAnsi"/>
          <w:b/>
          <w:szCs w:val="22"/>
        </w:rPr>
      </w:pPr>
    </w:p>
    <w:p w:rsidR="00D2433E" w:rsidRPr="00111102" w:rsidRDefault="00D2433E" w:rsidP="00713101">
      <w:pPr>
        <w:jc w:val="center"/>
        <w:rPr>
          <w:rFonts w:asciiTheme="minorHAnsi" w:hAnsiTheme="minorHAnsi" w:cstheme="minorHAnsi"/>
          <w:b/>
          <w:szCs w:val="22"/>
        </w:rPr>
      </w:pPr>
    </w:p>
    <w:tbl>
      <w:tblPr>
        <w:tblW w:w="5000" w:type="pct"/>
        <w:tblLook w:val="01E0" w:firstRow="1" w:lastRow="1" w:firstColumn="1" w:lastColumn="1" w:noHBand="0" w:noVBand="0"/>
      </w:tblPr>
      <w:tblGrid>
        <w:gridCol w:w="8781"/>
        <w:gridCol w:w="246"/>
      </w:tblGrid>
      <w:tr w:rsidR="008B1975" w:rsidRPr="008E7F57" w:rsidTr="00D74DB2">
        <w:trPr>
          <w:trHeight w:val="484"/>
        </w:trPr>
        <w:tc>
          <w:tcPr>
            <w:tcW w:w="5000" w:type="pct"/>
            <w:gridSpan w:val="2"/>
            <w:vAlign w:val="center"/>
          </w:tcPr>
          <w:tbl>
            <w:tblPr>
              <w:tblW w:w="8903" w:type="dxa"/>
              <w:jc w:val="center"/>
              <w:tblLook w:val="01E0" w:firstRow="1" w:lastRow="1" w:firstColumn="1" w:lastColumn="1" w:noHBand="0" w:noVBand="0"/>
            </w:tblPr>
            <w:tblGrid>
              <w:gridCol w:w="3001"/>
              <w:gridCol w:w="5902"/>
            </w:tblGrid>
            <w:tr w:rsidR="009B2623" w:rsidRPr="009F1862" w:rsidTr="00D2433E">
              <w:trPr>
                <w:trHeight w:val="186"/>
                <w:jc w:val="center"/>
              </w:trPr>
              <w:tc>
                <w:tcPr>
                  <w:tcW w:w="2860" w:type="dxa"/>
                  <w:vAlign w:val="center"/>
                </w:tcPr>
                <w:p w:rsidR="009B2623" w:rsidRPr="009F1862" w:rsidRDefault="009B2623" w:rsidP="009B2623">
                  <w:pPr>
                    <w:tabs>
                      <w:tab w:val="left" w:pos="4680"/>
                    </w:tabs>
                    <w:spacing w:after="0"/>
                    <w:rPr>
                      <w:rFonts w:ascii="Times New Roman" w:hAnsi="Times New Roman"/>
                      <w:b/>
                      <w:bCs/>
                      <w:sz w:val="21"/>
                      <w:szCs w:val="21"/>
                      <w:lang w:val="en-US"/>
                    </w:rPr>
                  </w:pPr>
                  <w:r w:rsidRPr="009F1862">
                    <w:rPr>
                      <w:rFonts w:ascii="Times New Roman" w:hAnsi="Times New Roman"/>
                      <w:b/>
                      <w:bCs/>
                      <w:sz w:val="21"/>
                      <w:szCs w:val="21"/>
                      <w:lang w:val="en-US"/>
                    </w:rPr>
                    <w:t>Project Title:</w:t>
                  </w:r>
                </w:p>
              </w:tc>
              <w:tc>
                <w:tcPr>
                  <w:tcW w:w="6043" w:type="dxa"/>
                  <w:vAlign w:val="center"/>
                </w:tcPr>
                <w:p w:rsidR="009B2623" w:rsidRDefault="009B2623" w:rsidP="009B2623">
                  <w:pPr>
                    <w:tabs>
                      <w:tab w:val="left" w:pos="4680"/>
                    </w:tabs>
                    <w:spacing w:after="0"/>
                    <w:rPr>
                      <w:rFonts w:ascii="Times New Roman" w:hAnsi="Times New Roman"/>
                      <w:sz w:val="21"/>
                      <w:szCs w:val="21"/>
                      <w:lang w:val="en-US"/>
                    </w:rPr>
                  </w:pPr>
                  <w:r w:rsidRPr="009F1862">
                    <w:rPr>
                      <w:rFonts w:ascii="Times New Roman" w:hAnsi="Times New Roman"/>
                      <w:sz w:val="21"/>
                      <w:szCs w:val="21"/>
                      <w:lang w:val="en-US"/>
                    </w:rPr>
                    <w:t>Grid-Connected Small-Scale Photovoltaic Systems</w:t>
                  </w:r>
                </w:p>
                <w:p w:rsidR="00D2433E" w:rsidRPr="009F1862" w:rsidRDefault="00D2433E" w:rsidP="009B2623">
                  <w:pPr>
                    <w:tabs>
                      <w:tab w:val="left" w:pos="4680"/>
                    </w:tabs>
                    <w:spacing w:after="0"/>
                    <w:rPr>
                      <w:rFonts w:ascii="Times New Roman" w:hAnsi="Times New Roman"/>
                      <w:sz w:val="21"/>
                      <w:szCs w:val="21"/>
                      <w:highlight w:val="yellow"/>
                      <w:shd w:val="clear" w:color="auto" w:fill="E0E0E0"/>
                      <w:lang w:val="en-US"/>
                    </w:rPr>
                  </w:pPr>
                </w:p>
              </w:tc>
            </w:tr>
            <w:tr w:rsidR="009B2623" w:rsidRPr="009F1862" w:rsidTr="00D2433E">
              <w:trPr>
                <w:trHeight w:val="186"/>
                <w:jc w:val="center"/>
              </w:trPr>
              <w:tc>
                <w:tcPr>
                  <w:tcW w:w="2860" w:type="dxa"/>
                  <w:vAlign w:val="center"/>
                </w:tcPr>
                <w:p w:rsidR="009B2623" w:rsidRPr="009F1862" w:rsidRDefault="009B2623" w:rsidP="009B2623">
                  <w:pPr>
                    <w:tabs>
                      <w:tab w:val="left" w:pos="4680"/>
                    </w:tabs>
                    <w:spacing w:after="0"/>
                    <w:rPr>
                      <w:rFonts w:ascii="Times New Roman" w:hAnsi="Times New Roman"/>
                      <w:b/>
                      <w:bCs/>
                      <w:sz w:val="21"/>
                      <w:szCs w:val="21"/>
                      <w:lang w:val="en-US"/>
                    </w:rPr>
                  </w:pPr>
                </w:p>
                <w:p w:rsidR="009B2623" w:rsidRPr="009F1862" w:rsidRDefault="009B2623" w:rsidP="009B2623">
                  <w:pPr>
                    <w:tabs>
                      <w:tab w:val="left" w:pos="4680"/>
                    </w:tabs>
                    <w:spacing w:after="0"/>
                    <w:rPr>
                      <w:rFonts w:ascii="Times New Roman" w:hAnsi="Times New Roman"/>
                      <w:b/>
                      <w:bCs/>
                      <w:sz w:val="21"/>
                      <w:szCs w:val="21"/>
                      <w:lang w:val="en-US"/>
                    </w:rPr>
                  </w:pPr>
                  <w:r w:rsidRPr="009F1862">
                    <w:rPr>
                      <w:rFonts w:ascii="Times New Roman" w:hAnsi="Times New Roman"/>
                      <w:b/>
                      <w:bCs/>
                      <w:sz w:val="21"/>
                      <w:szCs w:val="21"/>
                      <w:lang w:val="en-US"/>
                    </w:rPr>
                    <w:t>UNDAF Outcome(s):</w:t>
                  </w:r>
                  <w:r w:rsidRPr="009F1862">
                    <w:rPr>
                      <w:rFonts w:ascii="Times New Roman" w:hAnsi="Times New Roman"/>
                      <w:b/>
                      <w:bCs/>
                      <w:sz w:val="21"/>
                      <w:szCs w:val="21"/>
                      <w:lang w:val="en-US"/>
                    </w:rPr>
                    <w:tab/>
                  </w:r>
                  <w:r w:rsidRPr="009F1862">
                    <w:rPr>
                      <w:rFonts w:ascii="Times New Roman" w:hAnsi="Times New Roman"/>
                      <w:b/>
                      <w:bCs/>
                      <w:sz w:val="21"/>
                      <w:szCs w:val="21"/>
                      <w:lang w:val="en-US"/>
                    </w:rPr>
                    <w:tab/>
                  </w:r>
                </w:p>
              </w:tc>
              <w:tc>
                <w:tcPr>
                  <w:tcW w:w="6043" w:type="dxa"/>
                  <w:vAlign w:val="center"/>
                </w:tcPr>
                <w:p w:rsidR="009B2623" w:rsidRPr="009F1862" w:rsidRDefault="009B2623" w:rsidP="009B2623">
                  <w:pPr>
                    <w:tabs>
                      <w:tab w:val="left" w:pos="4680"/>
                    </w:tabs>
                    <w:spacing w:after="0"/>
                    <w:rPr>
                      <w:rFonts w:ascii="Times New Roman" w:hAnsi="Times New Roman"/>
                      <w:sz w:val="21"/>
                      <w:szCs w:val="21"/>
                      <w:lang w:val="en-US"/>
                    </w:rPr>
                  </w:pPr>
                  <w:r w:rsidRPr="009F1862">
                    <w:rPr>
                      <w:rFonts w:ascii="Times New Roman" w:hAnsi="Times New Roman"/>
                      <w:sz w:val="21"/>
                      <w:szCs w:val="21"/>
                      <w:lang w:val="en-US"/>
                    </w:rPr>
                    <w:t>Environment and Natural Resources Management</w:t>
                  </w:r>
                </w:p>
              </w:tc>
            </w:tr>
            <w:tr w:rsidR="009B2623" w:rsidRPr="009F1862" w:rsidTr="00D2433E">
              <w:trPr>
                <w:trHeight w:val="1222"/>
                <w:jc w:val="center"/>
              </w:trPr>
              <w:tc>
                <w:tcPr>
                  <w:tcW w:w="2860" w:type="dxa"/>
                </w:tcPr>
                <w:p w:rsidR="009B2623" w:rsidRPr="009F1862" w:rsidRDefault="009B2623" w:rsidP="009B2623">
                  <w:pPr>
                    <w:tabs>
                      <w:tab w:val="left" w:pos="4680"/>
                    </w:tabs>
                    <w:spacing w:after="0"/>
                    <w:jc w:val="left"/>
                    <w:rPr>
                      <w:rFonts w:ascii="Times New Roman" w:hAnsi="Times New Roman"/>
                      <w:b/>
                      <w:bCs/>
                      <w:sz w:val="21"/>
                      <w:szCs w:val="21"/>
                      <w:lang w:val="en-US"/>
                    </w:rPr>
                  </w:pPr>
                  <w:r w:rsidRPr="009F1862">
                    <w:rPr>
                      <w:rFonts w:ascii="Times New Roman" w:hAnsi="Times New Roman"/>
                      <w:b/>
                      <w:bCs/>
                      <w:sz w:val="21"/>
                      <w:szCs w:val="21"/>
                    </w:rPr>
                    <w:t xml:space="preserve">UNDP Strategic Plan Environment and Sustainable Development </w:t>
                  </w:r>
                  <w:r w:rsidRPr="009F1862">
                    <w:rPr>
                      <w:rFonts w:ascii="Times New Roman" w:hAnsi="Times New Roman"/>
                      <w:b/>
                      <w:bCs/>
                      <w:sz w:val="21"/>
                      <w:szCs w:val="21"/>
                      <w:u w:val="single"/>
                    </w:rPr>
                    <w:t>Primary</w:t>
                  </w:r>
                  <w:r w:rsidRPr="009F1862">
                    <w:rPr>
                      <w:rFonts w:ascii="Times New Roman" w:hAnsi="Times New Roman"/>
                      <w:b/>
                      <w:bCs/>
                      <w:sz w:val="21"/>
                      <w:szCs w:val="21"/>
                    </w:rPr>
                    <w:t xml:space="preserve"> Outcome:</w:t>
                  </w:r>
                  <w:r w:rsidRPr="009F1862">
                    <w:rPr>
                      <w:rFonts w:ascii="Times New Roman" w:hAnsi="Times New Roman"/>
                      <w:b/>
                      <w:bCs/>
                      <w:sz w:val="21"/>
                      <w:szCs w:val="21"/>
                      <w:lang w:val="en-US"/>
                    </w:rPr>
                    <w:tab/>
                  </w:r>
                </w:p>
              </w:tc>
              <w:tc>
                <w:tcPr>
                  <w:tcW w:w="6043" w:type="dxa"/>
                </w:tcPr>
                <w:p w:rsidR="009B2623" w:rsidRPr="009F1862" w:rsidRDefault="009B2623" w:rsidP="009B2623">
                  <w:pPr>
                    <w:autoSpaceDE w:val="0"/>
                    <w:autoSpaceDN w:val="0"/>
                    <w:adjustRightInd w:val="0"/>
                    <w:spacing w:after="0"/>
                    <w:rPr>
                      <w:rFonts w:ascii="Times New Roman" w:hAnsi="Times New Roman"/>
                      <w:bCs/>
                      <w:sz w:val="21"/>
                      <w:szCs w:val="21"/>
                    </w:rPr>
                  </w:pPr>
                  <w:r w:rsidRPr="009F1862">
                    <w:rPr>
                      <w:rFonts w:ascii="Times New Roman" w:hAnsi="Times New Roman"/>
                      <w:bCs/>
                      <w:sz w:val="21"/>
                      <w:szCs w:val="21"/>
                    </w:rPr>
                    <w:t>Growth is inclusive and sustainable, incorporating productive capacities  that create employment and livelihoods for the poor and excluded</w:t>
                  </w:r>
                </w:p>
              </w:tc>
            </w:tr>
            <w:tr w:rsidR="009B2623" w:rsidRPr="009F1862" w:rsidTr="00D2433E">
              <w:trPr>
                <w:trHeight w:val="923"/>
                <w:jc w:val="center"/>
              </w:trPr>
              <w:tc>
                <w:tcPr>
                  <w:tcW w:w="2860" w:type="dxa"/>
                </w:tcPr>
                <w:p w:rsidR="009B2623" w:rsidRPr="009F1862" w:rsidRDefault="009B2623" w:rsidP="009B2623">
                  <w:pPr>
                    <w:tabs>
                      <w:tab w:val="left" w:pos="4680"/>
                    </w:tabs>
                    <w:spacing w:after="0"/>
                    <w:rPr>
                      <w:rFonts w:ascii="Times New Roman" w:hAnsi="Times New Roman"/>
                      <w:b/>
                      <w:bCs/>
                      <w:sz w:val="21"/>
                      <w:szCs w:val="21"/>
                      <w:lang w:val="en-US"/>
                    </w:rPr>
                  </w:pPr>
                  <w:r w:rsidRPr="009F1862">
                    <w:rPr>
                      <w:rFonts w:ascii="Times New Roman" w:hAnsi="Times New Roman"/>
                      <w:b/>
                      <w:bCs/>
                      <w:sz w:val="21"/>
                      <w:szCs w:val="21"/>
                    </w:rPr>
                    <w:t>Expected CP Outcome(s):</w:t>
                  </w:r>
                </w:p>
              </w:tc>
              <w:tc>
                <w:tcPr>
                  <w:tcW w:w="6043" w:type="dxa"/>
                </w:tcPr>
                <w:p w:rsidR="009B2623" w:rsidRPr="009F1862" w:rsidRDefault="009B2623" w:rsidP="009B2623">
                  <w:pPr>
                    <w:autoSpaceDE w:val="0"/>
                    <w:autoSpaceDN w:val="0"/>
                    <w:adjustRightInd w:val="0"/>
                    <w:spacing w:after="0"/>
                    <w:rPr>
                      <w:rFonts w:ascii="Times New Roman" w:hAnsi="Times New Roman"/>
                      <w:bCs/>
                      <w:sz w:val="21"/>
                      <w:szCs w:val="21"/>
                    </w:rPr>
                  </w:pPr>
                  <w:r w:rsidRPr="009F1862">
                    <w:rPr>
                      <w:rFonts w:ascii="Times New Roman" w:hAnsi="Times New Roman"/>
                      <w:bCs/>
                      <w:sz w:val="21"/>
                      <w:szCs w:val="21"/>
                    </w:rPr>
                    <w:t>The Government of Egypt, private sector and civil society have complied with Multilateral Environmental Agreements, adopted policies, and implemented operational measures towards a green and sustainable economy and society including, EE, RE, low carbon cleaner technologies, SWM, POPs, ODS, and carbon finance mechanisms.</w:t>
                  </w:r>
                </w:p>
              </w:tc>
            </w:tr>
            <w:tr w:rsidR="009B2623" w:rsidRPr="009F1862" w:rsidTr="00D2433E">
              <w:trPr>
                <w:trHeight w:val="758"/>
                <w:jc w:val="center"/>
              </w:trPr>
              <w:tc>
                <w:tcPr>
                  <w:tcW w:w="8903" w:type="dxa"/>
                  <w:gridSpan w:val="2"/>
                  <w:shd w:val="clear" w:color="auto" w:fill="FFFFFF"/>
                  <w:vAlign w:val="center"/>
                </w:tcPr>
                <w:p w:rsidR="009B2623" w:rsidRDefault="009B2623" w:rsidP="009B2623">
                  <w:pPr>
                    <w:tabs>
                      <w:tab w:val="left" w:pos="4680"/>
                    </w:tabs>
                    <w:spacing w:after="0"/>
                    <w:rPr>
                      <w:rFonts w:ascii="Times New Roman" w:hAnsi="Times New Roman"/>
                      <w:b/>
                      <w:bCs/>
                      <w:sz w:val="21"/>
                      <w:szCs w:val="21"/>
                      <w:lang w:val="en-US"/>
                    </w:rPr>
                  </w:pPr>
                </w:p>
                <w:p w:rsidR="00D2433E" w:rsidRPr="009F1862" w:rsidRDefault="00D2433E" w:rsidP="009B2623">
                  <w:pPr>
                    <w:tabs>
                      <w:tab w:val="left" w:pos="4680"/>
                    </w:tabs>
                    <w:spacing w:after="0"/>
                    <w:rPr>
                      <w:rFonts w:ascii="Times New Roman" w:hAnsi="Times New Roman"/>
                      <w:b/>
                      <w:bCs/>
                      <w:sz w:val="21"/>
                      <w:szCs w:val="21"/>
                      <w:lang w:val="en-US"/>
                    </w:rPr>
                  </w:pPr>
                </w:p>
                <w:p w:rsidR="009B2623" w:rsidRPr="009F1862" w:rsidRDefault="009B2623" w:rsidP="00B14120">
                  <w:pPr>
                    <w:autoSpaceDE w:val="0"/>
                    <w:autoSpaceDN w:val="0"/>
                    <w:adjustRightInd w:val="0"/>
                    <w:spacing w:after="0"/>
                    <w:jc w:val="left"/>
                    <w:rPr>
                      <w:rFonts w:ascii="Times New Roman" w:hAnsi="Times New Roman"/>
                      <w:sz w:val="21"/>
                      <w:szCs w:val="21"/>
                      <w:lang w:val="en-US"/>
                    </w:rPr>
                  </w:pPr>
                  <w:r w:rsidRPr="009F1862">
                    <w:rPr>
                      <w:rFonts w:ascii="Times New Roman" w:hAnsi="Times New Roman"/>
                      <w:b/>
                      <w:bCs/>
                      <w:sz w:val="21"/>
                      <w:szCs w:val="21"/>
                      <w:lang w:val="en-US"/>
                    </w:rPr>
                    <w:t xml:space="preserve">Executing Entity/Implementing Partner:   </w:t>
                  </w:r>
                  <w:r w:rsidRPr="009F1862">
                    <w:rPr>
                      <w:rFonts w:ascii="Times New Roman" w:hAnsi="Times New Roman"/>
                      <w:sz w:val="21"/>
                      <w:szCs w:val="21"/>
                      <w:lang w:val="en-US"/>
                    </w:rPr>
                    <w:t xml:space="preserve">Industrial </w:t>
                  </w:r>
                  <w:r w:rsidR="0053166B" w:rsidRPr="009F1862">
                    <w:rPr>
                      <w:rFonts w:ascii="Times New Roman" w:hAnsi="Times New Roman"/>
                      <w:sz w:val="21"/>
                      <w:szCs w:val="21"/>
                      <w:lang w:val="en-US"/>
                    </w:rPr>
                    <w:t>Modernization</w:t>
                  </w:r>
                  <w:r w:rsidR="00B14120">
                    <w:rPr>
                      <w:rFonts w:ascii="Times New Roman" w:hAnsi="Times New Roman"/>
                      <w:sz w:val="21"/>
                      <w:szCs w:val="21"/>
                      <w:lang w:val="en-US"/>
                    </w:rPr>
                    <w:t xml:space="preserve"> Centre of the Ministry of </w:t>
                  </w:r>
                  <w:r w:rsidR="00B14120" w:rsidRPr="009F1862">
                    <w:rPr>
                      <w:rFonts w:ascii="Times New Roman" w:hAnsi="Times New Roman"/>
                      <w:sz w:val="21"/>
                      <w:szCs w:val="21"/>
                      <w:lang w:val="en-US"/>
                    </w:rPr>
                    <w:t xml:space="preserve">Trade </w:t>
                  </w:r>
                  <w:r w:rsidR="00B14120">
                    <w:rPr>
                      <w:rFonts w:ascii="Times New Roman" w:hAnsi="Times New Roman"/>
                      <w:sz w:val="21"/>
                      <w:szCs w:val="21"/>
                      <w:lang w:val="en-US"/>
                    </w:rPr>
                    <w:t xml:space="preserve">and </w:t>
                  </w:r>
                  <w:r w:rsidR="00B14120" w:rsidRPr="009F1862">
                    <w:rPr>
                      <w:rFonts w:ascii="Times New Roman" w:hAnsi="Times New Roman"/>
                      <w:sz w:val="21"/>
                      <w:szCs w:val="21"/>
                      <w:lang w:val="en-US"/>
                    </w:rPr>
                    <w:t>Industry</w:t>
                  </w:r>
                  <w:r w:rsidR="00B14120">
                    <w:rPr>
                      <w:rFonts w:ascii="Times New Roman" w:hAnsi="Times New Roman"/>
                      <w:sz w:val="21"/>
                      <w:szCs w:val="21"/>
                      <w:lang w:val="en-US"/>
                    </w:rPr>
                    <w:t xml:space="preserve"> </w:t>
                  </w:r>
                </w:p>
                <w:p w:rsidR="009B2623" w:rsidRDefault="009B2623" w:rsidP="009B2623">
                  <w:pPr>
                    <w:tabs>
                      <w:tab w:val="left" w:pos="4680"/>
                    </w:tabs>
                    <w:spacing w:after="0"/>
                    <w:rPr>
                      <w:rFonts w:ascii="Times New Roman" w:hAnsi="Times New Roman"/>
                      <w:sz w:val="21"/>
                      <w:szCs w:val="21"/>
                      <w:lang w:val="en-US"/>
                    </w:rPr>
                  </w:pPr>
                </w:p>
                <w:p w:rsidR="00D2433E" w:rsidRPr="009F1862" w:rsidRDefault="00D2433E" w:rsidP="009B2623">
                  <w:pPr>
                    <w:tabs>
                      <w:tab w:val="left" w:pos="4680"/>
                    </w:tabs>
                    <w:spacing w:after="0"/>
                    <w:rPr>
                      <w:rFonts w:ascii="Times New Roman" w:hAnsi="Times New Roman"/>
                      <w:sz w:val="21"/>
                      <w:szCs w:val="21"/>
                      <w:lang w:val="en-US"/>
                    </w:rPr>
                  </w:pPr>
                </w:p>
                <w:p w:rsidR="009B2623" w:rsidRPr="009F1862" w:rsidRDefault="009B2623" w:rsidP="009B2623">
                  <w:pPr>
                    <w:tabs>
                      <w:tab w:val="left" w:pos="4680"/>
                    </w:tabs>
                    <w:spacing w:after="0"/>
                    <w:rPr>
                      <w:rFonts w:ascii="Times New Roman" w:hAnsi="Times New Roman"/>
                      <w:b/>
                      <w:bCs/>
                      <w:sz w:val="21"/>
                      <w:szCs w:val="21"/>
                      <w:lang w:val="en-US"/>
                    </w:rPr>
                  </w:pPr>
                  <w:r w:rsidRPr="009F1862">
                    <w:rPr>
                      <w:rFonts w:ascii="Times New Roman" w:hAnsi="Times New Roman"/>
                      <w:b/>
                      <w:bCs/>
                      <w:sz w:val="21"/>
                      <w:szCs w:val="21"/>
                      <w:lang w:val="en-US"/>
                    </w:rPr>
                    <w:t xml:space="preserve">Implementing Entity/Responsible Partners: </w:t>
                  </w:r>
                  <w:r w:rsidRPr="009F1862">
                    <w:rPr>
                      <w:rFonts w:ascii="Times New Roman" w:hAnsi="Times New Roman"/>
                      <w:sz w:val="21"/>
                      <w:szCs w:val="21"/>
                      <w:lang w:val="en-US"/>
                    </w:rPr>
                    <w:t>United Nations Development Programme</w:t>
                  </w:r>
                </w:p>
                <w:p w:rsidR="009B2623" w:rsidRPr="009F1862" w:rsidRDefault="009B2623" w:rsidP="009B2623">
                  <w:pPr>
                    <w:tabs>
                      <w:tab w:val="left" w:pos="4680"/>
                    </w:tabs>
                    <w:spacing w:after="0"/>
                    <w:rPr>
                      <w:rFonts w:ascii="Times New Roman" w:hAnsi="Times New Roman"/>
                      <w:b/>
                      <w:bCs/>
                      <w:sz w:val="21"/>
                      <w:szCs w:val="21"/>
                      <w:lang w:val="en-US"/>
                    </w:rPr>
                  </w:pPr>
                </w:p>
              </w:tc>
            </w:tr>
          </w:tbl>
          <w:p w:rsidR="008B1975" w:rsidRPr="009B2623" w:rsidRDefault="008B1975" w:rsidP="009B2623">
            <w:pPr>
              <w:tabs>
                <w:tab w:val="left" w:pos="4680"/>
              </w:tabs>
              <w:spacing w:before="120" w:after="0"/>
              <w:rPr>
                <w:rFonts w:ascii="Times New Roman" w:hAnsi="Times New Roman"/>
                <w:b/>
                <w:bCs/>
                <w:sz w:val="21"/>
                <w:szCs w:val="21"/>
              </w:rPr>
            </w:pPr>
          </w:p>
          <w:p w:rsidR="009B2623" w:rsidRPr="009B2623" w:rsidRDefault="009B2623" w:rsidP="009B2623">
            <w:pPr>
              <w:tabs>
                <w:tab w:val="left" w:pos="4680"/>
              </w:tabs>
              <w:spacing w:before="120" w:after="0"/>
              <w:rPr>
                <w:rFonts w:ascii="Times New Roman" w:hAnsi="Times New Roman"/>
                <w:b/>
                <w:bCs/>
                <w:sz w:val="21"/>
                <w:szCs w:val="21"/>
                <w:lang w:val="en-US"/>
              </w:rPr>
            </w:pPr>
          </w:p>
        </w:tc>
      </w:tr>
      <w:tr w:rsidR="00D2433E" w:rsidRPr="00111102" w:rsidTr="00BE31F2">
        <w:trPr>
          <w:trHeight w:val="242"/>
        </w:trPr>
        <w:tc>
          <w:tcPr>
            <w:tcW w:w="4865" w:type="pct"/>
            <w:vAlign w:val="center"/>
          </w:tcPr>
          <w:p w:rsidR="00481174" w:rsidRDefault="00481174" w:rsidP="009B2623">
            <w:pPr>
              <w:tabs>
                <w:tab w:val="left" w:pos="4680"/>
              </w:tabs>
              <w:spacing w:before="120" w:after="0"/>
              <w:rPr>
                <w:rFonts w:ascii="Times New Roman" w:hAnsi="Times New Roman"/>
                <w:b/>
                <w:bCs/>
                <w:sz w:val="21"/>
                <w:szCs w:val="21"/>
                <w:lang w:val="en-US"/>
              </w:rPr>
            </w:pPr>
          </w:p>
          <w:p w:rsidR="009B2623" w:rsidRPr="009B2623" w:rsidRDefault="009B2623" w:rsidP="009B2623">
            <w:pPr>
              <w:tabs>
                <w:tab w:val="left" w:pos="4680"/>
              </w:tabs>
              <w:spacing w:before="120" w:after="0"/>
              <w:rPr>
                <w:rFonts w:ascii="Times New Roman" w:hAnsi="Times New Roman"/>
                <w:b/>
                <w:bCs/>
                <w:sz w:val="21"/>
                <w:szCs w:val="21"/>
                <w:lang w:val="en-US"/>
              </w:rPr>
            </w:pPr>
          </w:p>
        </w:tc>
        <w:tc>
          <w:tcPr>
            <w:tcW w:w="135" w:type="pct"/>
            <w:vAlign w:val="center"/>
          </w:tcPr>
          <w:p w:rsidR="00E1433A" w:rsidRPr="000F01DD" w:rsidRDefault="00E1433A" w:rsidP="000F01DD">
            <w:pPr>
              <w:spacing w:after="0"/>
              <w:rPr>
                <w:rFonts w:asciiTheme="minorHAnsi" w:hAnsiTheme="minorHAnsi" w:cstheme="minorHAnsi"/>
                <w:sz w:val="20"/>
                <w:szCs w:val="20"/>
                <w:shd w:val="clear" w:color="auto" w:fill="E0E0E0"/>
              </w:rPr>
            </w:pPr>
          </w:p>
        </w:tc>
      </w:tr>
      <w:tr w:rsidR="00E1433A" w:rsidRPr="00111102" w:rsidTr="00D74DB2">
        <w:tc>
          <w:tcPr>
            <w:tcW w:w="5000" w:type="pct"/>
            <w:gridSpan w:val="2"/>
            <w:vAlign w:val="center"/>
          </w:tcPr>
          <w:p w:rsidR="009B2623" w:rsidRDefault="009B2623" w:rsidP="000F01DD">
            <w:pPr>
              <w:autoSpaceDE w:val="0"/>
              <w:autoSpaceDN w:val="0"/>
              <w:adjustRightInd w:val="0"/>
              <w:spacing w:after="0"/>
              <w:jc w:val="left"/>
              <w:rPr>
                <w:rFonts w:asciiTheme="minorHAnsi" w:hAnsiTheme="minorHAnsi" w:cstheme="minorHAnsi"/>
                <w:sz w:val="20"/>
                <w:szCs w:val="20"/>
                <w:shd w:val="clear" w:color="auto" w:fill="E0E0E0"/>
              </w:rPr>
            </w:pPr>
          </w:p>
          <w:p w:rsidR="00D2433E" w:rsidRDefault="00D2433E" w:rsidP="000F01DD">
            <w:pPr>
              <w:autoSpaceDE w:val="0"/>
              <w:autoSpaceDN w:val="0"/>
              <w:adjustRightInd w:val="0"/>
              <w:spacing w:after="0"/>
              <w:jc w:val="left"/>
              <w:rPr>
                <w:rFonts w:asciiTheme="minorHAnsi" w:hAnsiTheme="minorHAnsi" w:cstheme="minorHAnsi"/>
                <w:sz w:val="20"/>
                <w:szCs w:val="20"/>
                <w:shd w:val="clear" w:color="auto" w:fill="E0E0E0"/>
              </w:rPr>
            </w:pPr>
          </w:p>
          <w:p w:rsidR="00D2433E" w:rsidRPr="000F01DD" w:rsidRDefault="00D2433E" w:rsidP="000F01DD">
            <w:pPr>
              <w:autoSpaceDE w:val="0"/>
              <w:autoSpaceDN w:val="0"/>
              <w:adjustRightInd w:val="0"/>
              <w:spacing w:after="0"/>
              <w:jc w:val="left"/>
              <w:rPr>
                <w:rFonts w:asciiTheme="minorHAnsi" w:hAnsiTheme="minorHAnsi" w:cstheme="minorHAnsi"/>
                <w:sz w:val="20"/>
                <w:szCs w:val="20"/>
                <w:shd w:val="clear" w:color="auto" w:fill="E0E0E0"/>
              </w:rPr>
            </w:pPr>
          </w:p>
        </w:tc>
      </w:tr>
      <w:tr w:rsidR="00E1433A" w:rsidRPr="00111102" w:rsidTr="00BC16F8">
        <w:tc>
          <w:tcPr>
            <w:tcW w:w="5000" w:type="pct"/>
            <w:gridSpan w:val="2"/>
            <w:vAlign w:val="center"/>
          </w:tcPr>
          <w:p w:rsidR="00BE31F2" w:rsidRPr="00E87547" w:rsidRDefault="002746A7" w:rsidP="00BE31F2">
            <w:pPr>
              <w:spacing w:after="240"/>
            </w:pPr>
            <w:r>
              <w:rPr>
                <w:rFonts w:asciiTheme="minorHAnsi" w:hAnsiTheme="minorHAnsi" w:cstheme="minorHAnsi"/>
                <w:noProof/>
                <w:szCs w:val="22"/>
                <w:lang w:val="en-US"/>
              </w:rPr>
              <w:lastRenderedPageBreak/>
              <mc:AlternateContent>
                <mc:Choice Requires="wps">
                  <w:drawing>
                    <wp:anchor distT="0" distB="0" distL="114300" distR="114300" simplePos="0" relativeHeight="251639808" behindDoc="0" locked="0" layoutInCell="1" allowOverlap="1" wp14:anchorId="59201AC7" wp14:editId="3FB03895">
                      <wp:simplePos x="0" y="0"/>
                      <wp:positionH relativeFrom="column">
                        <wp:posOffset>2656840</wp:posOffset>
                      </wp:positionH>
                      <wp:positionV relativeFrom="paragraph">
                        <wp:posOffset>54610</wp:posOffset>
                      </wp:positionV>
                      <wp:extent cx="3286125" cy="1997075"/>
                      <wp:effectExtent l="0" t="0" r="28575" b="2222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664" cy="1997075"/>
                              </a:xfrm>
                              <a:prstGeom prst="rect">
                                <a:avLst/>
                              </a:prstGeom>
                              <a:solidFill>
                                <a:srgbClr val="FFFFFF"/>
                              </a:solidFill>
                              <a:ln w="9525">
                                <a:solidFill>
                                  <a:srgbClr val="000000"/>
                                </a:solidFill>
                                <a:miter lim="800000"/>
                                <a:headEnd/>
                                <a:tailEnd/>
                              </a:ln>
                            </wps:spPr>
                            <wps:txbx>
                              <w:txbxContent>
                                <w:p w:rsidR="00B14120" w:rsidRPr="005F3C0B" w:rsidRDefault="00B14120" w:rsidP="005F3C0B">
                                  <w:pPr>
                                    <w:rPr>
                                      <w:rFonts w:asciiTheme="majorBidi" w:hAnsiTheme="majorBidi" w:cstheme="majorBidi"/>
                                      <w:sz w:val="20"/>
                                    </w:rPr>
                                  </w:pPr>
                                  <w:r w:rsidRPr="005F3C0B">
                                    <w:rPr>
                                      <w:rFonts w:asciiTheme="majorBidi" w:hAnsiTheme="majorBidi" w:cstheme="majorBidi"/>
                                      <w:sz w:val="20"/>
                                    </w:rPr>
                                    <w:t xml:space="preserve">Total resources required           </w:t>
                                  </w:r>
                                  <w:r w:rsidRPr="005F3C0B">
                                    <w:rPr>
                                      <w:rFonts w:asciiTheme="majorBidi" w:hAnsiTheme="majorBidi" w:cstheme="majorBidi"/>
                                      <w:sz w:val="20"/>
                                    </w:rPr>
                                    <w:tab/>
                                  </w:r>
                                  <w:r w:rsidRPr="005F3C0B">
                                    <w:rPr>
                                      <w:rFonts w:asciiTheme="majorBidi" w:hAnsiTheme="majorBidi" w:cstheme="majorBidi"/>
                                      <w:sz w:val="20"/>
                                      <w:u w:val="single"/>
                                    </w:rPr>
                                    <w:t>US$ 33,796,364</w:t>
                                  </w:r>
                                </w:p>
                                <w:p w:rsidR="00B14120" w:rsidRPr="005F3C0B" w:rsidRDefault="00B14120" w:rsidP="005F3C0B">
                                  <w:pPr>
                                    <w:rPr>
                                      <w:rFonts w:asciiTheme="majorBidi" w:hAnsiTheme="majorBidi" w:cstheme="majorBidi"/>
                                      <w:sz w:val="20"/>
                                    </w:rPr>
                                  </w:pPr>
                                  <w:r w:rsidRPr="005F3C0B">
                                    <w:rPr>
                                      <w:rFonts w:asciiTheme="majorBidi" w:hAnsiTheme="majorBidi" w:cstheme="majorBidi"/>
                                      <w:sz w:val="20"/>
                                    </w:rPr>
                                    <w:t>Total allocated resources:</w:t>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u w:val="single"/>
                                    </w:rPr>
                                    <w:t>US$ 33,796,364</w:t>
                                  </w:r>
                                </w:p>
                                <w:p w:rsidR="00B14120" w:rsidRPr="005F3C0B" w:rsidRDefault="00B14120" w:rsidP="005F3C0B">
                                  <w:pPr>
                                    <w:numPr>
                                      <w:ilvl w:val="0"/>
                                      <w:numId w:val="1"/>
                                    </w:numPr>
                                    <w:tabs>
                                      <w:tab w:val="clear" w:pos="1080"/>
                                      <w:tab w:val="num" w:pos="720"/>
                                    </w:tabs>
                                    <w:spacing w:after="0"/>
                                    <w:ind w:left="357" w:hanging="357"/>
                                    <w:rPr>
                                      <w:rFonts w:asciiTheme="majorBidi" w:hAnsiTheme="majorBidi" w:cstheme="majorBidi"/>
                                    </w:rPr>
                                  </w:pPr>
                                  <w:r w:rsidRPr="005F3C0B">
                                    <w:rPr>
                                      <w:rFonts w:asciiTheme="majorBidi" w:hAnsiTheme="majorBidi" w:cstheme="majorBidi"/>
                                      <w:sz w:val="20"/>
                                    </w:rPr>
                                    <w:t>Regular UNDP (TRAC-Cash)</w:t>
                                  </w:r>
                                  <w:r w:rsidRPr="005F3C0B">
                                    <w:rPr>
                                      <w:rFonts w:asciiTheme="majorBidi" w:hAnsiTheme="majorBidi" w:cstheme="majorBidi"/>
                                      <w:sz w:val="20"/>
                                    </w:rPr>
                                    <w:tab/>
                                  </w:r>
                                  <w:r w:rsidRPr="005F3C0B">
                                    <w:rPr>
                                      <w:rFonts w:asciiTheme="majorBidi" w:hAnsiTheme="majorBidi" w:cstheme="majorBidi"/>
                                      <w:sz w:val="20"/>
                                      <w:u w:val="single"/>
                                    </w:rPr>
                                    <w:t>US$         50,000</w:t>
                                  </w:r>
                                </w:p>
                                <w:p w:rsidR="00B14120" w:rsidRPr="005F3C0B" w:rsidRDefault="00B14120" w:rsidP="005F3C0B">
                                  <w:pPr>
                                    <w:numPr>
                                      <w:ilvl w:val="0"/>
                                      <w:numId w:val="1"/>
                                    </w:numPr>
                                    <w:tabs>
                                      <w:tab w:val="clear" w:pos="1080"/>
                                      <w:tab w:val="num" w:pos="720"/>
                                    </w:tabs>
                                    <w:spacing w:after="120"/>
                                    <w:ind w:left="357" w:hanging="357"/>
                                    <w:rPr>
                                      <w:rFonts w:asciiTheme="majorBidi" w:hAnsiTheme="majorBidi" w:cstheme="majorBidi"/>
                                    </w:rPr>
                                  </w:pPr>
                                  <w:r w:rsidRPr="005F3C0B">
                                    <w:rPr>
                                      <w:rFonts w:asciiTheme="majorBidi" w:hAnsiTheme="majorBidi" w:cstheme="majorBidi"/>
                                      <w:sz w:val="20"/>
                                      <w:szCs w:val="20"/>
                                    </w:rPr>
                                    <w:t>UNDP projects (Parallel)</w:t>
                                  </w:r>
                                  <w:r w:rsidRPr="005F3C0B">
                                    <w:rPr>
                                      <w:rFonts w:asciiTheme="majorBidi" w:hAnsiTheme="majorBidi" w:cstheme="majorBidi"/>
                                      <w:sz w:val="20"/>
                                      <w:szCs w:val="20"/>
                                    </w:rPr>
                                    <w:tab/>
                                  </w:r>
                                  <w:r w:rsidRPr="005F3C0B">
                                    <w:rPr>
                                      <w:rFonts w:asciiTheme="majorBidi" w:hAnsiTheme="majorBidi" w:cstheme="majorBidi"/>
                                      <w:sz w:val="20"/>
                                      <w:u w:val="single"/>
                                    </w:rPr>
                                    <w:t>US$       400,000</w:t>
                                  </w:r>
                                  <w:r w:rsidRPr="005F3C0B">
                                    <w:rPr>
                                      <w:rFonts w:asciiTheme="majorBidi" w:hAnsiTheme="majorBidi" w:cstheme="majorBidi"/>
                                      <w:sz w:val="20"/>
                                      <w:szCs w:val="20"/>
                                    </w:rPr>
                                    <w:t xml:space="preserve"> </w:t>
                                  </w:r>
                                </w:p>
                                <w:p w:rsidR="00B14120" w:rsidRPr="005F3C0B" w:rsidRDefault="00B14120" w:rsidP="005F3C0B">
                                  <w:pPr>
                                    <w:numPr>
                                      <w:ilvl w:val="0"/>
                                      <w:numId w:val="1"/>
                                    </w:numPr>
                                    <w:tabs>
                                      <w:tab w:val="clear" w:pos="1080"/>
                                      <w:tab w:val="num" w:pos="720"/>
                                    </w:tabs>
                                    <w:spacing w:after="0"/>
                                    <w:ind w:left="360"/>
                                    <w:rPr>
                                      <w:rFonts w:asciiTheme="majorBidi" w:hAnsiTheme="majorBidi" w:cstheme="majorBidi"/>
                                    </w:rPr>
                                  </w:pPr>
                                  <w:r w:rsidRPr="005F3C0B">
                                    <w:rPr>
                                      <w:rFonts w:asciiTheme="majorBidi" w:hAnsiTheme="majorBidi" w:cstheme="majorBidi"/>
                                      <w:sz w:val="20"/>
                                    </w:rPr>
                                    <w:t>Other:</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GEF (cash)</w:t>
                                  </w:r>
                                  <w:r w:rsidRPr="005F3C0B">
                                    <w:rPr>
                                      <w:rFonts w:asciiTheme="majorBidi" w:hAnsiTheme="majorBidi" w:cstheme="majorBidi"/>
                                      <w:sz w:val="20"/>
                                      <w:szCs w:val="20"/>
                                    </w:rPr>
                                    <w:tab/>
                                  </w:r>
                                  <w:r w:rsidRPr="005F3C0B">
                                    <w:rPr>
                                      <w:rFonts w:asciiTheme="majorBidi" w:hAnsiTheme="majorBidi" w:cstheme="majorBidi"/>
                                      <w:sz w:val="20"/>
                                      <w:szCs w:val="20"/>
                                    </w:rPr>
                                    <w:tab/>
                                  </w:r>
                                  <w:r w:rsidRPr="005F3C0B">
                                    <w:rPr>
                                      <w:rFonts w:asciiTheme="majorBidi" w:hAnsiTheme="majorBidi" w:cstheme="majorBidi"/>
                                      <w:sz w:val="20"/>
                                      <w:szCs w:val="20"/>
                                      <w:u w:val="single"/>
                                    </w:rPr>
                                    <w:t>US$    3,536,364</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Egypt ERA (Parallel)</w:t>
                                  </w:r>
                                  <w:r w:rsidRPr="005F3C0B">
                                    <w:rPr>
                                      <w:rFonts w:asciiTheme="majorBidi" w:hAnsiTheme="majorBidi" w:cstheme="majorBidi"/>
                                      <w:sz w:val="20"/>
                                      <w:szCs w:val="20"/>
                                    </w:rPr>
                                    <w:tab/>
                                  </w:r>
                                  <w:r w:rsidRPr="005F3C0B">
                                    <w:rPr>
                                      <w:rFonts w:asciiTheme="majorBidi" w:hAnsiTheme="majorBidi" w:cstheme="majorBidi"/>
                                      <w:sz w:val="20"/>
                                      <w:szCs w:val="20"/>
                                      <w:u w:val="single"/>
                                    </w:rPr>
                                    <w:t>US$  15,000,000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MoEE (Parallel)</w:t>
                                  </w:r>
                                  <w:r w:rsidRPr="005F3C0B">
                                    <w:rPr>
                                      <w:rFonts w:asciiTheme="majorBidi" w:hAnsiTheme="majorBidi" w:cstheme="majorBidi"/>
                                      <w:sz w:val="20"/>
                                      <w:szCs w:val="20"/>
                                    </w:rPr>
                                    <w:tab/>
                                  </w:r>
                                  <w:r w:rsidRPr="005F3C0B">
                                    <w:rPr>
                                      <w:rFonts w:asciiTheme="majorBidi" w:hAnsiTheme="majorBidi" w:cstheme="majorBidi"/>
                                      <w:sz w:val="20"/>
                                      <w:szCs w:val="20"/>
                                      <w:u w:val="single"/>
                                    </w:rPr>
                                    <w:t>US$  10,000,000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EEU (Parallel)</w:t>
                                  </w:r>
                                  <w:r w:rsidRPr="005F3C0B">
                                    <w:rPr>
                                      <w:rFonts w:asciiTheme="majorBidi" w:hAnsiTheme="majorBidi" w:cstheme="majorBidi"/>
                                      <w:sz w:val="20"/>
                                      <w:szCs w:val="20"/>
                                    </w:rPr>
                                    <w:tab/>
                                  </w:r>
                                  <w:r w:rsidRPr="005F3C0B">
                                    <w:rPr>
                                      <w:rFonts w:asciiTheme="majorBidi" w:hAnsiTheme="majorBidi" w:cstheme="majorBidi"/>
                                      <w:sz w:val="20"/>
                                      <w:szCs w:val="20"/>
                                      <w:u w:val="single"/>
                                    </w:rPr>
                                    <w:t>US$    4,110,000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Pr>
                                      <w:rFonts w:asciiTheme="majorBidi" w:hAnsiTheme="majorBidi" w:cstheme="majorBidi"/>
                                      <w:sz w:val="20"/>
                                      <w:szCs w:val="20"/>
                                    </w:rPr>
                                    <w:t>IMC (in-kind)</w:t>
                                  </w:r>
                                  <w:r>
                                    <w:rPr>
                                      <w:rFonts w:asciiTheme="majorBidi" w:hAnsiTheme="majorBidi" w:cstheme="majorBidi"/>
                                      <w:sz w:val="20"/>
                                      <w:szCs w:val="20"/>
                                    </w:rPr>
                                    <w:tab/>
                                  </w:r>
                                  <w:r w:rsidRPr="005F3C0B">
                                    <w:rPr>
                                      <w:rFonts w:asciiTheme="majorBidi" w:hAnsiTheme="majorBidi" w:cstheme="majorBidi"/>
                                      <w:sz w:val="20"/>
                                      <w:szCs w:val="20"/>
                                      <w:u w:val="single"/>
                                    </w:rPr>
                                    <w:t>US$       500,000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rPr>
                                  </w:pPr>
                                  <w:r w:rsidRPr="005F3C0B">
                                    <w:rPr>
                                      <w:rFonts w:asciiTheme="majorBidi" w:hAnsiTheme="majorBidi" w:cstheme="majorBidi"/>
                                      <w:sz w:val="20"/>
                                    </w:rPr>
                                    <w:t>RCREEE (in-kind)</w:t>
                                  </w:r>
                                  <w:r w:rsidRPr="005F3C0B">
                                    <w:rPr>
                                      <w:rFonts w:asciiTheme="majorBidi" w:hAnsiTheme="majorBidi" w:cstheme="majorBidi"/>
                                      <w:sz w:val="20"/>
                                    </w:rPr>
                                    <w:tab/>
                                  </w:r>
                                  <w:r w:rsidRPr="005F3C0B">
                                    <w:rPr>
                                      <w:rFonts w:asciiTheme="majorBidi" w:hAnsiTheme="majorBidi" w:cstheme="majorBidi"/>
                                      <w:sz w:val="20"/>
                                      <w:u w:val="single"/>
                                    </w:rPr>
                                    <w:t>US$       200,000</w:t>
                                  </w:r>
                                </w:p>
                                <w:p w:rsidR="00B14120" w:rsidRPr="005F3C0B" w:rsidRDefault="00B14120" w:rsidP="005F3C0B">
                                  <w:pPr>
                                    <w:tabs>
                                      <w:tab w:val="num" w:pos="1260"/>
                                      <w:tab w:val="num" w:pos="1800"/>
                                    </w:tabs>
                                    <w:spacing w:after="0"/>
                                    <w:rPr>
                                      <w:rFonts w:asciiTheme="majorBidi" w:hAnsiTheme="majorBidi" w:cstheme="majorBidi"/>
                                      <w:sz w:val="16"/>
                                    </w:rPr>
                                  </w:pPr>
                                  <w:r w:rsidRPr="005F3C0B">
                                    <w:rPr>
                                      <w:rFonts w:asciiTheme="majorBidi" w:hAnsiTheme="majorBidi" w:cstheme="majorBidi"/>
                                      <w:sz w:val="16"/>
                                    </w:rPr>
                                    <w:t>Breakdown in Page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01AC7" id="_x0000_t202" coordsize="21600,21600" o:spt="202" path="m,l,21600r21600,l21600,xe">
                      <v:stroke joinstyle="miter"/>
                      <v:path gradientshapeok="t" o:connecttype="rect"/>
                    </v:shapetype>
                    <v:shape id="Text Box 30" o:spid="_x0000_s1026" type="#_x0000_t202" style="position:absolute;left:0;text-align:left;margin-left:209.2pt;margin-top:4.3pt;width:258.75pt;height:15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FdLQIAAFM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">
                      <v:textbox>
                        <w:txbxContent>
                          <w:p w:rsidR="00B14120" w:rsidRPr="005F3C0B" w:rsidRDefault="00B14120" w:rsidP="005F3C0B">
                            <w:pPr>
                              <w:rPr>
                                <w:rFonts w:asciiTheme="majorBidi" w:hAnsiTheme="majorBidi" w:cstheme="majorBidi"/>
                                <w:sz w:val="20"/>
                              </w:rPr>
                            </w:pPr>
                            <w:r w:rsidRPr="005F3C0B">
                              <w:rPr>
                                <w:rFonts w:asciiTheme="majorBidi" w:hAnsiTheme="majorBidi" w:cstheme="majorBidi"/>
                                <w:sz w:val="20"/>
                              </w:rPr>
                              <w:t xml:space="preserve">Total resources required           </w:t>
                            </w:r>
                            <w:r w:rsidRPr="005F3C0B">
                              <w:rPr>
                                <w:rFonts w:asciiTheme="majorBidi" w:hAnsiTheme="majorBidi" w:cstheme="majorBidi"/>
                                <w:sz w:val="20"/>
                              </w:rPr>
                              <w:tab/>
                            </w:r>
                            <w:r w:rsidRPr="005F3C0B">
                              <w:rPr>
                                <w:rFonts w:asciiTheme="majorBidi" w:hAnsiTheme="majorBidi" w:cstheme="majorBidi"/>
                                <w:sz w:val="20"/>
                                <w:u w:val="single"/>
                              </w:rPr>
                              <w:t>US$ 33,796,364</w:t>
                            </w:r>
                          </w:p>
                          <w:p w:rsidR="00B14120" w:rsidRPr="005F3C0B" w:rsidRDefault="00B14120" w:rsidP="005F3C0B">
                            <w:pPr>
                              <w:rPr>
                                <w:rFonts w:asciiTheme="majorBidi" w:hAnsiTheme="majorBidi" w:cstheme="majorBidi"/>
                                <w:sz w:val="20"/>
                              </w:rPr>
                            </w:pPr>
                            <w:r w:rsidRPr="005F3C0B">
                              <w:rPr>
                                <w:rFonts w:asciiTheme="majorBidi" w:hAnsiTheme="majorBidi" w:cstheme="majorBidi"/>
                                <w:sz w:val="20"/>
                              </w:rPr>
                              <w:t>Total allocated resources:</w:t>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u w:val="single"/>
                              </w:rPr>
                              <w:t>US$ 33,796,364</w:t>
                            </w:r>
                          </w:p>
                          <w:p w:rsidR="00B14120" w:rsidRPr="005F3C0B" w:rsidRDefault="00B14120" w:rsidP="005F3C0B">
                            <w:pPr>
                              <w:numPr>
                                <w:ilvl w:val="0"/>
                                <w:numId w:val="1"/>
                              </w:numPr>
                              <w:tabs>
                                <w:tab w:val="clear" w:pos="1080"/>
                                <w:tab w:val="num" w:pos="720"/>
                              </w:tabs>
                              <w:spacing w:after="0"/>
                              <w:ind w:left="357" w:hanging="357"/>
                              <w:rPr>
                                <w:rFonts w:asciiTheme="majorBidi" w:hAnsiTheme="majorBidi" w:cstheme="majorBidi"/>
                              </w:rPr>
                            </w:pPr>
                            <w:r w:rsidRPr="005F3C0B">
                              <w:rPr>
                                <w:rFonts w:asciiTheme="majorBidi" w:hAnsiTheme="majorBidi" w:cstheme="majorBidi"/>
                                <w:sz w:val="20"/>
                              </w:rPr>
                              <w:t>Regular UNDP (TRAC-Cash)</w:t>
                            </w:r>
                            <w:r w:rsidRPr="005F3C0B">
                              <w:rPr>
                                <w:rFonts w:asciiTheme="majorBidi" w:hAnsiTheme="majorBidi" w:cstheme="majorBidi"/>
                                <w:sz w:val="20"/>
                              </w:rPr>
                              <w:tab/>
                            </w:r>
                            <w:r w:rsidRPr="005F3C0B">
                              <w:rPr>
                                <w:rFonts w:asciiTheme="majorBidi" w:hAnsiTheme="majorBidi" w:cstheme="majorBidi"/>
                                <w:sz w:val="20"/>
                                <w:u w:val="single"/>
                              </w:rPr>
                              <w:t>US$         50,000</w:t>
                            </w:r>
                          </w:p>
                          <w:p w:rsidR="00B14120" w:rsidRPr="005F3C0B" w:rsidRDefault="00B14120" w:rsidP="005F3C0B">
                            <w:pPr>
                              <w:numPr>
                                <w:ilvl w:val="0"/>
                                <w:numId w:val="1"/>
                              </w:numPr>
                              <w:tabs>
                                <w:tab w:val="clear" w:pos="1080"/>
                                <w:tab w:val="num" w:pos="720"/>
                              </w:tabs>
                              <w:spacing w:after="120"/>
                              <w:ind w:left="357" w:hanging="357"/>
                              <w:rPr>
                                <w:rFonts w:asciiTheme="majorBidi" w:hAnsiTheme="majorBidi" w:cstheme="majorBidi"/>
                              </w:rPr>
                            </w:pPr>
                            <w:r w:rsidRPr="005F3C0B">
                              <w:rPr>
                                <w:rFonts w:asciiTheme="majorBidi" w:hAnsiTheme="majorBidi" w:cstheme="majorBidi"/>
                                <w:sz w:val="20"/>
                                <w:szCs w:val="20"/>
                              </w:rPr>
                              <w:t>UNDP projects (Parallel)</w:t>
                            </w:r>
                            <w:r w:rsidRPr="005F3C0B">
                              <w:rPr>
                                <w:rFonts w:asciiTheme="majorBidi" w:hAnsiTheme="majorBidi" w:cstheme="majorBidi"/>
                                <w:sz w:val="20"/>
                                <w:szCs w:val="20"/>
                              </w:rPr>
                              <w:tab/>
                            </w:r>
                            <w:r w:rsidRPr="005F3C0B">
                              <w:rPr>
                                <w:rFonts w:asciiTheme="majorBidi" w:hAnsiTheme="majorBidi" w:cstheme="majorBidi"/>
                                <w:sz w:val="20"/>
                                <w:u w:val="single"/>
                              </w:rPr>
                              <w:t>US$       400,000</w:t>
                            </w:r>
                            <w:r w:rsidRPr="005F3C0B">
                              <w:rPr>
                                <w:rFonts w:asciiTheme="majorBidi" w:hAnsiTheme="majorBidi" w:cstheme="majorBidi"/>
                                <w:sz w:val="20"/>
                                <w:szCs w:val="20"/>
                              </w:rPr>
                              <w:t xml:space="preserve"> </w:t>
                            </w:r>
                          </w:p>
                          <w:p w:rsidR="00B14120" w:rsidRPr="005F3C0B" w:rsidRDefault="00B14120" w:rsidP="005F3C0B">
                            <w:pPr>
                              <w:numPr>
                                <w:ilvl w:val="0"/>
                                <w:numId w:val="1"/>
                              </w:numPr>
                              <w:tabs>
                                <w:tab w:val="clear" w:pos="1080"/>
                                <w:tab w:val="num" w:pos="720"/>
                              </w:tabs>
                              <w:spacing w:after="0"/>
                              <w:ind w:left="360"/>
                              <w:rPr>
                                <w:rFonts w:asciiTheme="majorBidi" w:hAnsiTheme="majorBidi" w:cstheme="majorBidi"/>
                              </w:rPr>
                            </w:pPr>
                            <w:r w:rsidRPr="005F3C0B">
                              <w:rPr>
                                <w:rFonts w:asciiTheme="majorBidi" w:hAnsiTheme="majorBidi" w:cstheme="majorBidi"/>
                                <w:sz w:val="20"/>
                              </w:rPr>
                              <w:t>Other:</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GEF (cash)</w:t>
                            </w:r>
                            <w:r w:rsidRPr="005F3C0B">
                              <w:rPr>
                                <w:rFonts w:asciiTheme="majorBidi" w:hAnsiTheme="majorBidi" w:cstheme="majorBidi"/>
                                <w:sz w:val="20"/>
                                <w:szCs w:val="20"/>
                              </w:rPr>
                              <w:tab/>
                            </w:r>
                            <w:r w:rsidRPr="005F3C0B">
                              <w:rPr>
                                <w:rFonts w:asciiTheme="majorBidi" w:hAnsiTheme="majorBidi" w:cstheme="majorBidi"/>
                                <w:sz w:val="20"/>
                                <w:szCs w:val="20"/>
                              </w:rPr>
                              <w:tab/>
                            </w:r>
                            <w:r w:rsidRPr="005F3C0B">
                              <w:rPr>
                                <w:rFonts w:asciiTheme="majorBidi" w:hAnsiTheme="majorBidi" w:cstheme="majorBidi"/>
                                <w:sz w:val="20"/>
                                <w:szCs w:val="20"/>
                                <w:u w:val="single"/>
                              </w:rPr>
                              <w:t>US$    3,536,364</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Egypt ERA (Parallel)</w:t>
                            </w:r>
                            <w:r w:rsidRPr="005F3C0B">
                              <w:rPr>
                                <w:rFonts w:asciiTheme="majorBidi" w:hAnsiTheme="majorBidi" w:cstheme="majorBidi"/>
                                <w:sz w:val="20"/>
                                <w:szCs w:val="20"/>
                              </w:rPr>
                              <w:tab/>
                            </w:r>
                            <w:r w:rsidRPr="005F3C0B">
                              <w:rPr>
                                <w:rFonts w:asciiTheme="majorBidi" w:hAnsiTheme="majorBidi" w:cstheme="majorBidi"/>
                                <w:sz w:val="20"/>
                                <w:szCs w:val="20"/>
                                <w:u w:val="single"/>
                              </w:rPr>
                              <w:t>US$  15,000,000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MoEE (Parallel)</w:t>
                            </w:r>
                            <w:r w:rsidRPr="005F3C0B">
                              <w:rPr>
                                <w:rFonts w:asciiTheme="majorBidi" w:hAnsiTheme="majorBidi" w:cstheme="majorBidi"/>
                                <w:sz w:val="20"/>
                                <w:szCs w:val="20"/>
                              </w:rPr>
                              <w:tab/>
                            </w:r>
                            <w:r w:rsidRPr="005F3C0B">
                              <w:rPr>
                                <w:rFonts w:asciiTheme="majorBidi" w:hAnsiTheme="majorBidi" w:cstheme="majorBidi"/>
                                <w:sz w:val="20"/>
                                <w:szCs w:val="20"/>
                                <w:u w:val="single"/>
                              </w:rPr>
                              <w:t>US$  10,000,000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sidRPr="005F3C0B">
                              <w:rPr>
                                <w:rFonts w:asciiTheme="majorBidi" w:hAnsiTheme="majorBidi" w:cstheme="majorBidi"/>
                                <w:sz w:val="20"/>
                                <w:szCs w:val="20"/>
                              </w:rPr>
                              <w:t>EEU (Parallel)</w:t>
                            </w:r>
                            <w:r w:rsidRPr="005F3C0B">
                              <w:rPr>
                                <w:rFonts w:asciiTheme="majorBidi" w:hAnsiTheme="majorBidi" w:cstheme="majorBidi"/>
                                <w:sz w:val="20"/>
                                <w:szCs w:val="20"/>
                              </w:rPr>
                              <w:tab/>
                            </w:r>
                            <w:r w:rsidRPr="005F3C0B">
                              <w:rPr>
                                <w:rFonts w:asciiTheme="majorBidi" w:hAnsiTheme="majorBidi" w:cstheme="majorBidi"/>
                                <w:sz w:val="20"/>
                                <w:szCs w:val="20"/>
                                <w:u w:val="single"/>
                              </w:rPr>
                              <w:t>US$    4,110,000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sz w:val="20"/>
                                <w:szCs w:val="20"/>
                              </w:rPr>
                            </w:pPr>
                            <w:r>
                              <w:rPr>
                                <w:rFonts w:asciiTheme="majorBidi" w:hAnsiTheme="majorBidi" w:cstheme="majorBidi"/>
                                <w:sz w:val="20"/>
                                <w:szCs w:val="20"/>
                              </w:rPr>
                              <w:t>IMC (in-kind)</w:t>
                            </w:r>
                            <w:r>
                              <w:rPr>
                                <w:rFonts w:asciiTheme="majorBidi" w:hAnsiTheme="majorBidi" w:cstheme="majorBidi"/>
                                <w:sz w:val="20"/>
                                <w:szCs w:val="20"/>
                              </w:rPr>
                              <w:tab/>
                            </w:r>
                            <w:r w:rsidRPr="005F3C0B">
                              <w:rPr>
                                <w:rFonts w:asciiTheme="majorBidi" w:hAnsiTheme="majorBidi" w:cstheme="majorBidi"/>
                                <w:sz w:val="20"/>
                                <w:szCs w:val="20"/>
                                <w:u w:val="single"/>
                              </w:rPr>
                              <w:t>US$       500,000</w:t>
                            </w:r>
                          </w:p>
                          <w:p w:rsidR="00B14120" w:rsidRPr="005F3C0B" w:rsidRDefault="00B14120" w:rsidP="005F3C0B">
                            <w:pPr>
                              <w:numPr>
                                <w:ilvl w:val="1"/>
                                <w:numId w:val="1"/>
                              </w:numPr>
                              <w:tabs>
                                <w:tab w:val="num" w:pos="540"/>
                                <w:tab w:val="num" w:pos="1260"/>
                              </w:tabs>
                              <w:spacing w:after="0"/>
                              <w:ind w:left="1080"/>
                              <w:rPr>
                                <w:rFonts w:asciiTheme="majorBidi" w:hAnsiTheme="majorBidi" w:cstheme="majorBidi"/>
                              </w:rPr>
                            </w:pPr>
                            <w:r w:rsidRPr="005F3C0B">
                              <w:rPr>
                                <w:rFonts w:asciiTheme="majorBidi" w:hAnsiTheme="majorBidi" w:cstheme="majorBidi"/>
                                <w:sz w:val="20"/>
                              </w:rPr>
                              <w:t>RCREEE (in-kind)</w:t>
                            </w:r>
                            <w:r w:rsidRPr="005F3C0B">
                              <w:rPr>
                                <w:rFonts w:asciiTheme="majorBidi" w:hAnsiTheme="majorBidi" w:cstheme="majorBidi"/>
                                <w:sz w:val="20"/>
                              </w:rPr>
                              <w:tab/>
                            </w:r>
                            <w:r w:rsidRPr="005F3C0B">
                              <w:rPr>
                                <w:rFonts w:asciiTheme="majorBidi" w:hAnsiTheme="majorBidi" w:cstheme="majorBidi"/>
                                <w:sz w:val="20"/>
                                <w:u w:val="single"/>
                              </w:rPr>
                              <w:t>US$       200,000</w:t>
                            </w:r>
                          </w:p>
                          <w:p w:rsidR="00B14120" w:rsidRPr="005F3C0B" w:rsidRDefault="00B14120" w:rsidP="005F3C0B">
                            <w:pPr>
                              <w:tabs>
                                <w:tab w:val="num" w:pos="1260"/>
                                <w:tab w:val="num" w:pos="1800"/>
                              </w:tabs>
                              <w:spacing w:after="0"/>
                              <w:rPr>
                                <w:rFonts w:asciiTheme="majorBidi" w:hAnsiTheme="majorBidi" w:cstheme="majorBidi"/>
                                <w:sz w:val="16"/>
                              </w:rPr>
                            </w:pPr>
                            <w:r w:rsidRPr="005F3C0B">
                              <w:rPr>
                                <w:rFonts w:asciiTheme="majorBidi" w:hAnsiTheme="majorBidi" w:cstheme="majorBidi"/>
                                <w:sz w:val="16"/>
                              </w:rPr>
                              <w:t>Breakdown in Page 53</w:t>
                            </w:r>
                          </w:p>
                        </w:txbxContent>
                      </v:textbox>
                    </v:shape>
                  </w:pict>
                </mc:Fallback>
              </mc:AlternateContent>
            </w:r>
          </w:p>
        </w:tc>
      </w:tr>
      <w:tr w:rsidR="00E1433A" w:rsidRPr="00111102" w:rsidTr="00E04290">
        <w:tc>
          <w:tcPr>
            <w:tcW w:w="5000" w:type="pct"/>
            <w:gridSpan w:val="2"/>
            <w:shd w:val="clear" w:color="auto" w:fill="auto"/>
            <w:vAlign w:val="center"/>
          </w:tcPr>
          <w:p w:rsidR="00BE31F2" w:rsidRPr="00111102" w:rsidRDefault="00BE31F2" w:rsidP="00BE31F2">
            <w:pPr>
              <w:rPr>
                <w:rFonts w:asciiTheme="minorHAnsi" w:hAnsiTheme="minorHAnsi" w:cstheme="minorHAnsi"/>
                <w:b/>
                <w:szCs w:val="22"/>
                <w:shd w:val="clear" w:color="auto" w:fill="E0E0E0"/>
              </w:rPr>
            </w:pPr>
          </w:p>
        </w:tc>
      </w:tr>
    </w:tbl>
    <w:p w:rsidR="00154150" w:rsidRDefault="002746A7" w:rsidP="000C05F1">
      <w:pPr>
        <w:tabs>
          <w:tab w:val="right" w:leader="dot" w:pos="8307"/>
        </w:tabs>
        <w:spacing w:after="240"/>
        <w:jc w:val="center"/>
        <w:rPr>
          <w:caps/>
          <w:smallCaps/>
        </w:rPr>
      </w:pPr>
      <w:bookmarkStart w:id="1" w:name="_Toc366359505"/>
      <w:r>
        <w:rPr>
          <w:rFonts w:asciiTheme="minorHAnsi" w:hAnsiTheme="minorHAnsi" w:cstheme="minorHAnsi"/>
          <w:noProof/>
          <w:szCs w:val="22"/>
          <w:lang w:val="en-US"/>
        </w:rPr>
        <mc:AlternateContent>
          <mc:Choice Requires="wps">
            <w:drawing>
              <wp:anchor distT="0" distB="0" distL="114300" distR="114300" simplePos="0" relativeHeight="251677696" behindDoc="0" locked="0" layoutInCell="1" allowOverlap="1" wp14:anchorId="7D78D95D" wp14:editId="2037BBB3">
                <wp:simplePos x="0" y="0"/>
                <wp:positionH relativeFrom="margin">
                  <wp:align>left</wp:align>
                </wp:positionH>
                <wp:positionV relativeFrom="paragraph">
                  <wp:posOffset>-973455</wp:posOffset>
                </wp:positionV>
                <wp:extent cx="6011545" cy="1647825"/>
                <wp:effectExtent l="0" t="0" r="27305" b="28575"/>
                <wp:wrapThrough wrapText="bothSides">
                  <wp:wrapPolygon edited="0">
                    <wp:start x="0" y="0"/>
                    <wp:lineTo x="0" y="21725"/>
                    <wp:lineTo x="21630" y="21725"/>
                    <wp:lineTo x="21630" y="0"/>
                    <wp:lineTo x="0" y="0"/>
                  </wp:wrapPolygon>
                </wp:wrapThrough>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72" cy="1647825"/>
                        </a:xfrm>
                        <a:prstGeom prst="rect">
                          <a:avLst/>
                        </a:prstGeom>
                        <a:solidFill>
                          <a:srgbClr val="FFFFFF"/>
                        </a:solidFill>
                        <a:ln w="9525">
                          <a:solidFill>
                            <a:srgbClr val="000000"/>
                          </a:solidFill>
                          <a:miter lim="800000"/>
                          <a:headEnd/>
                          <a:tailEnd/>
                        </a:ln>
                      </wps:spPr>
                      <wps:txbx>
                        <w:txbxContent>
                          <w:p w:rsidR="00B14120" w:rsidRPr="00D2433E" w:rsidRDefault="00B14120" w:rsidP="006D78E9">
                            <w:pPr>
                              <w:spacing w:after="120"/>
                              <w:jc w:val="center"/>
                              <w:rPr>
                                <w:rFonts w:asciiTheme="majorBidi" w:hAnsiTheme="majorBidi" w:cstheme="majorBidi"/>
                                <w:b/>
                                <w:bCs/>
                                <w:sz w:val="21"/>
                                <w:szCs w:val="21"/>
                              </w:rPr>
                            </w:pPr>
                            <w:r w:rsidRPr="00D2433E">
                              <w:rPr>
                                <w:rFonts w:asciiTheme="majorBidi" w:hAnsiTheme="majorBidi" w:cstheme="majorBidi"/>
                                <w:b/>
                                <w:bCs/>
                                <w:sz w:val="21"/>
                                <w:szCs w:val="21"/>
                              </w:rPr>
                              <w:t>Brief Description</w:t>
                            </w:r>
                          </w:p>
                          <w:p w:rsidR="00B14120" w:rsidRPr="002746A7" w:rsidRDefault="00B14120" w:rsidP="006D78E9">
                            <w:pPr>
                              <w:spacing w:after="240"/>
                              <w:ind w:right="90"/>
                              <w:rPr>
                                <w:rFonts w:asciiTheme="majorBidi" w:hAnsiTheme="majorBidi" w:cstheme="majorBidi"/>
                                <w:bCs/>
                                <w:szCs w:val="22"/>
                              </w:rPr>
                            </w:pPr>
                            <w:r w:rsidRPr="002746A7">
                              <w:rPr>
                                <w:rFonts w:asciiTheme="majorBidi" w:hAnsiTheme="majorBidi" w:cstheme="majorBidi"/>
                                <w:bCs/>
                                <w:szCs w:val="22"/>
                              </w:rPr>
                              <w:t>The project will catalyse the development of decentralised, grid-connected small-scale renewable energy (RE) power generation market in Egypt and the solar PV in particular. The target is to facilitate the installation of at least 4 MW</w:t>
                            </w:r>
                            <w:r w:rsidRPr="002746A7">
                              <w:rPr>
                                <w:rFonts w:asciiTheme="majorBidi" w:hAnsiTheme="majorBidi" w:cstheme="majorBidi"/>
                                <w:bCs/>
                                <w:szCs w:val="22"/>
                                <w:vertAlign w:val="subscript"/>
                              </w:rPr>
                              <w:t>p</w:t>
                            </w:r>
                            <w:r w:rsidRPr="002746A7">
                              <w:rPr>
                                <w:rFonts w:asciiTheme="majorBidi" w:hAnsiTheme="majorBidi" w:cstheme="majorBidi"/>
                                <w:bCs/>
                                <w:szCs w:val="22"/>
                              </w:rPr>
                              <w:t xml:space="preserve"> of new decentralised private PV capacity during the lifetime of the project, resulting in direct GHG reduction benefits of 66 kilo-tonnes of CO</w:t>
                            </w:r>
                            <w:r w:rsidRPr="002746A7">
                              <w:rPr>
                                <w:rFonts w:asciiTheme="majorBidi" w:hAnsiTheme="majorBidi" w:cstheme="majorBidi"/>
                                <w:bCs/>
                                <w:szCs w:val="22"/>
                                <w:vertAlign w:val="subscript"/>
                              </w:rPr>
                              <w:t>2eq</w:t>
                            </w:r>
                            <w:r w:rsidRPr="002746A7">
                              <w:rPr>
                                <w:rFonts w:asciiTheme="majorBidi" w:hAnsiTheme="majorBidi" w:cstheme="majorBidi"/>
                                <w:bCs/>
                                <w:szCs w:val="22"/>
                              </w:rPr>
                              <w:t>. Complementary indirect mitigation benefits are expected from the sustained market growth of the PV market after the project with estimated GHG reduction of about 0.6-0.7 million tonnes of CO</w:t>
                            </w:r>
                            <w:r w:rsidRPr="002746A7">
                              <w:rPr>
                                <w:rFonts w:asciiTheme="majorBidi" w:hAnsiTheme="majorBidi" w:cstheme="majorBidi"/>
                                <w:bCs/>
                                <w:szCs w:val="22"/>
                                <w:vertAlign w:val="subscript"/>
                              </w:rPr>
                              <w:t>2eq</w:t>
                            </w:r>
                            <w:r w:rsidRPr="002746A7">
                              <w:rPr>
                                <w:rFonts w:asciiTheme="majorBidi" w:hAnsiTheme="majorBidi" w:cstheme="majorBidi"/>
                                <w:bCs/>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8D95D" id="Text Box 36" o:spid="_x0000_s1027" type="#_x0000_t202" style="position:absolute;left:0;text-align:left;margin-left:0;margin-top:-76.65pt;width:473.35pt;height:12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">
                <v:textbox>
                  <w:txbxContent>
                    <w:p w:rsidR="00B14120" w:rsidRPr="00D2433E" w:rsidRDefault="00B14120" w:rsidP="006D78E9">
                      <w:pPr>
                        <w:spacing w:after="120"/>
                        <w:jc w:val="center"/>
                        <w:rPr>
                          <w:rFonts w:asciiTheme="majorBidi" w:hAnsiTheme="majorBidi" w:cstheme="majorBidi"/>
                          <w:b/>
                          <w:bCs/>
                          <w:sz w:val="21"/>
                          <w:szCs w:val="21"/>
                        </w:rPr>
                      </w:pPr>
                      <w:r w:rsidRPr="00D2433E">
                        <w:rPr>
                          <w:rFonts w:asciiTheme="majorBidi" w:hAnsiTheme="majorBidi" w:cstheme="majorBidi"/>
                          <w:b/>
                          <w:bCs/>
                          <w:sz w:val="21"/>
                          <w:szCs w:val="21"/>
                        </w:rPr>
                        <w:t>Brief Description</w:t>
                      </w:r>
                    </w:p>
                    <w:p w:rsidR="00B14120" w:rsidRPr="002746A7" w:rsidRDefault="00B14120" w:rsidP="006D78E9">
                      <w:pPr>
                        <w:spacing w:after="240"/>
                        <w:ind w:right="90"/>
                        <w:rPr>
                          <w:rFonts w:asciiTheme="majorBidi" w:hAnsiTheme="majorBidi" w:cstheme="majorBidi"/>
                          <w:bCs/>
                          <w:szCs w:val="22"/>
                        </w:rPr>
                      </w:pPr>
                      <w:r w:rsidRPr="002746A7">
                        <w:rPr>
                          <w:rFonts w:asciiTheme="majorBidi" w:hAnsiTheme="majorBidi" w:cstheme="majorBidi"/>
                          <w:bCs/>
                          <w:szCs w:val="22"/>
                        </w:rPr>
                        <w:t>The project will catalyse the development of decentralised, grid-connected small-scale renewable energy (RE) power generation market in Egypt and the solar PV in particular. The target is to facilitate the installation of at least 4 MW</w:t>
                      </w:r>
                      <w:r w:rsidRPr="002746A7">
                        <w:rPr>
                          <w:rFonts w:asciiTheme="majorBidi" w:hAnsiTheme="majorBidi" w:cstheme="majorBidi"/>
                          <w:bCs/>
                          <w:szCs w:val="22"/>
                          <w:vertAlign w:val="subscript"/>
                        </w:rPr>
                        <w:t>p</w:t>
                      </w:r>
                      <w:r w:rsidRPr="002746A7">
                        <w:rPr>
                          <w:rFonts w:asciiTheme="majorBidi" w:hAnsiTheme="majorBidi" w:cstheme="majorBidi"/>
                          <w:bCs/>
                          <w:szCs w:val="22"/>
                        </w:rPr>
                        <w:t xml:space="preserve"> of new decentralised private PV capacity during the lifetime of the project, resulting in direct GHG reduction benefits of 66 kilo-tonnes of CO</w:t>
                      </w:r>
                      <w:r w:rsidRPr="002746A7">
                        <w:rPr>
                          <w:rFonts w:asciiTheme="majorBidi" w:hAnsiTheme="majorBidi" w:cstheme="majorBidi"/>
                          <w:bCs/>
                          <w:szCs w:val="22"/>
                          <w:vertAlign w:val="subscript"/>
                        </w:rPr>
                        <w:t>2eq</w:t>
                      </w:r>
                      <w:r w:rsidRPr="002746A7">
                        <w:rPr>
                          <w:rFonts w:asciiTheme="majorBidi" w:hAnsiTheme="majorBidi" w:cstheme="majorBidi"/>
                          <w:bCs/>
                          <w:szCs w:val="22"/>
                        </w:rPr>
                        <w:t>. Complementary indirect mitigation benefits are expected from the sustained market growth of the PV market after the project with estimated GHG reduction of about 0.6-0.7 million tonnes of CO</w:t>
                      </w:r>
                      <w:r w:rsidRPr="002746A7">
                        <w:rPr>
                          <w:rFonts w:asciiTheme="majorBidi" w:hAnsiTheme="majorBidi" w:cstheme="majorBidi"/>
                          <w:bCs/>
                          <w:szCs w:val="22"/>
                          <w:vertAlign w:val="subscript"/>
                        </w:rPr>
                        <w:t>2eq</w:t>
                      </w:r>
                      <w:r w:rsidRPr="002746A7">
                        <w:rPr>
                          <w:rFonts w:asciiTheme="majorBidi" w:hAnsiTheme="majorBidi" w:cstheme="majorBidi"/>
                          <w:bCs/>
                          <w:szCs w:val="22"/>
                        </w:rPr>
                        <w:t xml:space="preserve">. </w:t>
                      </w:r>
                    </w:p>
                  </w:txbxContent>
                </v:textbox>
                <w10:wrap type="through" anchorx="margin"/>
              </v:shape>
            </w:pict>
          </mc:Fallback>
        </mc:AlternateContent>
      </w:r>
      <w:r>
        <w:rPr>
          <w:rFonts w:asciiTheme="minorHAnsi" w:hAnsiTheme="minorHAnsi" w:cstheme="minorHAnsi"/>
          <w:noProof/>
          <w:szCs w:val="22"/>
          <w:lang w:val="en-US"/>
        </w:rPr>
        <mc:AlternateContent>
          <mc:Choice Requires="wps">
            <w:drawing>
              <wp:anchor distT="0" distB="0" distL="114300" distR="114300" simplePos="0" relativeHeight="251649024" behindDoc="0" locked="0" layoutInCell="1" allowOverlap="1" wp14:anchorId="5A2EFACE" wp14:editId="5758897A">
                <wp:simplePos x="0" y="0"/>
                <wp:positionH relativeFrom="margin">
                  <wp:align>left</wp:align>
                </wp:positionH>
                <wp:positionV relativeFrom="paragraph">
                  <wp:posOffset>-452120</wp:posOffset>
                </wp:positionV>
                <wp:extent cx="2457450" cy="1981200"/>
                <wp:effectExtent l="0" t="0" r="19050" b="1905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981200"/>
                        </a:xfrm>
                        <a:prstGeom prst="rect">
                          <a:avLst/>
                        </a:prstGeom>
                        <a:solidFill>
                          <a:srgbClr val="FFFFFF"/>
                        </a:solidFill>
                        <a:ln w="9525">
                          <a:solidFill>
                            <a:srgbClr val="000000"/>
                          </a:solidFill>
                          <a:miter lim="800000"/>
                          <a:headEnd/>
                          <a:tailEnd/>
                        </a:ln>
                      </wps:spPr>
                      <wps:txbx>
                        <w:txbxContent>
                          <w:p w:rsidR="00B14120" w:rsidRPr="005F3C0B" w:rsidRDefault="00B14120" w:rsidP="0053166B">
                            <w:pPr>
                              <w:spacing w:after="120"/>
                              <w:rPr>
                                <w:rFonts w:asciiTheme="majorBidi" w:hAnsiTheme="majorBidi" w:cstheme="majorBidi"/>
                                <w:sz w:val="20"/>
                                <w:szCs w:val="20"/>
                              </w:rPr>
                            </w:pPr>
                            <w:r w:rsidRPr="005F3C0B">
                              <w:rPr>
                                <w:rFonts w:asciiTheme="majorBidi" w:hAnsiTheme="majorBidi" w:cstheme="majorBidi"/>
                                <w:sz w:val="20"/>
                                <w:szCs w:val="20"/>
                              </w:rPr>
                              <w:t>Programme Period:</w:t>
                            </w:r>
                            <w:r w:rsidRPr="005F3C0B">
                              <w:rPr>
                                <w:rFonts w:asciiTheme="majorBidi" w:hAnsiTheme="majorBidi" w:cstheme="majorBidi"/>
                                <w:sz w:val="20"/>
                                <w:szCs w:val="20"/>
                              </w:rPr>
                              <w:tab/>
                            </w:r>
                            <w:r w:rsidRPr="005F3C0B">
                              <w:rPr>
                                <w:rFonts w:asciiTheme="majorBidi" w:hAnsiTheme="majorBidi" w:cstheme="majorBidi"/>
                                <w:sz w:val="20"/>
                                <w:szCs w:val="20"/>
                                <w:u w:val="single"/>
                              </w:rPr>
                              <w:t>201</w:t>
                            </w:r>
                            <w:r>
                              <w:rPr>
                                <w:rFonts w:asciiTheme="majorBidi" w:hAnsiTheme="majorBidi" w:cstheme="majorBidi"/>
                                <w:sz w:val="20"/>
                                <w:szCs w:val="20"/>
                                <w:u w:val="single"/>
                              </w:rPr>
                              <w:t>5</w:t>
                            </w:r>
                            <w:r w:rsidRPr="005F3C0B">
                              <w:rPr>
                                <w:rFonts w:asciiTheme="majorBidi" w:hAnsiTheme="majorBidi" w:cstheme="majorBidi"/>
                                <w:sz w:val="20"/>
                                <w:szCs w:val="20"/>
                                <w:u w:val="single"/>
                              </w:rPr>
                              <w:t>-20</w:t>
                            </w:r>
                            <w:r>
                              <w:rPr>
                                <w:rFonts w:asciiTheme="majorBidi" w:hAnsiTheme="majorBidi" w:cstheme="majorBidi"/>
                                <w:sz w:val="20"/>
                                <w:szCs w:val="20"/>
                                <w:u w:val="single"/>
                              </w:rPr>
                              <w:t>20</w:t>
                            </w:r>
                          </w:p>
                          <w:p w:rsidR="00B14120" w:rsidRPr="005F3C0B" w:rsidRDefault="00B14120" w:rsidP="00A03D70">
                            <w:pPr>
                              <w:spacing w:after="0"/>
                              <w:rPr>
                                <w:rFonts w:asciiTheme="majorBidi" w:hAnsiTheme="majorBidi" w:cstheme="majorBidi"/>
                                <w:sz w:val="20"/>
                                <w:szCs w:val="20"/>
                                <w:lang w:val="en-US"/>
                              </w:rPr>
                            </w:pPr>
                            <w:r w:rsidRPr="005F3C0B">
                              <w:rPr>
                                <w:rFonts w:asciiTheme="majorBidi" w:hAnsiTheme="majorBidi" w:cstheme="majorBidi"/>
                                <w:sz w:val="20"/>
                                <w:szCs w:val="20"/>
                                <w:lang w:val="en-US"/>
                              </w:rPr>
                              <w:t>Atlas Award ID:</w:t>
                            </w:r>
                            <w:r w:rsidRPr="005F3C0B">
                              <w:rPr>
                                <w:rFonts w:asciiTheme="majorBidi" w:hAnsiTheme="majorBidi" w:cstheme="majorBidi"/>
                                <w:sz w:val="20"/>
                                <w:szCs w:val="20"/>
                                <w:lang w:val="en-US"/>
                              </w:rPr>
                              <w:tab/>
                            </w:r>
                            <w:r w:rsidRPr="005F3C0B">
                              <w:rPr>
                                <w:rFonts w:asciiTheme="majorBidi" w:hAnsiTheme="majorBidi" w:cstheme="majorBidi"/>
                                <w:sz w:val="20"/>
                                <w:szCs w:val="20"/>
                                <w:lang w:val="en-US"/>
                              </w:rPr>
                              <w:tab/>
                              <w:t>00080742</w:t>
                            </w:r>
                            <w:r w:rsidRPr="005F3C0B">
                              <w:rPr>
                                <w:rFonts w:asciiTheme="majorBidi" w:hAnsiTheme="majorBidi" w:cstheme="majorBidi"/>
                                <w:sz w:val="20"/>
                                <w:szCs w:val="20"/>
                                <w:lang w:val="en-US"/>
                              </w:rPr>
                              <w:br/>
                              <w:t>Project ID:</w:t>
                            </w:r>
                            <w:r w:rsidRPr="005F3C0B">
                              <w:rPr>
                                <w:rFonts w:asciiTheme="majorBidi" w:hAnsiTheme="majorBidi" w:cstheme="majorBidi"/>
                                <w:sz w:val="20"/>
                                <w:szCs w:val="20"/>
                                <w:lang w:val="en-US"/>
                              </w:rPr>
                              <w:tab/>
                            </w:r>
                            <w:r w:rsidRPr="005F3C0B">
                              <w:rPr>
                                <w:rFonts w:asciiTheme="majorBidi" w:hAnsiTheme="majorBidi" w:cstheme="majorBidi"/>
                                <w:sz w:val="20"/>
                                <w:szCs w:val="20"/>
                                <w:lang w:val="en-US"/>
                              </w:rPr>
                              <w:tab/>
                              <w:t>00090324</w:t>
                            </w:r>
                          </w:p>
                          <w:p w:rsidR="00B14120" w:rsidRPr="005F3C0B" w:rsidRDefault="00B14120" w:rsidP="00404EB3">
                            <w:pPr>
                              <w:pStyle w:val="FootnoteText"/>
                              <w:spacing w:after="120"/>
                              <w:rPr>
                                <w:rFonts w:asciiTheme="majorBidi" w:hAnsiTheme="majorBidi" w:cstheme="majorBidi"/>
                                <w:sz w:val="20"/>
                              </w:rPr>
                            </w:pPr>
                            <w:r w:rsidRPr="005F3C0B">
                              <w:rPr>
                                <w:rFonts w:asciiTheme="majorBidi" w:hAnsiTheme="majorBidi" w:cstheme="majorBidi"/>
                                <w:sz w:val="20"/>
                              </w:rPr>
                              <w:t>PIMS #</w:t>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u w:val="single"/>
                              </w:rPr>
                              <w:t>4998</w:t>
                            </w:r>
                          </w:p>
                          <w:p w:rsidR="00B14120" w:rsidRPr="005F3C0B" w:rsidRDefault="00B14120" w:rsidP="0053166B">
                            <w:pPr>
                              <w:pStyle w:val="FootnoteText"/>
                              <w:spacing w:after="0"/>
                              <w:jc w:val="left"/>
                              <w:rPr>
                                <w:rFonts w:asciiTheme="majorBidi" w:hAnsiTheme="majorBidi" w:cstheme="majorBidi"/>
                                <w:sz w:val="20"/>
                              </w:rPr>
                            </w:pPr>
                            <w:r w:rsidRPr="005F3C0B">
                              <w:rPr>
                                <w:rFonts w:asciiTheme="majorBidi" w:hAnsiTheme="majorBidi" w:cstheme="majorBidi"/>
                                <w:sz w:val="20"/>
                              </w:rPr>
                              <w:t>Start date:</w:t>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u w:val="single"/>
                              </w:rPr>
                              <w:t>March, 201</w:t>
                            </w:r>
                            <w:r>
                              <w:rPr>
                                <w:rFonts w:asciiTheme="majorBidi" w:hAnsiTheme="majorBidi" w:cstheme="majorBidi"/>
                                <w:sz w:val="20"/>
                                <w:u w:val="single"/>
                              </w:rPr>
                              <w:t>5</w:t>
                            </w:r>
                            <w:r w:rsidRPr="005F3C0B">
                              <w:rPr>
                                <w:rFonts w:asciiTheme="majorBidi" w:hAnsiTheme="majorBidi" w:cstheme="majorBidi"/>
                                <w:sz w:val="20"/>
                                <w:u w:val="single"/>
                              </w:rPr>
                              <w:t xml:space="preserve"> </w:t>
                            </w:r>
                          </w:p>
                          <w:p w:rsidR="00B14120" w:rsidRPr="005F3C0B" w:rsidRDefault="00B14120" w:rsidP="0053166B">
                            <w:pPr>
                              <w:pStyle w:val="FootnoteText"/>
                              <w:spacing w:after="120"/>
                              <w:jc w:val="left"/>
                              <w:rPr>
                                <w:rFonts w:asciiTheme="majorBidi" w:hAnsiTheme="majorBidi" w:cstheme="majorBidi"/>
                                <w:sz w:val="20"/>
                              </w:rPr>
                            </w:pPr>
                            <w:r w:rsidRPr="005F3C0B">
                              <w:rPr>
                                <w:rFonts w:asciiTheme="majorBidi" w:hAnsiTheme="majorBidi" w:cstheme="majorBidi"/>
                                <w:sz w:val="20"/>
                              </w:rPr>
                              <w:t>End Date</w:t>
                            </w:r>
                            <w:r w:rsidRPr="005F3C0B">
                              <w:rPr>
                                <w:rFonts w:asciiTheme="majorBidi" w:hAnsiTheme="majorBidi" w:cstheme="majorBidi"/>
                                <w:sz w:val="20"/>
                              </w:rPr>
                              <w:tab/>
                            </w:r>
                            <w:r w:rsidRPr="005F3C0B">
                              <w:rPr>
                                <w:rFonts w:asciiTheme="majorBidi" w:hAnsiTheme="majorBidi" w:cstheme="majorBidi"/>
                                <w:sz w:val="20"/>
                              </w:rPr>
                              <w:tab/>
                            </w:r>
                            <w:r>
                              <w:rPr>
                                <w:rFonts w:asciiTheme="majorBidi" w:hAnsiTheme="majorBidi" w:cstheme="majorBidi"/>
                                <w:sz w:val="20"/>
                                <w:u w:val="single"/>
                              </w:rPr>
                              <w:t>March</w:t>
                            </w:r>
                            <w:r w:rsidRPr="005F3C0B">
                              <w:rPr>
                                <w:rFonts w:asciiTheme="majorBidi" w:hAnsiTheme="majorBidi" w:cstheme="majorBidi"/>
                                <w:sz w:val="20"/>
                                <w:u w:val="single"/>
                              </w:rPr>
                              <w:t xml:space="preserve"> 31, 20</w:t>
                            </w:r>
                            <w:r>
                              <w:rPr>
                                <w:rFonts w:asciiTheme="majorBidi" w:hAnsiTheme="majorBidi" w:cstheme="majorBidi"/>
                                <w:sz w:val="20"/>
                                <w:u w:val="single"/>
                              </w:rPr>
                              <w:t>20</w:t>
                            </w:r>
                          </w:p>
                          <w:p w:rsidR="00B14120" w:rsidRPr="005F3C0B" w:rsidRDefault="00B14120" w:rsidP="005F3C0B">
                            <w:pPr>
                              <w:pStyle w:val="FootnoteText"/>
                              <w:spacing w:after="0"/>
                              <w:jc w:val="left"/>
                              <w:rPr>
                                <w:rFonts w:asciiTheme="majorBidi" w:hAnsiTheme="majorBidi" w:cstheme="majorBidi"/>
                                <w:sz w:val="20"/>
                              </w:rPr>
                            </w:pPr>
                            <w:r w:rsidRPr="005F3C0B">
                              <w:rPr>
                                <w:rFonts w:asciiTheme="majorBidi" w:hAnsiTheme="majorBidi" w:cstheme="majorBidi"/>
                                <w:sz w:val="20"/>
                              </w:rPr>
                              <w:t>Management Arrangements</w:t>
                            </w:r>
                            <w:r w:rsidRPr="005F3C0B">
                              <w:rPr>
                                <w:rFonts w:asciiTheme="majorBidi" w:hAnsiTheme="majorBidi" w:cstheme="majorBidi"/>
                                <w:sz w:val="20"/>
                              </w:rPr>
                              <w:tab/>
                              <w:t>NIM</w:t>
                            </w:r>
                          </w:p>
                          <w:p w:rsidR="00B14120" w:rsidRPr="005F3C0B" w:rsidRDefault="00B14120" w:rsidP="005F3C0B">
                            <w:pPr>
                              <w:pStyle w:val="FootnoteText"/>
                              <w:spacing w:after="0"/>
                              <w:jc w:val="left"/>
                              <w:rPr>
                                <w:rFonts w:asciiTheme="majorBidi" w:hAnsiTheme="majorBidi" w:cstheme="majorBidi"/>
                                <w:sz w:val="20"/>
                              </w:rPr>
                            </w:pPr>
                            <w:r w:rsidRPr="005F3C0B">
                              <w:rPr>
                                <w:rFonts w:asciiTheme="majorBidi" w:hAnsiTheme="majorBidi" w:cstheme="majorBidi"/>
                                <w:sz w:val="20"/>
                              </w:rPr>
                              <w:t>PAC Meeting Date</w:t>
                            </w:r>
                            <w:r w:rsidRPr="005F3C0B">
                              <w:rPr>
                                <w:rFonts w:asciiTheme="majorBidi" w:hAnsiTheme="majorBidi" w:cstheme="majorBidi"/>
                                <w:sz w:val="20"/>
                              </w:rPr>
                              <w:tab/>
                              <w:t>29 March 2015</w:t>
                            </w:r>
                          </w:p>
                          <w:p w:rsidR="00B14120" w:rsidRPr="005F3C0B" w:rsidRDefault="00B14120" w:rsidP="005F3C0B">
                            <w:pPr>
                              <w:jc w:val="left"/>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FACE" id="Text Box 31" o:spid="_x0000_s1028" type="#_x0000_t202" style="position:absolute;left:0;text-align:left;margin-left:0;margin-top:-35.6pt;width:193.5pt;height:156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">
                <v:textbox>
                  <w:txbxContent>
                    <w:p w:rsidR="00B14120" w:rsidRPr="005F3C0B" w:rsidRDefault="00B14120" w:rsidP="0053166B">
                      <w:pPr>
                        <w:spacing w:after="120"/>
                        <w:rPr>
                          <w:rFonts w:asciiTheme="majorBidi" w:hAnsiTheme="majorBidi" w:cstheme="majorBidi"/>
                          <w:sz w:val="20"/>
                          <w:szCs w:val="20"/>
                        </w:rPr>
                      </w:pPr>
                      <w:r w:rsidRPr="005F3C0B">
                        <w:rPr>
                          <w:rFonts w:asciiTheme="majorBidi" w:hAnsiTheme="majorBidi" w:cstheme="majorBidi"/>
                          <w:sz w:val="20"/>
                          <w:szCs w:val="20"/>
                        </w:rPr>
                        <w:t>Programme Period:</w:t>
                      </w:r>
                      <w:r w:rsidRPr="005F3C0B">
                        <w:rPr>
                          <w:rFonts w:asciiTheme="majorBidi" w:hAnsiTheme="majorBidi" w:cstheme="majorBidi"/>
                          <w:sz w:val="20"/>
                          <w:szCs w:val="20"/>
                        </w:rPr>
                        <w:tab/>
                      </w:r>
                      <w:r w:rsidRPr="005F3C0B">
                        <w:rPr>
                          <w:rFonts w:asciiTheme="majorBidi" w:hAnsiTheme="majorBidi" w:cstheme="majorBidi"/>
                          <w:sz w:val="20"/>
                          <w:szCs w:val="20"/>
                          <w:u w:val="single"/>
                        </w:rPr>
                        <w:t>201</w:t>
                      </w:r>
                      <w:r>
                        <w:rPr>
                          <w:rFonts w:asciiTheme="majorBidi" w:hAnsiTheme="majorBidi" w:cstheme="majorBidi"/>
                          <w:sz w:val="20"/>
                          <w:szCs w:val="20"/>
                          <w:u w:val="single"/>
                        </w:rPr>
                        <w:t>5</w:t>
                      </w:r>
                      <w:r w:rsidRPr="005F3C0B">
                        <w:rPr>
                          <w:rFonts w:asciiTheme="majorBidi" w:hAnsiTheme="majorBidi" w:cstheme="majorBidi"/>
                          <w:sz w:val="20"/>
                          <w:szCs w:val="20"/>
                          <w:u w:val="single"/>
                        </w:rPr>
                        <w:t>-20</w:t>
                      </w:r>
                      <w:r>
                        <w:rPr>
                          <w:rFonts w:asciiTheme="majorBidi" w:hAnsiTheme="majorBidi" w:cstheme="majorBidi"/>
                          <w:sz w:val="20"/>
                          <w:szCs w:val="20"/>
                          <w:u w:val="single"/>
                        </w:rPr>
                        <w:t>20</w:t>
                      </w:r>
                    </w:p>
                    <w:p w:rsidR="00B14120" w:rsidRPr="005F3C0B" w:rsidRDefault="00B14120" w:rsidP="00A03D70">
                      <w:pPr>
                        <w:spacing w:after="0"/>
                        <w:rPr>
                          <w:rFonts w:asciiTheme="majorBidi" w:hAnsiTheme="majorBidi" w:cstheme="majorBidi"/>
                          <w:sz w:val="20"/>
                          <w:szCs w:val="20"/>
                          <w:lang w:val="en-US"/>
                        </w:rPr>
                      </w:pPr>
                      <w:r w:rsidRPr="005F3C0B">
                        <w:rPr>
                          <w:rFonts w:asciiTheme="majorBidi" w:hAnsiTheme="majorBidi" w:cstheme="majorBidi"/>
                          <w:sz w:val="20"/>
                          <w:szCs w:val="20"/>
                          <w:lang w:val="en-US"/>
                        </w:rPr>
                        <w:t>Atlas Award ID:</w:t>
                      </w:r>
                      <w:r w:rsidRPr="005F3C0B">
                        <w:rPr>
                          <w:rFonts w:asciiTheme="majorBidi" w:hAnsiTheme="majorBidi" w:cstheme="majorBidi"/>
                          <w:sz w:val="20"/>
                          <w:szCs w:val="20"/>
                          <w:lang w:val="en-US"/>
                        </w:rPr>
                        <w:tab/>
                      </w:r>
                      <w:r w:rsidRPr="005F3C0B">
                        <w:rPr>
                          <w:rFonts w:asciiTheme="majorBidi" w:hAnsiTheme="majorBidi" w:cstheme="majorBidi"/>
                          <w:sz w:val="20"/>
                          <w:szCs w:val="20"/>
                          <w:lang w:val="en-US"/>
                        </w:rPr>
                        <w:tab/>
                        <w:t>00080742</w:t>
                      </w:r>
                      <w:r w:rsidRPr="005F3C0B">
                        <w:rPr>
                          <w:rFonts w:asciiTheme="majorBidi" w:hAnsiTheme="majorBidi" w:cstheme="majorBidi"/>
                          <w:sz w:val="20"/>
                          <w:szCs w:val="20"/>
                          <w:lang w:val="en-US"/>
                        </w:rPr>
                        <w:br/>
                        <w:t>Project ID:</w:t>
                      </w:r>
                      <w:r w:rsidRPr="005F3C0B">
                        <w:rPr>
                          <w:rFonts w:asciiTheme="majorBidi" w:hAnsiTheme="majorBidi" w:cstheme="majorBidi"/>
                          <w:sz w:val="20"/>
                          <w:szCs w:val="20"/>
                          <w:lang w:val="en-US"/>
                        </w:rPr>
                        <w:tab/>
                      </w:r>
                      <w:r w:rsidRPr="005F3C0B">
                        <w:rPr>
                          <w:rFonts w:asciiTheme="majorBidi" w:hAnsiTheme="majorBidi" w:cstheme="majorBidi"/>
                          <w:sz w:val="20"/>
                          <w:szCs w:val="20"/>
                          <w:lang w:val="en-US"/>
                        </w:rPr>
                        <w:tab/>
                        <w:t>00090324</w:t>
                      </w:r>
                    </w:p>
                    <w:p w:rsidR="00B14120" w:rsidRPr="005F3C0B" w:rsidRDefault="00B14120" w:rsidP="00404EB3">
                      <w:pPr>
                        <w:pStyle w:val="FootnoteText"/>
                        <w:spacing w:after="120"/>
                        <w:rPr>
                          <w:rFonts w:asciiTheme="majorBidi" w:hAnsiTheme="majorBidi" w:cstheme="majorBidi"/>
                          <w:sz w:val="20"/>
                        </w:rPr>
                      </w:pPr>
                      <w:r w:rsidRPr="005F3C0B">
                        <w:rPr>
                          <w:rFonts w:asciiTheme="majorBidi" w:hAnsiTheme="majorBidi" w:cstheme="majorBidi"/>
                          <w:sz w:val="20"/>
                        </w:rPr>
                        <w:t>PIMS #</w:t>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u w:val="single"/>
                        </w:rPr>
                        <w:t>4998</w:t>
                      </w:r>
                    </w:p>
                    <w:p w:rsidR="00B14120" w:rsidRPr="005F3C0B" w:rsidRDefault="00B14120" w:rsidP="0053166B">
                      <w:pPr>
                        <w:pStyle w:val="FootnoteText"/>
                        <w:spacing w:after="0"/>
                        <w:jc w:val="left"/>
                        <w:rPr>
                          <w:rFonts w:asciiTheme="majorBidi" w:hAnsiTheme="majorBidi" w:cstheme="majorBidi"/>
                          <w:sz w:val="20"/>
                        </w:rPr>
                      </w:pPr>
                      <w:r w:rsidRPr="005F3C0B">
                        <w:rPr>
                          <w:rFonts w:asciiTheme="majorBidi" w:hAnsiTheme="majorBidi" w:cstheme="majorBidi"/>
                          <w:sz w:val="20"/>
                        </w:rPr>
                        <w:t>Start date:</w:t>
                      </w:r>
                      <w:r w:rsidRPr="005F3C0B">
                        <w:rPr>
                          <w:rFonts w:asciiTheme="majorBidi" w:hAnsiTheme="majorBidi" w:cstheme="majorBidi"/>
                          <w:sz w:val="20"/>
                        </w:rPr>
                        <w:tab/>
                      </w:r>
                      <w:r w:rsidRPr="005F3C0B">
                        <w:rPr>
                          <w:rFonts w:asciiTheme="majorBidi" w:hAnsiTheme="majorBidi" w:cstheme="majorBidi"/>
                          <w:sz w:val="20"/>
                        </w:rPr>
                        <w:tab/>
                      </w:r>
                      <w:r w:rsidRPr="005F3C0B">
                        <w:rPr>
                          <w:rFonts w:asciiTheme="majorBidi" w:hAnsiTheme="majorBidi" w:cstheme="majorBidi"/>
                          <w:sz w:val="20"/>
                          <w:u w:val="single"/>
                        </w:rPr>
                        <w:t>March, 201</w:t>
                      </w:r>
                      <w:r>
                        <w:rPr>
                          <w:rFonts w:asciiTheme="majorBidi" w:hAnsiTheme="majorBidi" w:cstheme="majorBidi"/>
                          <w:sz w:val="20"/>
                          <w:u w:val="single"/>
                        </w:rPr>
                        <w:t>5</w:t>
                      </w:r>
                      <w:r w:rsidRPr="005F3C0B">
                        <w:rPr>
                          <w:rFonts w:asciiTheme="majorBidi" w:hAnsiTheme="majorBidi" w:cstheme="majorBidi"/>
                          <w:sz w:val="20"/>
                          <w:u w:val="single"/>
                        </w:rPr>
                        <w:t xml:space="preserve"> </w:t>
                      </w:r>
                    </w:p>
                    <w:p w:rsidR="00B14120" w:rsidRPr="005F3C0B" w:rsidRDefault="00B14120" w:rsidP="0053166B">
                      <w:pPr>
                        <w:pStyle w:val="FootnoteText"/>
                        <w:spacing w:after="120"/>
                        <w:jc w:val="left"/>
                        <w:rPr>
                          <w:rFonts w:asciiTheme="majorBidi" w:hAnsiTheme="majorBidi" w:cstheme="majorBidi"/>
                          <w:sz w:val="20"/>
                        </w:rPr>
                      </w:pPr>
                      <w:r w:rsidRPr="005F3C0B">
                        <w:rPr>
                          <w:rFonts w:asciiTheme="majorBidi" w:hAnsiTheme="majorBidi" w:cstheme="majorBidi"/>
                          <w:sz w:val="20"/>
                        </w:rPr>
                        <w:t>End Date</w:t>
                      </w:r>
                      <w:r w:rsidRPr="005F3C0B">
                        <w:rPr>
                          <w:rFonts w:asciiTheme="majorBidi" w:hAnsiTheme="majorBidi" w:cstheme="majorBidi"/>
                          <w:sz w:val="20"/>
                        </w:rPr>
                        <w:tab/>
                      </w:r>
                      <w:r w:rsidRPr="005F3C0B">
                        <w:rPr>
                          <w:rFonts w:asciiTheme="majorBidi" w:hAnsiTheme="majorBidi" w:cstheme="majorBidi"/>
                          <w:sz w:val="20"/>
                        </w:rPr>
                        <w:tab/>
                      </w:r>
                      <w:r>
                        <w:rPr>
                          <w:rFonts w:asciiTheme="majorBidi" w:hAnsiTheme="majorBidi" w:cstheme="majorBidi"/>
                          <w:sz w:val="20"/>
                          <w:u w:val="single"/>
                        </w:rPr>
                        <w:t>March</w:t>
                      </w:r>
                      <w:r w:rsidRPr="005F3C0B">
                        <w:rPr>
                          <w:rFonts w:asciiTheme="majorBidi" w:hAnsiTheme="majorBidi" w:cstheme="majorBidi"/>
                          <w:sz w:val="20"/>
                          <w:u w:val="single"/>
                        </w:rPr>
                        <w:t xml:space="preserve"> 31, 20</w:t>
                      </w:r>
                      <w:r>
                        <w:rPr>
                          <w:rFonts w:asciiTheme="majorBidi" w:hAnsiTheme="majorBidi" w:cstheme="majorBidi"/>
                          <w:sz w:val="20"/>
                          <w:u w:val="single"/>
                        </w:rPr>
                        <w:t>20</w:t>
                      </w:r>
                    </w:p>
                    <w:p w:rsidR="00B14120" w:rsidRPr="005F3C0B" w:rsidRDefault="00B14120" w:rsidP="005F3C0B">
                      <w:pPr>
                        <w:pStyle w:val="FootnoteText"/>
                        <w:spacing w:after="0"/>
                        <w:jc w:val="left"/>
                        <w:rPr>
                          <w:rFonts w:asciiTheme="majorBidi" w:hAnsiTheme="majorBidi" w:cstheme="majorBidi"/>
                          <w:sz w:val="20"/>
                        </w:rPr>
                      </w:pPr>
                      <w:r w:rsidRPr="005F3C0B">
                        <w:rPr>
                          <w:rFonts w:asciiTheme="majorBidi" w:hAnsiTheme="majorBidi" w:cstheme="majorBidi"/>
                          <w:sz w:val="20"/>
                        </w:rPr>
                        <w:t>Management Arrangements</w:t>
                      </w:r>
                      <w:r w:rsidRPr="005F3C0B">
                        <w:rPr>
                          <w:rFonts w:asciiTheme="majorBidi" w:hAnsiTheme="majorBidi" w:cstheme="majorBidi"/>
                          <w:sz w:val="20"/>
                        </w:rPr>
                        <w:tab/>
                        <w:t>NIM</w:t>
                      </w:r>
                    </w:p>
                    <w:p w:rsidR="00B14120" w:rsidRPr="005F3C0B" w:rsidRDefault="00B14120" w:rsidP="005F3C0B">
                      <w:pPr>
                        <w:pStyle w:val="FootnoteText"/>
                        <w:spacing w:after="0"/>
                        <w:jc w:val="left"/>
                        <w:rPr>
                          <w:rFonts w:asciiTheme="majorBidi" w:hAnsiTheme="majorBidi" w:cstheme="majorBidi"/>
                          <w:sz w:val="20"/>
                        </w:rPr>
                      </w:pPr>
                      <w:r w:rsidRPr="005F3C0B">
                        <w:rPr>
                          <w:rFonts w:asciiTheme="majorBidi" w:hAnsiTheme="majorBidi" w:cstheme="majorBidi"/>
                          <w:sz w:val="20"/>
                        </w:rPr>
                        <w:t>PAC Meeting Date</w:t>
                      </w:r>
                      <w:r w:rsidRPr="005F3C0B">
                        <w:rPr>
                          <w:rFonts w:asciiTheme="majorBidi" w:hAnsiTheme="majorBidi" w:cstheme="majorBidi"/>
                          <w:sz w:val="20"/>
                        </w:rPr>
                        <w:tab/>
                        <w:t>29 March 2015</w:t>
                      </w:r>
                    </w:p>
                    <w:p w:rsidR="00B14120" w:rsidRPr="005F3C0B" w:rsidRDefault="00B14120" w:rsidP="005F3C0B">
                      <w:pPr>
                        <w:jc w:val="left"/>
                        <w:rPr>
                          <w:rFonts w:asciiTheme="majorBidi" w:hAnsiTheme="majorBidi" w:cstheme="majorBidi"/>
                        </w:rPr>
                      </w:pPr>
                    </w:p>
                  </w:txbxContent>
                </v:textbox>
                <w10:wrap anchorx="margin"/>
              </v:shape>
            </w:pict>
          </mc:Fallback>
        </mc:AlternateContent>
      </w:r>
    </w:p>
    <w:p w:rsidR="00E42634" w:rsidRDefault="00E42634" w:rsidP="000F01DD">
      <w:pPr>
        <w:pBdr>
          <w:bottom w:val="single" w:sz="4" w:space="1" w:color="auto"/>
        </w:pBdr>
        <w:rPr>
          <w:rFonts w:ascii="Times New Roman" w:hAnsi="Times New Roman"/>
          <w:sz w:val="18"/>
          <w:szCs w:val="18"/>
        </w:rPr>
      </w:pPr>
    </w:p>
    <w:p w:rsidR="006D78E9" w:rsidRDefault="006D78E9" w:rsidP="006D78E9">
      <w:pPr>
        <w:pBdr>
          <w:bottom w:val="single" w:sz="4" w:space="1" w:color="auto"/>
        </w:pBdr>
        <w:rPr>
          <w:rFonts w:ascii="Times New Roman" w:hAnsi="Times New Roman"/>
          <w:sz w:val="18"/>
          <w:szCs w:val="18"/>
        </w:rPr>
      </w:pPr>
    </w:p>
    <w:p w:rsidR="006D78E9" w:rsidRDefault="006D78E9" w:rsidP="006D78E9">
      <w:pPr>
        <w:pBdr>
          <w:bottom w:val="single" w:sz="4" w:space="1" w:color="auto"/>
        </w:pBdr>
        <w:rPr>
          <w:rFonts w:ascii="Times New Roman" w:hAnsi="Times New Roman"/>
          <w:sz w:val="18"/>
          <w:szCs w:val="18"/>
        </w:rPr>
      </w:pPr>
    </w:p>
    <w:p w:rsidR="006D78E9" w:rsidRDefault="006D78E9" w:rsidP="006D78E9">
      <w:pPr>
        <w:pBdr>
          <w:bottom w:val="single" w:sz="4" w:space="1" w:color="auto"/>
        </w:pBdr>
        <w:rPr>
          <w:rFonts w:ascii="Times New Roman" w:hAnsi="Times New Roman"/>
          <w:sz w:val="18"/>
          <w:szCs w:val="18"/>
        </w:rPr>
      </w:pPr>
    </w:p>
    <w:p w:rsidR="006D78E9" w:rsidRDefault="006D78E9" w:rsidP="006D78E9">
      <w:pPr>
        <w:pBdr>
          <w:bottom w:val="single" w:sz="4" w:space="1" w:color="auto"/>
        </w:pBdr>
        <w:rPr>
          <w:rFonts w:ascii="Times New Roman" w:hAnsi="Times New Roman"/>
          <w:sz w:val="18"/>
          <w:szCs w:val="18"/>
        </w:rPr>
      </w:pPr>
    </w:p>
    <w:p w:rsidR="00E42634" w:rsidRDefault="00E42634" w:rsidP="000F01DD">
      <w:pPr>
        <w:pBdr>
          <w:bottom w:val="single" w:sz="4" w:space="1" w:color="auto"/>
        </w:pBdr>
        <w:rPr>
          <w:rFonts w:ascii="Times New Roman" w:hAnsi="Times New Roman"/>
          <w:sz w:val="18"/>
          <w:szCs w:val="18"/>
        </w:rPr>
      </w:pPr>
    </w:p>
    <w:p w:rsidR="006D78E9" w:rsidRDefault="006D78E9" w:rsidP="000F01DD">
      <w:pPr>
        <w:pBdr>
          <w:bottom w:val="single" w:sz="4" w:space="1" w:color="auto"/>
        </w:pBdr>
        <w:rPr>
          <w:rFonts w:ascii="Times New Roman" w:hAnsi="Times New Roman"/>
          <w:sz w:val="18"/>
          <w:szCs w:val="18"/>
        </w:rPr>
      </w:pPr>
    </w:p>
    <w:p w:rsidR="006D78E9" w:rsidRDefault="006D78E9" w:rsidP="000F01DD">
      <w:pPr>
        <w:pBdr>
          <w:bottom w:val="single" w:sz="4" w:space="1" w:color="auto"/>
        </w:pBdr>
        <w:rPr>
          <w:rFonts w:ascii="Times New Roman" w:hAnsi="Times New Roman"/>
          <w:sz w:val="18"/>
          <w:szCs w:val="18"/>
        </w:rPr>
      </w:pPr>
    </w:p>
    <w:p w:rsidR="0018559D" w:rsidRDefault="0002335B" w:rsidP="000F01DD">
      <w:pPr>
        <w:pBdr>
          <w:bottom w:val="single" w:sz="4" w:space="1" w:color="auto"/>
        </w:pBdr>
        <w:rPr>
          <w:rFonts w:ascii="Times New Roman" w:hAnsi="Times New Roman"/>
          <w:sz w:val="18"/>
          <w:szCs w:val="18"/>
        </w:rPr>
      </w:pPr>
      <w:r w:rsidRPr="009F1862">
        <w:rPr>
          <w:rFonts w:ascii="Times New Roman" w:hAnsi="Times New Roman"/>
          <w:noProof/>
          <w:sz w:val="21"/>
          <w:szCs w:val="21"/>
          <w:lang w:val="en-US"/>
        </w:rPr>
        <mc:AlternateContent>
          <mc:Choice Requires="wps">
            <w:drawing>
              <wp:anchor distT="0" distB="0" distL="114300" distR="114300" simplePos="0" relativeHeight="251676672" behindDoc="1" locked="0" layoutInCell="1" allowOverlap="1" wp14:anchorId="64DFBCA2" wp14:editId="76546F9C">
                <wp:simplePos x="0" y="0"/>
                <wp:positionH relativeFrom="margin">
                  <wp:align>left</wp:align>
                </wp:positionH>
                <wp:positionV relativeFrom="margin">
                  <wp:posOffset>4185506</wp:posOffset>
                </wp:positionV>
                <wp:extent cx="6011545" cy="3070860"/>
                <wp:effectExtent l="0" t="0" r="27305" b="15240"/>
                <wp:wrapTight wrapText="bothSides">
                  <wp:wrapPolygon edited="0">
                    <wp:start x="0" y="0"/>
                    <wp:lineTo x="0" y="21573"/>
                    <wp:lineTo x="21630" y="21573"/>
                    <wp:lineTo x="21630" y="0"/>
                    <wp:lineTo x="0" y="0"/>
                  </wp:wrapPolygon>
                </wp:wrapTight>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72" cy="3070860"/>
                        </a:xfrm>
                        <a:prstGeom prst="rect">
                          <a:avLst/>
                        </a:prstGeom>
                        <a:ln w="3175">
                          <a:solidFill>
                            <a:schemeClr val="tx1"/>
                          </a:solidFill>
                        </a:ln>
                        <a:effectLst/>
                      </wps:spPr>
                      <wps:style>
                        <a:lnRef idx="1">
                          <a:schemeClr val="dk1"/>
                        </a:lnRef>
                        <a:fillRef idx="1001">
                          <a:schemeClr val="lt1"/>
                        </a:fillRef>
                        <a:effectRef idx="1">
                          <a:schemeClr val="dk1"/>
                        </a:effectRef>
                        <a:fontRef idx="minor">
                          <a:schemeClr val="dk1"/>
                        </a:fontRef>
                      </wps:style>
                      <wps:txbx>
                        <w:txbxContent>
                          <w:p w:rsidR="00B14120" w:rsidRPr="00F349DB" w:rsidRDefault="00B14120" w:rsidP="003A0384">
                            <w:pPr>
                              <w:widowControl w:val="0"/>
                              <w:tabs>
                                <w:tab w:val="left" w:pos="360"/>
                                <w:tab w:val="left" w:pos="720"/>
                                <w:tab w:val="left" w:pos="1080"/>
                                <w:tab w:val="left" w:pos="1440"/>
                              </w:tabs>
                              <w:autoSpaceDE w:val="0"/>
                              <w:autoSpaceDN w:val="0"/>
                              <w:adjustRightInd w:val="0"/>
                              <w:rPr>
                                <w:rFonts w:ascii="Arial Narrow" w:hAnsi="Arial Narrow"/>
                                <w:b/>
                                <w:sz w:val="20"/>
                                <w:szCs w:val="20"/>
                                <w:lang w:val="en-US"/>
                              </w:rPr>
                            </w:pPr>
                            <w:r>
                              <w:rPr>
                                <w:rFonts w:ascii="Arial Narrow" w:hAnsi="Arial Narrow"/>
                                <w:b/>
                                <w:sz w:val="20"/>
                                <w:szCs w:val="20"/>
                                <w:lang w:val="en-US"/>
                              </w:rPr>
                              <w:t>Agreed by:</w:t>
                            </w:r>
                            <w:r>
                              <w:rPr>
                                <w:rFonts w:ascii="Arial Narrow" w:hAnsi="Arial Narrow"/>
                                <w:b/>
                                <w:sz w:val="20"/>
                                <w:szCs w:val="20"/>
                                <w:lang w:val="en-US"/>
                              </w:rPr>
                              <w:tab/>
                            </w:r>
                            <w:r>
                              <w:rPr>
                                <w:rFonts w:ascii="Arial Narrow" w:hAnsi="Arial Narrow"/>
                                <w:b/>
                                <w:sz w:val="20"/>
                                <w:szCs w:val="20"/>
                                <w:lang w:val="en-US"/>
                              </w:rPr>
                              <w:tab/>
                            </w:r>
                            <w:r>
                              <w:rPr>
                                <w:rFonts w:ascii="Arial Narrow" w:hAnsi="Arial Narrow"/>
                                <w:b/>
                                <w:sz w:val="20"/>
                                <w:szCs w:val="20"/>
                                <w:lang w:val="en-US"/>
                              </w:rPr>
                              <w:tab/>
                            </w:r>
                            <w:r w:rsidRPr="00F349DB">
                              <w:rPr>
                                <w:rFonts w:ascii="Arial Narrow" w:hAnsi="Arial Narrow"/>
                                <w:b/>
                                <w:sz w:val="20"/>
                                <w:szCs w:val="20"/>
                                <w:lang w:val="en-US"/>
                              </w:rPr>
                              <w:t>Signature</w:t>
                            </w:r>
                            <w:r w:rsidRPr="00F349DB">
                              <w:rPr>
                                <w:rFonts w:ascii="Arial Narrow" w:hAnsi="Arial Narrow"/>
                                <w:b/>
                                <w:sz w:val="20"/>
                                <w:szCs w:val="20"/>
                                <w:lang w:val="en-US"/>
                              </w:rPr>
                              <w:tab/>
                            </w:r>
                            <w:r w:rsidRPr="00F349DB">
                              <w:rPr>
                                <w:rFonts w:ascii="Arial Narrow" w:hAnsi="Arial Narrow"/>
                                <w:b/>
                                <w:sz w:val="20"/>
                                <w:szCs w:val="20"/>
                                <w:lang w:val="en-US"/>
                              </w:rPr>
                              <w:tab/>
                              <w:t xml:space="preserve">Date </w:t>
                            </w:r>
                            <w:r w:rsidRPr="00F349DB">
                              <w:rPr>
                                <w:rFonts w:ascii="Arial Narrow" w:hAnsi="Arial Narrow"/>
                                <w:b/>
                                <w:sz w:val="20"/>
                                <w:szCs w:val="20"/>
                                <w:lang w:val="en-US"/>
                              </w:rPr>
                              <w:tab/>
                            </w:r>
                            <w:r w:rsidRPr="00F349DB">
                              <w:rPr>
                                <w:rFonts w:ascii="Arial Narrow" w:hAnsi="Arial Narrow"/>
                                <w:b/>
                                <w:sz w:val="20"/>
                                <w:szCs w:val="20"/>
                                <w:lang w:val="en-US"/>
                              </w:rPr>
                              <w:tab/>
                            </w:r>
                            <w:r w:rsidRPr="00F349DB">
                              <w:rPr>
                                <w:rFonts w:ascii="Arial Narrow" w:hAnsi="Arial Narrow"/>
                                <w:b/>
                                <w:sz w:val="20"/>
                                <w:szCs w:val="20"/>
                                <w:lang w:val="en-US"/>
                              </w:rPr>
                              <w:tab/>
                              <w:t>Name/Title</w:t>
                            </w:r>
                          </w:p>
                          <w:p w:rsidR="00B14120" w:rsidRPr="003A0384" w:rsidRDefault="00B14120" w:rsidP="006D78E9">
                            <w:pPr>
                              <w:widowControl w:val="0"/>
                              <w:tabs>
                                <w:tab w:val="left" w:pos="360"/>
                                <w:tab w:val="left" w:pos="720"/>
                                <w:tab w:val="left" w:pos="1080"/>
                                <w:tab w:val="left" w:pos="1440"/>
                              </w:tabs>
                              <w:autoSpaceDE w:val="0"/>
                              <w:autoSpaceDN w:val="0"/>
                              <w:adjustRightInd w:val="0"/>
                              <w:ind w:left="6390" w:hanging="6390"/>
                              <w:jc w:val="left"/>
                              <w:rPr>
                                <w:rFonts w:asciiTheme="majorBidi" w:hAnsiTheme="majorBidi" w:cstheme="majorBidi"/>
                                <w:sz w:val="20"/>
                                <w:szCs w:val="20"/>
                                <w:lang w:val="en-US"/>
                              </w:rPr>
                            </w:pPr>
                          </w:p>
                          <w:p w:rsidR="00B14120" w:rsidRPr="003A0384" w:rsidRDefault="00B14120" w:rsidP="00B1412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r w:rsidRPr="00F349DB">
                              <w:rPr>
                                <w:rFonts w:ascii="Arial Narrow" w:hAnsi="Arial Narrow"/>
                                <w:b/>
                                <w:sz w:val="20"/>
                                <w:szCs w:val="20"/>
                                <w:lang w:val="en-US"/>
                              </w:rPr>
                              <w:t>For the Government:</w:t>
                            </w:r>
                            <w:r>
                              <w:rPr>
                                <w:rFonts w:asciiTheme="majorBidi" w:hAnsiTheme="majorBidi" w:cstheme="majorBidi"/>
                                <w:sz w:val="20"/>
                                <w:szCs w:val="20"/>
                                <w:lang w:val="en-US"/>
                              </w:rPr>
                              <w:tab/>
                            </w:r>
                            <w:r w:rsidRPr="003A0384">
                              <w:rPr>
                                <w:rFonts w:asciiTheme="majorBidi" w:hAnsiTheme="majorBidi" w:cstheme="majorBidi"/>
                                <w:sz w:val="20"/>
                                <w:szCs w:val="20"/>
                                <w:lang w:val="en-US"/>
                              </w:rPr>
                              <w:t>H.E. Ambassador Saïd Hindam</w:t>
                            </w:r>
                          </w:p>
                          <w:p w:rsidR="00B14120" w:rsidRDefault="00B14120" w:rsidP="00391FA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t>Assistant Minister of Foreign Affairs and Director of the Department for International Cooperation, Ministry of Foreign Affairs</w:t>
                            </w:r>
                          </w:p>
                          <w:p w:rsidR="00B14120" w:rsidRDefault="00B14120" w:rsidP="00391FA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p>
                          <w:p w:rsidR="00B14120" w:rsidRPr="003A0384" w:rsidRDefault="00B14120" w:rsidP="003A0384">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r w:rsidRPr="00F349DB">
                              <w:rPr>
                                <w:rFonts w:ascii="Arial Narrow" w:hAnsi="Arial Narrow"/>
                                <w:b/>
                                <w:sz w:val="20"/>
                                <w:szCs w:val="20"/>
                                <w:lang w:val="en-US"/>
                              </w:rPr>
                              <w:t>For the Implementing Partner:</w:t>
                            </w:r>
                            <w:r w:rsidRPr="003A0384">
                              <w:rPr>
                                <w:rFonts w:asciiTheme="majorBidi" w:hAnsiTheme="majorBidi" w:cstheme="majorBidi"/>
                                <w:sz w:val="20"/>
                                <w:szCs w:val="20"/>
                                <w:lang w:val="en-US"/>
                              </w:rPr>
                              <w:tab/>
                              <w:t>Eng. Ahmed Taha Boraie, Executive Director, Industrial Modernization Center (IMC)</w:t>
                            </w:r>
                          </w:p>
                          <w:p w:rsidR="00B14120" w:rsidRPr="003A0384" w:rsidRDefault="00B14120" w:rsidP="00391FA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rtl/>
                                <w:lang w:val="en-US"/>
                              </w:rPr>
                            </w:pPr>
                          </w:p>
                          <w:p w:rsidR="00B14120" w:rsidRPr="003A0384" w:rsidRDefault="00B14120" w:rsidP="0002335B">
                            <w:pPr>
                              <w:pStyle w:val="NoSpacing"/>
                              <w:jc w:val="left"/>
                              <w:rPr>
                                <w:rFonts w:asciiTheme="majorBidi" w:hAnsiTheme="majorBidi" w:cstheme="majorBidi"/>
                                <w:sz w:val="20"/>
                                <w:szCs w:val="20"/>
                                <w:lang w:val="en-US"/>
                              </w:rPr>
                            </w:pPr>
                            <w:r w:rsidRPr="00F349DB">
                              <w:rPr>
                                <w:rFonts w:ascii="Arial Narrow" w:hAnsi="Arial Narrow"/>
                                <w:b/>
                                <w:sz w:val="20"/>
                                <w:szCs w:val="20"/>
                              </w:rPr>
                              <w:t>For UNDP:</w:t>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t xml:space="preserve">El-Mostafa Benlamlih, </w:t>
                            </w:r>
                          </w:p>
                          <w:p w:rsidR="00B14120" w:rsidRPr="003A0384" w:rsidRDefault="00B14120" w:rsidP="00391FA0">
                            <w:pPr>
                              <w:pStyle w:val="NoSpacing"/>
                              <w:ind w:left="5760"/>
                              <w:jc w:val="left"/>
                              <w:rPr>
                                <w:rFonts w:asciiTheme="majorBidi" w:hAnsiTheme="majorBidi" w:cstheme="majorBidi"/>
                                <w:sz w:val="20"/>
                                <w:szCs w:val="20"/>
                                <w:lang w:val="en-US"/>
                              </w:rPr>
                            </w:pPr>
                            <w:r>
                              <w:rPr>
                                <w:rFonts w:asciiTheme="majorBidi" w:hAnsiTheme="majorBidi" w:cstheme="majorBidi"/>
                                <w:sz w:val="20"/>
                                <w:szCs w:val="20"/>
                                <w:lang w:val="en-US"/>
                              </w:rPr>
                              <w:t xml:space="preserve">UNDP Resident Representative, </w:t>
                            </w:r>
                            <w:r w:rsidRPr="003A0384">
                              <w:rPr>
                                <w:rFonts w:asciiTheme="majorBidi" w:hAnsiTheme="majorBidi" w:cstheme="majorBidi"/>
                                <w:sz w:val="20"/>
                                <w:szCs w:val="20"/>
                                <w:lang w:val="en-US"/>
                              </w:rPr>
                              <w: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FBCA2" id="Rectangle 60" o:spid="_x0000_s1029" style="position:absolute;left:0;text-align:left;margin-left:0;margin-top:329.55pt;width:473.35pt;height:241.8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" fillcolor="white [3201]" strokecolor="black [3213]" strokeweight=".25pt">
                <v:textbox>
                  <w:txbxContent>
                    <w:p w:rsidR="00B14120" w:rsidRPr="00F349DB" w:rsidRDefault="00B14120" w:rsidP="003A0384">
                      <w:pPr>
                        <w:widowControl w:val="0"/>
                        <w:tabs>
                          <w:tab w:val="left" w:pos="360"/>
                          <w:tab w:val="left" w:pos="720"/>
                          <w:tab w:val="left" w:pos="1080"/>
                          <w:tab w:val="left" w:pos="1440"/>
                        </w:tabs>
                        <w:autoSpaceDE w:val="0"/>
                        <w:autoSpaceDN w:val="0"/>
                        <w:adjustRightInd w:val="0"/>
                        <w:rPr>
                          <w:rFonts w:ascii="Arial Narrow" w:hAnsi="Arial Narrow"/>
                          <w:b/>
                          <w:sz w:val="20"/>
                          <w:szCs w:val="20"/>
                          <w:lang w:val="en-US"/>
                        </w:rPr>
                      </w:pPr>
                      <w:r>
                        <w:rPr>
                          <w:rFonts w:ascii="Arial Narrow" w:hAnsi="Arial Narrow"/>
                          <w:b/>
                          <w:sz w:val="20"/>
                          <w:szCs w:val="20"/>
                          <w:lang w:val="en-US"/>
                        </w:rPr>
                        <w:t>Agreed by:</w:t>
                      </w:r>
                      <w:r>
                        <w:rPr>
                          <w:rFonts w:ascii="Arial Narrow" w:hAnsi="Arial Narrow"/>
                          <w:b/>
                          <w:sz w:val="20"/>
                          <w:szCs w:val="20"/>
                          <w:lang w:val="en-US"/>
                        </w:rPr>
                        <w:tab/>
                      </w:r>
                      <w:r>
                        <w:rPr>
                          <w:rFonts w:ascii="Arial Narrow" w:hAnsi="Arial Narrow"/>
                          <w:b/>
                          <w:sz w:val="20"/>
                          <w:szCs w:val="20"/>
                          <w:lang w:val="en-US"/>
                        </w:rPr>
                        <w:tab/>
                      </w:r>
                      <w:r>
                        <w:rPr>
                          <w:rFonts w:ascii="Arial Narrow" w:hAnsi="Arial Narrow"/>
                          <w:b/>
                          <w:sz w:val="20"/>
                          <w:szCs w:val="20"/>
                          <w:lang w:val="en-US"/>
                        </w:rPr>
                        <w:tab/>
                      </w:r>
                      <w:r w:rsidRPr="00F349DB">
                        <w:rPr>
                          <w:rFonts w:ascii="Arial Narrow" w:hAnsi="Arial Narrow"/>
                          <w:b/>
                          <w:sz w:val="20"/>
                          <w:szCs w:val="20"/>
                          <w:lang w:val="en-US"/>
                        </w:rPr>
                        <w:t>Signature</w:t>
                      </w:r>
                      <w:r w:rsidRPr="00F349DB">
                        <w:rPr>
                          <w:rFonts w:ascii="Arial Narrow" w:hAnsi="Arial Narrow"/>
                          <w:b/>
                          <w:sz w:val="20"/>
                          <w:szCs w:val="20"/>
                          <w:lang w:val="en-US"/>
                        </w:rPr>
                        <w:tab/>
                      </w:r>
                      <w:r w:rsidRPr="00F349DB">
                        <w:rPr>
                          <w:rFonts w:ascii="Arial Narrow" w:hAnsi="Arial Narrow"/>
                          <w:b/>
                          <w:sz w:val="20"/>
                          <w:szCs w:val="20"/>
                          <w:lang w:val="en-US"/>
                        </w:rPr>
                        <w:tab/>
                        <w:t xml:space="preserve">Date </w:t>
                      </w:r>
                      <w:r w:rsidRPr="00F349DB">
                        <w:rPr>
                          <w:rFonts w:ascii="Arial Narrow" w:hAnsi="Arial Narrow"/>
                          <w:b/>
                          <w:sz w:val="20"/>
                          <w:szCs w:val="20"/>
                          <w:lang w:val="en-US"/>
                        </w:rPr>
                        <w:tab/>
                      </w:r>
                      <w:r w:rsidRPr="00F349DB">
                        <w:rPr>
                          <w:rFonts w:ascii="Arial Narrow" w:hAnsi="Arial Narrow"/>
                          <w:b/>
                          <w:sz w:val="20"/>
                          <w:szCs w:val="20"/>
                          <w:lang w:val="en-US"/>
                        </w:rPr>
                        <w:tab/>
                      </w:r>
                      <w:r w:rsidRPr="00F349DB">
                        <w:rPr>
                          <w:rFonts w:ascii="Arial Narrow" w:hAnsi="Arial Narrow"/>
                          <w:b/>
                          <w:sz w:val="20"/>
                          <w:szCs w:val="20"/>
                          <w:lang w:val="en-US"/>
                        </w:rPr>
                        <w:tab/>
                        <w:t>Name/Title</w:t>
                      </w:r>
                    </w:p>
                    <w:p w:rsidR="00B14120" w:rsidRPr="003A0384" w:rsidRDefault="00B14120" w:rsidP="006D78E9">
                      <w:pPr>
                        <w:widowControl w:val="0"/>
                        <w:tabs>
                          <w:tab w:val="left" w:pos="360"/>
                          <w:tab w:val="left" w:pos="720"/>
                          <w:tab w:val="left" w:pos="1080"/>
                          <w:tab w:val="left" w:pos="1440"/>
                        </w:tabs>
                        <w:autoSpaceDE w:val="0"/>
                        <w:autoSpaceDN w:val="0"/>
                        <w:adjustRightInd w:val="0"/>
                        <w:ind w:left="6390" w:hanging="6390"/>
                        <w:jc w:val="left"/>
                        <w:rPr>
                          <w:rFonts w:asciiTheme="majorBidi" w:hAnsiTheme="majorBidi" w:cstheme="majorBidi"/>
                          <w:sz w:val="20"/>
                          <w:szCs w:val="20"/>
                          <w:lang w:val="en-US"/>
                        </w:rPr>
                      </w:pPr>
                    </w:p>
                    <w:p w:rsidR="00B14120" w:rsidRPr="003A0384" w:rsidRDefault="00B14120" w:rsidP="00B1412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r w:rsidRPr="00F349DB">
                        <w:rPr>
                          <w:rFonts w:ascii="Arial Narrow" w:hAnsi="Arial Narrow"/>
                          <w:b/>
                          <w:sz w:val="20"/>
                          <w:szCs w:val="20"/>
                          <w:lang w:val="en-US"/>
                        </w:rPr>
                        <w:t>For the Government:</w:t>
                      </w:r>
                      <w:r>
                        <w:rPr>
                          <w:rFonts w:asciiTheme="majorBidi" w:hAnsiTheme="majorBidi" w:cstheme="majorBidi"/>
                          <w:sz w:val="20"/>
                          <w:szCs w:val="20"/>
                          <w:lang w:val="en-US"/>
                        </w:rPr>
                        <w:tab/>
                      </w:r>
                      <w:r w:rsidRPr="003A0384">
                        <w:rPr>
                          <w:rFonts w:asciiTheme="majorBidi" w:hAnsiTheme="majorBidi" w:cstheme="majorBidi"/>
                          <w:sz w:val="20"/>
                          <w:szCs w:val="20"/>
                          <w:lang w:val="en-US"/>
                        </w:rPr>
                        <w:t>H.E. Ambassador Saïd Hindam</w:t>
                      </w:r>
                    </w:p>
                    <w:p w:rsidR="00B14120" w:rsidRDefault="00B14120" w:rsidP="00391FA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t>Assistant Minister of Foreign Affairs and Director of the Department for International Cooperation, Ministry of Foreign Affairs</w:t>
                      </w:r>
                    </w:p>
                    <w:p w:rsidR="00B14120" w:rsidRDefault="00B14120" w:rsidP="00391FA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p>
                    <w:p w:rsidR="00B14120" w:rsidRPr="003A0384" w:rsidRDefault="00B14120" w:rsidP="003A0384">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lang w:val="en-US"/>
                        </w:rPr>
                      </w:pPr>
                      <w:r w:rsidRPr="00F349DB">
                        <w:rPr>
                          <w:rFonts w:ascii="Arial Narrow" w:hAnsi="Arial Narrow"/>
                          <w:b/>
                          <w:sz w:val="20"/>
                          <w:szCs w:val="20"/>
                          <w:lang w:val="en-US"/>
                        </w:rPr>
                        <w:t>For the Implementing Partner:</w:t>
                      </w:r>
                      <w:r w:rsidRPr="003A0384">
                        <w:rPr>
                          <w:rFonts w:asciiTheme="majorBidi" w:hAnsiTheme="majorBidi" w:cstheme="majorBidi"/>
                          <w:sz w:val="20"/>
                          <w:szCs w:val="20"/>
                          <w:lang w:val="en-US"/>
                        </w:rPr>
                        <w:tab/>
                        <w:t>Eng. Ahmed Taha Boraie, Executive Director, Industrial Modernization Center (IMC)</w:t>
                      </w:r>
                    </w:p>
                    <w:p w:rsidR="00B14120" w:rsidRPr="003A0384" w:rsidRDefault="00B14120" w:rsidP="00391FA0">
                      <w:pPr>
                        <w:widowControl w:val="0"/>
                        <w:tabs>
                          <w:tab w:val="left" w:pos="360"/>
                          <w:tab w:val="left" w:pos="720"/>
                          <w:tab w:val="left" w:pos="1080"/>
                          <w:tab w:val="left" w:pos="1440"/>
                        </w:tabs>
                        <w:autoSpaceDE w:val="0"/>
                        <w:autoSpaceDN w:val="0"/>
                        <w:adjustRightInd w:val="0"/>
                        <w:spacing w:after="0"/>
                        <w:ind w:left="5760" w:hanging="5760"/>
                        <w:jc w:val="left"/>
                        <w:rPr>
                          <w:rFonts w:asciiTheme="majorBidi" w:hAnsiTheme="majorBidi" w:cstheme="majorBidi"/>
                          <w:sz w:val="20"/>
                          <w:szCs w:val="20"/>
                          <w:rtl/>
                          <w:lang w:val="en-US"/>
                        </w:rPr>
                      </w:pPr>
                    </w:p>
                    <w:p w:rsidR="00B14120" w:rsidRPr="003A0384" w:rsidRDefault="00B14120" w:rsidP="0002335B">
                      <w:pPr>
                        <w:pStyle w:val="NoSpacing"/>
                        <w:jc w:val="left"/>
                        <w:rPr>
                          <w:rFonts w:asciiTheme="majorBidi" w:hAnsiTheme="majorBidi" w:cstheme="majorBidi"/>
                          <w:sz w:val="20"/>
                          <w:szCs w:val="20"/>
                          <w:lang w:val="en-US"/>
                        </w:rPr>
                      </w:pPr>
                      <w:r w:rsidRPr="00F349DB">
                        <w:rPr>
                          <w:rFonts w:ascii="Arial Narrow" w:hAnsi="Arial Narrow"/>
                          <w:b/>
                          <w:sz w:val="20"/>
                          <w:szCs w:val="20"/>
                        </w:rPr>
                        <w:t>For UNDP:</w:t>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r>
                      <w:r w:rsidRPr="003A0384">
                        <w:rPr>
                          <w:rFonts w:asciiTheme="majorBidi" w:hAnsiTheme="majorBidi" w:cstheme="majorBidi"/>
                          <w:sz w:val="20"/>
                          <w:szCs w:val="20"/>
                          <w:lang w:val="en-US"/>
                        </w:rPr>
                        <w:tab/>
                        <w:t xml:space="preserve">El-Mostafa Benlamlih, </w:t>
                      </w:r>
                    </w:p>
                    <w:p w:rsidR="00B14120" w:rsidRPr="003A0384" w:rsidRDefault="00B14120" w:rsidP="00391FA0">
                      <w:pPr>
                        <w:pStyle w:val="NoSpacing"/>
                        <w:ind w:left="5760"/>
                        <w:jc w:val="left"/>
                        <w:rPr>
                          <w:rFonts w:asciiTheme="majorBidi" w:hAnsiTheme="majorBidi" w:cstheme="majorBidi"/>
                          <w:sz w:val="20"/>
                          <w:szCs w:val="20"/>
                          <w:lang w:val="en-US"/>
                        </w:rPr>
                      </w:pPr>
                      <w:r>
                        <w:rPr>
                          <w:rFonts w:asciiTheme="majorBidi" w:hAnsiTheme="majorBidi" w:cstheme="majorBidi"/>
                          <w:sz w:val="20"/>
                          <w:szCs w:val="20"/>
                          <w:lang w:val="en-US"/>
                        </w:rPr>
                        <w:t xml:space="preserve">UNDP Resident Representative, </w:t>
                      </w:r>
                      <w:r w:rsidRPr="003A0384">
                        <w:rPr>
                          <w:rFonts w:asciiTheme="majorBidi" w:hAnsiTheme="majorBidi" w:cstheme="majorBidi"/>
                          <w:sz w:val="20"/>
                          <w:szCs w:val="20"/>
                          <w:lang w:val="en-US"/>
                        </w:rPr>
                        <w:t>a.i.</w:t>
                      </w:r>
                    </w:p>
                  </w:txbxContent>
                </v:textbox>
                <w10:wrap type="tight" anchorx="margin" anchory="margin"/>
              </v:rect>
            </w:pict>
          </mc:Fallback>
        </mc:AlternateContent>
      </w:r>
    </w:p>
    <w:p w:rsidR="0002335B" w:rsidRDefault="0002335B" w:rsidP="000F01DD">
      <w:pPr>
        <w:pBdr>
          <w:bottom w:val="single" w:sz="4" w:space="1" w:color="auto"/>
        </w:pBdr>
        <w:rPr>
          <w:rFonts w:ascii="Times New Roman" w:hAnsi="Times New Roman"/>
          <w:sz w:val="18"/>
          <w:szCs w:val="18"/>
        </w:rPr>
      </w:pPr>
    </w:p>
    <w:p w:rsidR="0002335B" w:rsidRDefault="0002335B" w:rsidP="000F01DD">
      <w:pPr>
        <w:pBdr>
          <w:bottom w:val="single" w:sz="4" w:space="1" w:color="auto"/>
        </w:pBdr>
        <w:rPr>
          <w:rFonts w:ascii="Times New Roman" w:hAnsi="Times New Roman"/>
          <w:sz w:val="18"/>
          <w:szCs w:val="18"/>
        </w:rPr>
      </w:pPr>
    </w:p>
    <w:p w:rsidR="0002335B" w:rsidRPr="005B5120" w:rsidRDefault="0002335B" w:rsidP="0002335B">
      <w:pPr>
        <w:pBdr>
          <w:bottom w:val="single" w:sz="4" w:space="1" w:color="auto"/>
        </w:pBdr>
        <w:rPr>
          <w:rFonts w:ascii="Times New Roman" w:hAnsi="Times New Roman"/>
          <w:sz w:val="20"/>
          <w:szCs w:val="20"/>
          <w:lang w:val="en-US"/>
        </w:rPr>
      </w:pPr>
      <w:r w:rsidRPr="005B5120">
        <w:rPr>
          <w:rFonts w:ascii="Times New Roman" w:hAnsi="Times New Roman"/>
          <w:sz w:val="20"/>
          <w:szCs w:val="20"/>
          <w:lang w:val="en-US"/>
        </w:rPr>
        <w:t>This project document is signed in 3 original copies in English and 3 original copies in Arabic.  In the event of any language interpretation issues, the English version shall prevail, provided that the interpretation does not contradict with Egyptian laws</w:t>
      </w:r>
    </w:p>
    <w:p w:rsidR="00232E05" w:rsidRDefault="00232E05">
      <w:pPr>
        <w:spacing w:after="0"/>
        <w:jc w:val="left"/>
        <w:rPr>
          <w:rFonts w:ascii="Times New Roman" w:hAnsi="Times New Roman"/>
          <w:sz w:val="18"/>
          <w:szCs w:val="18"/>
        </w:rPr>
      </w:pPr>
      <w:r>
        <w:rPr>
          <w:rFonts w:ascii="Times New Roman" w:hAnsi="Times New Roman"/>
          <w:sz w:val="18"/>
          <w:szCs w:val="18"/>
        </w:rPr>
        <w:br w:type="page"/>
      </w:r>
    </w:p>
    <w:p w:rsidR="000C05F1" w:rsidRPr="000C05F1" w:rsidRDefault="000C05F1" w:rsidP="009B2623">
      <w:pPr>
        <w:pBdr>
          <w:bottom w:val="single" w:sz="4" w:space="1" w:color="auto"/>
        </w:pBdr>
        <w:rPr>
          <w:rFonts w:asciiTheme="minorHAnsi" w:hAnsiTheme="minorHAnsi" w:cstheme="minorHAnsi"/>
          <w:b/>
          <w:noProof/>
          <w:szCs w:val="22"/>
        </w:rPr>
      </w:pPr>
      <w:r w:rsidRPr="000C05F1">
        <w:rPr>
          <w:rFonts w:ascii="Calibri" w:hAnsi="Calibri" w:cs="Calibri"/>
          <w:b/>
          <w:caps/>
          <w:smallCaps/>
          <w:sz w:val="24"/>
        </w:rPr>
        <w:lastRenderedPageBreak/>
        <w:t xml:space="preserve">table of contents </w:t>
      </w:r>
      <w:r w:rsidR="003921BB" w:rsidRPr="000C05F1">
        <w:rPr>
          <w:rFonts w:asciiTheme="minorHAnsi" w:hAnsiTheme="minorHAnsi" w:cstheme="minorHAnsi"/>
          <w:b/>
          <w:caps/>
          <w:smallCaps/>
          <w:szCs w:val="22"/>
        </w:rPr>
        <w:fldChar w:fldCharType="begin"/>
      </w:r>
      <w:r w:rsidRPr="000C05F1">
        <w:rPr>
          <w:rFonts w:asciiTheme="minorHAnsi" w:hAnsiTheme="minorHAnsi" w:cstheme="minorHAnsi"/>
          <w:b/>
          <w:caps/>
          <w:smallCaps/>
          <w:szCs w:val="22"/>
        </w:rPr>
        <w:instrText xml:space="preserve"> TOC \o "1-3" \p " " \h \z \u </w:instrText>
      </w:r>
      <w:r w:rsidR="003921BB" w:rsidRPr="000C05F1">
        <w:rPr>
          <w:rFonts w:asciiTheme="minorHAnsi" w:hAnsiTheme="minorHAnsi" w:cstheme="minorHAnsi"/>
          <w:b/>
          <w:caps/>
          <w:smallCaps/>
          <w:szCs w:val="22"/>
        </w:rPr>
        <w:fldChar w:fldCharType="separate"/>
      </w:r>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790" w:history="1">
        <w:r w:rsidR="000C05F1" w:rsidRPr="000C05F1">
          <w:rPr>
            <w:rStyle w:val="Hyperlink"/>
            <w:rFonts w:asciiTheme="minorHAnsi" w:hAnsiTheme="minorHAnsi" w:cstheme="minorHAnsi"/>
            <w:caps/>
            <w:noProof/>
            <w:szCs w:val="22"/>
          </w:rPr>
          <w:t>1.</w:t>
        </w:r>
        <w:r w:rsidR="001B4970">
          <w:rPr>
            <w:rStyle w:val="Hyperlink"/>
            <w:rFonts w:asciiTheme="minorHAnsi" w:hAnsiTheme="minorHAnsi" w:cstheme="minorHAnsi"/>
            <w:caps/>
            <w:noProof/>
            <w:szCs w:val="22"/>
          </w:rPr>
          <w:t xml:space="preserve">  </w:t>
        </w:r>
        <w:r w:rsidR="000C05F1" w:rsidRPr="000C05F1">
          <w:rPr>
            <w:rStyle w:val="Hyperlink"/>
            <w:rFonts w:asciiTheme="minorHAnsi" w:hAnsiTheme="minorHAnsi" w:cstheme="minorHAnsi"/>
            <w:caps/>
            <w:noProof/>
            <w:szCs w:val="22"/>
          </w:rPr>
          <w:t>Situation analysis</w:t>
        </w:r>
        <w:r w:rsidR="001B4970">
          <w:rPr>
            <w:rStyle w:val="Hyperlink"/>
            <w:rFonts w:asciiTheme="minorHAnsi" w:hAnsiTheme="minorHAnsi" w:cstheme="minorHAnsi"/>
            <w:caps/>
            <w:noProof/>
            <w:szCs w:val="22"/>
          </w:rPr>
          <w:tab/>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_Toc394246790 \h </w:instrText>
        </w:r>
        <w:r w:rsidR="003921BB" w:rsidRPr="000C05F1">
          <w:rPr>
            <w:rFonts w:asciiTheme="minorHAnsi" w:hAnsiTheme="minorHAnsi" w:cstheme="minorHAnsi"/>
            <w:noProof/>
            <w:webHidden/>
            <w:szCs w:val="22"/>
          </w:rPr>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noProof/>
            <w:webHidden/>
            <w:szCs w:val="22"/>
          </w:rPr>
          <w:t>6</w:t>
        </w:r>
        <w:r w:rsidR="003921BB" w:rsidRPr="000C05F1">
          <w:rPr>
            <w:rFonts w:asciiTheme="minorHAnsi" w:hAnsiTheme="minorHAnsi" w:cstheme="minorHAnsi"/>
            <w:noProof/>
            <w:webHidden/>
            <w:szCs w:val="22"/>
          </w:rPr>
          <w:fldChar w:fldCharType="end"/>
        </w:r>
      </w:hyperlink>
    </w:p>
    <w:p w:rsidR="000C05F1" w:rsidRPr="000C05F1" w:rsidRDefault="00B14120" w:rsidP="001B4970">
      <w:pPr>
        <w:pStyle w:val="TOC2"/>
        <w:rPr>
          <w:rFonts w:eastAsiaTheme="minorEastAsia"/>
          <w:lang w:eastAsia="en-GB"/>
        </w:rPr>
      </w:pPr>
      <w:hyperlink w:anchor="_Toc394246791" w:history="1">
        <w:r w:rsidR="000C05F1" w:rsidRPr="000C05F1">
          <w:rPr>
            <w:rStyle w:val="Hyperlink"/>
            <w:rFonts w:cstheme="minorHAnsi"/>
          </w:rPr>
          <w:t>1.1.</w:t>
        </w:r>
        <w:r w:rsidR="000C05F1" w:rsidRPr="000C05F1">
          <w:rPr>
            <w:rFonts w:eastAsiaTheme="minorEastAsia"/>
            <w:lang w:eastAsia="en-GB"/>
          </w:rPr>
          <w:tab/>
        </w:r>
        <w:r w:rsidR="000C05F1" w:rsidRPr="000C05F1">
          <w:rPr>
            <w:rStyle w:val="Hyperlink"/>
            <w:rFonts w:cstheme="minorHAnsi"/>
          </w:rPr>
          <w:t>Context and Global Significance</w:t>
        </w:r>
        <w:r w:rsidR="001B4970">
          <w:rPr>
            <w:rStyle w:val="Hyperlink"/>
            <w:rFonts w:cstheme="minorHAnsi"/>
          </w:rPr>
          <w:tab/>
        </w:r>
        <w:r w:rsidR="003921BB" w:rsidRPr="000C05F1">
          <w:rPr>
            <w:webHidden/>
          </w:rPr>
          <w:fldChar w:fldCharType="begin"/>
        </w:r>
        <w:r w:rsidR="000C05F1" w:rsidRPr="000C05F1">
          <w:rPr>
            <w:webHidden/>
          </w:rPr>
          <w:instrText xml:space="preserve"> PAGEREF _Toc394246791 \h </w:instrText>
        </w:r>
        <w:r w:rsidR="003921BB" w:rsidRPr="000C05F1">
          <w:rPr>
            <w:webHidden/>
          </w:rPr>
        </w:r>
        <w:r w:rsidR="003921BB" w:rsidRPr="000C05F1">
          <w:rPr>
            <w:webHidden/>
          </w:rPr>
          <w:fldChar w:fldCharType="separate"/>
        </w:r>
        <w:r w:rsidR="006273B5">
          <w:rPr>
            <w:webHidden/>
          </w:rPr>
          <w:t>6</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792" w:history="1">
        <w:r w:rsidR="000C05F1" w:rsidRPr="000C05F1">
          <w:rPr>
            <w:rStyle w:val="Hyperlink"/>
            <w:rFonts w:cstheme="minorHAnsi"/>
          </w:rPr>
          <w:t>1.2</w:t>
        </w:r>
        <w:r w:rsidR="000C05F1" w:rsidRPr="000C05F1">
          <w:rPr>
            <w:rFonts w:eastAsiaTheme="minorEastAsia"/>
            <w:lang w:eastAsia="en-GB"/>
          </w:rPr>
          <w:tab/>
        </w:r>
        <w:r w:rsidR="000C05F1" w:rsidRPr="000C05F1">
          <w:rPr>
            <w:rStyle w:val="Hyperlink"/>
            <w:rFonts w:cstheme="minorHAnsi"/>
          </w:rPr>
          <w:t>Baseline, barriers and current government policy to address the root causes</w:t>
        </w:r>
        <w:r w:rsidR="000C05F1">
          <w:rPr>
            <w:rStyle w:val="Hyperlink"/>
            <w:rFonts w:cstheme="minorHAnsi"/>
          </w:rPr>
          <w:br/>
          <w:t xml:space="preserve">           </w:t>
        </w:r>
        <w:r w:rsidR="000C05F1" w:rsidRPr="000C05F1">
          <w:rPr>
            <w:rStyle w:val="Hyperlink"/>
            <w:rFonts w:cstheme="minorHAnsi"/>
          </w:rPr>
          <w:t xml:space="preserve"> and threats</w:t>
        </w:r>
        <w:r w:rsidR="001B4970">
          <w:rPr>
            <w:rStyle w:val="Hyperlink"/>
            <w:rFonts w:cstheme="minorHAnsi"/>
          </w:rPr>
          <w:tab/>
        </w:r>
        <w:r w:rsidR="003921BB" w:rsidRPr="000C05F1">
          <w:rPr>
            <w:webHidden/>
          </w:rPr>
          <w:fldChar w:fldCharType="begin"/>
        </w:r>
        <w:r w:rsidR="000C05F1" w:rsidRPr="000C05F1">
          <w:rPr>
            <w:webHidden/>
          </w:rPr>
          <w:instrText xml:space="preserve"> PAGEREF _Toc394246792 \h </w:instrText>
        </w:r>
        <w:r w:rsidR="003921BB" w:rsidRPr="000C05F1">
          <w:rPr>
            <w:webHidden/>
          </w:rPr>
        </w:r>
        <w:r w:rsidR="003921BB" w:rsidRPr="000C05F1">
          <w:rPr>
            <w:webHidden/>
          </w:rPr>
          <w:fldChar w:fldCharType="separate"/>
        </w:r>
        <w:r w:rsidR="006273B5">
          <w:rPr>
            <w:webHidden/>
          </w:rPr>
          <w:t>12</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793" w:history="1">
        <w:r w:rsidR="000C05F1" w:rsidRPr="000C05F1">
          <w:rPr>
            <w:rStyle w:val="Hyperlink"/>
            <w:rFonts w:cstheme="minorHAnsi"/>
          </w:rPr>
          <w:t>1.3</w:t>
        </w:r>
        <w:r w:rsidR="000C05F1" w:rsidRPr="000C05F1">
          <w:rPr>
            <w:rFonts w:eastAsiaTheme="minorEastAsia"/>
            <w:lang w:eastAsia="en-GB"/>
          </w:rPr>
          <w:tab/>
        </w:r>
        <w:r w:rsidR="000C05F1" w:rsidRPr="000C05F1">
          <w:rPr>
            <w:rStyle w:val="Hyperlink"/>
            <w:rFonts w:cstheme="minorHAnsi"/>
          </w:rPr>
          <w:t>Institutional Framework and Stakeholder Analysis</w:t>
        </w:r>
        <w:r w:rsidR="001B4970">
          <w:rPr>
            <w:rStyle w:val="Hyperlink"/>
            <w:rFonts w:cstheme="minorHAnsi"/>
          </w:rPr>
          <w:tab/>
        </w:r>
        <w:r w:rsidR="003921BB" w:rsidRPr="000C05F1">
          <w:rPr>
            <w:webHidden/>
          </w:rPr>
          <w:fldChar w:fldCharType="begin"/>
        </w:r>
        <w:r w:rsidR="000C05F1" w:rsidRPr="000C05F1">
          <w:rPr>
            <w:webHidden/>
          </w:rPr>
          <w:instrText xml:space="preserve"> PAGEREF _Toc394246793 \h </w:instrText>
        </w:r>
        <w:r w:rsidR="003921BB" w:rsidRPr="000C05F1">
          <w:rPr>
            <w:webHidden/>
          </w:rPr>
        </w:r>
        <w:r w:rsidR="003921BB" w:rsidRPr="000C05F1">
          <w:rPr>
            <w:webHidden/>
          </w:rPr>
          <w:fldChar w:fldCharType="separate"/>
        </w:r>
        <w:r w:rsidR="006273B5">
          <w:rPr>
            <w:webHidden/>
          </w:rPr>
          <w:t>15</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794" w:history="1">
        <w:r w:rsidR="000C05F1" w:rsidRPr="000C05F1">
          <w:rPr>
            <w:rStyle w:val="Hyperlink"/>
            <w:rFonts w:cstheme="minorHAnsi"/>
          </w:rPr>
          <w:t>1.4</w:t>
        </w:r>
        <w:r w:rsidR="000C05F1" w:rsidRPr="000C05F1">
          <w:rPr>
            <w:rFonts w:eastAsiaTheme="minorEastAsia"/>
            <w:lang w:eastAsia="en-GB"/>
          </w:rPr>
          <w:tab/>
        </w:r>
        <w:r w:rsidR="000C05F1" w:rsidRPr="000C05F1">
          <w:rPr>
            <w:rStyle w:val="Hyperlink"/>
            <w:rFonts w:cstheme="minorHAnsi"/>
          </w:rPr>
          <w:t>Baseline Projects and Other Related Past and Ongoing Activities</w:t>
        </w:r>
        <w:r w:rsidR="001B4970">
          <w:rPr>
            <w:webHidden/>
          </w:rPr>
          <w:tab/>
        </w:r>
        <w:r w:rsidR="003921BB" w:rsidRPr="000C05F1">
          <w:rPr>
            <w:webHidden/>
          </w:rPr>
          <w:fldChar w:fldCharType="begin"/>
        </w:r>
        <w:r w:rsidR="000C05F1" w:rsidRPr="000C05F1">
          <w:rPr>
            <w:webHidden/>
          </w:rPr>
          <w:instrText xml:space="preserve"> PAGEREF _Toc394246794 \h </w:instrText>
        </w:r>
        <w:r w:rsidR="003921BB" w:rsidRPr="000C05F1">
          <w:rPr>
            <w:webHidden/>
          </w:rPr>
        </w:r>
        <w:r w:rsidR="003921BB" w:rsidRPr="000C05F1">
          <w:rPr>
            <w:webHidden/>
          </w:rPr>
          <w:fldChar w:fldCharType="separate"/>
        </w:r>
        <w:r w:rsidR="006273B5">
          <w:rPr>
            <w:webHidden/>
          </w:rPr>
          <w:t>18</w:t>
        </w:r>
        <w:r w:rsidR="003921BB" w:rsidRPr="000C05F1">
          <w:rPr>
            <w:webHidden/>
          </w:rPr>
          <w:fldChar w:fldCharType="end"/>
        </w:r>
      </w:hyperlink>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795" w:history="1">
        <w:r w:rsidR="000C05F1" w:rsidRPr="000C05F1">
          <w:rPr>
            <w:rStyle w:val="Hyperlink"/>
            <w:rFonts w:asciiTheme="minorHAnsi" w:hAnsiTheme="minorHAnsi" w:cstheme="minorHAnsi"/>
            <w:caps/>
            <w:noProof/>
            <w:szCs w:val="22"/>
          </w:rPr>
          <w:t>2</w:t>
        </w:r>
        <w:r w:rsidR="001B4970">
          <w:rPr>
            <w:rStyle w:val="Hyperlink"/>
            <w:rFonts w:asciiTheme="minorHAnsi" w:hAnsiTheme="minorHAnsi" w:cstheme="minorHAnsi"/>
            <w:caps/>
            <w:noProof/>
            <w:szCs w:val="22"/>
          </w:rPr>
          <w:t xml:space="preserve">. </w:t>
        </w:r>
        <w:r w:rsidR="000C05F1" w:rsidRPr="000C05F1">
          <w:rPr>
            <w:rStyle w:val="Hyperlink"/>
            <w:rFonts w:asciiTheme="minorHAnsi" w:hAnsiTheme="minorHAnsi" w:cstheme="minorHAnsi"/>
            <w:caps/>
            <w:noProof/>
            <w:szCs w:val="22"/>
          </w:rPr>
          <w:t>Project Strategy</w:t>
        </w:r>
        <w:r w:rsidR="001B4970">
          <w:rPr>
            <w:rStyle w:val="Hyperlink"/>
            <w:rFonts w:asciiTheme="minorHAnsi" w:hAnsiTheme="minorHAnsi" w:cstheme="minorHAnsi"/>
            <w:caps/>
            <w:noProof/>
            <w:szCs w:val="22"/>
          </w:rPr>
          <w:tab/>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_Toc394246795 \h </w:instrText>
        </w:r>
        <w:r w:rsidR="003921BB" w:rsidRPr="000C05F1">
          <w:rPr>
            <w:rFonts w:asciiTheme="minorHAnsi" w:hAnsiTheme="minorHAnsi" w:cstheme="minorHAnsi"/>
            <w:noProof/>
            <w:webHidden/>
            <w:szCs w:val="22"/>
          </w:rPr>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noProof/>
            <w:webHidden/>
            <w:szCs w:val="22"/>
          </w:rPr>
          <w:t>21</w:t>
        </w:r>
        <w:r w:rsidR="003921BB" w:rsidRPr="000C05F1">
          <w:rPr>
            <w:rFonts w:asciiTheme="minorHAnsi" w:hAnsiTheme="minorHAnsi" w:cstheme="minorHAnsi"/>
            <w:noProof/>
            <w:webHidden/>
            <w:szCs w:val="22"/>
          </w:rPr>
          <w:fldChar w:fldCharType="end"/>
        </w:r>
      </w:hyperlink>
    </w:p>
    <w:p w:rsidR="000C05F1" w:rsidRPr="000C05F1" w:rsidRDefault="00B14120" w:rsidP="001B4970">
      <w:pPr>
        <w:pStyle w:val="TOC2"/>
        <w:rPr>
          <w:rFonts w:eastAsiaTheme="minorEastAsia"/>
          <w:lang w:eastAsia="en-GB"/>
        </w:rPr>
      </w:pPr>
      <w:hyperlink w:anchor="_Toc394246796" w:history="1">
        <w:r w:rsidR="000C05F1" w:rsidRPr="000C05F1">
          <w:rPr>
            <w:rStyle w:val="Hyperlink"/>
            <w:rFonts w:cstheme="minorHAnsi"/>
          </w:rPr>
          <w:t>2.1</w:t>
        </w:r>
        <w:r w:rsidR="000C05F1" w:rsidRPr="000C05F1">
          <w:rPr>
            <w:rFonts w:eastAsiaTheme="minorEastAsia"/>
            <w:lang w:eastAsia="en-GB"/>
          </w:rPr>
          <w:tab/>
        </w:r>
        <w:r w:rsidR="000C05F1" w:rsidRPr="000C05F1">
          <w:rPr>
            <w:rStyle w:val="Hyperlink"/>
            <w:rFonts w:cstheme="minorHAnsi"/>
          </w:rPr>
          <w:t>Project Objective, Outcomes and Outputs</w:t>
        </w:r>
        <w:r w:rsidR="001B4970">
          <w:rPr>
            <w:webHidden/>
          </w:rPr>
          <w:tab/>
        </w:r>
        <w:r w:rsidR="003921BB" w:rsidRPr="000C05F1">
          <w:rPr>
            <w:webHidden/>
          </w:rPr>
          <w:fldChar w:fldCharType="begin"/>
        </w:r>
        <w:r w:rsidR="000C05F1" w:rsidRPr="000C05F1">
          <w:rPr>
            <w:webHidden/>
          </w:rPr>
          <w:instrText xml:space="preserve"> PAGEREF _Toc394246796 \h </w:instrText>
        </w:r>
        <w:r w:rsidR="003921BB" w:rsidRPr="000C05F1">
          <w:rPr>
            <w:webHidden/>
          </w:rPr>
        </w:r>
        <w:r w:rsidR="003921BB" w:rsidRPr="000C05F1">
          <w:rPr>
            <w:webHidden/>
          </w:rPr>
          <w:fldChar w:fldCharType="separate"/>
        </w:r>
        <w:r w:rsidR="006273B5">
          <w:rPr>
            <w:webHidden/>
          </w:rPr>
          <w:t>21</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797" w:history="1">
        <w:r w:rsidR="000C05F1" w:rsidRPr="000C05F1">
          <w:rPr>
            <w:rStyle w:val="Hyperlink"/>
            <w:rFonts w:cstheme="minorHAnsi"/>
          </w:rPr>
          <w:t>2.2</w:t>
        </w:r>
        <w:r w:rsidR="000C05F1" w:rsidRPr="000C05F1">
          <w:rPr>
            <w:rFonts w:eastAsiaTheme="minorEastAsia"/>
            <w:lang w:eastAsia="en-GB"/>
          </w:rPr>
          <w:tab/>
        </w:r>
        <w:r w:rsidR="000C05F1" w:rsidRPr="000C05F1">
          <w:rPr>
            <w:rStyle w:val="Hyperlink"/>
            <w:rFonts w:cstheme="minorHAnsi"/>
          </w:rPr>
          <w:t>Project indicators, Risks and Assumptions</w:t>
        </w:r>
        <w:r w:rsidR="001B4970">
          <w:rPr>
            <w:webHidden/>
          </w:rPr>
          <w:tab/>
        </w:r>
        <w:r w:rsidR="003921BB" w:rsidRPr="000C05F1">
          <w:rPr>
            <w:webHidden/>
          </w:rPr>
          <w:fldChar w:fldCharType="begin"/>
        </w:r>
        <w:r w:rsidR="000C05F1" w:rsidRPr="000C05F1">
          <w:rPr>
            <w:webHidden/>
          </w:rPr>
          <w:instrText xml:space="preserve"> PAGEREF _Toc394246797 \h </w:instrText>
        </w:r>
        <w:r w:rsidR="003921BB" w:rsidRPr="000C05F1">
          <w:rPr>
            <w:webHidden/>
          </w:rPr>
        </w:r>
        <w:r w:rsidR="003921BB" w:rsidRPr="000C05F1">
          <w:rPr>
            <w:webHidden/>
          </w:rPr>
          <w:fldChar w:fldCharType="separate"/>
        </w:r>
        <w:r w:rsidR="006273B5">
          <w:rPr>
            <w:webHidden/>
          </w:rPr>
          <w:t>32</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798" w:history="1">
        <w:r w:rsidR="000C05F1" w:rsidRPr="000C05F1">
          <w:rPr>
            <w:rStyle w:val="Hyperlink"/>
            <w:rFonts w:cstheme="minorHAnsi"/>
          </w:rPr>
          <w:t>2.3</w:t>
        </w:r>
        <w:r w:rsidR="000C05F1" w:rsidRPr="000C05F1">
          <w:rPr>
            <w:rFonts w:eastAsiaTheme="minorEastAsia"/>
            <w:lang w:eastAsia="en-GB"/>
          </w:rPr>
          <w:tab/>
        </w:r>
        <w:r w:rsidR="000C05F1" w:rsidRPr="000C05F1">
          <w:rPr>
            <w:rStyle w:val="Hyperlink"/>
            <w:rFonts w:cstheme="minorHAnsi"/>
          </w:rPr>
          <w:t>Expected Global, National and Local Benefits</w:t>
        </w:r>
        <w:r w:rsidR="001B4970">
          <w:rPr>
            <w:webHidden/>
          </w:rPr>
          <w:tab/>
        </w:r>
        <w:r w:rsidR="003921BB" w:rsidRPr="000C05F1">
          <w:rPr>
            <w:webHidden/>
          </w:rPr>
          <w:fldChar w:fldCharType="begin"/>
        </w:r>
        <w:r w:rsidR="000C05F1" w:rsidRPr="000C05F1">
          <w:rPr>
            <w:webHidden/>
          </w:rPr>
          <w:instrText xml:space="preserve"> PAGEREF _Toc394246798 \h </w:instrText>
        </w:r>
        <w:r w:rsidR="003921BB" w:rsidRPr="000C05F1">
          <w:rPr>
            <w:webHidden/>
          </w:rPr>
        </w:r>
        <w:r w:rsidR="003921BB" w:rsidRPr="000C05F1">
          <w:rPr>
            <w:webHidden/>
          </w:rPr>
          <w:fldChar w:fldCharType="separate"/>
        </w:r>
        <w:r w:rsidR="006273B5">
          <w:rPr>
            <w:webHidden/>
          </w:rPr>
          <w:t>35</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799" w:history="1">
        <w:r w:rsidR="000C05F1" w:rsidRPr="000C05F1">
          <w:rPr>
            <w:rStyle w:val="Hyperlink"/>
            <w:rFonts w:cstheme="minorHAnsi"/>
          </w:rPr>
          <w:t>2.4</w:t>
        </w:r>
        <w:r w:rsidR="000C05F1" w:rsidRPr="000C05F1">
          <w:rPr>
            <w:rFonts w:eastAsiaTheme="minorEastAsia"/>
            <w:lang w:eastAsia="en-GB"/>
          </w:rPr>
          <w:tab/>
        </w:r>
        <w:r w:rsidR="000C05F1" w:rsidRPr="000C05F1">
          <w:rPr>
            <w:rStyle w:val="Hyperlink"/>
            <w:rFonts w:cstheme="minorHAnsi"/>
          </w:rPr>
          <w:t>Project Rationale and GEF Policy Conformity</w:t>
        </w:r>
        <w:r w:rsidR="001B4970">
          <w:rPr>
            <w:webHidden/>
          </w:rPr>
          <w:tab/>
        </w:r>
        <w:r w:rsidR="003921BB" w:rsidRPr="000C05F1">
          <w:rPr>
            <w:webHidden/>
          </w:rPr>
          <w:fldChar w:fldCharType="begin"/>
        </w:r>
        <w:r w:rsidR="000C05F1" w:rsidRPr="000C05F1">
          <w:rPr>
            <w:webHidden/>
          </w:rPr>
          <w:instrText xml:space="preserve"> PAGEREF _Toc394246799 \h </w:instrText>
        </w:r>
        <w:r w:rsidR="003921BB" w:rsidRPr="000C05F1">
          <w:rPr>
            <w:webHidden/>
          </w:rPr>
        </w:r>
        <w:r w:rsidR="003921BB" w:rsidRPr="000C05F1">
          <w:rPr>
            <w:webHidden/>
          </w:rPr>
          <w:fldChar w:fldCharType="separate"/>
        </w:r>
        <w:r w:rsidR="006273B5">
          <w:rPr>
            <w:webHidden/>
          </w:rPr>
          <w:t>37</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0" w:history="1">
        <w:r w:rsidR="000C05F1" w:rsidRPr="000C05F1">
          <w:rPr>
            <w:rStyle w:val="Hyperlink"/>
            <w:rFonts w:cstheme="minorHAnsi"/>
          </w:rPr>
          <w:t>2.5</w:t>
        </w:r>
        <w:r w:rsidR="000C05F1" w:rsidRPr="000C05F1">
          <w:rPr>
            <w:rFonts w:eastAsiaTheme="minorEastAsia"/>
            <w:lang w:eastAsia="en-GB"/>
          </w:rPr>
          <w:tab/>
        </w:r>
        <w:r w:rsidR="000C05F1" w:rsidRPr="000C05F1">
          <w:rPr>
            <w:rStyle w:val="Hyperlink"/>
            <w:rFonts w:cstheme="minorHAnsi"/>
          </w:rPr>
          <w:t>Country Ownership: Country Eligibility and Country Drivenness</w:t>
        </w:r>
        <w:r w:rsidR="001B4970">
          <w:rPr>
            <w:webHidden/>
          </w:rPr>
          <w:tab/>
        </w:r>
        <w:r w:rsidR="003921BB" w:rsidRPr="000C05F1">
          <w:rPr>
            <w:webHidden/>
          </w:rPr>
          <w:fldChar w:fldCharType="begin"/>
        </w:r>
        <w:r w:rsidR="000C05F1" w:rsidRPr="000C05F1">
          <w:rPr>
            <w:webHidden/>
          </w:rPr>
          <w:instrText xml:space="preserve"> PAGEREF _Toc394246800 \h </w:instrText>
        </w:r>
        <w:r w:rsidR="003921BB" w:rsidRPr="000C05F1">
          <w:rPr>
            <w:webHidden/>
          </w:rPr>
        </w:r>
        <w:r w:rsidR="003921BB" w:rsidRPr="000C05F1">
          <w:rPr>
            <w:webHidden/>
          </w:rPr>
          <w:fldChar w:fldCharType="separate"/>
        </w:r>
        <w:r w:rsidR="006273B5">
          <w:rPr>
            <w:webHidden/>
          </w:rPr>
          <w:t>38</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1" w:history="1">
        <w:r w:rsidR="000C05F1" w:rsidRPr="000C05F1">
          <w:rPr>
            <w:rStyle w:val="Hyperlink"/>
            <w:rFonts w:cstheme="minorHAnsi"/>
          </w:rPr>
          <w:t>2.6</w:t>
        </w:r>
        <w:r w:rsidR="000C05F1" w:rsidRPr="000C05F1">
          <w:rPr>
            <w:rFonts w:eastAsiaTheme="minorEastAsia"/>
            <w:lang w:eastAsia="en-GB"/>
          </w:rPr>
          <w:tab/>
        </w:r>
        <w:r w:rsidR="000C05F1" w:rsidRPr="000C05F1">
          <w:rPr>
            <w:rStyle w:val="Hyperlink"/>
            <w:rFonts w:cstheme="minorHAnsi"/>
          </w:rPr>
          <w:t>Financial Modality and Cost-Effectiveness</w:t>
        </w:r>
        <w:r w:rsidR="001B4970">
          <w:rPr>
            <w:webHidden/>
          </w:rPr>
          <w:tab/>
        </w:r>
        <w:r w:rsidR="003921BB" w:rsidRPr="000C05F1">
          <w:rPr>
            <w:webHidden/>
          </w:rPr>
          <w:fldChar w:fldCharType="begin"/>
        </w:r>
        <w:r w:rsidR="000C05F1" w:rsidRPr="000C05F1">
          <w:rPr>
            <w:webHidden/>
          </w:rPr>
          <w:instrText xml:space="preserve"> PAGEREF _Toc394246801 \h </w:instrText>
        </w:r>
        <w:r w:rsidR="003921BB" w:rsidRPr="000C05F1">
          <w:rPr>
            <w:webHidden/>
          </w:rPr>
        </w:r>
        <w:r w:rsidR="003921BB" w:rsidRPr="000C05F1">
          <w:rPr>
            <w:webHidden/>
          </w:rPr>
          <w:fldChar w:fldCharType="separate"/>
        </w:r>
        <w:r w:rsidR="006273B5">
          <w:rPr>
            <w:webHidden/>
          </w:rPr>
          <w:t>39</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2" w:history="1">
        <w:r w:rsidR="000C05F1" w:rsidRPr="000C05F1">
          <w:rPr>
            <w:rStyle w:val="Hyperlink"/>
            <w:rFonts w:cstheme="minorHAnsi"/>
          </w:rPr>
          <w:t>2.7</w:t>
        </w:r>
        <w:r w:rsidR="000C05F1" w:rsidRPr="000C05F1">
          <w:rPr>
            <w:rFonts w:eastAsiaTheme="minorEastAsia"/>
            <w:lang w:eastAsia="en-GB"/>
          </w:rPr>
          <w:tab/>
        </w:r>
        <w:r w:rsidR="000C05F1" w:rsidRPr="000C05F1">
          <w:rPr>
            <w:rStyle w:val="Hyperlink"/>
            <w:rFonts w:cstheme="minorHAnsi"/>
          </w:rPr>
          <w:t>Sustainability (including Financial Sustainability)</w:t>
        </w:r>
        <w:r w:rsidR="001B4970">
          <w:rPr>
            <w:webHidden/>
          </w:rPr>
          <w:tab/>
        </w:r>
        <w:r w:rsidR="003921BB" w:rsidRPr="000C05F1">
          <w:rPr>
            <w:webHidden/>
          </w:rPr>
          <w:fldChar w:fldCharType="begin"/>
        </w:r>
        <w:r w:rsidR="000C05F1" w:rsidRPr="000C05F1">
          <w:rPr>
            <w:webHidden/>
          </w:rPr>
          <w:instrText xml:space="preserve"> PAGEREF _Toc394246802 \h </w:instrText>
        </w:r>
        <w:r w:rsidR="003921BB" w:rsidRPr="000C05F1">
          <w:rPr>
            <w:webHidden/>
          </w:rPr>
        </w:r>
        <w:r w:rsidR="003921BB" w:rsidRPr="000C05F1">
          <w:rPr>
            <w:webHidden/>
          </w:rPr>
          <w:fldChar w:fldCharType="separate"/>
        </w:r>
        <w:r w:rsidR="006273B5">
          <w:rPr>
            <w:webHidden/>
          </w:rPr>
          <w:t>40</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3" w:history="1">
        <w:r w:rsidR="000C05F1" w:rsidRPr="000C05F1">
          <w:rPr>
            <w:rStyle w:val="Hyperlink"/>
            <w:rFonts w:cstheme="minorHAnsi"/>
          </w:rPr>
          <w:t>2.8</w:t>
        </w:r>
        <w:r w:rsidR="000C05F1" w:rsidRPr="000C05F1">
          <w:rPr>
            <w:rFonts w:eastAsiaTheme="minorEastAsia"/>
            <w:lang w:eastAsia="en-GB"/>
          </w:rPr>
          <w:tab/>
        </w:r>
        <w:r w:rsidR="000C05F1" w:rsidRPr="000C05F1">
          <w:rPr>
            <w:rStyle w:val="Hyperlink"/>
            <w:rFonts w:cstheme="minorHAnsi"/>
          </w:rPr>
          <w:t>Replicability</w:t>
        </w:r>
        <w:r w:rsidR="001B4970">
          <w:rPr>
            <w:webHidden/>
          </w:rPr>
          <w:tab/>
        </w:r>
        <w:r w:rsidR="003921BB" w:rsidRPr="000C05F1">
          <w:rPr>
            <w:webHidden/>
          </w:rPr>
          <w:fldChar w:fldCharType="begin"/>
        </w:r>
        <w:r w:rsidR="000C05F1" w:rsidRPr="000C05F1">
          <w:rPr>
            <w:webHidden/>
          </w:rPr>
          <w:instrText xml:space="preserve"> PAGEREF _Toc394246803 \h </w:instrText>
        </w:r>
        <w:r w:rsidR="003921BB" w:rsidRPr="000C05F1">
          <w:rPr>
            <w:webHidden/>
          </w:rPr>
        </w:r>
        <w:r w:rsidR="003921BB" w:rsidRPr="000C05F1">
          <w:rPr>
            <w:webHidden/>
          </w:rPr>
          <w:fldChar w:fldCharType="separate"/>
        </w:r>
        <w:r w:rsidR="006273B5">
          <w:rPr>
            <w:webHidden/>
          </w:rPr>
          <w:t>40</w:t>
        </w:r>
        <w:r w:rsidR="003921BB" w:rsidRPr="000C05F1">
          <w:rPr>
            <w:webHidden/>
          </w:rPr>
          <w:fldChar w:fldCharType="end"/>
        </w:r>
      </w:hyperlink>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804" w:history="1">
        <w:r w:rsidR="000C05F1" w:rsidRPr="000C05F1">
          <w:rPr>
            <w:rStyle w:val="Hyperlink"/>
            <w:rFonts w:asciiTheme="minorHAnsi" w:hAnsiTheme="minorHAnsi" w:cstheme="minorHAnsi"/>
            <w:bCs/>
            <w:caps/>
            <w:noProof/>
            <w:szCs w:val="22"/>
          </w:rPr>
          <w:t>3</w:t>
        </w:r>
        <w:r w:rsidR="001B4970">
          <w:rPr>
            <w:rStyle w:val="Hyperlink"/>
            <w:rFonts w:asciiTheme="minorHAnsi" w:hAnsiTheme="minorHAnsi" w:cstheme="minorHAnsi"/>
            <w:bCs/>
            <w:caps/>
            <w:noProof/>
            <w:szCs w:val="22"/>
          </w:rPr>
          <w:t xml:space="preserve">. </w:t>
        </w:r>
        <w:r w:rsidR="000C05F1" w:rsidRPr="000C05F1">
          <w:rPr>
            <w:rStyle w:val="Hyperlink"/>
            <w:rFonts w:asciiTheme="minorHAnsi" w:hAnsiTheme="minorHAnsi" w:cstheme="minorHAnsi"/>
            <w:caps/>
            <w:noProof/>
            <w:szCs w:val="22"/>
          </w:rPr>
          <w:t>Project Results Framework</w:t>
        </w:r>
        <w:r w:rsidR="001B4970">
          <w:rPr>
            <w:rStyle w:val="Hyperlink"/>
            <w:rFonts w:asciiTheme="minorHAnsi" w:hAnsiTheme="minorHAnsi" w:cstheme="minorHAnsi"/>
            <w:caps/>
            <w:noProof/>
            <w:szCs w:val="22"/>
          </w:rPr>
          <w:tab/>
        </w:r>
        <w:r w:rsidR="000C05F1" w:rsidRPr="000C05F1">
          <w:rPr>
            <w:rFonts w:asciiTheme="minorHAnsi" w:hAnsiTheme="minorHAnsi" w:cstheme="minorHAnsi"/>
            <w:noProof/>
            <w:webHidden/>
            <w:szCs w:val="22"/>
          </w:rPr>
          <w:t xml:space="preserve"> </w:t>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_Toc394246804 \h </w:instrText>
        </w:r>
        <w:r w:rsidR="003921BB" w:rsidRPr="000C05F1">
          <w:rPr>
            <w:rFonts w:asciiTheme="minorHAnsi" w:hAnsiTheme="minorHAnsi" w:cstheme="minorHAnsi"/>
            <w:noProof/>
            <w:webHidden/>
            <w:szCs w:val="22"/>
          </w:rPr>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noProof/>
            <w:webHidden/>
            <w:szCs w:val="22"/>
          </w:rPr>
          <w:t>43</w:t>
        </w:r>
        <w:r w:rsidR="003921BB" w:rsidRPr="000C05F1">
          <w:rPr>
            <w:rFonts w:asciiTheme="minorHAnsi" w:hAnsiTheme="minorHAnsi" w:cstheme="minorHAnsi"/>
            <w:noProof/>
            <w:webHidden/>
            <w:szCs w:val="22"/>
          </w:rPr>
          <w:fldChar w:fldCharType="end"/>
        </w:r>
      </w:hyperlink>
    </w:p>
    <w:p w:rsidR="000C05F1" w:rsidRPr="000C05F1" w:rsidRDefault="00B14120" w:rsidP="001B4970">
      <w:pPr>
        <w:pStyle w:val="TOC2"/>
        <w:rPr>
          <w:rFonts w:eastAsiaTheme="minorEastAsia"/>
          <w:lang w:eastAsia="en-GB"/>
        </w:rPr>
      </w:pPr>
      <w:hyperlink w:anchor="_Toc394246805" w:history="1">
        <w:r w:rsidR="000C05F1" w:rsidRPr="000C05F1">
          <w:rPr>
            <w:rStyle w:val="Hyperlink"/>
            <w:rFonts w:cstheme="minorHAnsi"/>
          </w:rPr>
          <w:t>3.1</w:t>
        </w:r>
        <w:r w:rsidR="000C05F1" w:rsidRPr="000C05F1">
          <w:rPr>
            <w:rFonts w:eastAsiaTheme="minorEastAsia"/>
            <w:lang w:eastAsia="en-GB"/>
          </w:rPr>
          <w:tab/>
        </w:r>
        <w:r w:rsidR="000C05F1" w:rsidRPr="000C05F1">
          <w:rPr>
            <w:rStyle w:val="Hyperlink"/>
            <w:rFonts w:cstheme="minorHAnsi"/>
          </w:rPr>
          <w:t>Project Outputs and Related Target(s) / Sub-target(s), as applicable</w:t>
        </w:r>
        <w:r w:rsidR="001B4970">
          <w:rPr>
            <w:webHidden/>
          </w:rPr>
          <w:tab/>
        </w:r>
        <w:r w:rsidR="003921BB" w:rsidRPr="000C05F1">
          <w:rPr>
            <w:webHidden/>
          </w:rPr>
          <w:fldChar w:fldCharType="begin"/>
        </w:r>
        <w:r w:rsidR="000C05F1" w:rsidRPr="000C05F1">
          <w:rPr>
            <w:webHidden/>
          </w:rPr>
          <w:instrText xml:space="preserve"> PAGEREF _Toc394246805 \h </w:instrText>
        </w:r>
        <w:r w:rsidR="003921BB" w:rsidRPr="000C05F1">
          <w:rPr>
            <w:webHidden/>
          </w:rPr>
        </w:r>
        <w:r w:rsidR="003921BB" w:rsidRPr="000C05F1">
          <w:rPr>
            <w:webHidden/>
          </w:rPr>
          <w:fldChar w:fldCharType="separate"/>
        </w:r>
        <w:r w:rsidR="006273B5">
          <w:rPr>
            <w:webHidden/>
          </w:rPr>
          <w:t>45</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6" w:history="1">
        <w:r w:rsidR="000C05F1" w:rsidRPr="000C05F1">
          <w:rPr>
            <w:rStyle w:val="Hyperlink"/>
            <w:rFonts w:cstheme="minorHAnsi"/>
          </w:rPr>
          <w:t xml:space="preserve">3.2  </w:t>
        </w:r>
        <w:r w:rsidR="001B4970">
          <w:rPr>
            <w:rStyle w:val="Hyperlink"/>
            <w:rFonts w:cstheme="minorHAnsi"/>
          </w:rPr>
          <w:t xml:space="preserve">     </w:t>
        </w:r>
        <w:r w:rsidR="000C05F1" w:rsidRPr="000C05F1">
          <w:rPr>
            <w:rStyle w:val="Hyperlink"/>
            <w:rFonts w:cstheme="minorHAnsi"/>
          </w:rPr>
          <w:t>Total Budget and Workplan</w:t>
        </w:r>
        <w:r w:rsidR="001B4970">
          <w:rPr>
            <w:webHidden/>
          </w:rPr>
          <w:tab/>
        </w:r>
        <w:r w:rsidR="003921BB" w:rsidRPr="000C05F1">
          <w:rPr>
            <w:webHidden/>
          </w:rPr>
          <w:fldChar w:fldCharType="begin"/>
        </w:r>
        <w:r w:rsidR="000C05F1" w:rsidRPr="000C05F1">
          <w:rPr>
            <w:webHidden/>
          </w:rPr>
          <w:instrText xml:space="preserve"> PAGEREF _Toc394246806 \h </w:instrText>
        </w:r>
        <w:r w:rsidR="003921BB" w:rsidRPr="000C05F1">
          <w:rPr>
            <w:webHidden/>
          </w:rPr>
        </w:r>
        <w:r w:rsidR="003921BB" w:rsidRPr="000C05F1">
          <w:rPr>
            <w:webHidden/>
          </w:rPr>
          <w:fldChar w:fldCharType="separate"/>
        </w:r>
        <w:r w:rsidR="006273B5">
          <w:rPr>
            <w:webHidden/>
          </w:rPr>
          <w:t>48</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7" w:history="1">
        <w:r w:rsidR="000C05F1" w:rsidRPr="000C05F1">
          <w:rPr>
            <w:rStyle w:val="Hyperlink"/>
            <w:rFonts w:cstheme="minorHAnsi"/>
          </w:rPr>
          <w:t xml:space="preserve">3.3   </w:t>
        </w:r>
        <w:r w:rsidR="001B4970">
          <w:rPr>
            <w:rStyle w:val="Hyperlink"/>
            <w:rFonts w:cstheme="minorHAnsi"/>
          </w:rPr>
          <w:t xml:space="preserve">    </w:t>
        </w:r>
        <w:r w:rsidR="000C05F1" w:rsidRPr="000C05F1">
          <w:rPr>
            <w:rStyle w:val="Hyperlink"/>
            <w:rFonts w:cstheme="minorHAnsi"/>
          </w:rPr>
          <w:t>Budget Notes</w:t>
        </w:r>
        <w:r w:rsidR="001B4970">
          <w:rPr>
            <w:webHidden/>
          </w:rPr>
          <w:tab/>
        </w:r>
        <w:r w:rsidR="003921BB" w:rsidRPr="000C05F1">
          <w:rPr>
            <w:webHidden/>
          </w:rPr>
          <w:fldChar w:fldCharType="begin"/>
        </w:r>
        <w:r w:rsidR="000C05F1" w:rsidRPr="000C05F1">
          <w:rPr>
            <w:webHidden/>
          </w:rPr>
          <w:instrText xml:space="preserve"> PAGEREF _Toc394246807 \h </w:instrText>
        </w:r>
        <w:r w:rsidR="003921BB" w:rsidRPr="000C05F1">
          <w:rPr>
            <w:webHidden/>
          </w:rPr>
        </w:r>
        <w:r w:rsidR="003921BB" w:rsidRPr="000C05F1">
          <w:rPr>
            <w:webHidden/>
          </w:rPr>
          <w:fldChar w:fldCharType="separate"/>
        </w:r>
        <w:r w:rsidR="006273B5">
          <w:rPr>
            <w:webHidden/>
          </w:rPr>
          <w:t>50</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8" w:history="1">
        <w:r w:rsidR="000C05F1" w:rsidRPr="000C05F1">
          <w:rPr>
            <w:rStyle w:val="Hyperlink"/>
            <w:rFonts w:eastAsia="SimSun" w:cstheme="minorHAnsi"/>
          </w:rPr>
          <w:t>3.4</w:t>
        </w:r>
        <w:r w:rsidR="000C05F1" w:rsidRPr="000C05F1">
          <w:rPr>
            <w:rFonts w:eastAsiaTheme="minorEastAsia"/>
            <w:lang w:eastAsia="en-GB"/>
          </w:rPr>
          <w:tab/>
        </w:r>
        <w:r w:rsidR="000C05F1" w:rsidRPr="000C05F1">
          <w:rPr>
            <w:rStyle w:val="Hyperlink"/>
            <w:rFonts w:eastAsia="SimSun" w:cstheme="minorHAnsi"/>
            <w:lang w:val="en-US"/>
          </w:rPr>
          <w:t>Summary of Funds</w:t>
        </w:r>
        <w:r w:rsidR="001B4970">
          <w:rPr>
            <w:webHidden/>
          </w:rPr>
          <w:tab/>
        </w:r>
        <w:r w:rsidR="003921BB" w:rsidRPr="000C05F1">
          <w:rPr>
            <w:webHidden/>
          </w:rPr>
          <w:fldChar w:fldCharType="begin"/>
        </w:r>
        <w:r w:rsidR="000C05F1" w:rsidRPr="000C05F1">
          <w:rPr>
            <w:webHidden/>
          </w:rPr>
          <w:instrText xml:space="preserve"> PAGEREF _Toc394246808 \h </w:instrText>
        </w:r>
        <w:r w:rsidR="003921BB" w:rsidRPr="000C05F1">
          <w:rPr>
            <w:webHidden/>
          </w:rPr>
        </w:r>
        <w:r w:rsidR="003921BB" w:rsidRPr="000C05F1">
          <w:rPr>
            <w:webHidden/>
          </w:rPr>
          <w:fldChar w:fldCharType="separate"/>
        </w:r>
        <w:r w:rsidR="006273B5">
          <w:rPr>
            <w:webHidden/>
          </w:rPr>
          <w:t>50</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09" w:history="1">
        <w:r w:rsidR="000C05F1" w:rsidRPr="000C05F1">
          <w:rPr>
            <w:rStyle w:val="Hyperlink"/>
            <w:rFonts w:eastAsia="SimSun" w:cstheme="minorHAnsi"/>
          </w:rPr>
          <w:t>3.5</w:t>
        </w:r>
        <w:r w:rsidR="000C05F1" w:rsidRPr="000C05F1">
          <w:rPr>
            <w:rFonts w:eastAsiaTheme="minorEastAsia"/>
            <w:lang w:eastAsia="en-GB"/>
          </w:rPr>
          <w:tab/>
        </w:r>
        <w:r w:rsidR="000C05F1" w:rsidRPr="000C05F1">
          <w:rPr>
            <w:rStyle w:val="Hyperlink"/>
            <w:rFonts w:cstheme="minorHAnsi"/>
          </w:rPr>
          <w:t>Summary of project co-financing (in USD)</w:t>
        </w:r>
        <w:r w:rsidR="001B4970">
          <w:rPr>
            <w:webHidden/>
          </w:rPr>
          <w:tab/>
        </w:r>
        <w:r w:rsidR="003921BB" w:rsidRPr="000C05F1">
          <w:rPr>
            <w:webHidden/>
          </w:rPr>
          <w:fldChar w:fldCharType="begin"/>
        </w:r>
        <w:r w:rsidR="000C05F1" w:rsidRPr="000C05F1">
          <w:rPr>
            <w:webHidden/>
          </w:rPr>
          <w:instrText xml:space="preserve"> PAGEREF _Toc394246809 \h </w:instrText>
        </w:r>
        <w:r w:rsidR="003921BB" w:rsidRPr="000C05F1">
          <w:rPr>
            <w:webHidden/>
          </w:rPr>
        </w:r>
        <w:r w:rsidR="003921BB" w:rsidRPr="000C05F1">
          <w:rPr>
            <w:webHidden/>
          </w:rPr>
          <w:fldChar w:fldCharType="separate"/>
        </w:r>
        <w:r w:rsidR="006273B5">
          <w:rPr>
            <w:webHidden/>
          </w:rPr>
          <w:t>51</w:t>
        </w:r>
        <w:r w:rsidR="003921BB" w:rsidRPr="000C05F1">
          <w:rPr>
            <w:webHidden/>
          </w:rPr>
          <w:fldChar w:fldCharType="end"/>
        </w:r>
      </w:hyperlink>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810" w:history="1">
        <w:r w:rsidR="000C05F1" w:rsidRPr="000C05F1">
          <w:rPr>
            <w:rStyle w:val="Hyperlink"/>
            <w:rFonts w:asciiTheme="minorHAnsi" w:eastAsia="SimSun" w:hAnsiTheme="minorHAnsi" w:cstheme="minorHAnsi"/>
            <w:caps/>
            <w:noProof/>
            <w:szCs w:val="22"/>
          </w:rPr>
          <w:t>4</w:t>
        </w:r>
        <w:r w:rsidR="001B4970">
          <w:rPr>
            <w:rStyle w:val="Hyperlink"/>
            <w:rFonts w:asciiTheme="minorHAnsi" w:eastAsia="SimSun" w:hAnsiTheme="minorHAnsi" w:cstheme="minorHAnsi"/>
            <w:caps/>
            <w:noProof/>
            <w:szCs w:val="22"/>
          </w:rPr>
          <w:t xml:space="preserve">. </w:t>
        </w:r>
        <w:r w:rsidR="000C05F1" w:rsidRPr="000C05F1">
          <w:rPr>
            <w:rStyle w:val="Hyperlink"/>
            <w:rFonts w:asciiTheme="minorHAnsi" w:hAnsiTheme="minorHAnsi" w:cstheme="minorHAnsi"/>
            <w:caps/>
            <w:noProof/>
            <w:szCs w:val="22"/>
          </w:rPr>
          <w:t>Management Arrangements</w:t>
        </w:r>
        <w:r w:rsidR="001B4970">
          <w:rPr>
            <w:rStyle w:val="Hyperlink"/>
            <w:rFonts w:asciiTheme="minorHAnsi" w:hAnsiTheme="minorHAnsi" w:cstheme="minorHAnsi"/>
            <w:caps/>
            <w:noProof/>
            <w:szCs w:val="22"/>
          </w:rPr>
          <w:tab/>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_Toc394246810 \h </w:instrText>
        </w:r>
        <w:r w:rsidR="003921BB" w:rsidRPr="000C05F1">
          <w:rPr>
            <w:rFonts w:asciiTheme="minorHAnsi" w:hAnsiTheme="minorHAnsi" w:cstheme="minorHAnsi"/>
            <w:noProof/>
            <w:webHidden/>
            <w:szCs w:val="22"/>
          </w:rPr>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noProof/>
            <w:webHidden/>
            <w:szCs w:val="22"/>
          </w:rPr>
          <w:t>52</w:t>
        </w:r>
        <w:r w:rsidR="003921BB" w:rsidRPr="000C05F1">
          <w:rPr>
            <w:rFonts w:asciiTheme="minorHAnsi" w:hAnsiTheme="minorHAnsi" w:cstheme="minorHAnsi"/>
            <w:noProof/>
            <w:webHidden/>
            <w:szCs w:val="22"/>
          </w:rPr>
          <w:fldChar w:fldCharType="end"/>
        </w:r>
      </w:hyperlink>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811" w:history="1">
        <w:r w:rsidR="000C05F1" w:rsidRPr="000C05F1">
          <w:rPr>
            <w:rStyle w:val="Hyperlink"/>
            <w:rFonts w:asciiTheme="minorHAnsi" w:eastAsia="SimSun" w:hAnsiTheme="minorHAnsi" w:cstheme="minorHAnsi"/>
            <w:caps/>
            <w:noProof/>
            <w:szCs w:val="22"/>
          </w:rPr>
          <w:t>5</w:t>
        </w:r>
        <w:r w:rsidR="001B4970">
          <w:rPr>
            <w:rStyle w:val="Hyperlink"/>
            <w:rFonts w:asciiTheme="minorHAnsi" w:eastAsia="SimSun" w:hAnsiTheme="minorHAnsi" w:cstheme="minorHAnsi"/>
            <w:caps/>
            <w:noProof/>
            <w:szCs w:val="22"/>
          </w:rPr>
          <w:t xml:space="preserve">. </w:t>
        </w:r>
        <w:r w:rsidR="000C05F1" w:rsidRPr="000C05F1">
          <w:rPr>
            <w:rStyle w:val="Hyperlink"/>
            <w:rFonts w:asciiTheme="minorHAnsi" w:hAnsiTheme="minorHAnsi" w:cstheme="minorHAnsi"/>
            <w:caps/>
            <w:noProof/>
            <w:szCs w:val="22"/>
          </w:rPr>
          <w:t>Monitoring Framework and Evaluation</w:t>
        </w:r>
        <w:r w:rsidR="001B4970">
          <w:rPr>
            <w:rStyle w:val="Hyperlink"/>
            <w:rFonts w:asciiTheme="minorHAnsi" w:hAnsiTheme="minorHAnsi" w:cstheme="minorHAnsi"/>
            <w:caps/>
            <w:noProof/>
            <w:szCs w:val="22"/>
          </w:rPr>
          <w:tab/>
        </w:r>
        <w:r w:rsidR="000C05F1" w:rsidRPr="000C05F1">
          <w:rPr>
            <w:rFonts w:asciiTheme="minorHAnsi" w:hAnsiTheme="minorHAnsi" w:cstheme="minorHAnsi"/>
            <w:noProof/>
            <w:webHidden/>
            <w:szCs w:val="22"/>
          </w:rPr>
          <w:t xml:space="preserve"> </w:t>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_Toc394246811 \h </w:instrText>
        </w:r>
        <w:r w:rsidR="003921BB" w:rsidRPr="000C05F1">
          <w:rPr>
            <w:rFonts w:asciiTheme="minorHAnsi" w:hAnsiTheme="minorHAnsi" w:cstheme="minorHAnsi"/>
            <w:noProof/>
            <w:webHidden/>
            <w:szCs w:val="22"/>
          </w:rPr>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noProof/>
            <w:webHidden/>
            <w:szCs w:val="22"/>
          </w:rPr>
          <w:t>54</w:t>
        </w:r>
        <w:r w:rsidR="003921BB" w:rsidRPr="000C05F1">
          <w:rPr>
            <w:rFonts w:asciiTheme="minorHAnsi" w:hAnsiTheme="minorHAnsi" w:cstheme="minorHAnsi"/>
            <w:noProof/>
            <w:webHidden/>
            <w:szCs w:val="22"/>
          </w:rPr>
          <w:fldChar w:fldCharType="end"/>
        </w:r>
      </w:hyperlink>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812" w:history="1">
        <w:r w:rsidR="000C05F1" w:rsidRPr="000C05F1">
          <w:rPr>
            <w:rStyle w:val="Hyperlink"/>
            <w:rFonts w:asciiTheme="minorHAnsi" w:eastAsia="SimSun" w:hAnsiTheme="minorHAnsi" w:cstheme="minorHAnsi"/>
            <w:caps/>
            <w:noProof/>
            <w:szCs w:val="22"/>
          </w:rPr>
          <w:t>6</w:t>
        </w:r>
        <w:r w:rsidR="001B4970">
          <w:rPr>
            <w:rStyle w:val="Hyperlink"/>
            <w:rFonts w:asciiTheme="minorHAnsi" w:eastAsia="SimSun" w:hAnsiTheme="minorHAnsi" w:cstheme="minorHAnsi"/>
            <w:caps/>
            <w:noProof/>
            <w:szCs w:val="22"/>
          </w:rPr>
          <w:t xml:space="preserve">. </w:t>
        </w:r>
        <w:r w:rsidR="000C05F1" w:rsidRPr="000C05F1">
          <w:rPr>
            <w:rStyle w:val="Hyperlink"/>
            <w:rFonts w:asciiTheme="minorHAnsi" w:hAnsiTheme="minorHAnsi" w:cstheme="minorHAnsi"/>
            <w:caps/>
            <w:noProof/>
            <w:szCs w:val="22"/>
          </w:rPr>
          <w:t>Legal Context</w:t>
        </w:r>
        <w:r w:rsidR="000C05F1" w:rsidRPr="000C05F1">
          <w:rPr>
            <w:rFonts w:asciiTheme="minorHAnsi" w:hAnsiTheme="minorHAnsi" w:cstheme="minorHAnsi"/>
            <w:noProof/>
            <w:webHidden/>
            <w:szCs w:val="22"/>
          </w:rPr>
          <w:t xml:space="preserve"> </w:t>
        </w:r>
        <w:r w:rsidR="001B4970">
          <w:rPr>
            <w:rFonts w:asciiTheme="minorHAnsi" w:hAnsiTheme="minorHAnsi" w:cstheme="minorHAnsi"/>
            <w:noProof/>
            <w:webHidden/>
            <w:szCs w:val="22"/>
          </w:rPr>
          <w:tab/>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_Toc394246812 \h </w:instrText>
        </w:r>
        <w:r w:rsidR="003921BB" w:rsidRPr="000C05F1">
          <w:rPr>
            <w:rFonts w:asciiTheme="minorHAnsi" w:hAnsiTheme="minorHAnsi" w:cstheme="minorHAnsi"/>
            <w:noProof/>
            <w:webHidden/>
            <w:szCs w:val="22"/>
          </w:rPr>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noProof/>
            <w:webHidden/>
            <w:szCs w:val="22"/>
          </w:rPr>
          <w:t>58</w:t>
        </w:r>
        <w:r w:rsidR="003921BB" w:rsidRPr="000C05F1">
          <w:rPr>
            <w:rFonts w:asciiTheme="minorHAnsi" w:hAnsiTheme="minorHAnsi" w:cstheme="minorHAnsi"/>
            <w:noProof/>
            <w:webHidden/>
            <w:szCs w:val="22"/>
          </w:rPr>
          <w:fldChar w:fldCharType="end"/>
        </w:r>
      </w:hyperlink>
    </w:p>
    <w:p w:rsidR="000C05F1" w:rsidRPr="000C05F1" w:rsidRDefault="00B14120" w:rsidP="001B4970">
      <w:pPr>
        <w:pStyle w:val="TOC2"/>
        <w:ind w:left="0"/>
        <w:rPr>
          <w:rFonts w:eastAsiaTheme="minorEastAsia"/>
          <w:lang w:eastAsia="en-GB"/>
        </w:rPr>
      </w:pPr>
      <w:hyperlink w:anchor="_Toc394246813" w:history="1">
        <w:r w:rsidR="000C05F1" w:rsidRPr="000C05F1">
          <w:rPr>
            <w:rStyle w:val="Hyperlink"/>
            <w:rFonts w:cstheme="minorHAnsi"/>
            <w:b/>
          </w:rPr>
          <w:t>7</w:t>
        </w:r>
        <w:r w:rsidR="001B4970">
          <w:rPr>
            <w:rStyle w:val="Hyperlink"/>
            <w:rFonts w:cstheme="minorHAnsi"/>
            <w:b/>
          </w:rPr>
          <w:t xml:space="preserve">. </w:t>
        </w:r>
        <w:r w:rsidR="000C05F1" w:rsidRPr="000C05F1">
          <w:rPr>
            <w:rStyle w:val="Hyperlink"/>
            <w:rFonts w:cstheme="minorHAnsi"/>
            <w:b/>
          </w:rPr>
          <w:t>ANNEXES</w:t>
        </w:r>
        <w:r w:rsidR="001B4970">
          <w:rPr>
            <w:rStyle w:val="Hyperlink"/>
            <w:rFonts w:cstheme="minorHAnsi"/>
            <w:b/>
          </w:rPr>
          <w:tab/>
        </w:r>
        <w:r w:rsidR="003921BB" w:rsidRPr="001B4970">
          <w:rPr>
            <w:webHidden/>
          </w:rPr>
          <w:fldChar w:fldCharType="begin"/>
        </w:r>
        <w:r w:rsidR="000C05F1" w:rsidRPr="001B4970">
          <w:rPr>
            <w:webHidden/>
          </w:rPr>
          <w:instrText xml:space="preserve"> PAGEREF _Toc394246813 \h </w:instrText>
        </w:r>
        <w:r w:rsidR="003921BB" w:rsidRPr="001B4970">
          <w:rPr>
            <w:webHidden/>
          </w:rPr>
        </w:r>
        <w:r w:rsidR="003921BB" w:rsidRPr="001B4970">
          <w:rPr>
            <w:webHidden/>
          </w:rPr>
          <w:fldChar w:fldCharType="separate"/>
        </w:r>
        <w:r w:rsidR="006273B5">
          <w:rPr>
            <w:webHidden/>
          </w:rPr>
          <w:t>59</w:t>
        </w:r>
        <w:r w:rsidR="003921BB" w:rsidRPr="001B4970">
          <w:rPr>
            <w:webHidden/>
          </w:rPr>
          <w:fldChar w:fldCharType="end"/>
        </w:r>
      </w:hyperlink>
    </w:p>
    <w:p w:rsidR="000C05F1" w:rsidRPr="000C05F1" w:rsidRDefault="00B14120" w:rsidP="001B4970">
      <w:pPr>
        <w:pStyle w:val="TOC2"/>
        <w:rPr>
          <w:rFonts w:eastAsiaTheme="minorEastAsia"/>
          <w:lang w:eastAsia="en-GB"/>
        </w:rPr>
      </w:pPr>
      <w:hyperlink w:anchor="_Toc394246814" w:history="1">
        <w:r w:rsidR="008B2DBA">
          <w:rPr>
            <w:rStyle w:val="Hyperlink"/>
            <w:rFonts w:cstheme="minorHAnsi"/>
          </w:rPr>
          <w:t xml:space="preserve">Annex 7.1 </w:t>
        </w:r>
        <w:r w:rsidR="000C05F1" w:rsidRPr="000C05F1">
          <w:rPr>
            <w:rStyle w:val="Hyperlink"/>
            <w:rFonts w:cstheme="minorHAnsi"/>
          </w:rPr>
          <w:t xml:space="preserve">  Offline Risk Log</w:t>
        </w:r>
        <w:r w:rsidR="001B4970">
          <w:rPr>
            <w:rStyle w:val="Hyperlink"/>
            <w:rFonts w:cstheme="minorHAnsi"/>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_Toc394246814 \h </w:instrText>
        </w:r>
        <w:r w:rsidR="003921BB" w:rsidRPr="000C05F1">
          <w:rPr>
            <w:webHidden/>
          </w:rPr>
        </w:r>
        <w:r w:rsidR="003921BB" w:rsidRPr="000C05F1">
          <w:rPr>
            <w:webHidden/>
          </w:rPr>
          <w:fldChar w:fldCharType="separate"/>
        </w:r>
        <w:r w:rsidR="006273B5">
          <w:rPr>
            <w:webHidden/>
          </w:rPr>
          <w:t>59</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15" w:history="1">
        <w:r w:rsidR="000C05F1" w:rsidRPr="000C05F1">
          <w:rPr>
            <w:rStyle w:val="Hyperlink"/>
            <w:rFonts w:cstheme="minorHAnsi"/>
          </w:rPr>
          <w:t>An</w:t>
        </w:r>
        <w:r w:rsidR="008B2DBA">
          <w:rPr>
            <w:rStyle w:val="Hyperlink"/>
            <w:rFonts w:cstheme="minorHAnsi"/>
          </w:rPr>
          <w:t xml:space="preserve">nex 7.2 </w:t>
        </w:r>
        <w:r w:rsidR="000C05F1" w:rsidRPr="000C05F1">
          <w:rPr>
            <w:rStyle w:val="Hyperlink"/>
            <w:rFonts w:cstheme="minorHAnsi"/>
          </w:rPr>
          <w:t xml:space="preserve">  Agreements</w:t>
        </w:r>
        <w:r w:rsidR="000C05F1" w:rsidRPr="000C05F1">
          <w:rPr>
            <w:webHidden/>
          </w:rPr>
          <w:t xml:space="preserve"> </w:t>
        </w:r>
        <w:r w:rsidR="001B4970">
          <w:rPr>
            <w:webHidden/>
          </w:rPr>
          <w:tab/>
        </w:r>
        <w:r w:rsidR="003921BB" w:rsidRPr="000C05F1">
          <w:rPr>
            <w:webHidden/>
          </w:rPr>
          <w:fldChar w:fldCharType="begin"/>
        </w:r>
        <w:r w:rsidR="000C05F1" w:rsidRPr="000C05F1">
          <w:rPr>
            <w:webHidden/>
          </w:rPr>
          <w:instrText xml:space="preserve"> PAGEREF _Toc394246815 \h </w:instrText>
        </w:r>
        <w:r w:rsidR="003921BB" w:rsidRPr="000C05F1">
          <w:rPr>
            <w:webHidden/>
          </w:rPr>
        </w:r>
        <w:r w:rsidR="003921BB" w:rsidRPr="000C05F1">
          <w:rPr>
            <w:webHidden/>
          </w:rPr>
          <w:fldChar w:fldCharType="separate"/>
        </w:r>
        <w:r w:rsidR="006273B5">
          <w:rPr>
            <w:webHidden/>
          </w:rPr>
          <w:t>62</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16" w:history="1">
        <w:r w:rsidR="008B2DBA">
          <w:rPr>
            <w:rStyle w:val="Hyperlink"/>
            <w:rFonts w:cstheme="minorHAnsi"/>
            <w:bCs/>
            <w:iCs/>
          </w:rPr>
          <w:t xml:space="preserve">Annex 7.3 </w:t>
        </w:r>
        <w:r w:rsidR="001B4970">
          <w:rPr>
            <w:rStyle w:val="Hyperlink"/>
            <w:rFonts w:cstheme="minorHAnsi"/>
            <w:bCs/>
            <w:iCs/>
          </w:rPr>
          <w:t xml:space="preserve"> </w:t>
        </w:r>
        <w:r w:rsidR="000C05F1" w:rsidRPr="000C05F1">
          <w:rPr>
            <w:rStyle w:val="Hyperlink"/>
            <w:rFonts w:cstheme="minorHAnsi"/>
            <w:bCs/>
            <w:iCs/>
          </w:rPr>
          <w:t xml:space="preserve"> Summary of Proposed PV Support Scheme and Related GEF Cost-Sharing</w:t>
        </w:r>
        <w:r w:rsidR="001B4970">
          <w:rPr>
            <w:rStyle w:val="Hyperlink"/>
            <w:rFonts w:cstheme="minorHAnsi"/>
            <w:bCs/>
            <w:iCs/>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_Toc394246816 \h </w:instrText>
        </w:r>
        <w:r w:rsidR="003921BB" w:rsidRPr="000C05F1">
          <w:rPr>
            <w:webHidden/>
          </w:rPr>
        </w:r>
        <w:r w:rsidR="003921BB" w:rsidRPr="000C05F1">
          <w:rPr>
            <w:webHidden/>
          </w:rPr>
          <w:fldChar w:fldCharType="separate"/>
        </w:r>
        <w:r w:rsidR="006273B5">
          <w:rPr>
            <w:webHidden/>
          </w:rPr>
          <w:t>69</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17" w:history="1">
        <w:r w:rsidR="008B2DBA">
          <w:rPr>
            <w:rStyle w:val="Hyperlink"/>
            <w:rFonts w:cstheme="minorHAnsi"/>
          </w:rPr>
          <w:t xml:space="preserve">Annex 7.4 </w:t>
        </w:r>
        <w:r w:rsidR="000C05F1" w:rsidRPr="000C05F1">
          <w:rPr>
            <w:rStyle w:val="Hyperlink"/>
            <w:rFonts w:cstheme="minorHAnsi"/>
          </w:rPr>
          <w:t xml:space="preserve">  Terms of Reference</w:t>
        </w:r>
        <w:r w:rsidR="001B4970">
          <w:rPr>
            <w:rStyle w:val="Hyperlink"/>
            <w:rFonts w:cstheme="minorHAnsi"/>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_Toc394246817 \h </w:instrText>
        </w:r>
        <w:r w:rsidR="003921BB" w:rsidRPr="000C05F1">
          <w:rPr>
            <w:webHidden/>
          </w:rPr>
        </w:r>
        <w:r w:rsidR="003921BB" w:rsidRPr="000C05F1">
          <w:rPr>
            <w:webHidden/>
          </w:rPr>
          <w:fldChar w:fldCharType="separate"/>
        </w:r>
        <w:r w:rsidR="006273B5">
          <w:rPr>
            <w:webHidden/>
          </w:rPr>
          <w:t>71</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18" w:history="1">
        <w:r w:rsidR="008B2DBA">
          <w:rPr>
            <w:rStyle w:val="Hyperlink"/>
            <w:rFonts w:cstheme="minorHAnsi"/>
          </w:rPr>
          <w:t xml:space="preserve">Annex 7.5 </w:t>
        </w:r>
        <w:r w:rsidR="000C05F1" w:rsidRPr="000C05F1">
          <w:rPr>
            <w:rStyle w:val="Hyperlink"/>
            <w:rFonts w:cstheme="minorHAnsi"/>
          </w:rPr>
          <w:t xml:space="preserve">  Greenhouse Gas Emission Reduction Analysis</w:t>
        </w:r>
        <w:r w:rsidR="001B4970">
          <w:rPr>
            <w:rStyle w:val="Hyperlink"/>
            <w:rFonts w:cstheme="minorHAnsi"/>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_Toc394246818 \h </w:instrText>
        </w:r>
        <w:r w:rsidR="003921BB" w:rsidRPr="000C05F1">
          <w:rPr>
            <w:webHidden/>
          </w:rPr>
        </w:r>
        <w:r w:rsidR="003921BB" w:rsidRPr="000C05F1">
          <w:rPr>
            <w:webHidden/>
          </w:rPr>
          <w:fldChar w:fldCharType="separate"/>
        </w:r>
        <w:r w:rsidR="006273B5">
          <w:rPr>
            <w:webHidden/>
          </w:rPr>
          <w:t>78</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19" w:history="1">
        <w:r w:rsidR="008B2DBA">
          <w:rPr>
            <w:rStyle w:val="Hyperlink"/>
            <w:rFonts w:cstheme="minorHAnsi"/>
          </w:rPr>
          <w:t xml:space="preserve">Annex 7.6 </w:t>
        </w:r>
        <w:r w:rsidR="000C05F1" w:rsidRPr="000C05F1">
          <w:rPr>
            <w:rStyle w:val="Hyperlink"/>
            <w:rFonts w:cstheme="minorHAnsi"/>
          </w:rPr>
          <w:t xml:space="preserve">  Stakeholder Involvement Plan</w:t>
        </w:r>
        <w:r w:rsidR="001B4970">
          <w:rPr>
            <w:rStyle w:val="Hyperlink"/>
            <w:rFonts w:cstheme="minorHAnsi"/>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_Toc394246819 \h </w:instrText>
        </w:r>
        <w:r w:rsidR="003921BB" w:rsidRPr="000C05F1">
          <w:rPr>
            <w:webHidden/>
          </w:rPr>
        </w:r>
        <w:r w:rsidR="003921BB" w:rsidRPr="000C05F1">
          <w:rPr>
            <w:webHidden/>
          </w:rPr>
          <w:fldChar w:fldCharType="separate"/>
        </w:r>
        <w:r w:rsidR="006273B5">
          <w:rPr>
            <w:webHidden/>
          </w:rPr>
          <w:t>82</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20" w:history="1">
        <w:r w:rsidR="000C05F1" w:rsidRPr="000C05F1">
          <w:rPr>
            <w:rStyle w:val="Hyperlink"/>
            <w:rFonts w:cstheme="minorHAnsi"/>
          </w:rPr>
          <w:t xml:space="preserve">Annex 7.7  </w:t>
        </w:r>
        <w:r w:rsidR="001B4970">
          <w:rPr>
            <w:rStyle w:val="Hyperlink"/>
            <w:rFonts w:cstheme="minorHAnsi"/>
          </w:rPr>
          <w:t xml:space="preserve"> </w:t>
        </w:r>
        <w:r w:rsidR="000C05F1" w:rsidRPr="000C05F1">
          <w:rPr>
            <w:rStyle w:val="Hyperlink"/>
            <w:rFonts w:cstheme="minorHAnsi"/>
          </w:rPr>
          <w:t>Electricity tariffs and consumers as of 2012-2013 (Source: EgyptERA)</w:t>
        </w:r>
        <w:r w:rsidR="000C05F1" w:rsidRPr="000C05F1">
          <w:rPr>
            <w:webHidden/>
          </w:rPr>
          <w:t xml:space="preserve"> </w:t>
        </w:r>
        <w:r w:rsidR="001B4970">
          <w:rPr>
            <w:webHidden/>
          </w:rPr>
          <w:tab/>
        </w:r>
        <w:r w:rsidR="003921BB" w:rsidRPr="000C05F1">
          <w:rPr>
            <w:webHidden/>
          </w:rPr>
          <w:fldChar w:fldCharType="begin"/>
        </w:r>
        <w:r w:rsidR="000C05F1" w:rsidRPr="000C05F1">
          <w:rPr>
            <w:webHidden/>
          </w:rPr>
          <w:instrText xml:space="preserve"> PAGEREF _Toc394246820 \h </w:instrText>
        </w:r>
        <w:r w:rsidR="003921BB" w:rsidRPr="000C05F1">
          <w:rPr>
            <w:webHidden/>
          </w:rPr>
        </w:r>
        <w:r w:rsidR="003921BB" w:rsidRPr="000C05F1">
          <w:rPr>
            <w:webHidden/>
          </w:rPr>
          <w:fldChar w:fldCharType="separate"/>
        </w:r>
        <w:r w:rsidR="006273B5">
          <w:rPr>
            <w:webHidden/>
          </w:rPr>
          <w:t>84</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21" w:history="1">
        <w:r w:rsidR="000C05F1" w:rsidRPr="000C05F1">
          <w:rPr>
            <w:rStyle w:val="Hyperlink"/>
            <w:rFonts w:cstheme="minorHAnsi"/>
          </w:rPr>
          <w:t xml:space="preserve">Annex 7.8  </w:t>
        </w:r>
        <w:r w:rsidR="001B4970">
          <w:rPr>
            <w:rStyle w:val="Hyperlink"/>
            <w:rFonts w:cstheme="minorHAnsi"/>
          </w:rPr>
          <w:t xml:space="preserve"> </w:t>
        </w:r>
        <w:r w:rsidR="000C05F1" w:rsidRPr="000C05F1">
          <w:rPr>
            <w:rStyle w:val="Hyperlink"/>
            <w:rFonts w:cstheme="minorHAnsi"/>
          </w:rPr>
          <w:t>UNDP Environmental &amp; Social Safeguards</w:t>
        </w:r>
        <w:r w:rsidR="001B4970">
          <w:rPr>
            <w:rStyle w:val="Hyperlink"/>
            <w:rFonts w:cstheme="minorHAnsi"/>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_Toc394246821 \h </w:instrText>
        </w:r>
        <w:r w:rsidR="003921BB" w:rsidRPr="000C05F1">
          <w:rPr>
            <w:webHidden/>
          </w:rPr>
        </w:r>
        <w:r w:rsidR="003921BB" w:rsidRPr="000C05F1">
          <w:rPr>
            <w:webHidden/>
          </w:rPr>
          <w:fldChar w:fldCharType="separate"/>
        </w:r>
        <w:r w:rsidR="006273B5">
          <w:rPr>
            <w:webHidden/>
          </w:rPr>
          <w:t>85</w:t>
        </w:r>
        <w:r w:rsidR="003921BB" w:rsidRPr="000C05F1">
          <w:rPr>
            <w:webHidden/>
          </w:rPr>
          <w:fldChar w:fldCharType="end"/>
        </w:r>
      </w:hyperlink>
    </w:p>
    <w:p w:rsidR="000C05F1" w:rsidRPr="000C05F1" w:rsidRDefault="00B14120" w:rsidP="001B4970">
      <w:pPr>
        <w:pStyle w:val="TOC2"/>
        <w:rPr>
          <w:rFonts w:eastAsiaTheme="minorEastAsia"/>
          <w:lang w:eastAsia="en-GB"/>
        </w:rPr>
      </w:pPr>
      <w:hyperlink w:anchor="_Toc394246822" w:history="1">
        <w:r w:rsidR="001B4970">
          <w:rPr>
            <w:rStyle w:val="Hyperlink"/>
            <w:rFonts w:cstheme="minorHAnsi"/>
          </w:rPr>
          <w:t xml:space="preserve">Annex 7.9   </w:t>
        </w:r>
        <w:r w:rsidR="000C05F1" w:rsidRPr="000C05F1">
          <w:rPr>
            <w:rStyle w:val="Hyperlink"/>
            <w:rFonts w:cstheme="minorHAnsi"/>
          </w:rPr>
          <w:t>Letter of Agreement between UNDP and the Industrial Modernisation</w:t>
        </w:r>
        <w:r w:rsidR="001B4970">
          <w:rPr>
            <w:rStyle w:val="Hyperlink"/>
            <w:rFonts w:cstheme="minorHAnsi"/>
          </w:rPr>
          <w:br/>
          <w:t xml:space="preserve">                     </w:t>
        </w:r>
        <w:r w:rsidR="000C05F1" w:rsidRPr="000C05F1">
          <w:rPr>
            <w:rStyle w:val="Hyperlink"/>
            <w:rFonts w:cstheme="minorHAnsi"/>
          </w:rPr>
          <w:t>Center of Egypt</w:t>
        </w:r>
        <w:r w:rsidR="001B4970">
          <w:rPr>
            <w:rStyle w:val="Hyperlink"/>
            <w:rFonts w:cstheme="minorHAnsi"/>
          </w:rPr>
          <w:tab/>
        </w:r>
        <w:r w:rsidR="000C05F1" w:rsidRPr="000C05F1">
          <w:rPr>
            <w:webHidden/>
          </w:rPr>
          <w:t xml:space="preserve"> </w:t>
        </w:r>
        <w:r w:rsidR="003921BB" w:rsidRPr="000C05F1">
          <w:rPr>
            <w:webHidden/>
          </w:rPr>
          <w:fldChar w:fldCharType="begin"/>
        </w:r>
        <w:r w:rsidR="000C05F1" w:rsidRPr="000C05F1">
          <w:rPr>
            <w:webHidden/>
          </w:rPr>
          <w:instrText xml:space="preserve"> PAGEREF _Toc394246822 \h </w:instrText>
        </w:r>
        <w:r w:rsidR="003921BB" w:rsidRPr="000C05F1">
          <w:rPr>
            <w:webHidden/>
          </w:rPr>
        </w:r>
        <w:r w:rsidR="003921BB" w:rsidRPr="000C05F1">
          <w:rPr>
            <w:webHidden/>
          </w:rPr>
          <w:fldChar w:fldCharType="separate"/>
        </w:r>
        <w:r w:rsidR="006273B5">
          <w:rPr>
            <w:webHidden/>
          </w:rPr>
          <w:t>94</w:t>
        </w:r>
        <w:r w:rsidR="003921BB" w:rsidRPr="000C05F1">
          <w:rPr>
            <w:webHidden/>
          </w:rPr>
          <w:fldChar w:fldCharType="end"/>
        </w:r>
      </w:hyperlink>
    </w:p>
    <w:p w:rsidR="000C05F1" w:rsidRPr="000C05F1" w:rsidRDefault="00B14120" w:rsidP="001B4970">
      <w:pPr>
        <w:pStyle w:val="TOC1"/>
        <w:tabs>
          <w:tab w:val="clear" w:pos="4152"/>
        </w:tabs>
        <w:rPr>
          <w:rFonts w:asciiTheme="minorHAnsi" w:eastAsiaTheme="minorEastAsia" w:hAnsiTheme="minorHAnsi" w:cstheme="minorHAnsi"/>
          <w:noProof/>
          <w:szCs w:val="22"/>
          <w:lang w:eastAsia="en-GB"/>
        </w:rPr>
      </w:pPr>
      <w:hyperlink w:anchor="_Toc394246823" w:history="1">
        <w:r w:rsidR="000C05F1" w:rsidRPr="000C05F1">
          <w:rPr>
            <w:rStyle w:val="Hyperlink"/>
            <w:rFonts w:asciiTheme="minorHAnsi" w:hAnsiTheme="minorHAnsi" w:cstheme="minorHAnsi"/>
            <w:noProof/>
            <w:szCs w:val="22"/>
          </w:rPr>
          <w:t>SIGNATURE PAGE</w:t>
        </w:r>
        <w:r w:rsidR="000C05F1" w:rsidRPr="000C05F1">
          <w:rPr>
            <w:rFonts w:asciiTheme="minorHAnsi" w:hAnsiTheme="minorHAnsi" w:cstheme="minorHAnsi"/>
            <w:noProof/>
            <w:webHidden/>
            <w:szCs w:val="22"/>
          </w:rPr>
          <w:t xml:space="preserve"> </w:t>
        </w:r>
        <w:r w:rsidR="001B4970">
          <w:rPr>
            <w:rFonts w:asciiTheme="minorHAnsi" w:hAnsiTheme="minorHAnsi" w:cstheme="minorHAnsi"/>
            <w:noProof/>
            <w:webHidden/>
            <w:szCs w:val="22"/>
          </w:rPr>
          <w:tab/>
        </w:r>
        <w:r w:rsidR="003921BB" w:rsidRPr="000C05F1">
          <w:rPr>
            <w:rFonts w:asciiTheme="minorHAnsi" w:hAnsiTheme="minorHAnsi" w:cstheme="minorHAnsi"/>
            <w:noProof/>
            <w:webHidden/>
            <w:szCs w:val="22"/>
          </w:rPr>
          <w:fldChar w:fldCharType="begin"/>
        </w:r>
        <w:r w:rsidR="000C05F1" w:rsidRPr="000C05F1">
          <w:rPr>
            <w:rFonts w:asciiTheme="minorHAnsi" w:hAnsiTheme="minorHAnsi" w:cstheme="minorHAnsi"/>
            <w:noProof/>
            <w:webHidden/>
            <w:szCs w:val="22"/>
          </w:rPr>
          <w:instrText xml:space="preserve"> PAGEREF _Toc394246823 \h </w:instrText>
        </w:r>
        <w:r w:rsidR="003921BB" w:rsidRPr="000C05F1">
          <w:rPr>
            <w:rFonts w:asciiTheme="minorHAnsi" w:hAnsiTheme="minorHAnsi" w:cstheme="minorHAnsi"/>
            <w:noProof/>
            <w:webHidden/>
            <w:szCs w:val="22"/>
          </w:rPr>
          <w:fldChar w:fldCharType="separate"/>
        </w:r>
        <w:r w:rsidR="006273B5">
          <w:rPr>
            <w:rFonts w:asciiTheme="minorHAnsi" w:hAnsiTheme="minorHAnsi" w:cstheme="minorHAnsi"/>
            <w:b w:val="0"/>
            <w:bCs/>
            <w:noProof/>
            <w:webHidden/>
            <w:szCs w:val="22"/>
            <w:lang w:val="en-US"/>
          </w:rPr>
          <w:t>Error! Bookmark not defined.</w:t>
        </w:r>
        <w:r w:rsidR="003921BB" w:rsidRPr="000C05F1">
          <w:rPr>
            <w:rFonts w:asciiTheme="minorHAnsi" w:hAnsiTheme="minorHAnsi" w:cstheme="minorHAnsi"/>
            <w:noProof/>
            <w:webHidden/>
            <w:szCs w:val="22"/>
          </w:rPr>
          <w:fldChar w:fldCharType="end"/>
        </w:r>
      </w:hyperlink>
    </w:p>
    <w:p w:rsidR="000C05F1" w:rsidRDefault="003921BB" w:rsidP="000C05F1">
      <w:pPr>
        <w:tabs>
          <w:tab w:val="right" w:leader="dot" w:pos="8307"/>
        </w:tabs>
        <w:spacing w:after="0"/>
        <w:jc w:val="left"/>
        <w:rPr>
          <w:caps/>
          <w:smallCaps/>
        </w:rPr>
      </w:pPr>
      <w:r w:rsidRPr="000C05F1">
        <w:rPr>
          <w:rFonts w:asciiTheme="minorHAnsi" w:hAnsiTheme="minorHAnsi" w:cstheme="minorHAnsi"/>
          <w:caps/>
          <w:smallCaps/>
          <w:szCs w:val="22"/>
        </w:rPr>
        <w:fldChar w:fldCharType="end"/>
      </w:r>
    </w:p>
    <w:p w:rsidR="001B4970" w:rsidRDefault="001B4970" w:rsidP="002D1006">
      <w:pPr>
        <w:spacing w:after="240"/>
        <w:jc w:val="center"/>
        <w:rPr>
          <w:rFonts w:ascii="Calibri" w:hAnsi="Calibri" w:cs="Calibri"/>
          <w:b/>
          <w:caps/>
          <w:sz w:val="24"/>
        </w:rPr>
        <w:sectPr w:rsidR="001B4970" w:rsidSect="002746A7">
          <w:footerReference w:type="even" r:id="rId10"/>
          <w:footerReference w:type="default" r:id="rId11"/>
          <w:headerReference w:type="first" r:id="rId12"/>
          <w:footerReference w:type="first" r:id="rId13"/>
          <w:type w:val="continuous"/>
          <w:pgSz w:w="11907" w:h="16839" w:code="9"/>
          <w:pgMar w:top="1440" w:right="1440" w:bottom="1440" w:left="1440" w:header="0" w:footer="431" w:gutter="0"/>
          <w:cols w:space="708"/>
          <w:titlePg/>
          <w:docGrid w:linePitch="360"/>
        </w:sectPr>
      </w:pPr>
    </w:p>
    <w:p w:rsidR="009739AF" w:rsidRPr="00867179" w:rsidRDefault="009739AF" w:rsidP="002D1006">
      <w:pPr>
        <w:spacing w:after="240"/>
        <w:jc w:val="center"/>
        <w:rPr>
          <w:rFonts w:ascii="Calibri" w:hAnsi="Calibri" w:cs="Calibri"/>
          <w:b/>
          <w:caps/>
          <w:smallCaps/>
          <w:sz w:val="24"/>
        </w:rPr>
      </w:pPr>
      <w:r w:rsidRPr="00867179">
        <w:rPr>
          <w:rFonts w:ascii="Calibri" w:hAnsi="Calibri" w:cs="Calibri"/>
          <w:b/>
          <w:caps/>
          <w:sz w:val="24"/>
        </w:rPr>
        <w:lastRenderedPageBreak/>
        <w:t>List of acronyms</w:t>
      </w:r>
      <w:bookmarkEnd w:id="1"/>
    </w:p>
    <w:p w:rsidR="00731025" w:rsidRPr="008B2DBA" w:rsidRDefault="00731025" w:rsidP="00DC3579">
      <w:pPr>
        <w:spacing w:before="20" w:after="20"/>
        <w:ind w:left="1440" w:hanging="1440"/>
        <w:rPr>
          <w:rFonts w:asciiTheme="minorHAnsi" w:hAnsiTheme="minorHAnsi" w:cstheme="minorHAnsi"/>
          <w:bCs/>
          <w:szCs w:val="22"/>
        </w:rPr>
      </w:pPr>
      <w:r w:rsidRPr="008B2DBA">
        <w:rPr>
          <w:rFonts w:asciiTheme="minorHAnsi" w:hAnsiTheme="minorHAnsi"/>
          <w:b/>
          <w:bCs/>
          <w:szCs w:val="22"/>
        </w:rPr>
        <w:t>AFD</w:t>
      </w:r>
      <w:r w:rsidRPr="008B2DBA">
        <w:rPr>
          <w:rFonts w:asciiTheme="minorHAnsi" w:hAnsiTheme="minorHAnsi"/>
          <w:b/>
          <w:bCs/>
          <w:szCs w:val="22"/>
        </w:rPr>
        <w:tab/>
      </w:r>
      <w:r w:rsidRPr="008B2DBA">
        <w:rPr>
          <w:rFonts w:asciiTheme="minorHAnsi" w:hAnsiTheme="minorHAnsi" w:cstheme="minorHAnsi"/>
          <w:bCs/>
          <w:szCs w:val="22"/>
        </w:rPr>
        <w:t>Agence Française de Développement (French Agency for Development)</w:t>
      </w:r>
    </w:p>
    <w:p w:rsidR="00731025" w:rsidRPr="00731025" w:rsidRDefault="00731025" w:rsidP="00DC3579">
      <w:pPr>
        <w:spacing w:before="20" w:after="20"/>
        <w:ind w:left="1440" w:hanging="1440"/>
        <w:rPr>
          <w:rFonts w:asciiTheme="minorHAnsi" w:hAnsiTheme="minorHAnsi"/>
          <w:bCs/>
          <w:szCs w:val="22"/>
          <w:lang w:val="en-US"/>
        </w:rPr>
      </w:pPr>
      <w:r>
        <w:rPr>
          <w:rFonts w:asciiTheme="minorHAnsi" w:hAnsiTheme="minorHAnsi"/>
          <w:b/>
          <w:bCs/>
          <w:szCs w:val="22"/>
          <w:lang w:val="en-US"/>
        </w:rPr>
        <w:t>AfDB</w:t>
      </w:r>
      <w:r>
        <w:rPr>
          <w:rFonts w:asciiTheme="minorHAnsi" w:hAnsiTheme="minorHAnsi"/>
          <w:b/>
          <w:bCs/>
          <w:szCs w:val="22"/>
          <w:lang w:val="en-US"/>
        </w:rPr>
        <w:tab/>
      </w:r>
      <w:r w:rsidRPr="00731025">
        <w:rPr>
          <w:rFonts w:asciiTheme="minorHAnsi" w:hAnsiTheme="minorHAnsi"/>
          <w:bCs/>
          <w:szCs w:val="22"/>
          <w:lang w:val="en-US"/>
        </w:rPr>
        <w:t>African Development Bank</w:t>
      </w:r>
    </w:p>
    <w:p w:rsidR="00150D01" w:rsidRDefault="00150D01" w:rsidP="00DC3579">
      <w:pPr>
        <w:spacing w:before="20" w:after="20"/>
        <w:ind w:left="1440" w:hanging="1440"/>
        <w:rPr>
          <w:rFonts w:asciiTheme="minorHAnsi" w:hAnsiTheme="minorHAnsi"/>
          <w:b/>
          <w:bCs/>
          <w:szCs w:val="22"/>
          <w:lang w:val="en-US"/>
        </w:rPr>
      </w:pPr>
      <w:r w:rsidRPr="00150D01">
        <w:rPr>
          <w:rFonts w:asciiTheme="minorHAnsi" w:hAnsiTheme="minorHAnsi"/>
          <w:b/>
          <w:bCs/>
          <w:szCs w:val="22"/>
          <w:lang w:val="en-US"/>
        </w:rPr>
        <w:t xml:space="preserve">AIB </w:t>
      </w:r>
      <w:r>
        <w:rPr>
          <w:rFonts w:asciiTheme="minorHAnsi" w:hAnsiTheme="minorHAnsi"/>
          <w:b/>
          <w:bCs/>
          <w:szCs w:val="22"/>
          <w:lang w:val="en-US"/>
        </w:rPr>
        <w:tab/>
      </w:r>
      <w:r w:rsidRPr="00150D01">
        <w:rPr>
          <w:rFonts w:asciiTheme="minorHAnsi" w:hAnsiTheme="minorHAnsi"/>
          <w:bCs/>
          <w:szCs w:val="22"/>
          <w:lang w:val="en-US"/>
        </w:rPr>
        <w:t>Association of Issuing Bodies governing the European Energy Certificate System (EECS)</w:t>
      </w:r>
      <w:r w:rsidRPr="00150D01">
        <w:rPr>
          <w:rFonts w:asciiTheme="minorHAnsi" w:hAnsiTheme="minorHAnsi"/>
          <w:b/>
          <w:bCs/>
          <w:szCs w:val="22"/>
          <w:lang w:val="en-US"/>
        </w:rPr>
        <w:t xml:space="preserve"> </w:t>
      </w:r>
    </w:p>
    <w:p w:rsidR="002C03EC" w:rsidRDefault="00F15BAB" w:rsidP="00DC3579">
      <w:pPr>
        <w:spacing w:before="20" w:after="20"/>
        <w:ind w:left="1440" w:hanging="1440"/>
        <w:rPr>
          <w:rFonts w:asciiTheme="minorHAnsi" w:hAnsiTheme="minorHAnsi"/>
          <w:b/>
          <w:bCs/>
          <w:szCs w:val="22"/>
          <w:lang w:val="en-US"/>
        </w:rPr>
      </w:pPr>
      <w:r>
        <w:rPr>
          <w:rFonts w:asciiTheme="minorHAnsi" w:hAnsiTheme="minorHAnsi"/>
          <w:b/>
          <w:bCs/>
          <w:szCs w:val="22"/>
          <w:lang w:val="en-US"/>
        </w:rPr>
        <w:t>BOO</w:t>
      </w:r>
      <w:r w:rsidR="002C03EC">
        <w:rPr>
          <w:rFonts w:asciiTheme="minorHAnsi" w:hAnsiTheme="minorHAnsi"/>
          <w:b/>
          <w:bCs/>
          <w:szCs w:val="22"/>
          <w:lang w:val="en-US"/>
        </w:rPr>
        <w:tab/>
      </w:r>
      <w:r w:rsidR="002C03EC" w:rsidRPr="00186B8F">
        <w:rPr>
          <w:rFonts w:asciiTheme="minorHAnsi" w:hAnsiTheme="minorHAnsi"/>
          <w:bCs/>
          <w:szCs w:val="22"/>
          <w:lang w:val="en-US"/>
        </w:rPr>
        <w:t>Build, O</w:t>
      </w:r>
      <w:r w:rsidR="00560440">
        <w:rPr>
          <w:rFonts w:asciiTheme="minorHAnsi" w:hAnsiTheme="minorHAnsi"/>
          <w:bCs/>
          <w:szCs w:val="22"/>
          <w:lang w:val="en-US"/>
        </w:rPr>
        <w:t xml:space="preserve">wn </w:t>
      </w:r>
      <w:r w:rsidR="002C03EC" w:rsidRPr="00186B8F">
        <w:rPr>
          <w:rFonts w:asciiTheme="minorHAnsi" w:hAnsiTheme="minorHAnsi"/>
          <w:bCs/>
          <w:szCs w:val="22"/>
          <w:lang w:val="en-US"/>
        </w:rPr>
        <w:t xml:space="preserve">and </w:t>
      </w:r>
      <w:r w:rsidR="00560440">
        <w:rPr>
          <w:rFonts w:asciiTheme="minorHAnsi" w:hAnsiTheme="minorHAnsi"/>
          <w:bCs/>
          <w:szCs w:val="22"/>
          <w:lang w:val="en-US"/>
        </w:rPr>
        <w:t>Operate</w:t>
      </w:r>
    </w:p>
    <w:p w:rsidR="00D638FD" w:rsidRPr="00D638FD" w:rsidRDefault="00D638FD" w:rsidP="00DC3579">
      <w:pPr>
        <w:spacing w:before="20" w:after="20"/>
        <w:rPr>
          <w:rFonts w:asciiTheme="minorHAnsi" w:hAnsiTheme="minorHAnsi"/>
          <w:bCs/>
          <w:szCs w:val="22"/>
          <w:lang w:val="en-US"/>
        </w:rPr>
      </w:pPr>
      <w:r>
        <w:rPr>
          <w:rFonts w:asciiTheme="minorHAnsi" w:hAnsiTheme="minorHAnsi"/>
          <w:b/>
          <w:bCs/>
          <w:szCs w:val="22"/>
          <w:lang w:val="en-US"/>
        </w:rPr>
        <w:t>CAPMAS</w:t>
      </w:r>
      <w:r>
        <w:rPr>
          <w:rFonts w:asciiTheme="minorHAnsi" w:hAnsiTheme="minorHAnsi"/>
          <w:b/>
          <w:bCs/>
          <w:szCs w:val="22"/>
          <w:lang w:val="en-US"/>
        </w:rPr>
        <w:tab/>
      </w:r>
      <w:r w:rsidRPr="00D638FD">
        <w:rPr>
          <w:rFonts w:asciiTheme="minorHAnsi" w:hAnsiTheme="minorHAnsi"/>
          <w:bCs/>
          <w:szCs w:val="22"/>
          <w:lang w:val="en-US"/>
        </w:rPr>
        <w:t>Egyptian C</w:t>
      </w:r>
      <w:r w:rsidR="00560440">
        <w:rPr>
          <w:rFonts w:asciiTheme="minorHAnsi" w:hAnsiTheme="minorHAnsi"/>
          <w:bCs/>
          <w:szCs w:val="22"/>
          <w:lang w:val="en-US"/>
        </w:rPr>
        <w:t>entral Agency for Public Mobilis</w:t>
      </w:r>
      <w:r w:rsidRPr="00D638FD">
        <w:rPr>
          <w:rFonts w:asciiTheme="minorHAnsi" w:hAnsiTheme="minorHAnsi"/>
          <w:bCs/>
          <w:szCs w:val="22"/>
          <w:lang w:val="en-US"/>
        </w:rPr>
        <w:t>ation and Statistics</w:t>
      </w:r>
    </w:p>
    <w:p w:rsidR="00E25563" w:rsidRPr="00E25563" w:rsidRDefault="00E25563" w:rsidP="00DC3579">
      <w:pPr>
        <w:spacing w:before="20" w:after="20"/>
        <w:rPr>
          <w:rFonts w:asciiTheme="minorHAnsi" w:hAnsiTheme="minorHAnsi"/>
          <w:bCs/>
          <w:szCs w:val="22"/>
          <w:lang w:val="en-US"/>
        </w:rPr>
      </w:pPr>
      <w:r>
        <w:rPr>
          <w:rFonts w:asciiTheme="minorHAnsi" w:hAnsiTheme="minorHAnsi"/>
          <w:b/>
          <w:bCs/>
          <w:szCs w:val="22"/>
          <w:lang w:val="en-US"/>
        </w:rPr>
        <w:t>CC</w:t>
      </w:r>
      <w:r>
        <w:rPr>
          <w:rFonts w:asciiTheme="minorHAnsi" w:hAnsiTheme="minorHAnsi"/>
          <w:b/>
          <w:bCs/>
          <w:szCs w:val="22"/>
          <w:lang w:val="en-US"/>
        </w:rPr>
        <w:tab/>
      </w:r>
      <w:r>
        <w:rPr>
          <w:rFonts w:asciiTheme="minorHAnsi" w:hAnsiTheme="minorHAnsi"/>
          <w:b/>
          <w:bCs/>
          <w:szCs w:val="22"/>
          <w:lang w:val="en-US"/>
        </w:rPr>
        <w:tab/>
      </w:r>
      <w:r>
        <w:rPr>
          <w:rFonts w:asciiTheme="minorHAnsi" w:hAnsiTheme="minorHAnsi"/>
          <w:bCs/>
          <w:szCs w:val="22"/>
          <w:lang w:val="en-US"/>
        </w:rPr>
        <w:t>Combined Cycle</w:t>
      </w:r>
    </w:p>
    <w:p w:rsidR="000431ED" w:rsidRPr="000431ED" w:rsidRDefault="000431ED" w:rsidP="00DC3579">
      <w:pPr>
        <w:spacing w:before="20" w:after="20"/>
        <w:rPr>
          <w:rFonts w:asciiTheme="minorHAnsi" w:hAnsiTheme="minorHAnsi"/>
          <w:bCs/>
          <w:szCs w:val="22"/>
          <w:lang w:val="en-US"/>
        </w:rPr>
      </w:pPr>
      <w:r>
        <w:rPr>
          <w:rFonts w:asciiTheme="minorHAnsi" w:hAnsiTheme="minorHAnsi"/>
          <w:b/>
          <w:bCs/>
          <w:szCs w:val="22"/>
          <w:lang w:val="en-US"/>
        </w:rPr>
        <w:t>CDM</w:t>
      </w:r>
      <w:r>
        <w:rPr>
          <w:rFonts w:asciiTheme="minorHAnsi" w:hAnsiTheme="minorHAnsi"/>
          <w:b/>
          <w:bCs/>
          <w:szCs w:val="22"/>
          <w:lang w:val="en-US"/>
        </w:rPr>
        <w:tab/>
      </w:r>
      <w:r>
        <w:rPr>
          <w:rFonts w:asciiTheme="minorHAnsi" w:hAnsiTheme="minorHAnsi"/>
          <w:b/>
          <w:bCs/>
          <w:szCs w:val="22"/>
          <w:lang w:val="en-US"/>
        </w:rPr>
        <w:tab/>
      </w:r>
      <w:r w:rsidRPr="000431ED">
        <w:rPr>
          <w:rFonts w:asciiTheme="minorHAnsi" w:hAnsiTheme="minorHAnsi"/>
          <w:bCs/>
          <w:szCs w:val="22"/>
          <w:lang w:val="en-US"/>
        </w:rPr>
        <w:t>Clean Development Mechanism</w:t>
      </w:r>
    </w:p>
    <w:p w:rsidR="009739AF" w:rsidRPr="00111102" w:rsidRDefault="009739AF" w:rsidP="00DC3579">
      <w:pPr>
        <w:spacing w:before="20" w:after="20"/>
        <w:rPr>
          <w:rFonts w:asciiTheme="minorHAnsi" w:hAnsiTheme="minorHAnsi"/>
          <w:szCs w:val="22"/>
          <w:lang w:val="en-US"/>
        </w:rPr>
      </w:pPr>
      <w:r w:rsidRPr="00111102">
        <w:rPr>
          <w:rFonts w:asciiTheme="minorHAnsi" w:hAnsiTheme="minorHAnsi"/>
          <w:b/>
          <w:bCs/>
          <w:szCs w:val="22"/>
          <w:lang w:val="en-US"/>
        </w:rPr>
        <w:t>CO</w:t>
      </w:r>
      <w:r w:rsidRPr="00111102">
        <w:rPr>
          <w:rFonts w:asciiTheme="minorHAnsi" w:hAnsiTheme="minorHAnsi"/>
          <w:szCs w:val="22"/>
          <w:lang w:val="en-US"/>
        </w:rPr>
        <w:tab/>
      </w:r>
      <w:r w:rsidRPr="00111102">
        <w:rPr>
          <w:rFonts w:asciiTheme="minorHAnsi" w:hAnsiTheme="minorHAnsi"/>
          <w:szCs w:val="22"/>
          <w:lang w:val="en-US"/>
        </w:rPr>
        <w:tab/>
        <w:t>UNDP Country Office</w:t>
      </w:r>
    </w:p>
    <w:p w:rsidR="009739AF" w:rsidRPr="00111102" w:rsidRDefault="009739AF" w:rsidP="00DC3579">
      <w:pPr>
        <w:spacing w:before="20" w:after="20"/>
        <w:rPr>
          <w:rFonts w:asciiTheme="minorHAnsi" w:hAnsiTheme="minorHAnsi"/>
          <w:szCs w:val="22"/>
          <w:lang w:val="en-US"/>
        </w:rPr>
      </w:pPr>
      <w:r w:rsidRPr="00111102">
        <w:rPr>
          <w:rFonts w:asciiTheme="minorHAnsi" w:hAnsiTheme="minorHAnsi"/>
          <w:b/>
          <w:bCs/>
          <w:szCs w:val="22"/>
          <w:lang w:val="en-US"/>
        </w:rPr>
        <w:t>CO</w:t>
      </w:r>
      <w:r w:rsidRPr="00111102">
        <w:rPr>
          <w:rFonts w:asciiTheme="minorHAnsi" w:hAnsiTheme="minorHAnsi"/>
          <w:b/>
          <w:bCs/>
          <w:szCs w:val="22"/>
          <w:vertAlign w:val="subscript"/>
          <w:lang w:val="en-US"/>
        </w:rPr>
        <w:t>2</w:t>
      </w:r>
      <w:r w:rsidRPr="00111102">
        <w:rPr>
          <w:rFonts w:asciiTheme="minorHAnsi" w:hAnsiTheme="minorHAnsi"/>
          <w:szCs w:val="22"/>
          <w:lang w:val="en-US"/>
        </w:rPr>
        <w:tab/>
      </w:r>
      <w:r w:rsidRPr="00111102">
        <w:rPr>
          <w:rFonts w:asciiTheme="minorHAnsi" w:hAnsiTheme="minorHAnsi"/>
          <w:szCs w:val="22"/>
          <w:lang w:val="en-US"/>
        </w:rPr>
        <w:tab/>
        <w:t>Carbon dioxide</w:t>
      </w:r>
    </w:p>
    <w:p w:rsidR="00791D18" w:rsidRPr="00111102" w:rsidRDefault="00791D18" w:rsidP="00DC3579">
      <w:pPr>
        <w:spacing w:before="20" w:after="20"/>
        <w:rPr>
          <w:rFonts w:asciiTheme="minorHAnsi" w:hAnsiTheme="minorHAnsi" w:cs="Arial"/>
          <w:szCs w:val="22"/>
          <w:lang w:eastAsia="fi-FI"/>
        </w:rPr>
      </w:pPr>
      <w:r w:rsidRPr="00111102">
        <w:rPr>
          <w:rFonts w:asciiTheme="minorHAnsi" w:hAnsiTheme="minorHAnsi" w:cs="Arial"/>
          <w:b/>
          <w:bCs/>
          <w:szCs w:val="22"/>
          <w:lang w:eastAsia="fi-FI"/>
        </w:rPr>
        <w:t>CSP</w:t>
      </w:r>
      <w:r w:rsidR="006B3173" w:rsidRPr="00111102">
        <w:rPr>
          <w:rFonts w:asciiTheme="minorHAnsi" w:hAnsiTheme="minorHAnsi" w:cs="Arial"/>
          <w:szCs w:val="22"/>
          <w:lang w:eastAsia="fi-FI"/>
        </w:rPr>
        <w:tab/>
      </w:r>
      <w:r w:rsidR="006B3173" w:rsidRPr="00111102">
        <w:rPr>
          <w:rFonts w:asciiTheme="minorHAnsi" w:hAnsiTheme="minorHAnsi" w:cs="Arial"/>
          <w:szCs w:val="22"/>
          <w:lang w:eastAsia="fi-FI"/>
        </w:rPr>
        <w:tab/>
        <w:t>Concentrating Solar Power</w:t>
      </w:r>
    </w:p>
    <w:p w:rsidR="00312B79" w:rsidRPr="008F3C42" w:rsidRDefault="00312B79" w:rsidP="00F15BAB">
      <w:pPr>
        <w:pStyle w:val="BankNormal"/>
        <w:spacing w:after="60"/>
        <w:ind w:left="1446" w:hanging="1446"/>
        <w:rPr>
          <w:rFonts w:asciiTheme="minorHAnsi" w:hAnsiTheme="minorHAnsi" w:cs="Arial"/>
          <w:sz w:val="22"/>
          <w:szCs w:val="22"/>
          <w:lang w:eastAsia="fi-FI"/>
        </w:rPr>
      </w:pPr>
      <w:r w:rsidRPr="008F3C42">
        <w:rPr>
          <w:rFonts w:asciiTheme="minorHAnsi" w:hAnsiTheme="minorHAnsi" w:cs="Arial"/>
          <w:b/>
          <w:bCs/>
          <w:sz w:val="22"/>
          <w:szCs w:val="22"/>
          <w:lang w:eastAsia="fi-FI"/>
        </w:rPr>
        <w:t>EE</w:t>
      </w:r>
      <w:r w:rsidRPr="008F3C42">
        <w:rPr>
          <w:rFonts w:asciiTheme="minorHAnsi" w:hAnsiTheme="minorHAnsi"/>
          <w:sz w:val="22"/>
          <w:szCs w:val="22"/>
          <w:lang w:eastAsia="fi-FI"/>
        </w:rPr>
        <w:tab/>
      </w:r>
      <w:r w:rsidRPr="008F3C42">
        <w:rPr>
          <w:rFonts w:asciiTheme="minorHAnsi" w:hAnsiTheme="minorHAnsi" w:cs="Arial"/>
          <w:sz w:val="22"/>
          <w:szCs w:val="22"/>
          <w:lang w:eastAsia="fi-FI"/>
        </w:rPr>
        <w:t>Energy Efficiency</w:t>
      </w:r>
    </w:p>
    <w:p w:rsidR="00F15BAB" w:rsidRPr="00F15BAB" w:rsidRDefault="00F15BAB" w:rsidP="00F15BAB">
      <w:pPr>
        <w:pStyle w:val="BankNormal"/>
        <w:spacing w:after="60"/>
        <w:ind w:left="1446" w:hanging="1446"/>
        <w:rPr>
          <w:rFonts w:asciiTheme="minorHAnsi" w:hAnsiTheme="minorHAnsi" w:cstheme="minorHAnsi"/>
          <w:sz w:val="22"/>
          <w:szCs w:val="22"/>
          <w:lang w:eastAsia="fi-FI"/>
        </w:rPr>
      </w:pPr>
      <w:r w:rsidRPr="00F15BAB">
        <w:rPr>
          <w:rFonts w:asciiTheme="minorHAnsi" w:hAnsiTheme="minorHAnsi" w:cstheme="minorHAnsi"/>
          <w:b/>
          <w:sz w:val="22"/>
          <w:szCs w:val="22"/>
          <w:lang w:eastAsia="fi-FI"/>
        </w:rPr>
        <w:t>EEAA</w:t>
      </w:r>
      <w:r w:rsidRPr="00F15BAB">
        <w:rPr>
          <w:rFonts w:asciiTheme="minorHAnsi" w:hAnsiTheme="minorHAnsi" w:cstheme="minorHAnsi"/>
          <w:sz w:val="22"/>
          <w:szCs w:val="22"/>
          <w:lang w:eastAsia="fi-FI"/>
        </w:rPr>
        <w:tab/>
        <w:t>Egyptian Environmental Affairs Agency</w:t>
      </w:r>
    </w:p>
    <w:p w:rsidR="00150D01" w:rsidRPr="00150D01" w:rsidRDefault="00150D01" w:rsidP="00F15BAB">
      <w:pPr>
        <w:pStyle w:val="BankNormal"/>
        <w:spacing w:after="60"/>
        <w:ind w:left="1446" w:hanging="1446"/>
        <w:rPr>
          <w:rFonts w:asciiTheme="minorHAnsi" w:hAnsiTheme="minorHAnsi" w:cstheme="minorHAnsi"/>
          <w:b/>
          <w:sz w:val="22"/>
          <w:szCs w:val="22"/>
          <w:lang w:eastAsia="fi-FI"/>
        </w:rPr>
      </w:pPr>
      <w:r>
        <w:rPr>
          <w:rFonts w:asciiTheme="minorHAnsi" w:hAnsiTheme="minorHAnsi" w:cstheme="minorHAnsi"/>
          <w:b/>
          <w:sz w:val="22"/>
          <w:szCs w:val="22"/>
          <w:lang w:eastAsia="fi-FI"/>
        </w:rPr>
        <w:t>EECS</w:t>
      </w:r>
      <w:r>
        <w:rPr>
          <w:rFonts w:asciiTheme="minorHAnsi" w:hAnsiTheme="minorHAnsi" w:cstheme="minorHAnsi"/>
          <w:b/>
          <w:sz w:val="22"/>
          <w:szCs w:val="22"/>
          <w:lang w:eastAsia="fi-FI"/>
        </w:rPr>
        <w:tab/>
      </w:r>
      <w:r w:rsidRPr="00150D01">
        <w:rPr>
          <w:rFonts w:asciiTheme="minorHAnsi" w:hAnsiTheme="minorHAnsi"/>
          <w:bCs/>
          <w:sz w:val="22"/>
          <w:szCs w:val="22"/>
        </w:rPr>
        <w:t>European Energy Certificate System</w:t>
      </w:r>
    </w:p>
    <w:p w:rsidR="005A2DE0" w:rsidRDefault="00F15BAB" w:rsidP="00FE4E22">
      <w:pPr>
        <w:pStyle w:val="BankNormal"/>
        <w:spacing w:beforeLines="20" w:before="48" w:afterLines="20" w:after="48"/>
        <w:ind w:left="1446" w:hanging="1446"/>
        <w:rPr>
          <w:rFonts w:asciiTheme="minorHAnsi" w:hAnsiTheme="minorHAnsi" w:cstheme="minorHAnsi"/>
          <w:sz w:val="22"/>
          <w:szCs w:val="22"/>
          <w:lang w:eastAsia="fi-FI"/>
        </w:rPr>
      </w:pPr>
      <w:r w:rsidRPr="00F15BAB">
        <w:rPr>
          <w:rFonts w:asciiTheme="minorHAnsi" w:hAnsiTheme="minorHAnsi" w:cstheme="minorHAnsi"/>
          <w:b/>
          <w:sz w:val="22"/>
          <w:szCs w:val="22"/>
          <w:lang w:eastAsia="fi-FI"/>
        </w:rPr>
        <w:t>EEHC</w:t>
      </w:r>
      <w:r w:rsidRPr="00F15BAB">
        <w:rPr>
          <w:rFonts w:asciiTheme="minorHAnsi" w:hAnsiTheme="minorHAnsi" w:cstheme="minorHAnsi"/>
          <w:sz w:val="22"/>
          <w:szCs w:val="22"/>
          <w:lang w:eastAsia="fi-FI"/>
        </w:rPr>
        <w:tab/>
        <w:t>Egyptian Electricity Holding Company</w:t>
      </w:r>
    </w:p>
    <w:p w:rsidR="005A2DE0" w:rsidRDefault="00F15BAB" w:rsidP="00FE4E22">
      <w:pPr>
        <w:pStyle w:val="BankNormal"/>
        <w:spacing w:beforeLines="20" w:before="48" w:afterLines="20" w:after="48"/>
        <w:ind w:left="1446" w:hanging="1446"/>
        <w:rPr>
          <w:rFonts w:asciiTheme="minorHAnsi" w:hAnsiTheme="minorHAnsi" w:cstheme="minorHAnsi"/>
          <w:sz w:val="22"/>
          <w:szCs w:val="22"/>
          <w:lang w:eastAsia="fi-FI"/>
        </w:rPr>
      </w:pPr>
      <w:r w:rsidRPr="00F15BAB">
        <w:rPr>
          <w:rFonts w:asciiTheme="minorHAnsi" w:hAnsiTheme="minorHAnsi" w:cstheme="minorHAnsi"/>
          <w:b/>
          <w:sz w:val="22"/>
          <w:szCs w:val="22"/>
          <w:lang w:eastAsia="fi-FI"/>
        </w:rPr>
        <w:t>EEIGGR</w:t>
      </w:r>
      <w:r w:rsidRPr="00F15BAB">
        <w:rPr>
          <w:rFonts w:asciiTheme="minorHAnsi" w:hAnsiTheme="minorHAnsi" w:cstheme="minorHAnsi"/>
          <w:sz w:val="22"/>
          <w:szCs w:val="22"/>
          <w:lang w:eastAsia="fi-FI"/>
        </w:rPr>
        <w:t xml:space="preserve"> </w:t>
      </w:r>
      <w:r w:rsidRPr="00F15BAB">
        <w:rPr>
          <w:rFonts w:asciiTheme="minorHAnsi" w:hAnsiTheme="minorHAnsi" w:cstheme="minorHAnsi"/>
          <w:sz w:val="22"/>
          <w:szCs w:val="22"/>
          <w:lang w:eastAsia="fi-FI"/>
        </w:rPr>
        <w:tab/>
        <w:t>UNEP/GEF Energy Efficiency Improvement and Greenhouse Gas Reduction Project</w:t>
      </w:r>
    </w:p>
    <w:p w:rsidR="005A2DE0" w:rsidRDefault="00312B79" w:rsidP="00FE4E22">
      <w:pPr>
        <w:autoSpaceDN w:val="0"/>
        <w:spacing w:beforeLines="20" w:before="48" w:afterLines="20" w:after="48"/>
        <w:rPr>
          <w:rFonts w:asciiTheme="minorHAnsi" w:hAnsiTheme="minorHAnsi" w:cstheme="minorHAnsi"/>
          <w:b/>
          <w:szCs w:val="22"/>
        </w:rPr>
      </w:pPr>
      <w:r w:rsidRPr="00487BFD">
        <w:rPr>
          <w:rFonts w:asciiTheme="minorHAnsi" w:hAnsiTheme="minorHAnsi" w:cs="Arial"/>
          <w:b/>
          <w:bCs/>
          <w:szCs w:val="22"/>
          <w:lang w:eastAsia="fi-FI"/>
        </w:rPr>
        <w:t>EETC</w:t>
      </w:r>
      <w:r>
        <w:rPr>
          <w:rFonts w:asciiTheme="minorHAnsi" w:hAnsiTheme="minorHAnsi" w:cstheme="minorHAnsi"/>
          <w:szCs w:val="22"/>
        </w:rPr>
        <w:tab/>
      </w:r>
      <w:r>
        <w:rPr>
          <w:rFonts w:asciiTheme="minorHAnsi" w:hAnsiTheme="minorHAnsi" w:cstheme="minorHAnsi"/>
          <w:szCs w:val="22"/>
        </w:rPr>
        <w:tab/>
      </w:r>
      <w:r w:rsidRPr="00487BFD">
        <w:rPr>
          <w:rFonts w:asciiTheme="minorHAnsi" w:hAnsiTheme="minorHAnsi" w:cs="Arial"/>
          <w:szCs w:val="22"/>
          <w:lang w:eastAsia="fi-FI"/>
        </w:rPr>
        <w:t>Egyptian Electricity Transmission Company</w:t>
      </w:r>
    </w:p>
    <w:p w:rsidR="005A2DE0" w:rsidRDefault="00312B79" w:rsidP="00FE4E22">
      <w:pPr>
        <w:spacing w:beforeLines="20" w:before="48" w:afterLines="20" w:after="48"/>
        <w:rPr>
          <w:rFonts w:asciiTheme="minorHAnsi" w:hAnsiTheme="minorHAnsi" w:cs="Arial"/>
          <w:b/>
          <w:bCs/>
          <w:szCs w:val="22"/>
        </w:rPr>
      </w:pPr>
      <w:r>
        <w:rPr>
          <w:rFonts w:asciiTheme="minorHAnsi" w:hAnsiTheme="minorHAnsi" w:cs="Arial"/>
          <w:b/>
          <w:bCs/>
          <w:szCs w:val="22"/>
        </w:rPr>
        <w:t>EEU</w:t>
      </w:r>
      <w:r>
        <w:rPr>
          <w:rFonts w:asciiTheme="minorHAnsi" w:hAnsiTheme="minorHAnsi" w:cs="Arial"/>
          <w:b/>
          <w:bCs/>
          <w:szCs w:val="22"/>
        </w:rPr>
        <w:tab/>
      </w:r>
      <w:r>
        <w:rPr>
          <w:rFonts w:asciiTheme="minorHAnsi" w:hAnsiTheme="minorHAnsi" w:cs="Arial"/>
          <w:b/>
          <w:bCs/>
          <w:szCs w:val="22"/>
        </w:rPr>
        <w:tab/>
      </w:r>
      <w:r w:rsidRPr="004528F3">
        <w:rPr>
          <w:rFonts w:asciiTheme="minorHAnsi" w:hAnsiTheme="minorHAnsi" w:cs="Arial"/>
          <w:bCs/>
          <w:szCs w:val="22"/>
        </w:rPr>
        <w:t>Energy Efficiency Unit</w:t>
      </w:r>
    </w:p>
    <w:p w:rsidR="005A2DE0" w:rsidRDefault="00F15BAB" w:rsidP="00FE4E22">
      <w:pPr>
        <w:autoSpaceDN w:val="0"/>
        <w:spacing w:beforeLines="20" w:before="48" w:afterLines="20" w:after="48"/>
        <w:rPr>
          <w:rFonts w:asciiTheme="minorHAnsi" w:hAnsiTheme="minorHAnsi" w:cstheme="minorHAnsi"/>
          <w:szCs w:val="22"/>
        </w:rPr>
      </w:pPr>
      <w:r w:rsidRPr="00F15BAB">
        <w:rPr>
          <w:rFonts w:asciiTheme="minorHAnsi" w:hAnsiTheme="minorHAnsi" w:cstheme="minorHAnsi"/>
          <w:b/>
          <w:szCs w:val="22"/>
        </w:rPr>
        <w:t>EEUCPRA</w:t>
      </w:r>
      <w:r w:rsidR="00731025">
        <w:rPr>
          <w:rFonts w:asciiTheme="minorHAnsi" w:hAnsiTheme="minorHAnsi" w:cstheme="minorHAnsi"/>
          <w:b/>
          <w:szCs w:val="22"/>
        </w:rPr>
        <w:t>/</w:t>
      </w:r>
      <w:r w:rsidR="00957EBA">
        <w:rPr>
          <w:rFonts w:asciiTheme="minorHAnsi" w:hAnsiTheme="minorHAnsi" w:cstheme="minorHAnsi"/>
          <w:b/>
          <w:szCs w:val="22"/>
        </w:rPr>
        <w:t xml:space="preserve">EgyptERA </w:t>
      </w:r>
      <w:r w:rsidR="00957EBA" w:rsidRPr="00957EBA">
        <w:rPr>
          <w:rFonts w:asciiTheme="minorHAnsi" w:hAnsiTheme="minorHAnsi" w:cstheme="minorHAnsi"/>
          <w:bCs/>
          <w:szCs w:val="22"/>
        </w:rPr>
        <w:t>Electric</w:t>
      </w:r>
      <w:r w:rsidRPr="00957EBA">
        <w:rPr>
          <w:rFonts w:asciiTheme="minorHAnsi" w:hAnsiTheme="minorHAnsi" w:cstheme="minorHAnsi"/>
          <w:bCs/>
          <w:szCs w:val="22"/>
        </w:rPr>
        <w:t xml:space="preserve"> </w:t>
      </w:r>
      <w:r w:rsidRPr="00F15BAB">
        <w:rPr>
          <w:rFonts w:asciiTheme="minorHAnsi" w:hAnsiTheme="minorHAnsi" w:cstheme="minorHAnsi"/>
          <w:szCs w:val="22"/>
        </w:rPr>
        <w:t>Utility and Consumer Protection Regulatory Agency</w:t>
      </w:r>
      <w:r w:rsidR="00731025">
        <w:rPr>
          <w:rFonts w:asciiTheme="minorHAnsi" w:hAnsiTheme="minorHAnsi" w:cstheme="minorHAnsi"/>
          <w:szCs w:val="22"/>
        </w:rPr>
        <w:t xml:space="preserve"> </w:t>
      </w:r>
    </w:p>
    <w:p w:rsidR="005A2DE0" w:rsidRDefault="00F15BAB" w:rsidP="00FE4E22">
      <w:pPr>
        <w:autoSpaceDN w:val="0"/>
        <w:spacing w:beforeLines="20" w:before="48" w:afterLines="20" w:after="48"/>
        <w:rPr>
          <w:rFonts w:asciiTheme="minorHAnsi" w:hAnsiTheme="minorHAnsi" w:cstheme="minorHAnsi"/>
          <w:szCs w:val="22"/>
          <w:lang w:val="en-US"/>
        </w:rPr>
      </w:pPr>
      <w:r w:rsidRPr="00F15BAB">
        <w:rPr>
          <w:rFonts w:asciiTheme="minorHAnsi" w:hAnsiTheme="minorHAnsi" w:cstheme="minorHAnsi"/>
          <w:b/>
          <w:szCs w:val="22"/>
        </w:rPr>
        <w:t>EFI</w:t>
      </w:r>
      <w:r w:rsidRPr="00F15BAB">
        <w:rPr>
          <w:rFonts w:asciiTheme="minorHAnsi" w:hAnsiTheme="minorHAnsi" w:cstheme="minorHAnsi"/>
          <w:szCs w:val="22"/>
        </w:rPr>
        <w:tab/>
      </w:r>
      <w:r w:rsidRPr="00F15BAB">
        <w:rPr>
          <w:rFonts w:asciiTheme="minorHAnsi" w:hAnsiTheme="minorHAnsi" w:cstheme="minorHAnsi"/>
          <w:szCs w:val="22"/>
        </w:rPr>
        <w:tab/>
        <w:t>Egyptian Federation of Industry</w:t>
      </w:r>
    </w:p>
    <w:p w:rsidR="005A2DE0" w:rsidRDefault="00F06795" w:rsidP="00FE4E22">
      <w:pPr>
        <w:spacing w:beforeLines="20" w:before="48" w:afterLines="20" w:after="48"/>
        <w:rPr>
          <w:rFonts w:asciiTheme="minorHAnsi" w:hAnsiTheme="minorHAnsi" w:cs="Arial"/>
          <w:b/>
          <w:bCs/>
          <w:szCs w:val="22"/>
          <w:lang w:eastAsia="fi-FI"/>
        </w:rPr>
      </w:pPr>
      <w:r>
        <w:rPr>
          <w:rFonts w:asciiTheme="minorHAnsi" w:hAnsiTheme="minorHAnsi" w:cs="Arial"/>
          <w:b/>
          <w:bCs/>
          <w:szCs w:val="22"/>
          <w:lang w:eastAsia="fi-FI"/>
        </w:rPr>
        <w:t>EGP</w:t>
      </w:r>
      <w:r>
        <w:rPr>
          <w:rFonts w:asciiTheme="minorHAnsi" w:hAnsiTheme="minorHAnsi" w:cs="Arial"/>
          <w:b/>
          <w:bCs/>
          <w:szCs w:val="22"/>
          <w:lang w:eastAsia="fi-FI"/>
        </w:rPr>
        <w:tab/>
      </w:r>
      <w:r>
        <w:rPr>
          <w:rFonts w:asciiTheme="minorHAnsi" w:hAnsiTheme="minorHAnsi" w:cs="Arial"/>
          <w:b/>
          <w:bCs/>
          <w:szCs w:val="22"/>
          <w:lang w:eastAsia="fi-FI"/>
        </w:rPr>
        <w:tab/>
      </w:r>
      <w:r w:rsidRPr="00F06795">
        <w:rPr>
          <w:rFonts w:asciiTheme="minorHAnsi" w:hAnsiTheme="minorHAnsi" w:cs="Arial"/>
          <w:bCs/>
          <w:szCs w:val="22"/>
          <w:lang w:eastAsia="fi-FI"/>
        </w:rPr>
        <w:t>Egyptian Pound</w:t>
      </w:r>
    </w:p>
    <w:p w:rsidR="005A2DE0" w:rsidRDefault="009739AF" w:rsidP="00FE4E22">
      <w:pPr>
        <w:spacing w:beforeLines="20" w:before="48" w:afterLines="20" w:after="48"/>
        <w:rPr>
          <w:rFonts w:asciiTheme="minorHAnsi" w:hAnsiTheme="minorHAnsi" w:cs="Arial"/>
          <w:szCs w:val="22"/>
        </w:rPr>
      </w:pPr>
      <w:r w:rsidRPr="00111102">
        <w:rPr>
          <w:rFonts w:asciiTheme="minorHAnsi" w:hAnsiTheme="minorHAnsi" w:cs="Arial"/>
          <w:b/>
          <w:bCs/>
          <w:szCs w:val="22"/>
        </w:rPr>
        <w:t>EU</w:t>
      </w:r>
      <w:r w:rsidRPr="00111102">
        <w:rPr>
          <w:rFonts w:asciiTheme="minorHAnsi" w:hAnsiTheme="minorHAnsi" w:cs="Arial"/>
          <w:szCs w:val="22"/>
        </w:rPr>
        <w:tab/>
      </w:r>
      <w:r w:rsidRPr="00111102">
        <w:rPr>
          <w:rFonts w:asciiTheme="minorHAnsi" w:hAnsiTheme="minorHAnsi" w:cs="Arial"/>
          <w:szCs w:val="22"/>
        </w:rPr>
        <w:tab/>
        <w:t>European Union</w:t>
      </w:r>
    </w:p>
    <w:p w:rsidR="005A2DE0" w:rsidRDefault="009739AF" w:rsidP="00FE4E22">
      <w:pPr>
        <w:spacing w:beforeLines="20" w:before="48" w:afterLines="20" w:after="48"/>
        <w:rPr>
          <w:rFonts w:asciiTheme="minorHAnsi" w:hAnsiTheme="minorHAnsi" w:cs="Arial"/>
          <w:szCs w:val="22"/>
        </w:rPr>
      </w:pPr>
      <w:r w:rsidRPr="00111102">
        <w:rPr>
          <w:rFonts w:asciiTheme="minorHAnsi" w:hAnsiTheme="minorHAnsi" w:cs="Arial"/>
          <w:b/>
          <w:bCs/>
          <w:szCs w:val="22"/>
        </w:rPr>
        <w:t>GDP</w:t>
      </w:r>
      <w:r w:rsidRPr="00111102">
        <w:rPr>
          <w:rFonts w:asciiTheme="minorHAnsi" w:hAnsiTheme="minorHAnsi" w:cs="Arial"/>
          <w:szCs w:val="22"/>
        </w:rPr>
        <w:tab/>
      </w:r>
      <w:r w:rsidRPr="00111102">
        <w:rPr>
          <w:rFonts w:asciiTheme="minorHAnsi" w:hAnsiTheme="minorHAnsi" w:cs="Arial"/>
          <w:szCs w:val="22"/>
        </w:rPr>
        <w:tab/>
        <w:t>Gross Domestic Product</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GEF</w:t>
      </w:r>
      <w:r w:rsidRPr="00111102">
        <w:rPr>
          <w:rFonts w:asciiTheme="minorHAnsi" w:hAnsiTheme="minorHAnsi" w:cs="Arial"/>
          <w:szCs w:val="22"/>
          <w:lang w:val="en-US"/>
        </w:rPr>
        <w:tab/>
      </w:r>
      <w:r w:rsidRPr="00111102">
        <w:rPr>
          <w:rFonts w:asciiTheme="minorHAnsi" w:hAnsiTheme="minorHAnsi" w:cs="Arial"/>
          <w:szCs w:val="22"/>
          <w:lang w:val="en-US"/>
        </w:rPr>
        <w:tab/>
        <w:t>Global Environment Facility</w:t>
      </w:r>
    </w:p>
    <w:p w:rsidR="009739AF"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GHG</w:t>
      </w:r>
      <w:r w:rsidRPr="00111102">
        <w:rPr>
          <w:rFonts w:asciiTheme="minorHAnsi" w:hAnsiTheme="minorHAnsi" w:cs="Arial"/>
          <w:szCs w:val="22"/>
          <w:lang w:val="en-US"/>
        </w:rPr>
        <w:tab/>
      </w:r>
      <w:r w:rsidRPr="00111102">
        <w:rPr>
          <w:rFonts w:asciiTheme="minorHAnsi" w:hAnsiTheme="minorHAnsi" w:cs="Arial"/>
          <w:szCs w:val="22"/>
          <w:lang w:val="en-US"/>
        </w:rPr>
        <w:tab/>
        <w:t>Greenhouse Gas</w:t>
      </w:r>
    </w:p>
    <w:p w:rsidR="000D7ACD" w:rsidRPr="000D7ACD" w:rsidRDefault="000D7ACD" w:rsidP="00DC3579">
      <w:pPr>
        <w:spacing w:before="20" w:after="20"/>
        <w:rPr>
          <w:rFonts w:asciiTheme="minorHAnsi" w:hAnsiTheme="minorHAnsi" w:cs="Arial"/>
          <w:szCs w:val="22"/>
          <w:lang w:val="en-US"/>
        </w:rPr>
      </w:pPr>
      <w:r>
        <w:rPr>
          <w:rFonts w:asciiTheme="minorHAnsi" w:hAnsiTheme="minorHAnsi" w:cs="Arial"/>
          <w:b/>
          <w:szCs w:val="22"/>
          <w:lang w:val="en-US"/>
        </w:rPr>
        <w:t>GoE</w:t>
      </w:r>
      <w:r>
        <w:rPr>
          <w:rFonts w:asciiTheme="minorHAnsi" w:hAnsiTheme="minorHAnsi" w:cs="Arial"/>
          <w:b/>
          <w:szCs w:val="22"/>
          <w:lang w:val="en-US"/>
        </w:rPr>
        <w:tab/>
      </w:r>
      <w:r>
        <w:rPr>
          <w:rFonts w:asciiTheme="minorHAnsi" w:hAnsiTheme="minorHAnsi" w:cs="Arial"/>
          <w:b/>
          <w:szCs w:val="22"/>
          <w:lang w:val="en-US"/>
        </w:rPr>
        <w:tab/>
      </w:r>
      <w:r w:rsidRPr="000D7ACD">
        <w:rPr>
          <w:rFonts w:asciiTheme="minorHAnsi" w:hAnsiTheme="minorHAnsi" w:cs="Arial"/>
          <w:szCs w:val="22"/>
          <w:lang w:val="en-US"/>
        </w:rPr>
        <w:t>Government of Egypt</w:t>
      </w:r>
    </w:p>
    <w:p w:rsidR="00AB19C4" w:rsidRDefault="00AB19C4" w:rsidP="00DC3579">
      <w:pPr>
        <w:spacing w:before="20" w:after="20"/>
        <w:rPr>
          <w:rFonts w:asciiTheme="minorHAnsi" w:hAnsiTheme="minorHAnsi" w:cs="Arial"/>
          <w:b/>
          <w:szCs w:val="22"/>
          <w:lang w:val="en-US"/>
        </w:rPr>
      </w:pPr>
      <w:r>
        <w:rPr>
          <w:rFonts w:asciiTheme="minorHAnsi" w:hAnsiTheme="minorHAnsi" w:cs="Arial"/>
          <w:b/>
          <w:szCs w:val="22"/>
          <w:lang w:val="en-US"/>
        </w:rPr>
        <w:t>G</w:t>
      </w:r>
      <w:r w:rsidR="007D0D1A">
        <w:rPr>
          <w:rFonts w:asciiTheme="minorHAnsi" w:hAnsiTheme="minorHAnsi" w:cs="Arial"/>
          <w:b/>
          <w:szCs w:val="22"/>
          <w:lang w:val="en-US"/>
        </w:rPr>
        <w:t>o</w:t>
      </w:r>
      <w:r>
        <w:rPr>
          <w:rFonts w:asciiTheme="minorHAnsi" w:hAnsiTheme="minorHAnsi" w:cs="Arial"/>
          <w:b/>
          <w:szCs w:val="22"/>
          <w:lang w:val="en-US"/>
        </w:rPr>
        <w:t>O</w:t>
      </w:r>
      <w:r>
        <w:rPr>
          <w:rFonts w:asciiTheme="minorHAnsi" w:hAnsiTheme="minorHAnsi" w:cs="Arial"/>
          <w:b/>
          <w:szCs w:val="22"/>
          <w:lang w:val="en-US"/>
        </w:rPr>
        <w:tab/>
      </w:r>
      <w:r>
        <w:rPr>
          <w:rFonts w:asciiTheme="minorHAnsi" w:hAnsiTheme="minorHAnsi" w:cs="Arial"/>
          <w:b/>
          <w:szCs w:val="22"/>
          <w:lang w:val="en-US"/>
        </w:rPr>
        <w:tab/>
      </w:r>
      <w:r w:rsidRPr="00B31C42">
        <w:rPr>
          <w:rFonts w:asciiTheme="minorHAnsi" w:hAnsiTheme="minorHAnsi" w:cs="Arial"/>
          <w:szCs w:val="22"/>
          <w:lang w:val="en-US"/>
        </w:rPr>
        <w:t>Guarantee of Origin</w:t>
      </w:r>
    </w:p>
    <w:p w:rsidR="00E25563" w:rsidRPr="00E25563" w:rsidRDefault="00E25563" w:rsidP="00DC3579">
      <w:pPr>
        <w:spacing w:before="20" w:after="20"/>
        <w:rPr>
          <w:rFonts w:asciiTheme="minorHAnsi" w:hAnsiTheme="minorHAnsi" w:cs="Arial"/>
          <w:szCs w:val="22"/>
          <w:lang w:val="en-US"/>
        </w:rPr>
      </w:pPr>
      <w:r>
        <w:rPr>
          <w:rFonts w:asciiTheme="minorHAnsi" w:hAnsiTheme="minorHAnsi" w:cs="Arial"/>
          <w:b/>
          <w:szCs w:val="22"/>
          <w:lang w:val="en-US"/>
        </w:rPr>
        <w:t>GT</w:t>
      </w:r>
      <w:r>
        <w:rPr>
          <w:rFonts w:asciiTheme="minorHAnsi" w:hAnsiTheme="minorHAnsi" w:cs="Arial"/>
          <w:b/>
          <w:szCs w:val="22"/>
          <w:lang w:val="en-US"/>
        </w:rPr>
        <w:tab/>
      </w:r>
      <w:r>
        <w:rPr>
          <w:rFonts w:asciiTheme="minorHAnsi" w:hAnsiTheme="minorHAnsi" w:cs="Arial"/>
          <w:b/>
          <w:szCs w:val="22"/>
          <w:lang w:val="en-US"/>
        </w:rPr>
        <w:tab/>
      </w:r>
      <w:r w:rsidRPr="00E25563">
        <w:rPr>
          <w:rFonts w:asciiTheme="minorHAnsi" w:hAnsiTheme="minorHAnsi" w:cs="Arial"/>
          <w:szCs w:val="22"/>
          <w:lang w:val="en-US"/>
        </w:rPr>
        <w:t>Gas turbine</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HQ</w:t>
      </w:r>
      <w:r w:rsidRPr="00111102">
        <w:rPr>
          <w:rFonts w:asciiTheme="minorHAnsi" w:hAnsiTheme="minorHAnsi" w:cs="Arial"/>
          <w:szCs w:val="22"/>
          <w:lang w:val="en-US"/>
        </w:rPr>
        <w:tab/>
      </w:r>
      <w:r w:rsidRPr="00111102">
        <w:rPr>
          <w:rFonts w:asciiTheme="minorHAnsi" w:hAnsiTheme="minorHAnsi" w:cs="Arial"/>
          <w:szCs w:val="22"/>
          <w:lang w:val="en-US"/>
        </w:rPr>
        <w:tab/>
        <w:t>UNDP Headquarters</w:t>
      </w:r>
    </w:p>
    <w:p w:rsidR="00BD44B8" w:rsidRPr="00111102" w:rsidRDefault="00BD44B8"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IEA</w:t>
      </w:r>
      <w:r w:rsidR="006878A2" w:rsidRPr="00111102">
        <w:rPr>
          <w:rFonts w:asciiTheme="minorHAnsi" w:hAnsiTheme="minorHAnsi" w:cs="Arial"/>
          <w:szCs w:val="22"/>
          <w:lang w:val="en-US"/>
        </w:rPr>
        <w:tab/>
      </w:r>
      <w:r w:rsidR="006878A2" w:rsidRPr="00111102">
        <w:rPr>
          <w:rFonts w:asciiTheme="minorHAnsi" w:hAnsiTheme="minorHAnsi" w:cs="Arial"/>
          <w:szCs w:val="22"/>
          <w:lang w:val="en-US"/>
        </w:rPr>
        <w:tab/>
        <w:t>International Energy Agency</w:t>
      </w:r>
    </w:p>
    <w:p w:rsidR="000636A2" w:rsidRDefault="00D61EE9" w:rsidP="000636A2">
      <w:pPr>
        <w:spacing w:before="20" w:after="20"/>
        <w:rPr>
          <w:rFonts w:asciiTheme="minorHAnsi" w:hAnsiTheme="minorHAnsi" w:cs="Arial"/>
          <w:szCs w:val="22"/>
          <w:lang w:val="en-US"/>
        </w:rPr>
      </w:pPr>
      <w:r w:rsidRPr="00111102">
        <w:rPr>
          <w:rFonts w:asciiTheme="minorHAnsi" w:hAnsiTheme="minorHAnsi" w:cs="Arial"/>
          <w:b/>
          <w:bCs/>
          <w:szCs w:val="22"/>
          <w:lang w:val="en-US"/>
        </w:rPr>
        <w:t>ICT</w:t>
      </w:r>
      <w:r w:rsidRPr="00111102">
        <w:rPr>
          <w:rFonts w:asciiTheme="minorHAnsi" w:hAnsiTheme="minorHAnsi" w:cs="Arial"/>
          <w:szCs w:val="22"/>
          <w:lang w:val="en-US"/>
        </w:rPr>
        <w:tab/>
      </w:r>
      <w:r w:rsidRPr="00111102">
        <w:rPr>
          <w:rFonts w:asciiTheme="minorHAnsi" w:hAnsiTheme="minorHAnsi" w:cs="Arial"/>
          <w:szCs w:val="22"/>
          <w:lang w:val="en-US"/>
        </w:rPr>
        <w:tab/>
      </w:r>
      <w:r w:rsidR="00BD0876" w:rsidRPr="00111102">
        <w:rPr>
          <w:rFonts w:asciiTheme="minorHAnsi" w:hAnsiTheme="minorHAnsi" w:cs="Arial"/>
          <w:szCs w:val="22"/>
          <w:lang w:val="en-US"/>
        </w:rPr>
        <w:t>Information and Communication Techn</w:t>
      </w:r>
      <w:r w:rsidR="000636A2">
        <w:rPr>
          <w:rFonts w:asciiTheme="minorHAnsi" w:hAnsiTheme="minorHAnsi" w:cs="Arial"/>
          <w:szCs w:val="22"/>
          <w:lang w:val="en-US"/>
        </w:rPr>
        <w:t>ology</w:t>
      </w:r>
    </w:p>
    <w:p w:rsidR="009417E3" w:rsidRDefault="009417E3" w:rsidP="000636A2">
      <w:pPr>
        <w:spacing w:before="20" w:after="20"/>
        <w:rPr>
          <w:rFonts w:asciiTheme="minorHAnsi" w:hAnsiTheme="minorHAnsi" w:cs="Arial"/>
          <w:szCs w:val="22"/>
          <w:lang w:val="en-US"/>
        </w:rPr>
      </w:pPr>
      <w:r>
        <w:rPr>
          <w:rFonts w:asciiTheme="minorHAnsi" w:hAnsiTheme="minorHAnsi" w:cs="Arial"/>
          <w:b/>
          <w:szCs w:val="22"/>
          <w:lang w:val="en-US"/>
        </w:rPr>
        <w:t>IDSC</w:t>
      </w:r>
      <w:r>
        <w:rPr>
          <w:rFonts w:asciiTheme="minorHAnsi" w:hAnsiTheme="minorHAnsi" w:cs="Arial"/>
          <w:b/>
          <w:szCs w:val="22"/>
          <w:lang w:val="en-US"/>
        </w:rPr>
        <w:tab/>
      </w:r>
      <w:r>
        <w:rPr>
          <w:rFonts w:asciiTheme="minorHAnsi" w:hAnsiTheme="minorHAnsi" w:cs="Arial"/>
          <w:b/>
          <w:szCs w:val="22"/>
          <w:lang w:val="en-US"/>
        </w:rPr>
        <w:tab/>
      </w:r>
      <w:r w:rsidRPr="009417E3">
        <w:rPr>
          <w:rFonts w:asciiTheme="minorHAnsi" w:hAnsiTheme="minorHAnsi" w:cs="Arial"/>
          <w:szCs w:val="22"/>
          <w:lang w:val="en-US"/>
        </w:rPr>
        <w:t xml:space="preserve">Information and Decision Support Centre </w:t>
      </w:r>
    </w:p>
    <w:p w:rsidR="00941396" w:rsidRPr="00941396" w:rsidRDefault="00941396" w:rsidP="006273B5">
      <w:pPr>
        <w:spacing w:before="20" w:after="20"/>
        <w:rPr>
          <w:rFonts w:asciiTheme="minorHAnsi" w:hAnsiTheme="minorHAnsi" w:cs="Arial"/>
          <w:szCs w:val="22"/>
          <w:lang w:val="en-US"/>
        </w:rPr>
      </w:pPr>
      <w:r>
        <w:rPr>
          <w:rFonts w:asciiTheme="minorHAnsi" w:hAnsiTheme="minorHAnsi" w:cs="Arial"/>
          <w:b/>
          <w:szCs w:val="22"/>
          <w:lang w:val="en-US"/>
        </w:rPr>
        <w:t>IMC</w:t>
      </w:r>
      <w:r>
        <w:rPr>
          <w:rFonts w:asciiTheme="minorHAnsi" w:hAnsiTheme="minorHAnsi" w:cs="Arial"/>
          <w:b/>
          <w:szCs w:val="22"/>
          <w:lang w:val="en-US"/>
        </w:rPr>
        <w:tab/>
      </w:r>
      <w:r>
        <w:rPr>
          <w:rFonts w:asciiTheme="minorHAnsi" w:hAnsiTheme="minorHAnsi" w:cs="Arial"/>
          <w:b/>
          <w:szCs w:val="22"/>
          <w:lang w:val="en-US"/>
        </w:rPr>
        <w:tab/>
      </w:r>
      <w:r w:rsidR="00560440">
        <w:rPr>
          <w:rFonts w:asciiTheme="minorHAnsi" w:hAnsiTheme="minorHAnsi" w:cs="Arial"/>
          <w:szCs w:val="22"/>
          <w:lang w:val="en-US"/>
        </w:rPr>
        <w:t xml:space="preserve">Industrial </w:t>
      </w:r>
      <w:r w:rsidR="00957EBA">
        <w:rPr>
          <w:rFonts w:asciiTheme="minorHAnsi" w:hAnsiTheme="minorHAnsi" w:cs="Arial"/>
          <w:szCs w:val="22"/>
          <w:lang w:val="en-US"/>
        </w:rPr>
        <w:t>Moderniz</w:t>
      </w:r>
      <w:r w:rsidR="00957EBA" w:rsidRPr="00941396">
        <w:rPr>
          <w:rFonts w:asciiTheme="minorHAnsi" w:hAnsiTheme="minorHAnsi" w:cs="Arial"/>
          <w:szCs w:val="22"/>
          <w:lang w:val="en-US"/>
        </w:rPr>
        <w:t>ation</w:t>
      </w:r>
      <w:r w:rsidRPr="00941396">
        <w:rPr>
          <w:rFonts w:asciiTheme="minorHAnsi" w:hAnsiTheme="minorHAnsi" w:cs="Arial"/>
          <w:szCs w:val="22"/>
          <w:lang w:val="en-US"/>
        </w:rPr>
        <w:t xml:space="preserve"> Centre of the Ministry of </w:t>
      </w:r>
      <w:r w:rsidR="006273B5">
        <w:rPr>
          <w:rFonts w:asciiTheme="minorHAnsi" w:hAnsiTheme="minorHAnsi" w:cs="Arial"/>
          <w:szCs w:val="22"/>
          <w:lang w:val="en-US"/>
        </w:rPr>
        <w:t>Trade and Industry</w:t>
      </w:r>
      <w:r>
        <w:rPr>
          <w:rFonts w:asciiTheme="minorHAnsi" w:hAnsiTheme="minorHAnsi" w:cs="Arial"/>
          <w:b/>
          <w:szCs w:val="22"/>
          <w:lang w:val="en-US"/>
        </w:rPr>
        <w:t xml:space="preserve"> </w:t>
      </w:r>
    </w:p>
    <w:p w:rsidR="007151EB" w:rsidRPr="007151EB" w:rsidRDefault="007151EB" w:rsidP="008B2DBA">
      <w:pPr>
        <w:spacing w:before="20" w:after="20"/>
        <w:ind w:left="1446" w:hanging="1446"/>
        <w:rPr>
          <w:rFonts w:asciiTheme="minorHAnsi" w:hAnsiTheme="minorHAnsi" w:cs="Arial"/>
          <w:bCs/>
          <w:szCs w:val="22"/>
          <w:lang w:val="en-US"/>
        </w:rPr>
      </w:pPr>
      <w:r>
        <w:rPr>
          <w:rFonts w:asciiTheme="minorHAnsi" w:hAnsiTheme="minorHAnsi" w:cs="Arial"/>
          <w:b/>
          <w:bCs/>
          <w:szCs w:val="22"/>
          <w:lang w:val="en-US"/>
        </w:rPr>
        <w:t>JCEE</w:t>
      </w:r>
      <w:r>
        <w:rPr>
          <w:rFonts w:asciiTheme="minorHAnsi" w:hAnsiTheme="minorHAnsi" w:cs="Arial"/>
          <w:b/>
          <w:bCs/>
          <w:szCs w:val="22"/>
          <w:lang w:val="en-US"/>
        </w:rPr>
        <w:tab/>
      </w:r>
      <w:r w:rsidRPr="007151EB">
        <w:rPr>
          <w:rFonts w:asciiTheme="minorHAnsi" w:hAnsiTheme="minorHAnsi" w:cs="Arial"/>
          <w:bCs/>
          <w:szCs w:val="22"/>
          <w:lang w:val="en-US"/>
        </w:rPr>
        <w:t xml:space="preserve">Egyptian-German </w:t>
      </w:r>
      <w:r>
        <w:rPr>
          <w:rFonts w:asciiTheme="minorHAnsi" w:hAnsiTheme="minorHAnsi" w:cs="Arial"/>
          <w:bCs/>
          <w:szCs w:val="22"/>
          <w:lang w:val="en-US"/>
        </w:rPr>
        <w:t xml:space="preserve">High Level Joint Committee for Cooperation on </w:t>
      </w:r>
      <w:r w:rsidR="00957EBA">
        <w:rPr>
          <w:rFonts w:asciiTheme="minorHAnsi" w:hAnsiTheme="minorHAnsi" w:cs="Arial"/>
          <w:bCs/>
          <w:szCs w:val="22"/>
          <w:lang w:val="en-US"/>
        </w:rPr>
        <w:t>Renewable Energy</w:t>
      </w:r>
      <w:r>
        <w:rPr>
          <w:rFonts w:asciiTheme="minorHAnsi" w:hAnsiTheme="minorHAnsi" w:cs="Arial"/>
          <w:bCs/>
          <w:szCs w:val="22"/>
          <w:lang w:val="en-US"/>
        </w:rPr>
        <w:t>, Energy Efficiency and Environmental P</w:t>
      </w:r>
      <w:r w:rsidRPr="007151EB">
        <w:rPr>
          <w:rFonts w:asciiTheme="minorHAnsi" w:hAnsiTheme="minorHAnsi" w:cs="Arial"/>
          <w:bCs/>
          <w:szCs w:val="22"/>
          <w:lang w:val="en-US"/>
        </w:rPr>
        <w:t>rotection</w:t>
      </w:r>
    </w:p>
    <w:p w:rsidR="000636A2" w:rsidRPr="00111102" w:rsidRDefault="000636A2" w:rsidP="00DC3579">
      <w:pPr>
        <w:spacing w:before="20" w:after="20"/>
        <w:rPr>
          <w:rFonts w:asciiTheme="minorHAnsi" w:hAnsiTheme="minorHAnsi" w:cs="Arial"/>
          <w:szCs w:val="22"/>
          <w:lang w:val="en-US"/>
        </w:rPr>
      </w:pPr>
      <w:r w:rsidRPr="000636A2">
        <w:rPr>
          <w:rFonts w:asciiTheme="minorHAnsi" w:hAnsiTheme="minorHAnsi" w:cs="Arial"/>
          <w:b/>
          <w:bCs/>
          <w:szCs w:val="22"/>
          <w:lang w:val="en-US"/>
        </w:rPr>
        <w:t>LOLE</w:t>
      </w:r>
      <w:r>
        <w:rPr>
          <w:rFonts w:asciiTheme="minorHAnsi" w:hAnsiTheme="minorHAnsi" w:cs="Arial"/>
          <w:szCs w:val="22"/>
          <w:lang w:val="en-US"/>
        </w:rPr>
        <w:tab/>
      </w:r>
      <w:r>
        <w:rPr>
          <w:rFonts w:asciiTheme="minorHAnsi" w:hAnsiTheme="minorHAnsi" w:cs="Arial"/>
          <w:szCs w:val="22"/>
          <w:lang w:val="en-US"/>
        </w:rPr>
        <w:tab/>
        <w:t>Loss of Load Expectation</w:t>
      </w:r>
    </w:p>
    <w:p w:rsidR="00E25563" w:rsidRPr="00E25563" w:rsidRDefault="00E25563" w:rsidP="00DC3579">
      <w:pPr>
        <w:spacing w:before="20" w:after="20"/>
        <w:rPr>
          <w:rFonts w:asciiTheme="minorHAnsi" w:hAnsiTheme="minorHAnsi" w:cs="Arial"/>
          <w:bCs/>
          <w:szCs w:val="22"/>
          <w:lang w:val="en-US"/>
        </w:rPr>
      </w:pPr>
      <w:r>
        <w:rPr>
          <w:rFonts w:asciiTheme="minorHAnsi" w:hAnsiTheme="minorHAnsi" w:cs="Arial"/>
          <w:b/>
          <w:bCs/>
          <w:szCs w:val="22"/>
          <w:lang w:val="en-US"/>
        </w:rPr>
        <w:t>LNG</w:t>
      </w:r>
      <w:r>
        <w:rPr>
          <w:rFonts w:asciiTheme="minorHAnsi" w:hAnsiTheme="minorHAnsi" w:cs="Arial"/>
          <w:b/>
          <w:bCs/>
          <w:szCs w:val="22"/>
          <w:lang w:val="en-US"/>
        </w:rPr>
        <w:tab/>
      </w:r>
      <w:r>
        <w:rPr>
          <w:rFonts w:asciiTheme="minorHAnsi" w:hAnsiTheme="minorHAnsi" w:cs="Arial"/>
          <w:b/>
          <w:bCs/>
          <w:szCs w:val="22"/>
          <w:lang w:val="en-US"/>
        </w:rPr>
        <w:tab/>
      </w:r>
      <w:r w:rsidRPr="00E25563">
        <w:rPr>
          <w:rFonts w:asciiTheme="minorHAnsi" w:hAnsiTheme="minorHAnsi" w:cs="Arial"/>
          <w:bCs/>
          <w:szCs w:val="22"/>
          <w:lang w:val="en-US"/>
        </w:rPr>
        <w:t>Liquefied Natural Gas</w:t>
      </w:r>
    </w:p>
    <w:p w:rsidR="008808C3" w:rsidRPr="008808C3" w:rsidRDefault="008808C3" w:rsidP="00DC3579">
      <w:pPr>
        <w:spacing w:before="20" w:after="20"/>
        <w:rPr>
          <w:rFonts w:asciiTheme="minorHAnsi" w:hAnsiTheme="minorHAnsi" w:cs="Arial"/>
          <w:bCs/>
          <w:szCs w:val="22"/>
          <w:lang w:val="en-US"/>
        </w:rPr>
      </w:pPr>
      <w:r>
        <w:rPr>
          <w:rFonts w:asciiTheme="minorHAnsi" w:hAnsiTheme="minorHAnsi" w:cs="Arial"/>
          <w:b/>
          <w:bCs/>
          <w:szCs w:val="22"/>
          <w:lang w:val="en-US"/>
        </w:rPr>
        <w:t>M</w:t>
      </w:r>
      <w:r w:rsidR="00B31C42">
        <w:rPr>
          <w:rFonts w:asciiTheme="minorHAnsi" w:hAnsiTheme="minorHAnsi" w:cs="Arial"/>
          <w:b/>
          <w:bCs/>
          <w:szCs w:val="22"/>
          <w:lang w:val="en-US"/>
        </w:rPr>
        <w:t>M</w:t>
      </w:r>
      <w:r>
        <w:rPr>
          <w:rFonts w:asciiTheme="minorHAnsi" w:hAnsiTheme="minorHAnsi" w:cs="Arial"/>
          <w:b/>
          <w:bCs/>
          <w:szCs w:val="22"/>
          <w:lang w:val="en-US"/>
        </w:rPr>
        <w:t>Btu</w:t>
      </w:r>
      <w:r>
        <w:rPr>
          <w:rFonts w:asciiTheme="minorHAnsi" w:hAnsiTheme="minorHAnsi" w:cs="Arial"/>
          <w:b/>
          <w:bCs/>
          <w:szCs w:val="22"/>
          <w:lang w:val="en-US"/>
        </w:rPr>
        <w:tab/>
      </w:r>
      <w:r>
        <w:rPr>
          <w:rFonts w:asciiTheme="minorHAnsi" w:hAnsiTheme="minorHAnsi" w:cs="Arial"/>
          <w:b/>
          <w:bCs/>
          <w:szCs w:val="22"/>
          <w:lang w:val="en-US"/>
        </w:rPr>
        <w:tab/>
      </w:r>
      <w:r w:rsidRPr="008808C3">
        <w:rPr>
          <w:rFonts w:asciiTheme="minorHAnsi" w:hAnsiTheme="minorHAnsi" w:cs="Arial"/>
          <w:bCs/>
          <w:szCs w:val="22"/>
          <w:lang w:val="en-US"/>
        </w:rPr>
        <w:t>M</w:t>
      </w:r>
      <w:r w:rsidRPr="001B057C">
        <w:rPr>
          <w:rFonts w:asciiTheme="minorHAnsi" w:hAnsiTheme="minorHAnsi" w:cs="Arial"/>
          <w:bCs/>
          <w:szCs w:val="22"/>
          <w:lang w:val="en-US"/>
        </w:rPr>
        <w:t>illio</w:t>
      </w:r>
      <w:r w:rsidRPr="008808C3">
        <w:rPr>
          <w:rFonts w:asciiTheme="minorHAnsi" w:hAnsiTheme="minorHAnsi" w:cs="Arial"/>
          <w:bCs/>
          <w:szCs w:val="22"/>
          <w:lang w:val="en-US"/>
        </w:rPr>
        <w:t>n British Thermal Units</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M&amp;E</w:t>
      </w:r>
      <w:r w:rsidRPr="00111102">
        <w:rPr>
          <w:rFonts w:asciiTheme="minorHAnsi" w:hAnsiTheme="minorHAnsi" w:cs="Arial"/>
          <w:szCs w:val="22"/>
          <w:lang w:val="en-US"/>
        </w:rPr>
        <w:tab/>
      </w:r>
      <w:r w:rsidRPr="00111102">
        <w:rPr>
          <w:rFonts w:asciiTheme="minorHAnsi" w:hAnsiTheme="minorHAnsi" w:cs="Arial"/>
          <w:szCs w:val="22"/>
          <w:lang w:val="en-US"/>
        </w:rPr>
        <w:tab/>
        <w:t>Monitoring and Evaluation</w:t>
      </w:r>
    </w:p>
    <w:p w:rsidR="00F15BAB" w:rsidRPr="00F15BAB" w:rsidRDefault="00F15BAB" w:rsidP="00F15BAB">
      <w:pPr>
        <w:autoSpaceDN w:val="0"/>
        <w:rPr>
          <w:rFonts w:asciiTheme="minorHAnsi" w:hAnsiTheme="minorHAnsi" w:cstheme="minorHAnsi"/>
          <w:szCs w:val="22"/>
        </w:rPr>
      </w:pPr>
      <w:r w:rsidRPr="00F15BAB">
        <w:rPr>
          <w:rFonts w:asciiTheme="minorHAnsi" w:hAnsiTheme="minorHAnsi" w:cstheme="minorHAnsi"/>
          <w:b/>
          <w:szCs w:val="22"/>
          <w:lang w:val="en-US"/>
        </w:rPr>
        <w:t>MoEE</w:t>
      </w:r>
      <w:r w:rsidRPr="00F15BAB">
        <w:rPr>
          <w:rFonts w:asciiTheme="minorHAnsi" w:hAnsiTheme="minorHAnsi" w:cstheme="minorHAnsi"/>
          <w:szCs w:val="22"/>
          <w:lang w:val="en-US"/>
        </w:rPr>
        <w:tab/>
      </w:r>
      <w:r w:rsidRPr="00F15BAB">
        <w:rPr>
          <w:rFonts w:asciiTheme="minorHAnsi" w:hAnsiTheme="minorHAnsi" w:cstheme="minorHAnsi"/>
          <w:szCs w:val="22"/>
          <w:lang w:val="en-US"/>
        </w:rPr>
        <w:tab/>
      </w:r>
      <w:r w:rsidRPr="00F15BAB">
        <w:rPr>
          <w:rFonts w:asciiTheme="minorHAnsi" w:hAnsiTheme="minorHAnsi" w:cstheme="minorHAnsi"/>
          <w:szCs w:val="22"/>
        </w:rPr>
        <w:t>Ministry of Electricity and Energy</w:t>
      </w:r>
    </w:p>
    <w:p w:rsidR="00F15BAB" w:rsidRPr="00F15BAB" w:rsidRDefault="00F15BAB" w:rsidP="00F15BAB">
      <w:pPr>
        <w:autoSpaceDN w:val="0"/>
        <w:rPr>
          <w:rFonts w:asciiTheme="minorHAnsi" w:hAnsiTheme="minorHAnsi" w:cstheme="minorHAnsi"/>
          <w:szCs w:val="22"/>
        </w:rPr>
      </w:pPr>
      <w:r w:rsidRPr="00F15BAB">
        <w:rPr>
          <w:rFonts w:asciiTheme="minorHAnsi" w:hAnsiTheme="minorHAnsi" w:cstheme="minorHAnsi"/>
          <w:b/>
          <w:szCs w:val="22"/>
        </w:rPr>
        <w:t>MoFA</w:t>
      </w:r>
      <w:r w:rsidRPr="00F15BAB">
        <w:rPr>
          <w:rFonts w:asciiTheme="minorHAnsi" w:hAnsiTheme="minorHAnsi" w:cstheme="minorHAnsi"/>
          <w:szCs w:val="22"/>
        </w:rPr>
        <w:tab/>
      </w:r>
      <w:r w:rsidRPr="00F15BAB">
        <w:rPr>
          <w:rFonts w:asciiTheme="minorHAnsi" w:hAnsiTheme="minorHAnsi" w:cstheme="minorHAnsi"/>
          <w:szCs w:val="22"/>
        </w:rPr>
        <w:tab/>
        <w:t>Ministry of Foreign Affairs</w:t>
      </w:r>
    </w:p>
    <w:p w:rsidR="00F15BAB" w:rsidRPr="00F15BAB" w:rsidRDefault="00F15BAB" w:rsidP="00F15BAB">
      <w:pPr>
        <w:autoSpaceDN w:val="0"/>
        <w:rPr>
          <w:rFonts w:asciiTheme="minorHAnsi" w:hAnsiTheme="minorHAnsi" w:cstheme="minorHAnsi"/>
          <w:szCs w:val="22"/>
          <w:lang w:val="en-US"/>
        </w:rPr>
      </w:pPr>
      <w:r w:rsidRPr="00F15BAB">
        <w:rPr>
          <w:rFonts w:asciiTheme="minorHAnsi" w:hAnsiTheme="minorHAnsi" w:cstheme="minorHAnsi"/>
          <w:b/>
          <w:szCs w:val="22"/>
        </w:rPr>
        <w:t>MoTI</w:t>
      </w:r>
      <w:r w:rsidRPr="00F15BAB">
        <w:rPr>
          <w:rFonts w:asciiTheme="minorHAnsi" w:hAnsiTheme="minorHAnsi" w:cstheme="minorHAnsi"/>
          <w:b/>
          <w:szCs w:val="22"/>
        </w:rPr>
        <w:tab/>
      </w:r>
      <w:r w:rsidRPr="00F15BAB">
        <w:rPr>
          <w:rFonts w:asciiTheme="minorHAnsi" w:hAnsiTheme="minorHAnsi" w:cstheme="minorHAnsi"/>
          <w:szCs w:val="22"/>
        </w:rPr>
        <w:tab/>
        <w:t xml:space="preserve">Ministry of Trade and Industry </w:t>
      </w:r>
    </w:p>
    <w:p w:rsidR="00186B8F" w:rsidRPr="00186B8F" w:rsidRDefault="00186B8F" w:rsidP="00DC3579">
      <w:pPr>
        <w:spacing w:before="20" w:after="20"/>
        <w:rPr>
          <w:rFonts w:asciiTheme="minorHAnsi" w:hAnsiTheme="minorHAnsi" w:cs="Arial"/>
          <w:bCs/>
          <w:szCs w:val="22"/>
          <w:lang w:val="en-US"/>
        </w:rPr>
      </w:pPr>
      <w:r>
        <w:rPr>
          <w:rFonts w:asciiTheme="minorHAnsi" w:hAnsiTheme="minorHAnsi" w:cs="Arial"/>
          <w:b/>
          <w:bCs/>
          <w:szCs w:val="22"/>
          <w:lang w:val="en-US"/>
        </w:rPr>
        <w:t>MRV</w:t>
      </w:r>
      <w:r>
        <w:rPr>
          <w:rFonts w:asciiTheme="minorHAnsi" w:hAnsiTheme="minorHAnsi" w:cs="Arial"/>
          <w:b/>
          <w:bCs/>
          <w:szCs w:val="22"/>
          <w:lang w:val="en-US"/>
        </w:rPr>
        <w:tab/>
      </w:r>
      <w:r>
        <w:rPr>
          <w:rFonts w:asciiTheme="minorHAnsi" w:hAnsiTheme="minorHAnsi" w:cs="Arial"/>
          <w:b/>
          <w:bCs/>
          <w:szCs w:val="22"/>
          <w:lang w:val="en-US"/>
        </w:rPr>
        <w:tab/>
      </w:r>
      <w:r>
        <w:rPr>
          <w:rFonts w:asciiTheme="minorHAnsi" w:hAnsiTheme="minorHAnsi" w:cs="Arial"/>
          <w:bCs/>
          <w:szCs w:val="22"/>
          <w:lang w:val="en-US"/>
        </w:rPr>
        <w:t>Monitoring, Reporting and Verification</w:t>
      </w:r>
    </w:p>
    <w:p w:rsidR="00186B8F" w:rsidRPr="00186B8F" w:rsidRDefault="00186B8F" w:rsidP="00DC3579">
      <w:pPr>
        <w:spacing w:before="20" w:after="20"/>
        <w:rPr>
          <w:rFonts w:asciiTheme="minorHAnsi" w:hAnsiTheme="minorHAnsi" w:cs="Arial"/>
          <w:bCs/>
          <w:szCs w:val="22"/>
          <w:lang w:val="en-US"/>
        </w:rPr>
      </w:pPr>
      <w:r>
        <w:rPr>
          <w:rFonts w:asciiTheme="minorHAnsi" w:hAnsiTheme="minorHAnsi" w:cs="Arial"/>
          <w:b/>
          <w:bCs/>
          <w:szCs w:val="22"/>
          <w:lang w:val="en-US"/>
        </w:rPr>
        <w:t>NAMA</w:t>
      </w:r>
      <w:r>
        <w:rPr>
          <w:rFonts w:asciiTheme="minorHAnsi" w:hAnsiTheme="minorHAnsi" w:cs="Arial"/>
          <w:b/>
          <w:bCs/>
          <w:szCs w:val="22"/>
          <w:lang w:val="en-US"/>
        </w:rPr>
        <w:tab/>
      </w:r>
      <w:r>
        <w:rPr>
          <w:rFonts w:asciiTheme="minorHAnsi" w:hAnsiTheme="minorHAnsi" w:cs="Arial"/>
          <w:b/>
          <w:bCs/>
          <w:szCs w:val="22"/>
          <w:lang w:val="en-US"/>
        </w:rPr>
        <w:tab/>
      </w:r>
      <w:r>
        <w:rPr>
          <w:rFonts w:asciiTheme="minorHAnsi" w:hAnsiTheme="minorHAnsi" w:cs="Arial"/>
          <w:bCs/>
          <w:szCs w:val="22"/>
          <w:lang w:val="en-US"/>
        </w:rPr>
        <w:t>Nationally Appropriate Mitigation Action</w:t>
      </w:r>
    </w:p>
    <w:p w:rsidR="00E25563" w:rsidRPr="00E25563" w:rsidRDefault="00E25563" w:rsidP="00DC3579">
      <w:pPr>
        <w:spacing w:before="20" w:after="20"/>
        <w:rPr>
          <w:rFonts w:asciiTheme="minorHAnsi" w:hAnsiTheme="minorHAnsi" w:cs="Arial"/>
          <w:bCs/>
          <w:szCs w:val="22"/>
          <w:lang w:val="en-US"/>
        </w:rPr>
      </w:pPr>
      <w:r>
        <w:rPr>
          <w:rFonts w:asciiTheme="minorHAnsi" w:hAnsiTheme="minorHAnsi" w:cs="Arial"/>
          <w:b/>
          <w:bCs/>
          <w:szCs w:val="22"/>
          <w:lang w:val="en-US"/>
        </w:rPr>
        <w:t>NG</w:t>
      </w:r>
      <w:r>
        <w:rPr>
          <w:rFonts w:asciiTheme="minorHAnsi" w:hAnsiTheme="minorHAnsi" w:cs="Arial"/>
          <w:b/>
          <w:bCs/>
          <w:szCs w:val="22"/>
          <w:lang w:val="en-US"/>
        </w:rPr>
        <w:tab/>
      </w:r>
      <w:r>
        <w:rPr>
          <w:rFonts w:asciiTheme="minorHAnsi" w:hAnsiTheme="minorHAnsi" w:cs="Arial"/>
          <w:b/>
          <w:bCs/>
          <w:szCs w:val="22"/>
          <w:lang w:val="en-US"/>
        </w:rPr>
        <w:tab/>
      </w:r>
      <w:r w:rsidRPr="00E25563">
        <w:rPr>
          <w:rFonts w:asciiTheme="minorHAnsi" w:hAnsiTheme="minorHAnsi" w:cs="Arial"/>
          <w:bCs/>
          <w:szCs w:val="22"/>
          <w:lang w:val="en-US"/>
        </w:rPr>
        <w:t>Natural Gas</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NGO</w:t>
      </w:r>
      <w:r w:rsidRPr="00111102">
        <w:rPr>
          <w:rFonts w:asciiTheme="minorHAnsi" w:hAnsiTheme="minorHAnsi" w:cs="Arial"/>
          <w:szCs w:val="22"/>
          <w:lang w:val="en-US"/>
        </w:rPr>
        <w:tab/>
      </w:r>
      <w:r w:rsidRPr="00111102">
        <w:rPr>
          <w:rFonts w:asciiTheme="minorHAnsi" w:hAnsiTheme="minorHAnsi" w:cs="Arial"/>
          <w:szCs w:val="22"/>
          <w:lang w:val="en-US"/>
        </w:rPr>
        <w:tab/>
        <w:t xml:space="preserve">Non-Governmental </w:t>
      </w:r>
      <w:r w:rsidR="00957EBA" w:rsidRPr="00111102">
        <w:rPr>
          <w:rFonts w:asciiTheme="minorHAnsi" w:hAnsiTheme="minorHAnsi" w:cs="Arial"/>
          <w:szCs w:val="22"/>
          <w:lang w:val="en-US"/>
        </w:rPr>
        <w:t>Organization</w:t>
      </w:r>
    </w:p>
    <w:p w:rsidR="00F15BAB" w:rsidRPr="00F15BAB" w:rsidRDefault="00F15BAB" w:rsidP="00F15BAB">
      <w:pPr>
        <w:autoSpaceDN w:val="0"/>
        <w:rPr>
          <w:rFonts w:asciiTheme="minorHAnsi" w:hAnsiTheme="minorHAnsi" w:cstheme="minorHAnsi"/>
          <w:szCs w:val="22"/>
          <w:lang w:val="en-US"/>
        </w:rPr>
      </w:pPr>
      <w:r>
        <w:rPr>
          <w:rFonts w:asciiTheme="minorHAnsi" w:hAnsiTheme="minorHAnsi" w:cs="Arial"/>
          <w:b/>
          <w:bCs/>
          <w:szCs w:val="22"/>
          <w:lang w:val="en-US"/>
        </w:rPr>
        <w:t>NREA</w:t>
      </w:r>
      <w:r>
        <w:rPr>
          <w:rFonts w:asciiTheme="minorHAnsi" w:hAnsiTheme="minorHAnsi" w:cs="Arial"/>
          <w:b/>
          <w:bCs/>
          <w:szCs w:val="22"/>
          <w:lang w:val="en-US"/>
        </w:rPr>
        <w:tab/>
      </w:r>
      <w:r>
        <w:rPr>
          <w:rFonts w:asciiTheme="minorHAnsi" w:hAnsiTheme="minorHAnsi" w:cs="Arial"/>
          <w:b/>
          <w:bCs/>
          <w:szCs w:val="22"/>
          <w:lang w:val="en-US"/>
        </w:rPr>
        <w:tab/>
      </w:r>
      <w:r w:rsidRPr="00F15BAB">
        <w:rPr>
          <w:rFonts w:asciiTheme="minorHAnsi" w:hAnsiTheme="minorHAnsi" w:cstheme="minorHAnsi"/>
          <w:szCs w:val="22"/>
          <w:lang w:val="en-US"/>
        </w:rPr>
        <w:t>New and Renewable Energy Authority</w:t>
      </w:r>
    </w:p>
    <w:p w:rsidR="00DC5E7E" w:rsidRDefault="00DC5E7E" w:rsidP="00DC3579">
      <w:pPr>
        <w:spacing w:before="20" w:after="20"/>
        <w:rPr>
          <w:rFonts w:asciiTheme="minorHAnsi" w:hAnsiTheme="minorHAnsi" w:cs="Arial"/>
          <w:bCs/>
          <w:szCs w:val="22"/>
          <w:lang w:val="en-US"/>
        </w:rPr>
      </w:pPr>
      <w:r>
        <w:rPr>
          <w:rFonts w:asciiTheme="minorHAnsi" w:hAnsiTheme="minorHAnsi" w:cs="Arial"/>
          <w:b/>
          <w:bCs/>
          <w:szCs w:val="22"/>
          <w:lang w:val="en-US"/>
        </w:rPr>
        <w:lastRenderedPageBreak/>
        <w:t>O&amp;M</w:t>
      </w:r>
      <w:r>
        <w:rPr>
          <w:rFonts w:asciiTheme="minorHAnsi" w:hAnsiTheme="minorHAnsi" w:cs="Arial"/>
          <w:b/>
          <w:bCs/>
          <w:szCs w:val="22"/>
          <w:lang w:val="en-US"/>
        </w:rPr>
        <w:tab/>
      </w:r>
      <w:r>
        <w:rPr>
          <w:rFonts w:asciiTheme="minorHAnsi" w:hAnsiTheme="minorHAnsi" w:cs="Arial"/>
          <w:b/>
          <w:bCs/>
          <w:szCs w:val="22"/>
          <w:lang w:val="en-US"/>
        </w:rPr>
        <w:tab/>
      </w:r>
      <w:r>
        <w:rPr>
          <w:rFonts w:asciiTheme="minorHAnsi" w:hAnsiTheme="minorHAnsi" w:cs="Arial"/>
          <w:bCs/>
          <w:szCs w:val="22"/>
          <w:lang w:val="en-US"/>
        </w:rPr>
        <w:t>Operation &amp; Maintenance</w:t>
      </w:r>
    </w:p>
    <w:p w:rsidR="00F905D2" w:rsidRPr="00F905D2" w:rsidRDefault="00F905D2" w:rsidP="00DC3579">
      <w:pPr>
        <w:spacing w:before="20" w:after="20"/>
        <w:rPr>
          <w:rFonts w:asciiTheme="minorHAnsi" w:hAnsiTheme="minorHAnsi" w:cs="Arial"/>
          <w:bCs/>
          <w:szCs w:val="22"/>
          <w:lang w:val="en-US"/>
        </w:rPr>
      </w:pPr>
      <w:r w:rsidRPr="00F905D2">
        <w:rPr>
          <w:rFonts w:asciiTheme="minorHAnsi" w:hAnsiTheme="minorHAnsi" w:cs="Arial"/>
          <w:b/>
          <w:bCs/>
          <w:szCs w:val="22"/>
          <w:lang w:val="en-US"/>
        </w:rPr>
        <w:t>PB</w:t>
      </w:r>
      <w:r>
        <w:rPr>
          <w:rFonts w:asciiTheme="minorHAnsi" w:hAnsiTheme="minorHAnsi" w:cs="Arial"/>
          <w:b/>
          <w:bCs/>
          <w:szCs w:val="22"/>
          <w:lang w:val="en-US"/>
        </w:rPr>
        <w:tab/>
      </w:r>
      <w:r>
        <w:rPr>
          <w:rFonts w:asciiTheme="minorHAnsi" w:hAnsiTheme="minorHAnsi" w:cs="Arial"/>
          <w:b/>
          <w:bCs/>
          <w:szCs w:val="22"/>
          <w:lang w:val="en-US"/>
        </w:rPr>
        <w:tab/>
      </w:r>
      <w:r>
        <w:rPr>
          <w:rFonts w:asciiTheme="minorHAnsi" w:hAnsiTheme="minorHAnsi" w:cs="Arial"/>
          <w:bCs/>
          <w:szCs w:val="22"/>
          <w:lang w:val="en-US"/>
        </w:rPr>
        <w:t>Project Board</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PIR</w:t>
      </w:r>
      <w:r w:rsidRPr="00111102">
        <w:rPr>
          <w:rFonts w:asciiTheme="minorHAnsi" w:hAnsiTheme="minorHAnsi" w:cs="Arial"/>
          <w:szCs w:val="22"/>
          <w:lang w:val="en-US"/>
        </w:rPr>
        <w:tab/>
      </w:r>
      <w:r w:rsidRPr="00111102">
        <w:rPr>
          <w:rFonts w:asciiTheme="minorHAnsi" w:hAnsiTheme="minorHAnsi" w:cs="Arial"/>
          <w:szCs w:val="22"/>
          <w:lang w:val="en-US"/>
        </w:rPr>
        <w:tab/>
        <w:t>Project Implementation Review</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PMU</w:t>
      </w:r>
      <w:r w:rsidRPr="00111102">
        <w:rPr>
          <w:rFonts w:asciiTheme="minorHAnsi" w:hAnsiTheme="minorHAnsi" w:cs="Arial"/>
          <w:szCs w:val="22"/>
          <w:lang w:val="en-US"/>
        </w:rPr>
        <w:tab/>
      </w:r>
      <w:r w:rsidRPr="00111102">
        <w:rPr>
          <w:rFonts w:asciiTheme="minorHAnsi" w:hAnsiTheme="minorHAnsi" w:cs="Arial"/>
          <w:szCs w:val="22"/>
          <w:lang w:val="en-US"/>
        </w:rPr>
        <w:tab/>
        <w:t>Project Management Unit</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PPG</w:t>
      </w:r>
      <w:r w:rsidRPr="00111102">
        <w:rPr>
          <w:rFonts w:asciiTheme="minorHAnsi" w:hAnsiTheme="minorHAnsi" w:cs="Arial"/>
          <w:szCs w:val="22"/>
          <w:lang w:val="en-US"/>
        </w:rPr>
        <w:tab/>
      </w:r>
      <w:r w:rsidRPr="00111102">
        <w:rPr>
          <w:rFonts w:asciiTheme="minorHAnsi" w:hAnsiTheme="minorHAnsi" w:cs="Arial"/>
          <w:szCs w:val="22"/>
          <w:lang w:val="en-US"/>
        </w:rPr>
        <w:tab/>
        <w:t>Project Preparation Grant</w:t>
      </w:r>
    </w:p>
    <w:p w:rsidR="00DC5E7E" w:rsidRPr="00111102" w:rsidRDefault="00DC5E7E" w:rsidP="00DC5E7E">
      <w:pPr>
        <w:spacing w:before="20" w:after="20"/>
        <w:rPr>
          <w:rFonts w:asciiTheme="minorHAnsi" w:hAnsiTheme="minorHAnsi" w:cs="Arial"/>
          <w:szCs w:val="22"/>
          <w:lang w:val="en-US"/>
        </w:rPr>
      </w:pPr>
      <w:r w:rsidRPr="00111102">
        <w:rPr>
          <w:rFonts w:asciiTheme="minorHAnsi" w:hAnsiTheme="minorHAnsi" w:cs="Arial"/>
          <w:b/>
          <w:bCs/>
          <w:szCs w:val="22"/>
          <w:lang w:val="en-US"/>
        </w:rPr>
        <w:t>PPP</w:t>
      </w:r>
      <w:r w:rsidRPr="00111102">
        <w:rPr>
          <w:rFonts w:asciiTheme="minorHAnsi" w:hAnsiTheme="minorHAnsi" w:cs="Arial"/>
          <w:szCs w:val="22"/>
          <w:lang w:val="en-US"/>
        </w:rPr>
        <w:tab/>
      </w:r>
      <w:r w:rsidRPr="00111102">
        <w:rPr>
          <w:rFonts w:asciiTheme="minorHAnsi" w:hAnsiTheme="minorHAnsi" w:cs="Arial"/>
          <w:szCs w:val="22"/>
          <w:lang w:val="en-US"/>
        </w:rPr>
        <w:tab/>
        <w:t>Purchasing Power Parity</w:t>
      </w:r>
    </w:p>
    <w:p w:rsidR="00F06795" w:rsidRPr="00F06795" w:rsidRDefault="00F06795" w:rsidP="00DC5E7E">
      <w:pPr>
        <w:spacing w:before="20" w:after="20"/>
        <w:rPr>
          <w:rFonts w:asciiTheme="minorHAnsi" w:hAnsiTheme="minorHAnsi" w:cs="Arial"/>
          <w:bCs/>
          <w:szCs w:val="22"/>
          <w:lang w:val="en-US"/>
        </w:rPr>
      </w:pPr>
      <w:r>
        <w:rPr>
          <w:rFonts w:asciiTheme="minorHAnsi" w:hAnsiTheme="minorHAnsi" w:cs="Arial"/>
          <w:b/>
          <w:bCs/>
          <w:szCs w:val="22"/>
          <w:lang w:val="en-US"/>
        </w:rPr>
        <w:t>Pt</w:t>
      </w:r>
      <w:r>
        <w:rPr>
          <w:rFonts w:asciiTheme="minorHAnsi" w:hAnsiTheme="minorHAnsi" w:cs="Arial"/>
          <w:b/>
          <w:bCs/>
          <w:szCs w:val="22"/>
          <w:lang w:val="en-US"/>
        </w:rPr>
        <w:tab/>
      </w:r>
      <w:r>
        <w:rPr>
          <w:rFonts w:asciiTheme="minorHAnsi" w:hAnsiTheme="minorHAnsi" w:cs="Arial"/>
          <w:b/>
          <w:bCs/>
          <w:szCs w:val="22"/>
          <w:lang w:val="en-US"/>
        </w:rPr>
        <w:tab/>
      </w:r>
      <w:r w:rsidRPr="00F06795">
        <w:rPr>
          <w:rFonts w:asciiTheme="minorHAnsi" w:hAnsiTheme="minorHAnsi" w:cs="Arial"/>
          <w:bCs/>
          <w:szCs w:val="22"/>
          <w:lang w:val="en-US"/>
        </w:rPr>
        <w:t>Piaster (1/100 of Egyptian Pound)</w:t>
      </w:r>
    </w:p>
    <w:p w:rsidR="00DC5E7E" w:rsidRPr="00111102" w:rsidRDefault="00DC5E7E" w:rsidP="00DC5E7E">
      <w:pPr>
        <w:spacing w:before="20" w:after="20"/>
        <w:rPr>
          <w:rFonts w:asciiTheme="minorHAnsi" w:hAnsiTheme="minorHAnsi" w:cs="Arial"/>
          <w:szCs w:val="22"/>
          <w:lang w:val="en-US"/>
        </w:rPr>
      </w:pPr>
      <w:r w:rsidRPr="00111102">
        <w:rPr>
          <w:rFonts w:asciiTheme="minorHAnsi" w:hAnsiTheme="minorHAnsi" w:cs="Arial"/>
          <w:b/>
          <w:bCs/>
          <w:szCs w:val="22"/>
          <w:lang w:val="en-US"/>
        </w:rPr>
        <w:t>PV</w:t>
      </w:r>
      <w:r w:rsidRPr="00111102">
        <w:rPr>
          <w:rFonts w:asciiTheme="minorHAnsi" w:hAnsiTheme="minorHAnsi" w:cs="Arial"/>
          <w:szCs w:val="22"/>
          <w:lang w:val="en-US"/>
        </w:rPr>
        <w:tab/>
      </w:r>
      <w:r w:rsidRPr="00111102">
        <w:rPr>
          <w:rFonts w:asciiTheme="minorHAnsi" w:hAnsiTheme="minorHAnsi" w:cs="Arial"/>
          <w:szCs w:val="22"/>
          <w:lang w:val="en-US"/>
        </w:rPr>
        <w:tab/>
        <w:t>Photovoltaic</w:t>
      </w:r>
    </w:p>
    <w:p w:rsidR="00DC5E7E" w:rsidRPr="00111102" w:rsidRDefault="00DC5E7E" w:rsidP="00DC5E7E">
      <w:pPr>
        <w:spacing w:before="20" w:after="20"/>
        <w:rPr>
          <w:rFonts w:asciiTheme="minorHAnsi" w:hAnsiTheme="minorHAnsi" w:cs="Arial"/>
          <w:szCs w:val="22"/>
          <w:lang w:val="en-US"/>
        </w:rPr>
      </w:pPr>
      <w:r w:rsidRPr="00111102">
        <w:rPr>
          <w:rFonts w:asciiTheme="minorHAnsi" w:hAnsiTheme="minorHAnsi" w:cs="Arial"/>
          <w:b/>
          <w:bCs/>
          <w:szCs w:val="22"/>
          <w:lang w:val="en-US"/>
        </w:rPr>
        <w:t>QPR</w:t>
      </w:r>
      <w:r w:rsidRPr="00111102">
        <w:rPr>
          <w:rFonts w:asciiTheme="minorHAnsi" w:hAnsiTheme="minorHAnsi" w:cs="Arial"/>
          <w:b/>
          <w:bCs/>
          <w:szCs w:val="22"/>
          <w:lang w:val="en-US"/>
        </w:rPr>
        <w:tab/>
      </w:r>
      <w:r w:rsidRPr="00111102">
        <w:rPr>
          <w:rFonts w:asciiTheme="minorHAnsi" w:hAnsiTheme="minorHAnsi" w:cs="Arial"/>
          <w:szCs w:val="22"/>
          <w:lang w:val="en-US"/>
        </w:rPr>
        <w:tab/>
        <w:t>Quarterly Progress Report</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RCU</w:t>
      </w:r>
      <w:r w:rsidRPr="00111102">
        <w:rPr>
          <w:rFonts w:asciiTheme="minorHAnsi" w:hAnsiTheme="minorHAnsi" w:cs="Arial"/>
          <w:szCs w:val="22"/>
          <w:lang w:val="en-US"/>
        </w:rPr>
        <w:tab/>
      </w:r>
      <w:r w:rsidRPr="00111102">
        <w:rPr>
          <w:rFonts w:asciiTheme="minorHAnsi" w:hAnsiTheme="minorHAnsi" w:cs="Arial"/>
          <w:szCs w:val="22"/>
          <w:lang w:val="en-US"/>
        </w:rPr>
        <w:tab/>
        <w:t>UNDP Regional Coordination Unit</w:t>
      </w:r>
    </w:p>
    <w:p w:rsidR="00285535" w:rsidRDefault="00D713E5" w:rsidP="00DC3579">
      <w:pPr>
        <w:spacing w:before="20" w:after="20"/>
        <w:rPr>
          <w:rFonts w:asciiTheme="minorHAnsi" w:hAnsiTheme="minorHAnsi" w:cs="Arial"/>
          <w:szCs w:val="22"/>
          <w:lang w:val="en-US"/>
        </w:rPr>
      </w:pPr>
      <w:r>
        <w:rPr>
          <w:rFonts w:asciiTheme="minorHAnsi" w:hAnsiTheme="minorHAnsi" w:cs="Arial"/>
          <w:b/>
          <w:szCs w:val="22"/>
          <w:lang w:val="en-US"/>
        </w:rPr>
        <w:t>R</w:t>
      </w:r>
      <w:r w:rsidR="00285535" w:rsidRPr="00285535">
        <w:rPr>
          <w:rFonts w:asciiTheme="minorHAnsi" w:hAnsiTheme="minorHAnsi" w:cs="Arial"/>
          <w:b/>
          <w:szCs w:val="22"/>
          <w:lang w:val="en-US"/>
        </w:rPr>
        <w:t>CREE</w:t>
      </w:r>
      <w:r>
        <w:rPr>
          <w:rFonts w:asciiTheme="minorHAnsi" w:hAnsiTheme="minorHAnsi" w:cs="Arial"/>
          <w:b/>
          <w:szCs w:val="22"/>
          <w:lang w:val="en-US"/>
        </w:rPr>
        <w:t>E</w:t>
      </w:r>
      <w:r>
        <w:rPr>
          <w:rFonts w:asciiTheme="minorHAnsi" w:hAnsiTheme="minorHAnsi" w:cs="Arial"/>
          <w:b/>
          <w:szCs w:val="22"/>
          <w:lang w:val="en-US"/>
        </w:rPr>
        <w:tab/>
      </w:r>
      <w:r>
        <w:rPr>
          <w:rFonts w:asciiTheme="minorHAnsi" w:hAnsiTheme="minorHAnsi" w:cs="Arial"/>
          <w:b/>
          <w:szCs w:val="22"/>
          <w:lang w:val="en-US"/>
        </w:rPr>
        <w:tab/>
      </w:r>
      <w:r w:rsidRPr="00D713E5">
        <w:rPr>
          <w:rFonts w:asciiTheme="minorHAnsi" w:hAnsiTheme="minorHAnsi" w:cs="Arial"/>
          <w:szCs w:val="22"/>
          <w:lang w:val="en-US"/>
        </w:rPr>
        <w:t xml:space="preserve">Regional </w:t>
      </w:r>
      <w:r w:rsidR="00AB19C4" w:rsidRPr="00D713E5">
        <w:rPr>
          <w:rFonts w:asciiTheme="minorHAnsi" w:hAnsiTheme="minorHAnsi" w:cs="Arial"/>
          <w:szCs w:val="22"/>
          <w:lang w:val="en-US"/>
        </w:rPr>
        <w:t>Cent</w:t>
      </w:r>
      <w:r w:rsidR="00AB19C4">
        <w:rPr>
          <w:rFonts w:asciiTheme="minorHAnsi" w:hAnsiTheme="minorHAnsi" w:cs="Arial"/>
          <w:szCs w:val="22"/>
          <w:lang w:val="en-US"/>
        </w:rPr>
        <w:t>re</w:t>
      </w:r>
      <w:r w:rsidR="00AB19C4" w:rsidRPr="00D713E5">
        <w:rPr>
          <w:rFonts w:asciiTheme="minorHAnsi" w:hAnsiTheme="minorHAnsi" w:cs="Arial"/>
          <w:szCs w:val="22"/>
          <w:lang w:val="en-US"/>
        </w:rPr>
        <w:t xml:space="preserve"> </w:t>
      </w:r>
      <w:r w:rsidRPr="00D713E5">
        <w:rPr>
          <w:rFonts w:asciiTheme="minorHAnsi" w:hAnsiTheme="minorHAnsi" w:cs="Arial"/>
          <w:szCs w:val="22"/>
          <w:lang w:val="en-US"/>
        </w:rPr>
        <w:t>for Renewable Energy and Energy Efficiency</w:t>
      </w:r>
    </w:p>
    <w:p w:rsidR="00D713E5" w:rsidRDefault="00D713E5" w:rsidP="00D713E5">
      <w:pPr>
        <w:spacing w:before="20" w:after="20"/>
        <w:rPr>
          <w:rFonts w:asciiTheme="minorHAnsi" w:hAnsiTheme="minorHAnsi" w:cs="Arial"/>
          <w:szCs w:val="22"/>
          <w:lang w:val="en-US"/>
        </w:rPr>
      </w:pPr>
      <w:r w:rsidRPr="00111102">
        <w:rPr>
          <w:rFonts w:asciiTheme="minorHAnsi" w:hAnsiTheme="minorHAnsi" w:cs="Arial"/>
          <w:b/>
          <w:bCs/>
          <w:szCs w:val="22"/>
          <w:lang w:val="en-US"/>
        </w:rPr>
        <w:t>RE</w:t>
      </w:r>
      <w:r w:rsidRPr="00111102">
        <w:rPr>
          <w:rFonts w:asciiTheme="minorHAnsi" w:hAnsiTheme="minorHAnsi" w:cs="Arial"/>
          <w:szCs w:val="22"/>
          <w:lang w:val="en-US"/>
        </w:rPr>
        <w:tab/>
      </w:r>
      <w:r w:rsidRPr="00111102">
        <w:rPr>
          <w:rFonts w:asciiTheme="minorHAnsi" w:hAnsiTheme="minorHAnsi" w:cs="Arial"/>
          <w:szCs w:val="22"/>
          <w:lang w:val="en-US"/>
        </w:rPr>
        <w:tab/>
        <w:t>Renewable Energy</w:t>
      </w:r>
    </w:p>
    <w:p w:rsidR="006878A2"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RTA</w:t>
      </w:r>
      <w:r w:rsidRPr="00111102">
        <w:rPr>
          <w:rFonts w:asciiTheme="minorHAnsi" w:hAnsiTheme="minorHAnsi" w:cs="Arial"/>
          <w:szCs w:val="22"/>
          <w:lang w:val="en-US"/>
        </w:rPr>
        <w:tab/>
      </w:r>
      <w:r w:rsidRPr="00111102">
        <w:rPr>
          <w:rFonts w:asciiTheme="minorHAnsi" w:hAnsiTheme="minorHAnsi" w:cs="Arial"/>
          <w:szCs w:val="22"/>
          <w:lang w:val="en-US"/>
        </w:rPr>
        <w:tab/>
        <w:t>Region</w:t>
      </w:r>
      <w:r w:rsidR="00560440">
        <w:rPr>
          <w:rFonts w:asciiTheme="minorHAnsi" w:hAnsiTheme="minorHAnsi" w:cs="Arial"/>
          <w:szCs w:val="22"/>
          <w:lang w:val="en-US"/>
        </w:rPr>
        <w:t>-Based</w:t>
      </w:r>
      <w:r w:rsidRPr="00111102">
        <w:rPr>
          <w:rFonts w:asciiTheme="minorHAnsi" w:hAnsiTheme="minorHAnsi" w:cs="Arial"/>
          <w:szCs w:val="22"/>
          <w:lang w:val="en-US"/>
        </w:rPr>
        <w:t xml:space="preserve"> Technical </w:t>
      </w:r>
      <w:r w:rsidR="00B67142" w:rsidRPr="00111102">
        <w:rPr>
          <w:rFonts w:asciiTheme="minorHAnsi" w:hAnsiTheme="minorHAnsi" w:cs="Arial"/>
          <w:szCs w:val="22"/>
          <w:lang w:val="en-US"/>
        </w:rPr>
        <w:t>Advis</w:t>
      </w:r>
      <w:r w:rsidR="00B67142">
        <w:rPr>
          <w:rFonts w:asciiTheme="minorHAnsi" w:hAnsiTheme="minorHAnsi" w:cs="Arial"/>
          <w:szCs w:val="22"/>
          <w:lang w:val="en-US"/>
        </w:rPr>
        <w:t>o</w:t>
      </w:r>
      <w:r w:rsidR="00B67142" w:rsidRPr="00111102">
        <w:rPr>
          <w:rFonts w:asciiTheme="minorHAnsi" w:hAnsiTheme="minorHAnsi" w:cs="Arial"/>
          <w:szCs w:val="22"/>
          <w:lang w:val="en-US"/>
        </w:rPr>
        <w:t>r</w:t>
      </w:r>
      <w:r w:rsidR="00AB19C4">
        <w:rPr>
          <w:rFonts w:asciiTheme="minorHAnsi" w:hAnsiTheme="minorHAnsi" w:cs="Arial"/>
          <w:szCs w:val="22"/>
          <w:lang w:val="en-US"/>
        </w:rPr>
        <w:t xml:space="preserve"> (UNDP)</w:t>
      </w:r>
    </w:p>
    <w:p w:rsidR="00E25563" w:rsidRPr="00E25563" w:rsidRDefault="00E25563" w:rsidP="00DC3579">
      <w:pPr>
        <w:spacing w:before="20" w:after="20"/>
        <w:rPr>
          <w:rFonts w:asciiTheme="minorHAnsi" w:hAnsiTheme="minorHAnsi" w:cs="Arial"/>
          <w:bCs/>
          <w:szCs w:val="22"/>
          <w:lang w:val="en-US"/>
        </w:rPr>
      </w:pPr>
      <w:r>
        <w:rPr>
          <w:rFonts w:asciiTheme="minorHAnsi" w:hAnsiTheme="minorHAnsi" w:cs="Arial"/>
          <w:b/>
          <w:bCs/>
          <w:szCs w:val="22"/>
          <w:lang w:val="en-US"/>
        </w:rPr>
        <w:t>ST</w:t>
      </w:r>
      <w:r>
        <w:rPr>
          <w:rFonts w:asciiTheme="minorHAnsi" w:hAnsiTheme="minorHAnsi" w:cs="Arial"/>
          <w:b/>
          <w:bCs/>
          <w:szCs w:val="22"/>
          <w:lang w:val="en-US"/>
        </w:rPr>
        <w:tab/>
      </w:r>
      <w:r>
        <w:rPr>
          <w:rFonts w:asciiTheme="minorHAnsi" w:hAnsiTheme="minorHAnsi" w:cs="Arial"/>
          <w:b/>
          <w:bCs/>
          <w:szCs w:val="22"/>
          <w:lang w:val="en-US"/>
        </w:rPr>
        <w:tab/>
      </w:r>
      <w:r w:rsidRPr="00E25563">
        <w:rPr>
          <w:rFonts w:asciiTheme="minorHAnsi" w:hAnsiTheme="minorHAnsi" w:cs="Arial"/>
          <w:bCs/>
          <w:szCs w:val="22"/>
          <w:lang w:val="en-US"/>
        </w:rPr>
        <w:t>Steam turbine</w:t>
      </w:r>
    </w:p>
    <w:p w:rsidR="006878A2" w:rsidRPr="00111102" w:rsidRDefault="006878A2"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SWH</w:t>
      </w:r>
      <w:r w:rsidR="000E6484">
        <w:rPr>
          <w:rFonts w:asciiTheme="minorHAnsi" w:hAnsiTheme="minorHAnsi" w:cs="Arial"/>
          <w:szCs w:val="22"/>
          <w:lang w:val="en-US"/>
        </w:rPr>
        <w:tab/>
      </w:r>
      <w:r w:rsidR="000E6484">
        <w:rPr>
          <w:rFonts w:asciiTheme="minorHAnsi" w:hAnsiTheme="minorHAnsi" w:cs="Arial"/>
          <w:szCs w:val="22"/>
          <w:lang w:val="en-US"/>
        </w:rPr>
        <w:tab/>
        <w:t>Solar water heater</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TPR</w:t>
      </w:r>
      <w:r w:rsidRPr="00111102">
        <w:rPr>
          <w:rFonts w:asciiTheme="minorHAnsi" w:hAnsiTheme="minorHAnsi" w:cs="Arial"/>
          <w:szCs w:val="22"/>
          <w:lang w:val="en-US"/>
        </w:rPr>
        <w:tab/>
      </w:r>
      <w:r w:rsidRPr="00111102">
        <w:rPr>
          <w:rFonts w:asciiTheme="minorHAnsi" w:hAnsiTheme="minorHAnsi" w:cs="Arial"/>
          <w:szCs w:val="22"/>
          <w:lang w:val="en-US"/>
        </w:rPr>
        <w:tab/>
        <w:t>Tripartite Review</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TTR</w:t>
      </w:r>
      <w:r w:rsidRPr="00111102">
        <w:rPr>
          <w:rFonts w:asciiTheme="minorHAnsi" w:hAnsiTheme="minorHAnsi" w:cs="Arial"/>
          <w:szCs w:val="22"/>
          <w:lang w:val="en-US"/>
        </w:rPr>
        <w:tab/>
      </w:r>
      <w:r w:rsidRPr="00111102">
        <w:rPr>
          <w:rFonts w:asciiTheme="minorHAnsi" w:hAnsiTheme="minorHAnsi" w:cs="Arial"/>
          <w:szCs w:val="22"/>
          <w:lang w:val="en-US"/>
        </w:rPr>
        <w:tab/>
        <w:t xml:space="preserve">Terminal Tripartite Review </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TWh</w:t>
      </w:r>
      <w:r w:rsidRPr="00111102">
        <w:rPr>
          <w:rFonts w:asciiTheme="minorHAnsi" w:hAnsiTheme="minorHAnsi" w:cs="Arial"/>
          <w:szCs w:val="22"/>
          <w:lang w:val="en-US"/>
        </w:rPr>
        <w:tab/>
      </w:r>
      <w:r w:rsidRPr="00111102">
        <w:rPr>
          <w:rFonts w:asciiTheme="minorHAnsi" w:hAnsiTheme="minorHAnsi" w:cs="Arial"/>
          <w:szCs w:val="22"/>
          <w:lang w:val="en-US"/>
        </w:rPr>
        <w:tab/>
        <w:t>Terawatt hour</w:t>
      </w:r>
    </w:p>
    <w:p w:rsidR="006878A2" w:rsidRPr="00111102" w:rsidRDefault="006878A2"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WB</w:t>
      </w:r>
      <w:r w:rsidRPr="00111102">
        <w:rPr>
          <w:rFonts w:asciiTheme="minorHAnsi" w:hAnsiTheme="minorHAnsi" w:cs="Arial"/>
          <w:szCs w:val="22"/>
          <w:lang w:val="en-US"/>
        </w:rPr>
        <w:tab/>
      </w:r>
      <w:r w:rsidRPr="00111102">
        <w:rPr>
          <w:rFonts w:asciiTheme="minorHAnsi" w:hAnsiTheme="minorHAnsi" w:cs="Arial"/>
          <w:szCs w:val="22"/>
          <w:lang w:val="en-US"/>
        </w:rPr>
        <w:tab/>
        <w:t>World Bank</w:t>
      </w:r>
    </w:p>
    <w:p w:rsidR="009739AF" w:rsidRPr="00111102" w:rsidRDefault="003034D0"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UNDAF</w:t>
      </w:r>
      <w:r w:rsidRPr="00111102">
        <w:rPr>
          <w:rFonts w:asciiTheme="minorHAnsi" w:hAnsiTheme="minorHAnsi" w:cs="Arial"/>
          <w:szCs w:val="22"/>
          <w:lang w:val="en-US"/>
        </w:rPr>
        <w:tab/>
      </w:r>
      <w:r w:rsidRPr="00111102">
        <w:rPr>
          <w:rFonts w:asciiTheme="minorHAnsi" w:hAnsiTheme="minorHAnsi" w:cs="Arial"/>
          <w:szCs w:val="22"/>
          <w:lang w:val="en-US"/>
        </w:rPr>
        <w:tab/>
      </w:r>
      <w:r w:rsidR="009739AF" w:rsidRPr="00111102">
        <w:rPr>
          <w:rFonts w:asciiTheme="minorHAnsi" w:hAnsiTheme="minorHAnsi" w:cs="Arial"/>
          <w:szCs w:val="22"/>
          <w:lang w:val="en-US"/>
        </w:rPr>
        <w:t>United Nations Development Assistance Framework</w:t>
      </w:r>
    </w:p>
    <w:p w:rsidR="009739AF" w:rsidRPr="00111102" w:rsidRDefault="009739AF" w:rsidP="00DC3579">
      <w:pPr>
        <w:spacing w:before="20" w:after="20"/>
        <w:rPr>
          <w:rFonts w:asciiTheme="minorHAnsi" w:hAnsiTheme="minorHAnsi" w:cs="Arial"/>
          <w:szCs w:val="22"/>
          <w:lang w:val="en-US"/>
        </w:rPr>
      </w:pPr>
      <w:r w:rsidRPr="00111102">
        <w:rPr>
          <w:rFonts w:asciiTheme="minorHAnsi" w:hAnsiTheme="minorHAnsi" w:cs="Arial"/>
          <w:b/>
          <w:bCs/>
          <w:szCs w:val="22"/>
          <w:lang w:val="en-US"/>
        </w:rPr>
        <w:t>UNDP</w:t>
      </w:r>
      <w:r w:rsidRPr="00111102">
        <w:rPr>
          <w:rFonts w:asciiTheme="minorHAnsi" w:hAnsiTheme="minorHAnsi" w:cs="Arial"/>
          <w:szCs w:val="22"/>
          <w:lang w:val="en-US"/>
        </w:rPr>
        <w:tab/>
      </w:r>
      <w:r w:rsidRPr="00111102">
        <w:rPr>
          <w:rFonts w:asciiTheme="minorHAnsi" w:hAnsiTheme="minorHAnsi" w:cs="Arial"/>
          <w:szCs w:val="22"/>
          <w:lang w:val="en-US"/>
        </w:rPr>
        <w:tab/>
        <w:t>United Nations Development Programme</w:t>
      </w:r>
    </w:p>
    <w:p w:rsidR="00B67142" w:rsidRDefault="00B67142" w:rsidP="00DC3579">
      <w:pPr>
        <w:pStyle w:val="ListParagraph"/>
        <w:spacing w:before="20" w:after="20"/>
        <w:ind w:left="0"/>
        <w:rPr>
          <w:rFonts w:asciiTheme="minorHAnsi" w:hAnsiTheme="minorHAnsi" w:cs="Arial"/>
          <w:b/>
          <w:bCs/>
          <w:sz w:val="22"/>
          <w:szCs w:val="22"/>
        </w:rPr>
      </w:pPr>
      <w:r>
        <w:rPr>
          <w:rFonts w:asciiTheme="minorHAnsi" w:hAnsiTheme="minorHAnsi" w:cs="Arial"/>
          <w:b/>
          <w:bCs/>
          <w:sz w:val="22"/>
          <w:szCs w:val="22"/>
        </w:rPr>
        <w:t>UNEP</w:t>
      </w:r>
      <w:r>
        <w:rPr>
          <w:rFonts w:asciiTheme="minorHAnsi" w:hAnsiTheme="minorHAnsi" w:cs="Arial"/>
          <w:b/>
          <w:bCs/>
          <w:sz w:val="22"/>
          <w:szCs w:val="22"/>
        </w:rPr>
        <w:tab/>
      </w:r>
      <w:r>
        <w:rPr>
          <w:rFonts w:asciiTheme="minorHAnsi" w:hAnsiTheme="minorHAnsi" w:cs="Arial"/>
          <w:b/>
          <w:bCs/>
          <w:sz w:val="22"/>
          <w:szCs w:val="22"/>
        </w:rPr>
        <w:tab/>
      </w:r>
      <w:r w:rsidR="00CA50BA" w:rsidRPr="00CA50BA">
        <w:rPr>
          <w:rFonts w:asciiTheme="minorHAnsi" w:hAnsiTheme="minorHAnsi" w:cs="Arial"/>
          <w:bCs/>
          <w:sz w:val="22"/>
          <w:szCs w:val="22"/>
        </w:rPr>
        <w:t>United Nations Environment Programme</w:t>
      </w:r>
    </w:p>
    <w:p w:rsidR="009739AF" w:rsidRPr="00111102" w:rsidRDefault="003034D0" w:rsidP="00DC3579">
      <w:pPr>
        <w:pStyle w:val="ListParagraph"/>
        <w:spacing w:before="20" w:after="20"/>
        <w:ind w:left="0"/>
        <w:rPr>
          <w:rFonts w:asciiTheme="minorHAnsi" w:hAnsiTheme="minorHAnsi" w:cs="Arial"/>
          <w:sz w:val="22"/>
          <w:szCs w:val="22"/>
        </w:rPr>
      </w:pPr>
      <w:r w:rsidRPr="00111102">
        <w:rPr>
          <w:rFonts w:asciiTheme="minorHAnsi" w:hAnsiTheme="minorHAnsi" w:cs="Arial"/>
          <w:b/>
          <w:bCs/>
          <w:sz w:val="22"/>
          <w:szCs w:val="22"/>
        </w:rPr>
        <w:t>UNFCCC</w:t>
      </w:r>
      <w:r w:rsidRPr="00111102">
        <w:rPr>
          <w:rFonts w:asciiTheme="minorHAnsi" w:hAnsiTheme="minorHAnsi" w:cs="Arial"/>
          <w:sz w:val="22"/>
          <w:szCs w:val="22"/>
        </w:rPr>
        <w:tab/>
      </w:r>
      <w:r w:rsidR="009739AF" w:rsidRPr="00111102">
        <w:rPr>
          <w:rFonts w:asciiTheme="minorHAnsi" w:hAnsiTheme="minorHAnsi" w:cs="Arial"/>
          <w:sz w:val="22"/>
          <w:szCs w:val="22"/>
        </w:rPr>
        <w:t>United Nations Framework Convention on Climate Change</w:t>
      </w:r>
    </w:p>
    <w:p w:rsidR="00E1433A" w:rsidRPr="006957FA" w:rsidRDefault="009739AF" w:rsidP="0005204E">
      <w:pPr>
        <w:pStyle w:val="Heading1"/>
        <w:numPr>
          <w:ilvl w:val="0"/>
          <w:numId w:val="10"/>
        </w:numPr>
        <w:pBdr>
          <w:top w:val="none" w:sz="0" w:space="0" w:color="auto"/>
        </w:pBdr>
        <w:spacing w:before="0" w:after="0"/>
        <w:ind w:left="720" w:hanging="720"/>
        <w:rPr>
          <w:rFonts w:cstheme="minorHAnsi"/>
          <w:caps/>
          <w:smallCaps w:val="0"/>
          <w:szCs w:val="24"/>
        </w:rPr>
      </w:pPr>
      <w:bookmarkStart w:id="2" w:name="_Toc207800909"/>
      <w:r w:rsidRPr="00111102">
        <w:br w:type="page"/>
      </w:r>
      <w:bookmarkStart w:id="3" w:name="_Toc366359506"/>
      <w:bookmarkStart w:id="4" w:name="_Toc394246790"/>
      <w:r w:rsidR="00E1433A" w:rsidRPr="006957FA">
        <w:rPr>
          <w:rFonts w:cstheme="minorHAnsi"/>
          <w:caps/>
          <w:smallCaps w:val="0"/>
          <w:szCs w:val="24"/>
        </w:rPr>
        <w:lastRenderedPageBreak/>
        <w:t>Situation analysis</w:t>
      </w:r>
      <w:bookmarkEnd w:id="2"/>
      <w:bookmarkEnd w:id="3"/>
      <w:bookmarkEnd w:id="4"/>
    </w:p>
    <w:p w:rsidR="00DA5A1D" w:rsidRPr="006957FA" w:rsidRDefault="00DA5A1D" w:rsidP="002255AE">
      <w:pPr>
        <w:pStyle w:val="Heading2"/>
        <w:numPr>
          <w:ilvl w:val="1"/>
          <w:numId w:val="11"/>
        </w:numPr>
        <w:pBdr>
          <w:top w:val="none" w:sz="0" w:space="0" w:color="auto"/>
        </w:pBdr>
        <w:spacing w:before="180" w:after="0"/>
        <w:ind w:left="720" w:hanging="720"/>
        <w:rPr>
          <w:rFonts w:asciiTheme="minorHAnsi" w:hAnsiTheme="minorHAnsi" w:cstheme="minorHAnsi"/>
          <w:b/>
          <w:smallCaps w:val="0"/>
          <w:szCs w:val="24"/>
        </w:rPr>
      </w:pPr>
      <w:bookmarkStart w:id="5" w:name="_Toc366359507"/>
      <w:bookmarkStart w:id="6" w:name="_Toc394246791"/>
      <w:r w:rsidRPr="006957FA">
        <w:rPr>
          <w:rFonts w:asciiTheme="minorHAnsi" w:hAnsiTheme="minorHAnsi" w:cstheme="minorHAnsi"/>
          <w:b/>
          <w:smallCaps w:val="0"/>
          <w:szCs w:val="24"/>
        </w:rPr>
        <w:t>Context and Global Significance</w:t>
      </w:r>
      <w:bookmarkEnd w:id="5"/>
      <w:bookmarkEnd w:id="6"/>
    </w:p>
    <w:p w:rsidR="008D3D41" w:rsidRPr="007D4C12" w:rsidRDefault="00AA4808" w:rsidP="002255AE">
      <w:pPr>
        <w:pStyle w:val="ListParagraph"/>
        <w:numPr>
          <w:ilvl w:val="0"/>
          <w:numId w:val="12"/>
        </w:numPr>
        <w:spacing w:before="180"/>
        <w:jc w:val="both"/>
        <w:rPr>
          <w:rFonts w:asciiTheme="minorHAnsi" w:hAnsiTheme="minorHAnsi" w:cstheme="minorHAnsi"/>
          <w:sz w:val="22"/>
          <w:szCs w:val="22"/>
        </w:rPr>
      </w:pPr>
      <w:r w:rsidRPr="007D4C12">
        <w:rPr>
          <w:rFonts w:asciiTheme="minorHAnsi" w:hAnsiTheme="minorHAnsi" w:cstheme="minorHAnsi"/>
          <w:sz w:val="22"/>
          <w:szCs w:val="22"/>
          <w:lang w:val="en-GB"/>
        </w:rPr>
        <w:t xml:space="preserve"> Egypt’s </w:t>
      </w:r>
      <w:r w:rsidR="00C56C92" w:rsidRPr="007D4C12">
        <w:rPr>
          <w:rFonts w:asciiTheme="minorHAnsi" w:hAnsiTheme="minorHAnsi" w:cstheme="minorHAnsi"/>
          <w:sz w:val="22"/>
          <w:szCs w:val="22"/>
        </w:rPr>
        <w:t>electricity consumption has continued to increase rapidly from 85 TWh in 2004/2005 to over 1</w:t>
      </w:r>
      <w:r w:rsidR="008275B6">
        <w:rPr>
          <w:rFonts w:asciiTheme="minorHAnsi" w:hAnsiTheme="minorHAnsi" w:cstheme="minorHAnsi"/>
          <w:sz w:val="22"/>
          <w:szCs w:val="22"/>
        </w:rPr>
        <w:t xml:space="preserve">40 </w:t>
      </w:r>
      <w:r w:rsidR="00C56C92" w:rsidRPr="007D4C12">
        <w:rPr>
          <w:rFonts w:asciiTheme="minorHAnsi" w:hAnsiTheme="minorHAnsi" w:cstheme="minorHAnsi"/>
          <w:sz w:val="22"/>
          <w:szCs w:val="22"/>
        </w:rPr>
        <w:t>TWh in 201</w:t>
      </w:r>
      <w:r w:rsidR="008275B6">
        <w:rPr>
          <w:rFonts w:asciiTheme="minorHAnsi" w:hAnsiTheme="minorHAnsi" w:cstheme="minorHAnsi"/>
          <w:sz w:val="22"/>
          <w:szCs w:val="22"/>
        </w:rPr>
        <w:t>2</w:t>
      </w:r>
      <w:r w:rsidR="00C56C92" w:rsidRPr="007D4C12">
        <w:rPr>
          <w:rFonts w:asciiTheme="minorHAnsi" w:hAnsiTheme="minorHAnsi" w:cstheme="minorHAnsi"/>
          <w:sz w:val="22"/>
          <w:szCs w:val="22"/>
        </w:rPr>
        <w:t>/201</w:t>
      </w:r>
      <w:r w:rsidR="008275B6">
        <w:rPr>
          <w:rFonts w:asciiTheme="minorHAnsi" w:hAnsiTheme="minorHAnsi" w:cstheme="minorHAnsi"/>
          <w:sz w:val="22"/>
          <w:szCs w:val="22"/>
        </w:rPr>
        <w:t>3</w:t>
      </w:r>
      <w:r w:rsidR="00AB19C4">
        <w:rPr>
          <w:rFonts w:asciiTheme="minorHAnsi" w:hAnsiTheme="minorHAnsi" w:cstheme="minorHAnsi"/>
          <w:sz w:val="22"/>
          <w:szCs w:val="22"/>
        </w:rPr>
        <w:t>,</w:t>
      </w:r>
      <w:r w:rsidR="00C56C92" w:rsidRPr="007D4C12">
        <w:rPr>
          <w:rFonts w:asciiTheme="minorHAnsi" w:hAnsiTheme="minorHAnsi" w:cstheme="minorHAnsi"/>
          <w:sz w:val="22"/>
          <w:szCs w:val="22"/>
        </w:rPr>
        <w:t xml:space="preserve"> with </w:t>
      </w:r>
      <w:r w:rsidR="00AB19C4">
        <w:rPr>
          <w:rFonts w:asciiTheme="minorHAnsi" w:hAnsiTheme="minorHAnsi" w:cstheme="minorHAnsi"/>
          <w:sz w:val="22"/>
          <w:szCs w:val="22"/>
        </w:rPr>
        <w:t xml:space="preserve">a </w:t>
      </w:r>
      <w:r w:rsidR="00C56C92" w:rsidRPr="007D4C12">
        <w:rPr>
          <w:rFonts w:asciiTheme="minorHAnsi" w:hAnsiTheme="minorHAnsi" w:cstheme="minorHAnsi"/>
          <w:sz w:val="22"/>
          <w:szCs w:val="22"/>
        </w:rPr>
        <w:t xml:space="preserve">corresponding increase </w:t>
      </w:r>
      <w:r w:rsidR="00AB19C4">
        <w:rPr>
          <w:rFonts w:asciiTheme="minorHAnsi" w:hAnsiTheme="minorHAnsi" w:cstheme="minorHAnsi"/>
          <w:sz w:val="22"/>
          <w:szCs w:val="22"/>
        </w:rPr>
        <w:t>in</w:t>
      </w:r>
      <w:r w:rsidR="00AB19C4" w:rsidRPr="007D4C12">
        <w:rPr>
          <w:rFonts w:asciiTheme="minorHAnsi" w:hAnsiTheme="minorHAnsi" w:cstheme="minorHAnsi"/>
          <w:sz w:val="22"/>
          <w:szCs w:val="22"/>
        </w:rPr>
        <w:t xml:space="preserve"> </w:t>
      </w:r>
      <w:r w:rsidR="00C56C92" w:rsidRPr="007D4C12">
        <w:rPr>
          <w:rFonts w:asciiTheme="minorHAnsi" w:hAnsiTheme="minorHAnsi" w:cstheme="minorHAnsi"/>
          <w:sz w:val="22"/>
          <w:szCs w:val="22"/>
        </w:rPr>
        <w:t>electricity generation from 101 TWh to 1</w:t>
      </w:r>
      <w:r w:rsidR="008275B6">
        <w:rPr>
          <w:rFonts w:asciiTheme="minorHAnsi" w:hAnsiTheme="minorHAnsi" w:cstheme="minorHAnsi"/>
          <w:sz w:val="22"/>
          <w:szCs w:val="22"/>
        </w:rPr>
        <w:t>64</w:t>
      </w:r>
      <w:r w:rsidR="00C56C92" w:rsidRPr="007D4C12">
        <w:rPr>
          <w:rFonts w:asciiTheme="minorHAnsi" w:hAnsiTheme="minorHAnsi" w:cstheme="minorHAnsi"/>
          <w:sz w:val="22"/>
          <w:szCs w:val="22"/>
        </w:rPr>
        <w:t xml:space="preserve"> TWh</w:t>
      </w:r>
      <w:r w:rsidRPr="007D4C12">
        <w:rPr>
          <w:rFonts w:asciiTheme="minorHAnsi" w:hAnsiTheme="minorHAnsi" w:cstheme="minorHAnsi"/>
          <w:sz w:val="22"/>
          <w:szCs w:val="22"/>
        </w:rPr>
        <w:t xml:space="preserve">, </w:t>
      </w:r>
      <w:r w:rsidR="00AB19C4">
        <w:rPr>
          <w:rFonts w:asciiTheme="minorHAnsi" w:hAnsiTheme="minorHAnsi" w:cstheme="minorHAnsi"/>
          <w:sz w:val="22"/>
          <w:szCs w:val="22"/>
        </w:rPr>
        <w:t>representing an</w:t>
      </w:r>
      <w:r w:rsidR="008D3D41" w:rsidRPr="007D4C12">
        <w:rPr>
          <w:rFonts w:asciiTheme="minorHAnsi" w:hAnsiTheme="minorHAnsi" w:cstheme="minorHAnsi"/>
          <w:sz w:val="22"/>
          <w:szCs w:val="22"/>
        </w:rPr>
        <w:t xml:space="preserve"> average annual growth rate of 7%. Since more than 99% of the </w:t>
      </w:r>
      <w:r w:rsidR="005B562E" w:rsidRPr="007D4C12">
        <w:rPr>
          <w:rFonts w:asciiTheme="minorHAnsi" w:hAnsiTheme="minorHAnsi" w:cstheme="minorHAnsi"/>
          <w:sz w:val="22"/>
          <w:szCs w:val="22"/>
        </w:rPr>
        <w:t xml:space="preserve">population has access to grid electricity, </w:t>
      </w:r>
      <w:r w:rsidR="008D3D41" w:rsidRPr="007D4C12">
        <w:rPr>
          <w:rFonts w:asciiTheme="minorHAnsi" w:hAnsiTheme="minorHAnsi" w:cstheme="minorHAnsi"/>
          <w:sz w:val="22"/>
          <w:szCs w:val="22"/>
        </w:rPr>
        <w:t xml:space="preserve">the </w:t>
      </w:r>
      <w:r w:rsidR="005B562E" w:rsidRPr="007D4C12">
        <w:rPr>
          <w:rFonts w:asciiTheme="minorHAnsi" w:hAnsiTheme="minorHAnsi" w:cstheme="minorHAnsi"/>
          <w:sz w:val="22"/>
          <w:szCs w:val="22"/>
        </w:rPr>
        <w:t xml:space="preserve">growth in </w:t>
      </w:r>
      <w:r w:rsidR="008D3D41" w:rsidRPr="007D4C12">
        <w:rPr>
          <w:rFonts w:asciiTheme="minorHAnsi" w:hAnsiTheme="minorHAnsi" w:cstheme="minorHAnsi"/>
          <w:sz w:val="22"/>
          <w:szCs w:val="22"/>
        </w:rPr>
        <w:t>demand is driven by higher consumption of existing customers and growth of the customer base</w:t>
      </w:r>
      <w:r w:rsidR="009200A9">
        <w:rPr>
          <w:rFonts w:asciiTheme="minorHAnsi" w:hAnsiTheme="minorHAnsi" w:cstheme="minorHAnsi"/>
          <w:sz w:val="22"/>
          <w:szCs w:val="22"/>
        </w:rPr>
        <w:t xml:space="preserve"> rather than </w:t>
      </w:r>
      <w:r w:rsidR="008D3D41" w:rsidRPr="007D4C12">
        <w:rPr>
          <w:rFonts w:asciiTheme="minorHAnsi" w:hAnsiTheme="minorHAnsi" w:cstheme="minorHAnsi"/>
          <w:sz w:val="22"/>
          <w:szCs w:val="22"/>
        </w:rPr>
        <w:t>by increasin</w:t>
      </w:r>
      <w:r w:rsidR="007D4C12" w:rsidRPr="007D4C12">
        <w:rPr>
          <w:rFonts w:asciiTheme="minorHAnsi" w:hAnsiTheme="minorHAnsi" w:cstheme="minorHAnsi"/>
          <w:sz w:val="22"/>
          <w:szCs w:val="22"/>
        </w:rPr>
        <w:t xml:space="preserve">g connectivity (grid expansion). </w:t>
      </w:r>
    </w:p>
    <w:p w:rsidR="00EA11E6" w:rsidRDefault="00895497" w:rsidP="002255AE">
      <w:pPr>
        <w:pStyle w:val="ListParagraph"/>
        <w:numPr>
          <w:ilvl w:val="0"/>
          <w:numId w:val="12"/>
        </w:numPr>
        <w:spacing w:before="180"/>
        <w:jc w:val="both"/>
        <w:rPr>
          <w:rFonts w:asciiTheme="minorHAnsi" w:hAnsiTheme="minorHAnsi" w:cstheme="minorHAnsi"/>
          <w:sz w:val="22"/>
          <w:szCs w:val="22"/>
        </w:rPr>
      </w:pPr>
      <w:r w:rsidRPr="007D4C12">
        <w:rPr>
          <w:rFonts w:asciiTheme="minorHAnsi" w:hAnsiTheme="minorHAnsi" w:cstheme="minorHAnsi"/>
          <w:sz w:val="22"/>
          <w:szCs w:val="22"/>
        </w:rPr>
        <w:t xml:space="preserve">The total installed power generation </w:t>
      </w:r>
      <w:r w:rsidR="00C213F6">
        <w:rPr>
          <w:rFonts w:asciiTheme="minorHAnsi" w:hAnsiTheme="minorHAnsi" w:cstheme="minorHAnsi"/>
          <w:sz w:val="22"/>
          <w:szCs w:val="22"/>
        </w:rPr>
        <w:t>capacity in the end of June 2013 was 30</w:t>
      </w:r>
      <w:r w:rsidR="006B3446">
        <w:rPr>
          <w:rFonts w:asciiTheme="minorHAnsi" w:hAnsiTheme="minorHAnsi" w:cstheme="minorHAnsi"/>
          <w:sz w:val="22"/>
          <w:szCs w:val="22"/>
        </w:rPr>
        <w:t>,</w:t>
      </w:r>
      <w:r w:rsidR="00C213F6">
        <w:rPr>
          <w:rFonts w:asciiTheme="minorHAnsi" w:hAnsiTheme="minorHAnsi" w:cstheme="minorHAnsi"/>
          <w:sz w:val="22"/>
          <w:szCs w:val="22"/>
        </w:rPr>
        <w:t>8</w:t>
      </w:r>
      <w:r w:rsidRPr="007D4C12">
        <w:rPr>
          <w:rFonts w:asciiTheme="minorHAnsi" w:hAnsiTheme="minorHAnsi" w:cstheme="minorHAnsi"/>
          <w:sz w:val="22"/>
          <w:szCs w:val="22"/>
        </w:rPr>
        <w:t>00 M</w:t>
      </w:r>
      <w:r w:rsidRPr="00AA4808">
        <w:rPr>
          <w:rFonts w:asciiTheme="minorHAnsi" w:hAnsiTheme="minorHAnsi" w:cstheme="minorHAnsi"/>
          <w:sz w:val="22"/>
          <w:szCs w:val="22"/>
        </w:rPr>
        <w:t>W</w:t>
      </w:r>
      <w:r w:rsidR="008D667C" w:rsidRPr="007D4C12">
        <w:rPr>
          <w:rStyle w:val="FootnoteReference"/>
          <w:rFonts w:asciiTheme="minorHAnsi" w:hAnsiTheme="minorHAnsi" w:cstheme="minorHAnsi"/>
          <w:sz w:val="22"/>
          <w:szCs w:val="22"/>
        </w:rPr>
        <w:footnoteReference w:id="2"/>
      </w:r>
      <w:r w:rsidR="008D667C" w:rsidRPr="007D4C12">
        <w:rPr>
          <w:rFonts w:asciiTheme="minorHAnsi" w:hAnsiTheme="minorHAnsi" w:cstheme="minorHAnsi"/>
          <w:sz w:val="22"/>
          <w:szCs w:val="22"/>
        </w:rPr>
        <w:t xml:space="preserve">. </w:t>
      </w:r>
      <w:r w:rsidR="00592E34" w:rsidRPr="007D4C12">
        <w:rPr>
          <w:rFonts w:asciiTheme="minorHAnsi" w:hAnsiTheme="minorHAnsi" w:cstheme="minorHAnsi"/>
          <w:sz w:val="22"/>
          <w:szCs w:val="22"/>
        </w:rPr>
        <w:t>Close to 90</w:t>
      </w:r>
      <w:r w:rsidR="00EA11E6" w:rsidRPr="007D4C12">
        <w:rPr>
          <w:rFonts w:asciiTheme="minorHAnsi" w:hAnsiTheme="minorHAnsi" w:cstheme="minorHAnsi"/>
          <w:sz w:val="22"/>
          <w:szCs w:val="22"/>
        </w:rPr>
        <w:t xml:space="preserve">% of this </w:t>
      </w:r>
      <w:r w:rsidR="008D3D41" w:rsidRPr="007D4C12">
        <w:rPr>
          <w:rFonts w:asciiTheme="minorHAnsi" w:hAnsiTheme="minorHAnsi" w:cstheme="minorHAnsi"/>
          <w:sz w:val="22"/>
          <w:szCs w:val="22"/>
        </w:rPr>
        <w:t xml:space="preserve">capacity </w:t>
      </w:r>
      <w:r w:rsidR="00EA11E6" w:rsidRPr="007D4C12">
        <w:rPr>
          <w:rFonts w:asciiTheme="minorHAnsi" w:hAnsiTheme="minorHAnsi" w:cstheme="minorHAnsi"/>
          <w:sz w:val="22"/>
          <w:szCs w:val="22"/>
        </w:rPr>
        <w:t xml:space="preserve">is thermal power generation running </w:t>
      </w:r>
      <w:r w:rsidR="00592E34" w:rsidRPr="007D4C12">
        <w:rPr>
          <w:rFonts w:asciiTheme="minorHAnsi" w:hAnsiTheme="minorHAnsi" w:cstheme="minorHAnsi"/>
          <w:sz w:val="22"/>
          <w:szCs w:val="22"/>
        </w:rPr>
        <w:t xml:space="preserve">primarily </w:t>
      </w:r>
      <w:r w:rsidR="009A7284" w:rsidRPr="007D4C12">
        <w:rPr>
          <w:rFonts w:asciiTheme="minorHAnsi" w:hAnsiTheme="minorHAnsi" w:cstheme="minorHAnsi"/>
          <w:sz w:val="22"/>
          <w:szCs w:val="22"/>
        </w:rPr>
        <w:t>(</w:t>
      </w:r>
      <w:r w:rsidR="00D23E91">
        <w:rPr>
          <w:rFonts w:asciiTheme="minorHAnsi" w:hAnsiTheme="minorHAnsi" w:cstheme="minorHAnsi"/>
          <w:sz w:val="22"/>
          <w:szCs w:val="22"/>
        </w:rPr>
        <w:t>80</w:t>
      </w:r>
      <w:r w:rsidR="009A7284" w:rsidRPr="007D4C12">
        <w:rPr>
          <w:rFonts w:asciiTheme="minorHAnsi" w:hAnsiTheme="minorHAnsi" w:cstheme="minorHAnsi"/>
          <w:sz w:val="22"/>
          <w:szCs w:val="22"/>
        </w:rPr>
        <w:t xml:space="preserve">%) </w:t>
      </w:r>
      <w:r w:rsidR="00592E34" w:rsidRPr="007D4C12">
        <w:rPr>
          <w:rFonts w:asciiTheme="minorHAnsi" w:hAnsiTheme="minorHAnsi" w:cstheme="minorHAnsi"/>
          <w:sz w:val="22"/>
          <w:szCs w:val="22"/>
        </w:rPr>
        <w:t xml:space="preserve">on </w:t>
      </w:r>
      <w:r w:rsidR="00EA11E6" w:rsidRPr="007D4C12">
        <w:rPr>
          <w:rFonts w:asciiTheme="minorHAnsi" w:hAnsiTheme="minorHAnsi" w:cstheme="minorHAnsi"/>
          <w:sz w:val="22"/>
          <w:szCs w:val="22"/>
        </w:rPr>
        <w:t>natural gas</w:t>
      </w:r>
      <w:r w:rsidR="009A7284" w:rsidRPr="007D4C12">
        <w:rPr>
          <w:rFonts w:asciiTheme="minorHAnsi" w:hAnsiTheme="minorHAnsi" w:cstheme="minorHAnsi"/>
          <w:sz w:val="22"/>
          <w:szCs w:val="22"/>
        </w:rPr>
        <w:t>. Heavy fuel oil is used as complementary fuel.  El</w:t>
      </w:r>
      <w:r w:rsidR="001741E3" w:rsidRPr="007D4C12">
        <w:rPr>
          <w:rFonts w:asciiTheme="minorHAnsi" w:hAnsiTheme="minorHAnsi" w:cstheme="minorHAnsi"/>
          <w:sz w:val="22"/>
          <w:szCs w:val="22"/>
        </w:rPr>
        <w:t>ectricity produced by renewable energy represented less than 10% of all power generation in 201</w:t>
      </w:r>
      <w:r w:rsidR="00D23E91">
        <w:rPr>
          <w:rFonts w:asciiTheme="minorHAnsi" w:hAnsiTheme="minorHAnsi" w:cstheme="minorHAnsi"/>
          <w:sz w:val="22"/>
          <w:szCs w:val="22"/>
        </w:rPr>
        <w:t>2</w:t>
      </w:r>
      <w:r w:rsidR="001741E3" w:rsidRPr="007D4C12">
        <w:rPr>
          <w:rFonts w:asciiTheme="minorHAnsi" w:hAnsiTheme="minorHAnsi" w:cstheme="minorHAnsi"/>
          <w:sz w:val="22"/>
          <w:szCs w:val="22"/>
        </w:rPr>
        <w:t>/201</w:t>
      </w:r>
      <w:r w:rsidR="00D23E91">
        <w:rPr>
          <w:rFonts w:asciiTheme="minorHAnsi" w:hAnsiTheme="minorHAnsi" w:cstheme="minorHAnsi"/>
          <w:sz w:val="22"/>
          <w:szCs w:val="22"/>
        </w:rPr>
        <w:t>3</w:t>
      </w:r>
      <w:r w:rsidR="00EA11E6" w:rsidRPr="00AA4808">
        <w:rPr>
          <w:rFonts w:asciiTheme="minorHAnsi" w:hAnsiTheme="minorHAnsi" w:cstheme="minorHAnsi"/>
          <w:sz w:val="22"/>
          <w:szCs w:val="22"/>
        </w:rPr>
        <w:t>.</w:t>
      </w:r>
      <w:r w:rsidR="00EE5D64" w:rsidRPr="007D4C12">
        <w:rPr>
          <w:rStyle w:val="FootnoteReference"/>
          <w:rFonts w:asciiTheme="minorHAnsi" w:hAnsiTheme="minorHAnsi" w:cstheme="minorHAnsi"/>
          <w:sz w:val="22"/>
          <w:szCs w:val="22"/>
        </w:rPr>
        <w:footnoteReference w:id="3"/>
      </w:r>
      <w:r w:rsidR="00C77CD2">
        <w:rPr>
          <w:rFonts w:asciiTheme="minorHAnsi" w:hAnsiTheme="minorHAnsi" w:cstheme="minorHAnsi"/>
          <w:sz w:val="22"/>
          <w:szCs w:val="22"/>
        </w:rPr>
        <w:t xml:space="preserve">  </w:t>
      </w:r>
    </w:p>
    <w:p w:rsidR="00AA4808" w:rsidRDefault="00C213F6" w:rsidP="005F1308">
      <w:pPr>
        <w:spacing w:before="200"/>
        <w:jc w:val="center"/>
        <w:rPr>
          <w:rFonts w:asciiTheme="minorHAnsi" w:hAnsiTheme="minorHAnsi" w:cstheme="minorHAnsi"/>
          <w:szCs w:val="22"/>
        </w:rPr>
      </w:pPr>
      <w:r w:rsidRPr="00C213F6">
        <w:rPr>
          <w:rFonts w:asciiTheme="minorHAnsi" w:hAnsiTheme="minorHAnsi" w:cstheme="minorHAnsi"/>
          <w:noProof/>
          <w:szCs w:val="22"/>
          <w:lang w:val="en-US"/>
        </w:rPr>
        <w:drawing>
          <wp:inline distT="0" distB="0" distL="0" distR="0" wp14:anchorId="612F0E24" wp14:editId="653E5571">
            <wp:extent cx="4572000" cy="2552700"/>
            <wp:effectExtent l="19050" t="0" r="19050" b="0"/>
            <wp:docPr id="7"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4808" w:rsidRDefault="00AA4808" w:rsidP="00AA4808">
      <w:pPr>
        <w:spacing w:before="200"/>
        <w:rPr>
          <w:rFonts w:asciiTheme="minorHAnsi" w:hAnsiTheme="minorHAnsi" w:cstheme="minorHAnsi"/>
          <w:szCs w:val="22"/>
          <w:vertAlign w:val="superscript"/>
        </w:rPr>
      </w:pPr>
      <w:r>
        <w:rPr>
          <w:rFonts w:asciiTheme="minorHAnsi" w:hAnsiTheme="minorHAnsi" w:cstheme="minorHAnsi"/>
          <w:szCs w:val="22"/>
        </w:rPr>
        <w:t>Figure 1.1    Installed Capacity Development</w:t>
      </w:r>
      <w:r w:rsidR="00B40477">
        <w:rPr>
          <w:rFonts w:asciiTheme="minorHAnsi" w:hAnsiTheme="minorHAnsi" w:cstheme="minorHAnsi"/>
          <w:szCs w:val="22"/>
        </w:rPr>
        <w:t xml:space="preserve">, </w:t>
      </w:r>
      <w:r w:rsidR="00C213F6">
        <w:rPr>
          <w:rFonts w:asciiTheme="minorHAnsi" w:hAnsiTheme="minorHAnsi" w:cstheme="minorHAnsi"/>
          <w:szCs w:val="22"/>
        </w:rPr>
        <w:t>2008</w:t>
      </w:r>
      <w:r>
        <w:rPr>
          <w:rFonts w:asciiTheme="minorHAnsi" w:hAnsiTheme="minorHAnsi" w:cstheme="minorHAnsi"/>
          <w:szCs w:val="22"/>
        </w:rPr>
        <w:t xml:space="preserve"> - 201</w:t>
      </w:r>
      <w:r w:rsidR="00C213F6">
        <w:rPr>
          <w:rFonts w:asciiTheme="minorHAnsi" w:hAnsiTheme="minorHAnsi" w:cstheme="minorHAnsi"/>
          <w:szCs w:val="22"/>
        </w:rPr>
        <w:t>3</w:t>
      </w:r>
      <w:r w:rsidRPr="00AA4808">
        <w:rPr>
          <w:rFonts w:asciiTheme="minorHAnsi" w:hAnsiTheme="minorHAnsi" w:cstheme="minorHAnsi"/>
          <w:szCs w:val="22"/>
          <w:vertAlign w:val="superscript"/>
        </w:rPr>
        <w:t>3</w:t>
      </w:r>
    </w:p>
    <w:p w:rsidR="00AA4808" w:rsidRDefault="00AA4808" w:rsidP="00904FB2">
      <w:pPr>
        <w:pStyle w:val="ListParagraph"/>
        <w:numPr>
          <w:ilvl w:val="0"/>
          <w:numId w:val="12"/>
        </w:numPr>
        <w:spacing w:before="180"/>
        <w:jc w:val="both"/>
        <w:rPr>
          <w:rFonts w:asciiTheme="minorHAnsi" w:hAnsiTheme="minorHAnsi" w:cstheme="minorHAnsi"/>
          <w:sz w:val="22"/>
          <w:szCs w:val="22"/>
        </w:rPr>
      </w:pPr>
      <w:r>
        <w:rPr>
          <w:rFonts w:asciiTheme="minorHAnsi" w:hAnsiTheme="minorHAnsi" w:cstheme="minorHAnsi"/>
          <w:sz w:val="22"/>
          <w:szCs w:val="22"/>
        </w:rPr>
        <w:t xml:space="preserve"> The </w:t>
      </w:r>
      <w:r w:rsidRPr="00AA4808">
        <w:rPr>
          <w:rFonts w:asciiTheme="minorHAnsi" w:hAnsiTheme="minorHAnsi" w:cstheme="minorHAnsi"/>
          <w:sz w:val="22"/>
          <w:szCs w:val="22"/>
        </w:rPr>
        <w:t>GHG emissions from electricity generation in 201</w:t>
      </w:r>
      <w:r w:rsidR="00D23E91">
        <w:rPr>
          <w:rFonts w:asciiTheme="minorHAnsi" w:hAnsiTheme="minorHAnsi" w:cstheme="minorHAnsi"/>
          <w:sz w:val="22"/>
          <w:szCs w:val="22"/>
        </w:rPr>
        <w:t>1</w:t>
      </w:r>
      <w:r w:rsidRPr="00AA4808">
        <w:rPr>
          <w:rFonts w:asciiTheme="minorHAnsi" w:hAnsiTheme="minorHAnsi" w:cstheme="minorHAnsi"/>
          <w:sz w:val="22"/>
          <w:szCs w:val="22"/>
        </w:rPr>
        <w:t>/201</w:t>
      </w:r>
      <w:r w:rsidR="00D23E91">
        <w:rPr>
          <w:rFonts w:asciiTheme="minorHAnsi" w:hAnsiTheme="minorHAnsi" w:cstheme="minorHAnsi"/>
          <w:sz w:val="22"/>
          <w:szCs w:val="22"/>
        </w:rPr>
        <w:t>2</w:t>
      </w:r>
      <w:r w:rsidRPr="00AA4808">
        <w:rPr>
          <w:rFonts w:asciiTheme="minorHAnsi" w:hAnsiTheme="minorHAnsi" w:cstheme="minorHAnsi"/>
          <w:sz w:val="22"/>
          <w:szCs w:val="22"/>
        </w:rPr>
        <w:t xml:space="preserve"> were </w:t>
      </w:r>
      <w:r w:rsidR="00C213F6">
        <w:rPr>
          <w:rFonts w:asciiTheme="minorHAnsi" w:hAnsiTheme="minorHAnsi" w:cstheme="minorHAnsi"/>
          <w:sz w:val="22"/>
          <w:szCs w:val="22"/>
        </w:rPr>
        <w:t xml:space="preserve">over </w:t>
      </w:r>
      <w:r w:rsidR="00D23E91">
        <w:rPr>
          <w:rFonts w:asciiTheme="minorHAnsi" w:hAnsiTheme="minorHAnsi" w:cstheme="minorHAnsi"/>
          <w:sz w:val="22"/>
          <w:szCs w:val="22"/>
        </w:rPr>
        <w:t>74</w:t>
      </w:r>
      <w:r w:rsidRPr="00AA4808">
        <w:rPr>
          <w:rFonts w:asciiTheme="minorHAnsi" w:hAnsiTheme="minorHAnsi" w:cstheme="minorHAnsi"/>
          <w:sz w:val="22"/>
          <w:szCs w:val="22"/>
        </w:rPr>
        <w:t xml:space="preserve"> million ton</w:t>
      </w:r>
      <w:r w:rsidR="00B40477">
        <w:rPr>
          <w:rFonts w:asciiTheme="minorHAnsi" w:hAnsiTheme="minorHAnsi" w:cstheme="minorHAnsi"/>
          <w:sz w:val="22"/>
          <w:szCs w:val="22"/>
        </w:rPr>
        <w:t>ne</w:t>
      </w:r>
      <w:r w:rsidRPr="00AA4808">
        <w:rPr>
          <w:rFonts w:asciiTheme="minorHAnsi" w:hAnsiTheme="minorHAnsi" w:cstheme="minorHAnsi"/>
          <w:sz w:val="22"/>
          <w:szCs w:val="22"/>
        </w:rPr>
        <w:t>s of CO</w:t>
      </w:r>
      <w:r w:rsidRPr="009200A9">
        <w:rPr>
          <w:rFonts w:asciiTheme="minorHAnsi" w:hAnsiTheme="minorHAnsi" w:cstheme="minorHAnsi"/>
          <w:sz w:val="22"/>
          <w:szCs w:val="22"/>
          <w:vertAlign w:val="subscript"/>
        </w:rPr>
        <w:t>2eq</w:t>
      </w:r>
      <w:r w:rsidR="009A7930">
        <w:rPr>
          <w:rStyle w:val="FootnoteReference"/>
          <w:szCs w:val="22"/>
        </w:rPr>
        <w:footnoteReference w:id="4"/>
      </w:r>
      <w:r w:rsidR="00B40477">
        <w:rPr>
          <w:rFonts w:asciiTheme="minorHAnsi" w:hAnsiTheme="minorHAnsi" w:cstheme="minorHAnsi"/>
          <w:sz w:val="22"/>
          <w:szCs w:val="22"/>
        </w:rPr>
        <w:t>:</w:t>
      </w:r>
      <w:r w:rsidRPr="00AA4808">
        <w:rPr>
          <w:rFonts w:asciiTheme="minorHAnsi" w:hAnsiTheme="minorHAnsi" w:cstheme="minorHAnsi"/>
          <w:sz w:val="22"/>
          <w:szCs w:val="22"/>
        </w:rPr>
        <w:t xml:space="preserve"> i.e. 40% of all energy</w:t>
      </w:r>
      <w:r w:rsidR="00B40477">
        <w:rPr>
          <w:rFonts w:asciiTheme="minorHAnsi" w:hAnsiTheme="minorHAnsi" w:cstheme="minorHAnsi"/>
          <w:sz w:val="22"/>
          <w:szCs w:val="22"/>
        </w:rPr>
        <w:t>-</w:t>
      </w:r>
      <w:r w:rsidRPr="00AA4808">
        <w:rPr>
          <w:rFonts w:asciiTheme="minorHAnsi" w:hAnsiTheme="minorHAnsi" w:cstheme="minorHAnsi"/>
          <w:sz w:val="22"/>
          <w:szCs w:val="22"/>
        </w:rPr>
        <w:t>related GHG emissions</w:t>
      </w:r>
      <w:r w:rsidR="00F957EC">
        <w:rPr>
          <w:rFonts w:asciiTheme="minorHAnsi" w:hAnsiTheme="minorHAnsi" w:cstheme="minorHAnsi"/>
          <w:sz w:val="22"/>
          <w:szCs w:val="22"/>
        </w:rPr>
        <w:t>,</w:t>
      </w:r>
      <w:r w:rsidRPr="00AA4808">
        <w:rPr>
          <w:rFonts w:asciiTheme="minorHAnsi" w:hAnsiTheme="minorHAnsi" w:cstheme="minorHAnsi"/>
          <w:sz w:val="22"/>
          <w:szCs w:val="22"/>
        </w:rPr>
        <w:t xml:space="preserve"> or 33% of Egypt’s </w:t>
      </w:r>
      <w:r w:rsidR="00B40477">
        <w:rPr>
          <w:rFonts w:asciiTheme="minorHAnsi" w:hAnsiTheme="minorHAnsi" w:cstheme="minorHAnsi"/>
          <w:sz w:val="22"/>
          <w:szCs w:val="22"/>
        </w:rPr>
        <w:t>total</w:t>
      </w:r>
      <w:r w:rsidRPr="00AA4808">
        <w:rPr>
          <w:rFonts w:asciiTheme="minorHAnsi" w:hAnsiTheme="minorHAnsi" w:cstheme="minorHAnsi"/>
          <w:sz w:val="22"/>
          <w:szCs w:val="22"/>
        </w:rPr>
        <w:t xml:space="preserve"> anthropogenic GHG emissions. The total energy</w:t>
      </w:r>
      <w:r w:rsidR="00B40477">
        <w:rPr>
          <w:rFonts w:asciiTheme="minorHAnsi" w:hAnsiTheme="minorHAnsi" w:cstheme="minorHAnsi"/>
          <w:sz w:val="22"/>
          <w:szCs w:val="22"/>
        </w:rPr>
        <w:t>-</w:t>
      </w:r>
      <w:r w:rsidRPr="00AA4808">
        <w:rPr>
          <w:rFonts w:asciiTheme="minorHAnsi" w:hAnsiTheme="minorHAnsi" w:cstheme="minorHAnsi"/>
          <w:sz w:val="22"/>
          <w:szCs w:val="22"/>
        </w:rPr>
        <w:t xml:space="preserve">related GHG emissions in 2011/2012 </w:t>
      </w:r>
      <w:r w:rsidR="00B40477">
        <w:rPr>
          <w:rFonts w:asciiTheme="minorHAnsi" w:hAnsiTheme="minorHAnsi" w:cstheme="minorHAnsi"/>
          <w:sz w:val="22"/>
          <w:szCs w:val="22"/>
        </w:rPr>
        <w:t>are</w:t>
      </w:r>
      <w:r w:rsidR="00B40477" w:rsidRPr="00AA4808">
        <w:rPr>
          <w:rFonts w:asciiTheme="minorHAnsi" w:hAnsiTheme="minorHAnsi" w:cstheme="minorHAnsi"/>
          <w:sz w:val="22"/>
          <w:szCs w:val="22"/>
        </w:rPr>
        <w:t xml:space="preserve"> </w:t>
      </w:r>
      <w:r w:rsidRPr="00AA4808">
        <w:rPr>
          <w:rFonts w:asciiTheme="minorHAnsi" w:hAnsiTheme="minorHAnsi" w:cstheme="minorHAnsi"/>
          <w:sz w:val="22"/>
          <w:szCs w:val="22"/>
        </w:rPr>
        <w:t xml:space="preserve">estimated </w:t>
      </w:r>
      <w:r w:rsidR="00B40477">
        <w:rPr>
          <w:rFonts w:asciiTheme="minorHAnsi" w:hAnsiTheme="minorHAnsi" w:cstheme="minorHAnsi"/>
          <w:sz w:val="22"/>
          <w:szCs w:val="22"/>
        </w:rPr>
        <w:t>as</w:t>
      </w:r>
      <w:r w:rsidR="00B40477" w:rsidRPr="00AA4808">
        <w:rPr>
          <w:rFonts w:asciiTheme="minorHAnsi" w:hAnsiTheme="minorHAnsi" w:cstheme="minorHAnsi"/>
          <w:sz w:val="22"/>
          <w:szCs w:val="22"/>
        </w:rPr>
        <w:t xml:space="preserve"> </w:t>
      </w:r>
      <w:r w:rsidRPr="00AA4808">
        <w:rPr>
          <w:rFonts w:asciiTheme="minorHAnsi" w:hAnsiTheme="minorHAnsi" w:cstheme="minorHAnsi"/>
          <w:sz w:val="22"/>
          <w:szCs w:val="22"/>
        </w:rPr>
        <w:t>18</w:t>
      </w:r>
      <w:r w:rsidR="00FE4603">
        <w:rPr>
          <w:rFonts w:asciiTheme="minorHAnsi" w:hAnsiTheme="minorHAnsi" w:cstheme="minorHAnsi"/>
          <w:sz w:val="22"/>
          <w:szCs w:val="22"/>
        </w:rPr>
        <w:t>2</w:t>
      </w:r>
      <w:r w:rsidRPr="00AA4808">
        <w:rPr>
          <w:rFonts w:asciiTheme="minorHAnsi" w:hAnsiTheme="minorHAnsi" w:cstheme="minorHAnsi"/>
          <w:sz w:val="22"/>
          <w:szCs w:val="22"/>
        </w:rPr>
        <w:t xml:space="preserve"> million ton</w:t>
      </w:r>
      <w:r w:rsidR="00B40477">
        <w:rPr>
          <w:rFonts w:asciiTheme="minorHAnsi" w:hAnsiTheme="minorHAnsi" w:cstheme="minorHAnsi"/>
          <w:sz w:val="22"/>
          <w:szCs w:val="22"/>
        </w:rPr>
        <w:t>ne</w:t>
      </w:r>
      <w:r w:rsidRPr="00AA4808">
        <w:rPr>
          <w:rFonts w:asciiTheme="minorHAnsi" w:hAnsiTheme="minorHAnsi" w:cstheme="minorHAnsi"/>
          <w:sz w:val="22"/>
          <w:szCs w:val="22"/>
        </w:rPr>
        <w:t>s of CO</w:t>
      </w:r>
      <w:r w:rsidRPr="009200A9">
        <w:rPr>
          <w:rFonts w:asciiTheme="minorHAnsi" w:hAnsiTheme="minorHAnsi" w:cstheme="minorHAnsi"/>
          <w:sz w:val="22"/>
          <w:szCs w:val="22"/>
          <w:vertAlign w:val="subscript"/>
        </w:rPr>
        <w:t>2eq</w:t>
      </w:r>
      <w:r w:rsidR="00B40477">
        <w:rPr>
          <w:rFonts w:asciiTheme="minorHAnsi" w:hAnsiTheme="minorHAnsi" w:cstheme="minorHAnsi"/>
          <w:sz w:val="22"/>
          <w:szCs w:val="22"/>
        </w:rPr>
        <w:t>,</w:t>
      </w:r>
      <w:r w:rsidRPr="00AA4808">
        <w:rPr>
          <w:rFonts w:asciiTheme="minorHAnsi" w:hAnsiTheme="minorHAnsi" w:cstheme="minorHAnsi"/>
          <w:sz w:val="22"/>
          <w:szCs w:val="22"/>
        </w:rPr>
        <w:t xml:space="preserve"> placing Egypt among the top 20 GEF program</w:t>
      </w:r>
      <w:r w:rsidR="00B40477">
        <w:rPr>
          <w:rFonts w:asciiTheme="minorHAnsi" w:hAnsiTheme="minorHAnsi" w:cstheme="minorHAnsi"/>
          <w:sz w:val="22"/>
          <w:szCs w:val="22"/>
        </w:rPr>
        <w:t>me</w:t>
      </w:r>
      <w:r w:rsidRPr="00AA4808">
        <w:rPr>
          <w:rFonts w:asciiTheme="minorHAnsi" w:hAnsiTheme="minorHAnsi" w:cstheme="minorHAnsi"/>
          <w:sz w:val="22"/>
          <w:szCs w:val="22"/>
        </w:rPr>
        <w:t xml:space="preserve"> countries globally.</w:t>
      </w:r>
      <w:r w:rsidR="004F4E61">
        <w:rPr>
          <w:rStyle w:val="FootnoteReference"/>
          <w:szCs w:val="22"/>
        </w:rPr>
        <w:footnoteReference w:id="5"/>
      </w:r>
      <w:r w:rsidRPr="00AA4808">
        <w:rPr>
          <w:rFonts w:asciiTheme="minorHAnsi" w:hAnsiTheme="minorHAnsi" w:cstheme="minorHAnsi"/>
          <w:sz w:val="22"/>
          <w:szCs w:val="22"/>
        </w:rPr>
        <w:t xml:space="preserve"> Thus, any successful carbon mitigation activities in Egypt will </w:t>
      </w:r>
      <w:r w:rsidR="00B40477">
        <w:rPr>
          <w:rFonts w:asciiTheme="minorHAnsi" w:hAnsiTheme="minorHAnsi" w:cstheme="minorHAnsi"/>
          <w:sz w:val="22"/>
          <w:szCs w:val="22"/>
        </w:rPr>
        <w:t xml:space="preserve">also </w:t>
      </w:r>
      <w:r w:rsidRPr="00AA4808">
        <w:rPr>
          <w:rFonts w:asciiTheme="minorHAnsi" w:hAnsiTheme="minorHAnsi" w:cstheme="minorHAnsi"/>
          <w:sz w:val="22"/>
          <w:szCs w:val="22"/>
        </w:rPr>
        <w:t xml:space="preserve">have a significant impact </w:t>
      </w:r>
      <w:r w:rsidR="00B40477">
        <w:rPr>
          <w:rFonts w:asciiTheme="minorHAnsi" w:hAnsiTheme="minorHAnsi" w:cstheme="minorHAnsi"/>
          <w:sz w:val="22"/>
          <w:szCs w:val="22"/>
        </w:rPr>
        <w:t>on</w:t>
      </w:r>
      <w:r w:rsidR="00B40477" w:rsidRPr="00AA4808">
        <w:rPr>
          <w:rFonts w:asciiTheme="minorHAnsi" w:hAnsiTheme="minorHAnsi" w:cstheme="minorHAnsi"/>
          <w:sz w:val="22"/>
          <w:szCs w:val="22"/>
        </w:rPr>
        <w:t xml:space="preserve"> </w:t>
      </w:r>
      <w:r w:rsidRPr="00AA4808">
        <w:rPr>
          <w:rFonts w:asciiTheme="minorHAnsi" w:hAnsiTheme="minorHAnsi" w:cstheme="minorHAnsi"/>
          <w:sz w:val="22"/>
          <w:szCs w:val="22"/>
        </w:rPr>
        <w:t>GHG emissions in the global context.</w:t>
      </w:r>
      <w:r w:rsidR="00EA11E6">
        <w:rPr>
          <w:rFonts w:asciiTheme="minorHAnsi" w:hAnsiTheme="minorHAnsi" w:cstheme="minorHAnsi"/>
          <w:sz w:val="22"/>
          <w:szCs w:val="22"/>
        </w:rPr>
        <w:t xml:space="preserve"> </w:t>
      </w:r>
      <w:r w:rsidR="00895497" w:rsidRPr="00895497">
        <w:rPr>
          <w:rFonts w:asciiTheme="minorHAnsi" w:hAnsiTheme="minorHAnsi" w:cstheme="minorHAnsi"/>
          <w:sz w:val="22"/>
          <w:szCs w:val="22"/>
        </w:rPr>
        <w:t xml:space="preserve"> </w:t>
      </w:r>
    </w:p>
    <w:p w:rsidR="008D3D41" w:rsidRDefault="00592E34" w:rsidP="00053FEE">
      <w:pPr>
        <w:pStyle w:val="ListParagraph"/>
        <w:numPr>
          <w:ilvl w:val="0"/>
          <w:numId w:val="12"/>
        </w:numPr>
        <w:spacing w:before="180"/>
        <w:jc w:val="both"/>
        <w:rPr>
          <w:rFonts w:asciiTheme="minorHAnsi" w:hAnsiTheme="minorHAnsi" w:cstheme="minorHAnsi"/>
          <w:sz w:val="22"/>
          <w:szCs w:val="22"/>
        </w:rPr>
      </w:pPr>
      <w:r w:rsidRPr="008D3D41">
        <w:rPr>
          <w:rFonts w:asciiTheme="minorHAnsi" w:hAnsiTheme="minorHAnsi" w:cstheme="minorHAnsi"/>
          <w:sz w:val="22"/>
          <w:szCs w:val="22"/>
        </w:rPr>
        <w:t xml:space="preserve">  </w:t>
      </w:r>
      <w:r w:rsidR="00DE29DE" w:rsidRPr="008D3D41">
        <w:rPr>
          <w:rFonts w:asciiTheme="minorHAnsi" w:hAnsiTheme="minorHAnsi" w:cstheme="minorHAnsi"/>
          <w:sz w:val="22"/>
          <w:szCs w:val="22"/>
        </w:rPr>
        <w:t xml:space="preserve"> </w:t>
      </w:r>
      <w:r w:rsidRPr="008D3D41">
        <w:rPr>
          <w:rFonts w:asciiTheme="minorHAnsi" w:hAnsiTheme="minorHAnsi" w:cstheme="minorHAnsi"/>
          <w:sz w:val="22"/>
          <w:szCs w:val="22"/>
        </w:rPr>
        <w:t xml:space="preserve">Egypt </w:t>
      </w:r>
      <w:r w:rsidR="00FE4603">
        <w:rPr>
          <w:rFonts w:asciiTheme="minorHAnsi" w:hAnsiTheme="minorHAnsi" w:cstheme="minorHAnsi"/>
          <w:sz w:val="22"/>
          <w:szCs w:val="22"/>
        </w:rPr>
        <w:t xml:space="preserve">has been experiencing a </w:t>
      </w:r>
      <w:r w:rsidRPr="008D3D41">
        <w:rPr>
          <w:rFonts w:asciiTheme="minorHAnsi" w:hAnsiTheme="minorHAnsi" w:cstheme="minorHAnsi"/>
          <w:sz w:val="22"/>
          <w:szCs w:val="22"/>
        </w:rPr>
        <w:t xml:space="preserve">significant power shortage </w:t>
      </w:r>
      <w:r w:rsidR="00870874">
        <w:rPr>
          <w:rFonts w:asciiTheme="minorHAnsi" w:hAnsiTheme="minorHAnsi" w:cstheme="minorHAnsi"/>
          <w:sz w:val="22"/>
          <w:szCs w:val="22"/>
        </w:rPr>
        <w:t>in recent</w:t>
      </w:r>
      <w:r w:rsidRPr="008D3D41">
        <w:rPr>
          <w:rFonts w:asciiTheme="minorHAnsi" w:hAnsiTheme="minorHAnsi" w:cstheme="minorHAnsi"/>
          <w:sz w:val="22"/>
          <w:szCs w:val="22"/>
        </w:rPr>
        <w:t xml:space="preserve"> years. </w:t>
      </w:r>
      <w:r w:rsidR="003C688B" w:rsidRPr="008D3D41">
        <w:rPr>
          <w:rFonts w:asciiTheme="minorHAnsi" w:hAnsiTheme="minorHAnsi" w:cstheme="minorHAnsi"/>
          <w:sz w:val="22"/>
          <w:szCs w:val="22"/>
        </w:rPr>
        <w:t xml:space="preserve">Blackouts </w:t>
      </w:r>
      <w:r w:rsidR="00870874" w:rsidRPr="008D3D41">
        <w:rPr>
          <w:rFonts w:asciiTheme="minorHAnsi" w:hAnsiTheme="minorHAnsi" w:cstheme="minorHAnsi"/>
          <w:sz w:val="22"/>
          <w:szCs w:val="22"/>
        </w:rPr>
        <w:t>ha</w:t>
      </w:r>
      <w:r w:rsidR="00870874">
        <w:rPr>
          <w:rFonts w:asciiTheme="minorHAnsi" w:hAnsiTheme="minorHAnsi" w:cstheme="minorHAnsi"/>
          <w:sz w:val="22"/>
          <w:szCs w:val="22"/>
        </w:rPr>
        <w:t>d</w:t>
      </w:r>
      <w:r w:rsidR="00870874" w:rsidRPr="008D3D41">
        <w:rPr>
          <w:rFonts w:asciiTheme="minorHAnsi" w:hAnsiTheme="minorHAnsi" w:cstheme="minorHAnsi"/>
          <w:sz w:val="22"/>
          <w:szCs w:val="22"/>
        </w:rPr>
        <w:t xml:space="preserve"> </w:t>
      </w:r>
      <w:r w:rsidR="00870874">
        <w:rPr>
          <w:rFonts w:asciiTheme="minorHAnsi" w:hAnsiTheme="minorHAnsi" w:cstheme="minorHAnsi"/>
          <w:sz w:val="22"/>
          <w:szCs w:val="22"/>
        </w:rPr>
        <w:t xml:space="preserve">previously </w:t>
      </w:r>
      <w:r w:rsidR="003C688B" w:rsidRPr="008D3D41">
        <w:rPr>
          <w:rFonts w:asciiTheme="minorHAnsi" w:hAnsiTheme="minorHAnsi" w:cstheme="minorHAnsi"/>
          <w:sz w:val="22"/>
          <w:szCs w:val="22"/>
        </w:rPr>
        <w:t xml:space="preserve">been </w:t>
      </w:r>
      <w:r w:rsidR="00870874">
        <w:rPr>
          <w:rFonts w:asciiTheme="minorHAnsi" w:hAnsiTheme="minorHAnsi" w:cstheme="minorHAnsi"/>
          <w:sz w:val="22"/>
          <w:szCs w:val="22"/>
        </w:rPr>
        <w:t>confined to</w:t>
      </w:r>
      <w:r w:rsidR="003C688B" w:rsidRPr="008D3D41">
        <w:rPr>
          <w:rFonts w:asciiTheme="minorHAnsi" w:hAnsiTheme="minorHAnsi" w:cstheme="minorHAnsi"/>
          <w:sz w:val="22"/>
          <w:szCs w:val="22"/>
        </w:rPr>
        <w:t xml:space="preserve"> rural areas, where the grid quality is lower and </w:t>
      </w:r>
      <w:r w:rsidR="00FE4603">
        <w:rPr>
          <w:rFonts w:asciiTheme="minorHAnsi" w:hAnsiTheme="minorHAnsi" w:cstheme="minorHAnsi"/>
          <w:sz w:val="22"/>
          <w:szCs w:val="22"/>
        </w:rPr>
        <w:t xml:space="preserve">power supply </w:t>
      </w:r>
      <w:r w:rsidR="00870874">
        <w:rPr>
          <w:rFonts w:asciiTheme="minorHAnsi" w:hAnsiTheme="minorHAnsi" w:cstheme="minorHAnsi"/>
          <w:sz w:val="22"/>
          <w:szCs w:val="22"/>
        </w:rPr>
        <w:t xml:space="preserve">tends to be </w:t>
      </w:r>
      <w:r w:rsidR="00FE4603">
        <w:rPr>
          <w:rFonts w:asciiTheme="minorHAnsi" w:hAnsiTheme="minorHAnsi" w:cstheme="minorHAnsi"/>
          <w:sz w:val="22"/>
          <w:szCs w:val="22"/>
        </w:rPr>
        <w:t>restricted first</w:t>
      </w:r>
      <w:r w:rsidR="00870874">
        <w:rPr>
          <w:rFonts w:asciiTheme="minorHAnsi" w:hAnsiTheme="minorHAnsi" w:cstheme="minorHAnsi"/>
          <w:sz w:val="22"/>
          <w:szCs w:val="22"/>
        </w:rPr>
        <w:t xml:space="preserve"> when there are supply-demand imbalances</w:t>
      </w:r>
      <w:r w:rsidR="003C688B" w:rsidRPr="008D3D41">
        <w:rPr>
          <w:rFonts w:asciiTheme="minorHAnsi" w:hAnsiTheme="minorHAnsi" w:cstheme="minorHAnsi"/>
          <w:sz w:val="22"/>
          <w:szCs w:val="22"/>
        </w:rPr>
        <w:t xml:space="preserve">. </w:t>
      </w:r>
      <w:r w:rsidR="00870874">
        <w:rPr>
          <w:rFonts w:asciiTheme="minorHAnsi" w:hAnsiTheme="minorHAnsi" w:cstheme="minorHAnsi"/>
          <w:sz w:val="22"/>
          <w:szCs w:val="22"/>
        </w:rPr>
        <w:t>However, the appearance of l</w:t>
      </w:r>
      <w:r w:rsidR="00FE4603">
        <w:rPr>
          <w:rFonts w:asciiTheme="minorHAnsi" w:hAnsiTheme="minorHAnsi" w:cstheme="minorHAnsi"/>
          <w:sz w:val="22"/>
          <w:szCs w:val="22"/>
        </w:rPr>
        <w:t>oad</w:t>
      </w:r>
      <w:r w:rsidR="00870874">
        <w:rPr>
          <w:rFonts w:asciiTheme="minorHAnsi" w:hAnsiTheme="minorHAnsi" w:cstheme="minorHAnsi"/>
          <w:sz w:val="22"/>
          <w:szCs w:val="22"/>
        </w:rPr>
        <w:t>-</w:t>
      </w:r>
      <w:r w:rsidR="00FE4603">
        <w:rPr>
          <w:rFonts w:asciiTheme="minorHAnsi" w:hAnsiTheme="minorHAnsi" w:cstheme="minorHAnsi"/>
          <w:sz w:val="22"/>
          <w:szCs w:val="22"/>
        </w:rPr>
        <w:t xml:space="preserve">shedding </w:t>
      </w:r>
      <w:r w:rsidR="00870874">
        <w:rPr>
          <w:rFonts w:asciiTheme="minorHAnsi" w:hAnsiTheme="minorHAnsi" w:cstheme="minorHAnsi"/>
          <w:sz w:val="22"/>
          <w:szCs w:val="22"/>
        </w:rPr>
        <w:t>in</w:t>
      </w:r>
      <w:r w:rsidR="009A7284">
        <w:rPr>
          <w:rFonts w:asciiTheme="minorHAnsi" w:hAnsiTheme="minorHAnsi" w:cstheme="minorHAnsi"/>
          <w:sz w:val="22"/>
          <w:szCs w:val="22"/>
        </w:rPr>
        <w:t xml:space="preserve"> </w:t>
      </w:r>
      <w:r w:rsidR="003C688B" w:rsidRPr="008D3D41">
        <w:rPr>
          <w:rFonts w:asciiTheme="minorHAnsi" w:hAnsiTheme="minorHAnsi" w:cstheme="minorHAnsi"/>
          <w:sz w:val="22"/>
          <w:szCs w:val="22"/>
        </w:rPr>
        <w:t>the major cities</w:t>
      </w:r>
      <w:r w:rsidR="003C23C2" w:rsidRPr="008D3D41">
        <w:rPr>
          <w:rFonts w:asciiTheme="minorHAnsi" w:hAnsiTheme="minorHAnsi" w:cstheme="minorHAnsi"/>
          <w:sz w:val="22"/>
          <w:szCs w:val="22"/>
        </w:rPr>
        <w:t xml:space="preserve"> </w:t>
      </w:r>
      <w:r w:rsidR="00870874">
        <w:rPr>
          <w:rFonts w:asciiTheme="minorHAnsi" w:hAnsiTheme="minorHAnsi" w:cstheme="minorHAnsi"/>
          <w:sz w:val="22"/>
          <w:szCs w:val="22"/>
        </w:rPr>
        <w:t>is indicative of increasingly</w:t>
      </w:r>
      <w:r w:rsidR="003C688B" w:rsidRPr="008D3D41">
        <w:rPr>
          <w:rFonts w:asciiTheme="minorHAnsi" w:hAnsiTheme="minorHAnsi" w:cstheme="minorHAnsi"/>
          <w:sz w:val="22"/>
          <w:szCs w:val="22"/>
        </w:rPr>
        <w:t xml:space="preserve"> severe problems</w:t>
      </w:r>
      <w:r w:rsidR="00FB71E9" w:rsidRPr="008D3D41">
        <w:rPr>
          <w:rFonts w:asciiTheme="minorHAnsi" w:hAnsiTheme="minorHAnsi" w:cstheme="minorHAnsi"/>
          <w:sz w:val="22"/>
          <w:szCs w:val="22"/>
        </w:rPr>
        <w:t>. A</w:t>
      </w:r>
      <w:r w:rsidR="003C688B" w:rsidRPr="008D3D41">
        <w:rPr>
          <w:rFonts w:asciiTheme="minorHAnsi" w:hAnsiTheme="minorHAnsi" w:cstheme="minorHAnsi"/>
          <w:sz w:val="22"/>
          <w:szCs w:val="22"/>
        </w:rPr>
        <w:t xml:space="preserve">lthough recent power </w:t>
      </w:r>
      <w:r w:rsidR="00FB71E9" w:rsidRPr="008D3D41">
        <w:rPr>
          <w:rFonts w:asciiTheme="minorHAnsi" w:hAnsiTheme="minorHAnsi" w:cstheme="minorHAnsi"/>
          <w:sz w:val="22"/>
          <w:szCs w:val="22"/>
        </w:rPr>
        <w:t xml:space="preserve">cuts </w:t>
      </w:r>
      <w:r w:rsidR="003C688B" w:rsidRPr="008D3D41">
        <w:rPr>
          <w:rFonts w:asciiTheme="minorHAnsi" w:hAnsiTheme="minorHAnsi" w:cstheme="minorHAnsi"/>
          <w:sz w:val="22"/>
          <w:szCs w:val="22"/>
        </w:rPr>
        <w:t xml:space="preserve">have been blamed </w:t>
      </w:r>
      <w:r w:rsidR="00870874">
        <w:rPr>
          <w:rFonts w:asciiTheme="minorHAnsi" w:hAnsiTheme="minorHAnsi" w:cstheme="minorHAnsi"/>
          <w:sz w:val="22"/>
          <w:szCs w:val="22"/>
        </w:rPr>
        <w:t>primarily on a</w:t>
      </w:r>
      <w:r w:rsidR="003C688B" w:rsidRPr="008D3D41">
        <w:rPr>
          <w:rFonts w:asciiTheme="minorHAnsi" w:hAnsiTheme="minorHAnsi" w:cstheme="minorHAnsi"/>
          <w:sz w:val="22"/>
          <w:szCs w:val="22"/>
        </w:rPr>
        <w:t xml:space="preserve"> lack of fuel </w:t>
      </w:r>
      <w:r w:rsidR="00870874">
        <w:rPr>
          <w:rFonts w:asciiTheme="minorHAnsi" w:hAnsiTheme="minorHAnsi" w:cstheme="minorHAnsi"/>
          <w:sz w:val="22"/>
          <w:szCs w:val="22"/>
        </w:rPr>
        <w:t xml:space="preserve">rather </w:t>
      </w:r>
      <w:r w:rsidR="003C688B" w:rsidRPr="008D3D41">
        <w:rPr>
          <w:rFonts w:asciiTheme="minorHAnsi" w:hAnsiTheme="minorHAnsi" w:cstheme="minorHAnsi"/>
          <w:sz w:val="22"/>
          <w:szCs w:val="22"/>
        </w:rPr>
        <w:t xml:space="preserve">than </w:t>
      </w:r>
      <w:r w:rsidR="00870874">
        <w:rPr>
          <w:rFonts w:asciiTheme="minorHAnsi" w:hAnsiTheme="minorHAnsi" w:cstheme="minorHAnsi"/>
          <w:sz w:val="22"/>
          <w:szCs w:val="22"/>
        </w:rPr>
        <w:t>a</w:t>
      </w:r>
      <w:r w:rsidR="00870874" w:rsidRPr="008D3D41">
        <w:rPr>
          <w:rFonts w:asciiTheme="minorHAnsi" w:hAnsiTheme="minorHAnsi" w:cstheme="minorHAnsi"/>
          <w:sz w:val="22"/>
          <w:szCs w:val="22"/>
        </w:rPr>
        <w:t xml:space="preserve"> </w:t>
      </w:r>
      <w:r w:rsidR="003C688B" w:rsidRPr="008D3D41">
        <w:rPr>
          <w:rFonts w:asciiTheme="minorHAnsi" w:hAnsiTheme="minorHAnsi" w:cstheme="minorHAnsi"/>
          <w:sz w:val="22"/>
          <w:szCs w:val="22"/>
        </w:rPr>
        <w:t>lack of power generation capacity</w:t>
      </w:r>
      <w:r w:rsidR="00FB71E9" w:rsidRPr="008D3D41">
        <w:rPr>
          <w:rFonts w:asciiTheme="minorHAnsi" w:hAnsiTheme="minorHAnsi" w:cstheme="minorHAnsi"/>
          <w:sz w:val="22"/>
          <w:szCs w:val="22"/>
        </w:rPr>
        <w:t xml:space="preserve">, there is </w:t>
      </w:r>
      <w:r w:rsidR="00870874">
        <w:rPr>
          <w:rFonts w:asciiTheme="minorHAnsi" w:hAnsiTheme="minorHAnsi" w:cstheme="minorHAnsi"/>
          <w:sz w:val="22"/>
          <w:szCs w:val="22"/>
        </w:rPr>
        <w:t xml:space="preserve">actually </w:t>
      </w:r>
      <w:r w:rsidR="00CD328A" w:rsidRPr="008D3D41">
        <w:rPr>
          <w:rFonts w:asciiTheme="minorHAnsi" w:hAnsiTheme="minorHAnsi" w:cstheme="minorHAnsi"/>
          <w:sz w:val="22"/>
          <w:szCs w:val="22"/>
        </w:rPr>
        <w:t xml:space="preserve">a </w:t>
      </w:r>
      <w:r w:rsidR="00FB71E9" w:rsidRPr="008D3D41">
        <w:rPr>
          <w:rFonts w:asciiTheme="minorHAnsi" w:hAnsiTheme="minorHAnsi" w:cstheme="minorHAnsi"/>
          <w:sz w:val="22"/>
          <w:szCs w:val="22"/>
        </w:rPr>
        <w:t>shortage of both</w:t>
      </w:r>
      <w:r w:rsidR="003C688B" w:rsidRPr="008D3D41">
        <w:rPr>
          <w:rFonts w:asciiTheme="minorHAnsi" w:hAnsiTheme="minorHAnsi" w:cstheme="minorHAnsi"/>
          <w:sz w:val="22"/>
          <w:szCs w:val="22"/>
        </w:rPr>
        <w:t xml:space="preserve">. </w:t>
      </w:r>
      <w:r w:rsidR="00A74156">
        <w:rPr>
          <w:rFonts w:asciiTheme="minorHAnsi" w:hAnsiTheme="minorHAnsi" w:cstheme="minorHAnsi"/>
          <w:sz w:val="22"/>
          <w:szCs w:val="22"/>
        </w:rPr>
        <w:t xml:space="preserve">Recent statements by the Minister of Electricity indicate that consumers will experience power outages </w:t>
      </w:r>
      <w:r w:rsidR="00053FEE">
        <w:rPr>
          <w:rFonts w:asciiTheme="minorHAnsi" w:hAnsiTheme="minorHAnsi" w:cstheme="minorHAnsi"/>
          <w:sz w:val="22"/>
          <w:szCs w:val="22"/>
        </w:rPr>
        <w:t xml:space="preserve">of up to </w:t>
      </w:r>
      <w:r w:rsidR="00A74156">
        <w:rPr>
          <w:rFonts w:asciiTheme="minorHAnsi" w:hAnsiTheme="minorHAnsi" w:cstheme="minorHAnsi"/>
          <w:sz w:val="22"/>
          <w:szCs w:val="22"/>
        </w:rPr>
        <w:t>six hours a day this summer.</w:t>
      </w:r>
      <w:r w:rsidR="00A74156">
        <w:rPr>
          <w:rStyle w:val="FootnoteReference"/>
          <w:szCs w:val="22"/>
        </w:rPr>
        <w:footnoteReference w:id="6"/>
      </w:r>
    </w:p>
    <w:p w:rsidR="00CD4B42" w:rsidRPr="008D3D41" w:rsidRDefault="00592E34" w:rsidP="00904FB2">
      <w:pPr>
        <w:pStyle w:val="ListParagraph"/>
        <w:numPr>
          <w:ilvl w:val="0"/>
          <w:numId w:val="12"/>
        </w:numPr>
        <w:spacing w:before="180"/>
        <w:jc w:val="both"/>
        <w:rPr>
          <w:rFonts w:asciiTheme="minorHAnsi" w:hAnsiTheme="minorHAnsi" w:cstheme="minorHAnsi"/>
          <w:sz w:val="22"/>
          <w:szCs w:val="22"/>
        </w:rPr>
      </w:pPr>
      <w:r w:rsidRPr="008D3D41">
        <w:rPr>
          <w:rFonts w:asciiTheme="minorHAnsi" w:hAnsiTheme="minorHAnsi" w:cstheme="minorHAnsi"/>
          <w:sz w:val="22"/>
          <w:szCs w:val="22"/>
        </w:rPr>
        <w:lastRenderedPageBreak/>
        <w:t xml:space="preserve">  </w:t>
      </w:r>
      <w:r w:rsidR="00CD4B42" w:rsidRPr="008D3D41">
        <w:rPr>
          <w:rFonts w:asciiTheme="minorHAnsi" w:hAnsiTheme="minorHAnsi" w:cstheme="minorHAnsi"/>
          <w:sz w:val="22"/>
          <w:szCs w:val="22"/>
        </w:rPr>
        <w:t xml:space="preserve">In order to </w:t>
      </w:r>
      <w:r w:rsidR="00CD328A" w:rsidRPr="008D3D41">
        <w:rPr>
          <w:rFonts w:asciiTheme="minorHAnsi" w:hAnsiTheme="minorHAnsi" w:cstheme="minorHAnsi"/>
          <w:sz w:val="22"/>
          <w:szCs w:val="22"/>
        </w:rPr>
        <w:t xml:space="preserve">keep up with demand, </w:t>
      </w:r>
      <w:r w:rsidR="00CD4B42" w:rsidRPr="008D3D41">
        <w:rPr>
          <w:rFonts w:asciiTheme="minorHAnsi" w:hAnsiTheme="minorHAnsi" w:cstheme="minorHAnsi"/>
          <w:sz w:val="22"/>
          <w:szCs w:val="22"/>
        </w:rPr>
        <w:t xml:space="preserve">the sixth </w:t>
      </w:r>
      <w:r w:rsidR="004E3D09">
        <w:rPr>
          <w:rFonts w:asciiTheme="minorHAnsi" w:hAnsiTheme="minorHAnsi" w:cstheme="minorHAnsi"/>
          <w:sz w:val="22"/>
          <w:szCs w:val="22"/>
        </w:rPr>
        <w:t>F</w:t>
      </w:r>
      <w:r w:rsidR="004E3D09" w:rsidRPr="008D3D41">
        <w:rPr>
          <w:rFonts w:asciiTheme="minorHAnsi" w:hAnsiTheme="minorHAnsi" w:cstheme="minorHAnsi"/>
          <w:sz w:val="22"/>
          <w:szCs w:val="22"/>
        </w:rPr>
        <w:t>ive</w:t>
      </w:r>
      <w:r w:rsidR="004E3D09">
        <w:rPr>
          <w:rFonts w:asciiTheme="minorHAnsi" w:hAnsiTheme="minorHAnsi" w:cstheme="minorHAnsi"/>
          <w:sz w:val="22"/>
          <w:szCs w:val="22"/>
        </w:rPr>
        <w:t xml:space="preserve"> Y</w:t>
      </w:r>
      <w:r w:rsidR="004E3D09" w:rsidRPr="008D3D41">
        <w:rPr>
          <w:rFonts w:asciiTheme="minorHAnsi" w:hAnsiTheme="minorHAnsi" w:cstheme="minorHAnsi"/>
          <w:sz w:val="22"/>
          <w:szCs w:val="22"/>
        </w:rPr>
        <w:t xml:space="preserve">ear </w:t>
      </w:r>
      <w:r w:rsidR="004E3D09">
        <w:rPr>
          <w:rFonts w:asciiTheme="minorHAnsi" w:hAnsiTheme="minorHAnsi" w:cstheme="minorHAnsi"/>
          <w:sz w:val="22"/>
          <w:szCs w:val="22"/>
        </w:rPr>
        <w:t>P</w:t>
      </w:r>
      <w:r w:rsidR="00CD4B42" w:rsidRPr="008D3D41">
        <w:rPr>
          <w:rFonts w:asciiTheme="minorHAnsi" w:hAnsiTheme="minorHAnsi" w:cstheme="minorHAnsi"/>
          <w:sz w:val="22"/>
          <w:szCs w:val="22"/>
        </w:rPr>
        <w:t xml:space="preserve">lan of the Government of Egypt </w:t>
      </w:r>
      <w:r w:rsidR="00C3394E">
        <w:rPr>
          <w:rFonts w:asciiTheme="minorHAnsi" w:hAnsiTheme="minorHAnsi" w:cstheme="minorHAnsi"/>
          <w:sz w:val="22"/>
          <w:szCs w:val="22"/>
        </w:rPr>
        <w:t>(</w:t>
      </w:r>
      <w:r w:rsidR="00CD4B42" w:rsidRPr="008D3D41">
        <w:rPr>
          <w:rFonts w:asciiTheme="minorHAnsi" w:hAnsiTheme="minorHAnsi" w:cstheme="minorHAnsi"/>
          <w:sz w:val="22"/>
          <w:szCs w:val="22"/>
        </w:rPr>
        <w:t>2007-2012</w:t>
      </w:r>
      <w:r w:rsidR="00C3394E">
        <w:rPr>
          <w:rFonts w:asciiTheme="minorHAnsi" w:hAnsiTheme="minorHAnsi" w:cstheme="minorHAnsi"/>
          <w:sz w:val="22"/>
          <w:szCs w:val="22"/>
        </w:rPr>
        <w:t>)</w:t>
      </w:r>
      <w:r w:rsidR="00CD4B42" w:rsidRPr="008D3D41">
        <w:rPr>
          <w:rFonts w:asciiTheme="minorHAnsi" w:hAnsiTheme="minorHAnsi" w:cstheme="minorHAnsi"/>
          <w:sz w:val="22"/>
          <w:szCs w:val="22"/>
        </w:rPr>
        <w:t xml:space="preserve"> included construction of new combined cycle </w:t>
      </w:r>
      <w:r w:rsidR="004E3D09">
        <w:rPr>
          <w:rFonts w:asciiTheme="minorHAnsi" w:hAnsiTheme="minorHAnsi" w:cstheme="minorHAnsi"/>
          <w:sz w:val="22"/>
          <w:szCs w:val="22"/>
        </w:rPr>
        <w:t xml:space="preserve">gas </w:t>
      </w:r>
      <w:r w:rsidR="00CD4B42" w:rsidRPr="008D3D41">
        <w:rPr>
          <w:rFonts w:asciiTheme="minorHAnsi" w:hAnsiTheme="minorHAnsi" w:cstheme="minorHAnsi"/>
          <w:sz w:val="22"/>
          <w:szCs w:val="22"/>
        </w:rPr>
        <w:t xml:space="preserve">power plants with </w:t>
      </w:r>
      <w:r w:rsidR="004E3D09">
        <w:rPr>
          <w:rFonts w:asciiTheme="minorHAnsi" w:hAnsiTheme="minorHAnsi" w:cstheme="minorHAnsi"/>
          <w:sz w:val="22"/>
          <w:szCs w:val="22"/>
        </w:rPr>
        <w:t>a</w:t>
      </w:r>
      <w:r w:rsidR="004E3D09" w:rsidRPr="008D3D41">
        <w:rPr>
          <w:rFonts w:asciiTheme="minorHAnsi" w:hAnsiTheme="minorHAnsi" w:cstheme="minorHAnsi"/>
          <w:sz w:val="22"/>
          <w:szCs w:val="22"/>
        </w:rPr>
        <w:t xml:space="preserve"> </w:t>
      </w:r>
      <w:r w:rsidR="00CD4B42" w:rsidRPr="008D3D41">
        <w:rPr>
          <w:rFonts w:asciiTheme="minorHAnsi" w:hAnsiTheme="minorHAnsi" w:cstheme="minorHAnsi"/>
          <w:sz w:val="22"/>
          <w:szCs w:val="22"/>
        </w:rPr>
        <w:t xml:space="preserve">total capacity of </w:t>
      </w:r>
      <w:r w:rsidR="004E3D09">
        <w:rPr>
          <w:rFonts w:asciiTheme="minorHAnsi" w:hAnsiTheme="minorHAnsi" w:cstheme="minorHAnsi"/>
          <w:sz w:val="22"/>
          <w:szCs w:val="22"/>
        </w:rPr>
        <w:t>3,</w:t>
      </w:r>
      <w:r w:rsidR="00CD4B42" w:rsidRPr="008D3D41">
        <w:rPr>
          <w:rFonts w:asciiTheme="minorHAnsi" w:hAnsiTheme="minorHAnsi" w:cstheme="minorHAnsi"/>
          <w:sz w:val="22"/>
          <w:szCs w:val="22"/>
        </w:rPr>
        <w:t>000 MW at El Atf, Sidi Krir, El Nubaria and Kuriemat</w:t>
      </w:r>
      <w:r w:rsidR="004E3D09">
        <w:rPr>
          <w:rFonts w:asciiTheme="minorHAnsi" w:hAnsiTheme="minorHAnsi" w:cstheme="minorHAnsi"/>
          <w:sz w:val="22"/>
          <w:szCs w:val="22"/>
        </w:rPr>
        <w:t>,</w:t>
      </w:r>
      <w:r w:rsidR="00CD4B42" w:rsidRPr="008D3D41">
        <w:rPr>
          <w:rFonts w:asciiTheme="minorHAnsi" w:hAnsiTheme="minorHAnsi" w:cstheme="minorHAnsi"/>
          <w:sz w:val="22"/>
          <w:szCs w:val="22"/>
        </w:rPr>
        <w:t xml:space="preserve"> and new conventional steam units with </w:t>
      </w:r>
      <w:r w:rsidR="004E3D09">
        <w:rPr>
          <w:rFonts w:asciiTheme="minorHAnsi" w:hAnsiTheme="minorHAnsi" w:cstheme="minorHAnsi"/>
          <w:sz w:val="22"/>
          <w:szCs w:val="22"/>
        </w:rPr>
        <w:t>a</w:t>
      </w:r>
      <w:r w:rsidR="004E3D09" w:rsidRPr="008D3D41">
        <w:rPr>
          <w:rFonts w:asciiTheme="minorHAnsi" w:hAnsiTheme="minorHAnsi" w:cstheme="minorHAnsi"/>
          <w:sz w:val="22"/>
          <w:szCs w:val="22"/>
        </w:rPr>
        <w:t xml:space="preserve"> </w:t>
      </w:r>
      <w:r w:rsidR="00CD4B42" w:rsidRPr="008D3D41">
        <w:rPr>
          <w:rFonts w:asciiTheme="minorHAnsi" w:hAnsiTheme="minorHAnsi" w:cstheme="minorHAnsi"/>
          <w:sz w:val="22"/>
          <w:szCs w:val="22"/>
        </w:rPr>
        <w:t>total capacity of 4</w:t>
      </w:r>
      <w:r w:rsidR="004E3D09">
        <w:rPr>
          <w:rFonts w:asciiTheme="minorHAnsi" w:hAnsiTheme="minorHAnsi" w:cstheme="minorHAnsi"/>
          <w:sz w:val="22"/>
          <w:szCs w:val="22"/>
        </w:rPr>
        <w:t>,</w:t>
      </w:r>
      <w:r w:rsidR="00CD4B42" w:rsidRPr="008D3D41">
        <w:rPr>
          <w:rFonts w:asciiTheme="minorHAnsi" w:hAnsiTheme="minorHAnsi" w:cstheme="minorHAnsi"/>
          <w:sz w:val="22"/>
          <w:szCs w:val="22"/>
        </w:rPr>
        <w:t xml:space="preserve">000 MW at El Tebein, Cairo West, Abu Kir and El Sokhna. </w:t>
      </w:r>
      <w:r w:rsidR="004E3D09">
        <w:rPr>
          <w:rFonts w:asciiTheme="minorHAnsi" w:hAnsiTheme="minorHAnsi" w:cstheme="minorHAnsi"/>
          <w:sz w:val="22"/>
          <w:szCs w:val="22"/>
        </w:rPr>
        <w:t>D</w:t>
      </w:r>
      <w:r w:rsidR="00CD4B42" w:rsidRPr="008D3D41">
        <w:rPr>
          <w:rFonts w:asciiTheme="minorHAnsi" w:hAnsiTheme="minorHAnsi" w:cstheme="minorHAnsi"/>
          <w:sz w:val="22"/>
          <w:szCs w:val="22"/>
        </w:rPr>
        <w:t>elay</w:t>
      </w:r>
      <w:r w:rsidR="004E3D09">
        <w:rPr>
          <w:rFonts w:asciiTheme="minorHAnsi" w:hAnsiTheme="minorHAnsi" w:cstheme="minorHAnsi"/>
          <w:sz w:val="22"/>
          <w:szCs w:val="22"/>
        </w:rPr>
        <w:t>s</w:t>
      </w:r>
      <w:r w:rsidR="00CD4B42" w:rsidRPr="008D3D41">
        <w:rPr>
          <w:rFonts w:asciiTheme="minorHAnsi" w:hAnsiTheme="minorHAnsi" w:cstheme="minorHAnsi"/>
          <w:sz w:val="22"/>
          <w:szCs w:val="22"/>
        </w:rPr>
        <w:t xml:space="preserve"> in </w:t>
      </w:r>
      <w:r w:rsidR="004E3D09">
        <w:rPr>
          <w:rFonts w:asciiTheme="minorHAnsi" w:hAnsiTheme="minorHAnsi" w:cstheme="minorHAnsi"/>
          <w:sz w:val="22"/>
          <w:szCs w:val="22"/>
        </w:rPr>
        <w:t xml:space="preserve">the </w:t>
      </w:r>
      <w:r w:rsidR="00CD4B42" w:rsidRPr="008D3D41">
        <w:rPr>
          <w:rFonts w:asciiTheme="minorHAnsi" w:hAnsiTheme="minorHAnsi" w:cstheme="minorHAnsi"/>
          <w:sz w:val="22"/>
          <w:szCs w:val="22"/>
        </w:rPr>
        <w:t>Abu</w:t>
      </w:r>
      <w:r w:rsidR="00895497" w:rsidRPr="008D3D41">
        <w:rPr>
          <w:rFonts w:asciiTheme="minorHAnsi" w:hAnsiTheme="minorHAnsi" w:cstheme="minorHAnsi"/>
          <w:sz w:val="22"/>
          <w:szCs w:val="22"/>
        </w:rPr>
        <w:t xml:space="preserve"> Kir and El Sokhna projects </w:t>
      </w:r>
      <w:r w:rsidR="00CD4B42" w:rsidRPr="008D3D41">
        <w:rPr>
          <w:rFonts w:asciiTheme="minorHAnsi" w:hAnsiTheme="minorHAnsi" w:cstheme="minorHAnsi"/>
          <w:sz w:val="22"/>
          <w:szCs w:val="22"/>
        </w:rPr>
        <w:t>and the cancellation of Newibaa</w:t>
      </w:r>
      <w:r w:rsidR="004655DC" w:rsidRPr="008D3D41">
        <w:rPr>
          <w:rFonts w:asciiTheme="minorHAnsi" w:hAnsiTheme="minorHAnsi" w:cstheme="minorHAnsi"/>
          <w:sz w:val="22"/>
          <w:szCs w:val="22"/>
        </w:rPr>
        <w:t xml:space="preserve"> </w:t>
      </w:r>
      <w:r w:rsidR="00CD4B42" w:rsidRPr="008D3D41">
        <w:rPr>
          <w:rFonts w:asciiTheme="minorHAnsi" w:hAnsiTheme="minorHAnsi" w:cstheme="minorHAnsi"/>
          <w:sz w:val="22"/>
          <w:szCs w:val="22"/>
        </w:rPr>
        <w:t>project, in addition to unexpected</w:t>
      </w:r>
      <w:r w:rsidR="004E3D09">
        <w:rPr>
          <w:rFonts w:asciiTheme="minorHAnsi" w:hAnsiTheme="minorHAnsi" w:cstheme="minorHAnsi"/>
          <w:sz w:val="22"/>
          <w:szCs w:val="22"/>
        </w:rPr>
        <w:t>ly</w:t>
      </w:r>
      <w:r w:rsidR="00CD4B42" w:rsidRPr="008D3D41">
        <w:rPr>
          <w:rFonts w:asciiTheme="minorHAnsi" w:hAnsiTheme="minorHAnsi" w:cstheme="minorHAnsi"/>
          <w:sz w:val="22"/>
          <w:szCs w:val="22"/>
        </w:rPr>
        <w:t xml:space="preserve"> high </w:t>
      </w:r>
      <w:r w:rsidR="004E3D09">
        <w:rPr>
          <w:rFonts w:asciiTheme="minorHAnsi" w:hAnsiTheme="minorHAnsi" w:cstheme="minorHAnsi"/>
          <w:sz w:val="22"/>
          <w:szCs w:val="22"/>
        </w:rPr>
        <w:t xml:space="preserve">summer </w:t>
      </w:r>
      <w:r w:rsidR="00CD4B42" w:rsidRPr="008D3D41">
        <w:rPr>
          <w:rFonts w:asciiTheme="minorHAnsi" w:hAnsiTheme="minorHAnsi" w:cstheme="minorHAnsi"/>
          <w:sz w:val="22"/>
          <w:szCs w:val="22"/>
        </w:rPr>
        <w:t xml:space="preserve">temperatures in the </w:t>
      </w:r>
      <w:r w:rsidR="004E3D09">
        <w:rPr>
          <w:rFonts w:asciiTheme="minorHAnsi" w:hAnsiTheme="minorHAnsi" w:cstheme="minorHAnsi"/>
          <w:sz w:val="22"/>
          <w:szCs w:val="22"/>
        </w:rPr>
        <w:t>p</w:t>
      </w:r>
      <w:r w:rsidR="004E3D09" w:rsidRPr="008D3D41">
        <w:rPr>
          <w:rFonts w:asciiTheme="minorHAnsi" w:hAnsiTheme="minorHAnsi" w:cstheme="minorHAnsi"/>
          <w:sz w:val="22"/>
          <w:szCs w:val="22"/>
        </w:rPr>
        <w:t xml:space="preserve">ast </w:t>
      </w:r>
      <w:r w:rsidR="00CD4B42" w:rsidRPr="008D3D41">
        <w:rPr>
          <w:rFonts w:asciiTheme="minorHAnsi" w:hAnsiTheme="minorHAnsi" w:cstheme="minorHAnsi"/>
          <w:sz w:val="22"/>
          <w:szCs w:val="22"/>
        </w:rPr>
        <w:t>few</w:t>
      </w:r>
      <w:r w:rsidR="004655DC" w:rsidRPr="008D3D41">
        <w:rPr>
          <w:rFonts w:asciiTheme="minorHAnsi" w:hAnsiTheme="minorHAnsi" w:cstheme="minorHAnsi"/>
          <w:sz w:val="22"/>
          <w:szCs w:val="22"/>
        </w:rPr>
        <w:t xml:space="preserve"> </w:t>
      </w:r>
      <w:r w:rsidR="00CD4B42" w:rsidRPr="008D3D41">
        <w:rPr>
          <w:rFonts w:asciiTheme="minorHAnsi" w:hAnsiTheme="minorHAnsi" w:cstheme="minorHAnsi"/>
          <w:sz w:val="22"/>
          <w:szCs w:val="22"/>
        </w:rPr>
        <w:t>years</w:t>
      </w:r>
      <w:r w:rsidR="00731025">
        <w:rPr>
          <w:rFonts w:asciiTheme="minorHAnsi" w:hAnsiTheme="minorHAnsi" w:cstheme="minorHAnsi"/>
          <w:sz w:val="22"/>
          <w:szCs w:val="22"/>
        </w:rPr>
        <w:t>,</w:t>
      </w:r>
      <w:r w:rsidR="00CD4B42" w:rsidRPr="008D3D41">
        <w:rPr>
          <w:rFonts w:asciiTheme="minorHAnsi" w:hAnsiTheme="minorHAnsi" w:cstheme="minorHAnsi"/>
          <w:sz w:val="22"/>
          <w:szCs w:val="22"/>
        </w:rPr>
        <w:t xml:space="preserve"> resulted in drastic </w:t>
      </w:r>
      <w:r w:rsidR="00895497" w:rsidRPr="008D3D41">
        <w:rPr>
          <w:rFonts w:asciiTheme="minorHAnsi" w:hAnsiTheme="minorHAnsi" w:cstheme="minorHAnsi"/>
          <w:sz w:val="22"/>
          <w:szCs w:val="22"/>
        </w:rPr>
        <w:t>shortage</w:t>
      </w:r>
      <w:r w:rsidR="004E3D09">
        <w:rPr>
          <w:rFonts w:asciiTheme="minorHAnsi" w:hAnsiTheme="minorHAnsi" w:cstheme="minorHAnsi"/>
          <w:sz w:val="22"/>
          <w:szCs w:val="22"/>
        </w:rPr>
        <w:t>s</w:t>
      </w:r>
      <w:r w:rsidR="00895497" w:rsidRPr="008D3D41">
        <w:rPr>
          <w:rFonts w:asciiTheme="minorHAnsi" w:hAnsiTheme="minorHAnsi" w:cstheme="minorHAnsi"/>
          <w:sz w:val="22"/>
          <w:szCs w:val="22"/>
        </w:rPr>
        <w:t xml:space="preserve"> of electricity supply. Therefore, </w:t>
      </w:r>
      <w:r w:rsidR="00CD4B42" w:rsidRPr="008D3D41">
        <w:rPr>
          <w:rFonts w:asciiTheme="minorHAnsi" w:hAnsiTheme="minorHAnsi" w:cstheme="minorHAnsi"/>
          <w:sz w:val="22"/>
          <w:szCs w:val="22"/>
        </w:rPr>
        <w:t xml:space="preserve">a </w:t>
      </w:r>
      <w:r w:rsidR="00895497" w:rsidRPr="008D3D41">
        <w:rPr>
          <w:rFonts w:asciiTheme="minorHAnsi" w:hAnsiTheme="minorHAnsi" w:cstheme="minorHAnsi"/>
          <w:sz w:val="22"/>
          <w:szCs w:val="22"/>
        </w:rPr>
        <w:t>“</w:t>
      </w:r>
      <w:r w:rsidR="00CD4B42" w:rsidRPr="008D3D41">
        <w:rPr>
          <w:rFonts w:asciiTheme="minorHAnsi" w:hAnsiTheme="minorHAnsi" w:cstheme="minorHAnsi"/>
          <w:sz w:val="22"/>
          <w:szCs w:val="22"/>
        </w:rPr>
        <w:t>fast track program</w:t>
      </w:r>
      <w:r w:rsidR="004E3D09">
        <w:rPr>
          <w:rFonts w:asciiTheme="minorHAnsi" w:hAnsiTheme="minorHAnsi" w:cstheme="minorHAnsi"/>
          <w:sz w:val="22"/>
          <w:szCs w:val="22"/>
        </w:rPr>
        <w:t>me</w:t>
      </w:r>
      <w:r w:rsidR="00895497" w:rsidRPr="008D3D41">
        <w:rPr>
          <w:rFonts w:asciiTheme="minorHAnsi" w:hAnsiTheme="minorHAnsi" w:cstheme="minorHAnsi"/>
          <w:sz w:val="22"/>
          <w:szCs w:val="22"/>
        </w:rPr>
        <w:t>”</w:t>
      </w:r>
      <w:r w:rsidR="00CD4B42" w:rsidRPr="008D3D41">
        <w:rPr>
          <w:rFonts w:asciiTheme="minorHAnsi" w:hAnsiTheme="minorHAnsi" w:cstheme="minorHAnsi"/>
          <w:sz w:val="22"/>
          <w:szCs w:val="22"/>
        </w:rPr>
        <w:t xml:space="preserve"> for constructing gas</w:t>
      </w:r>
      <w:r w:rsidR="004655DC" w:rsidRPr="008D3D41">
        <w:rPr>
          <w:rFonts w:asciiTheme="minorHAnsi" w:hAnsiTheme="minorHAnsi" w:cstheme="minorHAnsi"/>
          <w:sz w:val="22"/>
          <w:szCs w:val="22"/>
        </w:rPr>
        <w:t xml:space="preserve"> </w:t>
      </w:r>
      <w:r w:rsidR="00CD4B42" w:rsidRPr="008D3D41">
        <w:rPr>
          <w:rFonts w:asciiTheme="minorHAnsi" w:hAnsiTheme="minorHAnsi" w:cstheme="minorHAnsi"/>
          <w:sz w:val="22"/>
          <w:szCs w:val="22"/>
        </w:rPr>
        <w:t>turbines with total installed capacity of 2</w:t>
      </w:r>
      <w:r w:rsidR="004E3D09">
        <w:rPr>
          <w:rFonts w:asciiTheme="minorHAnsi" w:hAnsiTheme="minorHAnsi" w:cstheme="minorHAnsi"/>
          <w:sz w:val="22"/>
          <w:szCs w:val="22"/>
        </w:rPr>
        <w:t>,</w:t>
      </w:r>
      <w:r w:rsidR="00CD4B42" w:rsidRPr="008D3D41">
        <w:rPr>
          <w:rFonts w:asciiTheme="minorHAnsi" w:hAnsiTheme="minorHAnsi" w:cstheme="minorHAnsi"/>
          <w:sz w:val="22"/>
          <w:szCs w:val="22"/>
        </w:rPr>
        <w:t xml:space="preserve">600 MW was </w:t>
      </w:r>
      <w:r w:rsidR="004655DC" w:rsidRPr="008D3D41">
        <w:rPr>
          <w:rFonts w:asciiTheme="minorHAnsi" w:hAnsiTheme="minorHAnsi" w:cstheme="minorHAnsi"/>
          <w:sz w:val="22"/>
          <w:szCs w:val="22"/>
        </w:rPr>
        <w:t xml:space="preserve">implemented </w:t>
      </w:r>
      <w:r w:rsidR="00E53D9C">
        <w:rPr>
          <w:rFonts w:asciiTheme="minorHAnsi" w:hAnsiTheme="minorHAnsi" w:cstheme="minorHAnsi"/>
          <w:sz w:val="22"/>
          <w:szCs w:val="22"/>
        </w:rPr>
        <w:t xml:space="preserve">in 2011/2012 </w:t>
      </w:r>
      <w:r w:rsidR="00CD4B42" w:rsidRPr="008D3D41">
        <w:rPr>
          <w:rFonts w:asciiTheme="minorHAnsi" w:hAnsiTheme="minorHAnsi" w:cstheme="minorHAnsi"/>
          <w:sz w:val="22"/>
          <w:szCs w:val="22"/>
        </w:rPr>
        <w:t xml:space="preserve">to meet the peak demand during </w:t>
      </w:r>
      <w:r w:rsidR="00895497" w:rsidRPr="008D3D41">
        <w:rPr>
          <w:rFonts w:asciiTheme="minorHAnsi" w:hAnsiTheme="minorHAnsi" w:cstheme="minorHAnsi"/>
          <w:sz w:val="22"/>
          <w:szCs w:val="22"/>
        </w:rPr>
        <w:t xml:space="preserve">the </w:t>
      </w:r>
      <w:r w:rsidR="00CD4B42" w:rsidRPr="008D3D41">
        <w:rPr>
          <w:rFonts w:asciiTheme="minorHAnsi" w:hAnsiTheme="minorHAnsi" w:cstheme="minorHAnsi"/>
          <w:sz w:val="22"/>
          <w:szCs w:val="22"/>
        </w:rPr>
        <w:t>summer.</w:t>
      </w:r>
      <w:r w:rsidR="004655DC" w:rsidRPr="008D3D41">
        <w:rPr>
          <w:rFonts w:asciiTheme="minorHAnsi" w:hAnsiTheme="minorHAnsi" w:cstheme="minorHAnsi"/>
          <w:sz w:val="22"/>
          <w:szCs w:val="22"/>
        </w:rPr>
        <w:t xml:space="preserve"> </w:t>
      </w:r>
    </w:p>
    <w:p w:rsidR="004655DC" w:rsidRPr="00EA11E6" w:rsidRDefault="004655DC" w:rsidP="002255AE">
      <w:pPr>
        <w:pStyle w:val="ListParagraph"/>
        <w:numPr>
          <w:ilvl w:val="0"/>
          <w:numId w:val="12"/>
        </w:numPr>
        <w:spacing w:before="180"/>
        <w:jc w:val="both"/>
        <w:rPr>
          <w:rFonts w:asciiTheme="minorHAnsi" w:hAnsiTheme="minorHAnsi" w:cstheme="minorHAnsi"/>
          <w:sz w:val="22"/>
          <w:szCs w:val="22"/>
        </w:rPr>
      </w:pPr>
      <w:r w:rsidRPr="00EA11E6">
        <w:rPr>
          <w:rFonts w:asciiTheme="minorHAnsi" w:hAnsiTheme="minorHAnsi" w:cstheme="minorHAnsi"/>
          <w:sz w:val="22"/>
          <w:szCs w:val="22"/>
        </w:rPr>
        <w:t xml:space="preserve"> The seventh </w:t>
      </w:r>
      <w:r w:rsidR="004E3D09">
        <w:rPr>
          <w:rFonts w:asciiTheme="minorHAnsi" w:hAnsiTheme="minorHAnsi" w:cstheme="minorHAnsi"/>
          <w:sz w:val="22"/>
          <w:szCs w:val="22"/>
        </w:rPr>
        <w:t>F</w:t>
      </w:r>
      <w:r w:rsidR="004E3D09" w:rsidRPr="00EA11E6">
        <w:rPr>
          <w:rFonts w:asciiTheme="minorHAnsi" w:hAnsiTheme="minorHAnsi" w:cstheme="minorHAnsi"/>
          <w:sz w:val="22"/>
          <w:szCs w:val="22"/>
        </w:rPr>
        <w:t xml:space="preserve">ive </w:t>
      </w:r>
      <w:r w:rsidR="004E3D09">
        <w:rPr>
          <w:rFonts w:asciiTheme="minorHAnsi" w:hAnsiTheme="minorHAnsi" w:cstheme="minorHAnsi"/>
          <w:sz w:val="22"/>
          <w:szCs w:val="22"/>
        </w:rPr>
        <w:t>Y</w:t>
      </w:r>
      <w:r w:rsidR="004E3D09" w:rsidRPr="00EA11E6">
        <w:rPr>
          <w:rFonts w:asciiTheme="minorHAnsi" w:hAnsiTheme="minorHAnsi" w:cstheme="minorHAnsi"/>
          <w:sz w:val="22"/>
          <w:szCs w:val="22"/>
        </w:rPr>
        <w:t xml:space="preserve">ear </w:t>
      </w:r>
      <w:r w:rsidR="004E3D09">
        <w:rPr>
          <w:rFonts w:asciiTheme="minorHAnsi" w:hAnsiTheme="minorHAnsi" w:cstheme="minorHAnsi"/>
          <w:sz w:val="22"/>
          <w:szCs w:val="22"/>
        </w:rPr>
        <w:t>P</w:t>
      </w:r>
      <w:r w:rsidR="004E3D09" w:rsidRPr="00EA11E6">
        <w:rPr>
          <w:rFonts w:asciiTheme="minorHAnsi" w:hAnsiTheme="minorHAnsi" w:cstheme="minorHAnsi"/>
          <w:sz w:val="22"/>
          <w:szCs w:val="22"/>
        </w:rPr>
        <w:t xml:space="preserve">lan </w:t>
      </w:r>
      <w:r w:rsidR="00C3394E">
        <w:rPr>
          <w:rFonts w:asciiTheme="minorHAnsi" w:hAnsiTheme="minorHAnsi" w:cstheme="minorHAnsi"/>
          <w:sz w:val="22"/>
          <w:szCs w:val="22"/>
        </w:rPr>
        <w:t>(</w:t>
      </w:r>
      <w:r w:rsidR="00895497" w:rsidRPr="00EA11E6">
        <w:rPr>
          <w:rFonts w:asciiTheme="minorHAnsi" w:hAnsiTheme="minorHAnsi" w:cstheme="minorHAnsi"/>
          <w:sz w:val="22"/>
          <w:szCs w:val="22"/>
        </w:rPr>
        <w:t>2012</w:t>
      </w:r>
      <w:r w:rsidR="00C3394E">
        <w:rPr>
          <w:rFonts w:asciiTheme="minorHAnsi" w:hAnsiTheme="minorHAnsi" w:cstheme="minorHAnsi"/>
          <w:sz w:val="22"/>
          <w:szCs w:val="22"/>
        </w:rPr>
        <w:t>-</w:t>
      </w:r>
      <w:r w:rsidR="00895497" w:rsidRPr="00EA11E6">
        <w:rPr>
          <w:rFonts w:asciiTheme="minorHAnsi" w:hAnsiTheme="minorHAnsi" w:cstheme="minorHAnsi"/>
          <w:sz w:val="22"/>
          <w:szCs w:val="22"/>
        </w:rPr>
        <w:t>2017</w:t>
      </w:r>
      <w:r w:rsidR="00C3394E">
        <w:rPr>
          <w:rFonts w:asciiTheme="minorHAnsi" w:hAnsiTheme="minorHAnsi" w:cstheme="minorHAnsi"/>
          <w:sz w:val="22"/>
          <w:szCs w:val="22"/>
        </w:rPr>
        <w:t>)</w:t>
      </w:r>
      <w:r w:rsidR="00895497" w:rsidRPr="00EA11E6">
        <w:rPr>
          <w:rFonts w:asciiTheme="minorHAnsi" w:hAnsiTheme="minorHAnsi" w:cstheme="minorHAnsi"/>
          <w:sz w:val="22"/>
          <w:szCs w:val="22"/>
        </w:rPr>
        <w:t xml:space="preserve"> foresees the construction </w:t>
      </w:r>
      <w:r w:rsidRPr="00EA11E6">
        <w:rPr>
          <w:rFonts w:asciiTheme="minorHAnsi" w:hAnsiTheme="minorHAnsi" w:cstheme="minorHAnsi"/>
          <w:sz w:val="22"/>
          <w:szCs w:val="22"/>
        </w:rPr>
        <w:t>of 12</w:t>
      </w:r>
      <w:r w:rsidR="004E3D09">
        <w:rPr>
          <w:rFonts w:asciiTheme="minorHAnsi" w:hAnsiTheme="minorHAnsi" w:cstheme="minorHAnsi"/>
          <w:sz w:val="22"/>
          <w:szCs w:val="22"/>
        </w:rPr>
        <w:t>,</w:t>
      </w:r>
      <w:r w:rsidRPr="00EA11E6">
        <w:rPr>
          <w:rFonts w:asciiTheme="minorHAnsi" w:hAnsiTheme="minorHAnsi" w:cstheme="minorHAnsi"/>
          <w:sz w:val="22"/>
          <w:szCs w:val="22"/>
        </w:rPr>
        <w:t>400 MW</w:t>
      </w:r>
      <w:r w:rsidR="00895497" w:rsidRPr="00EA11E6">
        <w:rPr>
          <w:rFonts w:asciiTheme="minorHAnsi" w:hAnsiTheme="minorHAnsi" w:cstheme="minorHAnsi"/>
          <w:sz w:val="22"/>
          <w:szCs w:val="22"/>
        </w:rPr>
        <w:t xml:space="preserve"> of new thermal p</w:t>
      </w:r>
      <w:r w:rsidR="00EA11E6" w:rsidRPr="00EA11E6">
        <w:rPr>
          <w:rFonts w:asciiTheme="minorHAnsi" w:hAnsiTheme="minorHAnsi" w:cstheme="minorHAnsi"/>
          <w:sz w:val="22"/>
          <w:szCs w:val="22"/>
        </w:rPr>
        <w:t xml:space="preserve">ower capacity, of which </w:t>
      </w:r>
      <w:r w:rsidR="00CD328A">
        <w:rPr>
          <w:rFonts w:asciiTheme="minorHAnsi" w:hAnsiTheme="minorHAnsi" w:cstheme="minorHAnsi"/>
          <w:sz w:val="22"/>
          <w:szCs w:val="22"/>
        </w:rPr>
        <w:t>the 3</w:t>
      </w:r>
      <w:r w:rsidR="004E3D09">
        <w:rPr>
          <w:rFonts w:asciiTheme="minorHAnsi" w:hAnsiTheme="minorHAnsi" w:cstheme="minorHAnsi"/>
          <w:sz w:val="22"/>
          <w:szCs w:val="22"/>
        </w:rPr>
        <w:t>,</w:t>
      </w:r>
      <w:r w:rsidR="00CD328A">
        <w:rPr>
          <w:rFonts w:asciiTheme="minorHAnsi" w:hAnsiTheme="minorHAnsi" w:cstheme="minorHAnsi"/>
          <w:sz w:val="22"/>
          <w:szCs w:val="22"/>
        </w:rPr>
        <w:t xml:space="preserve">000 MW combined cycle plants </w:t>
      </w:r>
      <w:r w:rsidR="0011266D">
        <w:rPr>
          <w:rFonts w:asciiTheme="minorHAnsi" w:hAnsiTheme="minorHAnsi" w:cstheme="minorHAnsi"/>
          <w:sz w:val="22"/>
          <w:szCs w:val="22"/>
        </w:rPr>
        <w:t xml:space="preserve">in </w:t>
      </w:r>
      <w:r w:rsidR="00EA11E6" w:rsidRPr="00EA11E6">
        <w:rPr>
          <w:rFonts w:asciiTheme="minorHAnsi" w:hAnsiTheme="minorHAnsi" w:cstheme="minorHAnsi"/>
          <w:sz w:val="22"/>
          <w:szCs w:val="22"/>
        </w:rPr>
        <w:t>Nort</w:t>
      </w:r>
      <w:r w:rsidR="0011266D">
        <w:rPr>
          <w:rFonts w:asciiTheme="minorHAnsi" w:hAnsiTheme="minorHAnsi" w:cstheme="minorHAnsi"/>
          <w:sz w:val="22"/>
          <w:szCs w:val="22"/>
        </w:rPr>
        <w:t>h Giza (1, 2, 3) and Banha</w:t>
      </w:r>
      <w:r w:rsidR="00EA11E6" w:rsidRPr="00EA11E6">
        <w:rPr>
          <w:rFonts w:asciiTheme="minorHAnsi" w:hAnsiTheme="minorHAnsi" w:cstheme="minorHAnsi"/>
          <w:sz w:val="22"/>
          <w:szCs w:val="22"/>
        </w:rPr>
        <w:t xml:space="preserve"> and </w:t>
      </w:r>
      <w:r w:rsidR="00CD328A">
        <w:rPr>
          <w:rFonts w:asciiTheme="minorHAnsi" w:hAnsiTheme="minorHAnsi" w:cstheme="minorHAnsi"/>
          <w:sz w:val="22"/>
          <w:szCs w:val="22"/>
        </w:rPr>
        <w:t xml:space="preserve">the </w:t>
      </w:r>
      <w:r w:rsidR="00EA11E6" w:rsidRPr="00EA11E6">
        <w:rPr>
          <w:rFonts w:asciiTheme="minorHAnsi" w:hAnsiTheme="minorHAnsi" w:cstheme="minorHAnsi"/>
          <w:sz w:val="22"/>
          <w:szCs w:val="22"/>
        </w:rPr>
        <w:t>3</w:t>
      </w:r>
      <w:r w:rsidR="004E3D09">
        <w:rPr>
          <w:rFonts w:asciiTheme="minorHAnsi" w:hAnsiTheme="minorHAnsi" w:cstheme="minorHAnsi"/>
          <w:sz w:val="22"/>
          <w:szCs w:val="22"/>
        </w:rPr>
        <w:t>,</w:t>
      </w:r>
      <w:r w:rsidR="00EA11E6" w:rsidRPr="00EA11E6">
        <w:rPr>
          <w:rFonts w:asciiTheme="minorHAnsi" w:hAnsiTheme="minorHAnsi" w:cstheme="minorHAnsi"/>
          <w:sz w:val="22"/>
          <w:szCs w:val="22"/>
        </w:rPr>
        <w:t xml:space="preserve">900 MW conventional steam unit plants </w:t>
      </w:r>
      <w:r w:rsidR="0011266D">
        <w:rPr>
          <w:rFonts w:asciiTheme="minorHAnsi" w:hAnsiTheme="minorHAnsi" w:cstheme="minorHAnsi"/>
          <w:sz w:val="22"/>
          <w:szCs w:val="22"/>
        </w:rPr>
        <w:t xml:space="preserve">in </w:t>
      </w:r>
      <w:r w:rsidR="00EA11E6" w:rsidRPr="00EA11E6">
        <w:rPr>
          <w:rFonts w:asciiTheme="minorHAnsi" w:hAnsiTheme="minorHAnsi" w:cstheme="minorHAnsi"/>
          <w:sz w:val="22"/>
          <w:szCs w:val="22"/>
        </w:rPr>
        <w:t xml:space="preserve">El Suez, South Helwan and Safaga are envisaged to be </w:t>
      </w:r>
      <w:r w:rsidRPr="00EA11E6">
        <w:rPr>
          <w:rFonts w:asciiTheme="minorHAnsi" w:hAnsiTheme="minorHAnsi" w:cstheme="minorHAnsi"/>
          <w:sz w:val="22"/>
          <w:szCs w:val="22"/>
        </w:rPr>
        <w:t xml:space="preserve">built, owned and operated by </w:t>
      </w:r>
      <w:r w:rsidR="00CD328A">
        <w:rPr>
          <w:rFonts w:asciiTheme="minorHAnsi" w:hAnsiTheme="minorHAnsi" w:cstheme="minorHAnsi"/>
          <w:sz w:val="22"/>
          <w:szCs w:val="22"/>
        </w:rPr>
        <w:t xml:space="preserve">the </w:t>
      </w:r>
      <w:r w:rsidRPr="00EA11E6">
        <w:rPr>
          <w:rFonts w:asciiTheme="minorHAnsi" w:hAnsiTheme="minorHAnsi" w:cstheme="minorHAnsi"/>
          <w:sz w:val="22"/>
          <w:szCs w:val="22"/>
        </w:rPr>
        <w:t>EEHC</w:t>
      </w:r>
      <w:r w:rsidR="00EA11E6">
        <w:rPr>
          <w:rFonts w:asciiTheme="minorHAnsi" w:hAnsiTheme="minorHAnsi" w:cstheme="minorHAnsi"/>
          <w:sz w:val="22"/>
          <w:szCs w:val="22"/>
        </w:rPr>
        <w:t xml:space="preserve">, while the </w:t>
      </w:r>
      <w:r w:rsidR="00EA11E6" w:rsidRPr="00EA11E6">
        <w:rPr>
          <w:rFonts w:asciiTheme="minorHAnsi" w:hAnsiTheme="minorHAnsi" w:cstheme="minorHAnsi"/>
          <w:sz w:val="22"/>
          <w:szCs w:val="22"/>
        </w:rPr>
        <w:t xml:space="preserve">private sector will be invited to build, own and operate </w:t>
      </w:r>
      <w:r w:rsidR="00CD328A">
        <w:rPr>
          <w:rFonts w:asciiTheme="minorHAnsi" w:hAnsiTheme="minorHAnsi" w:cstheme="minorHAnsi"/>
          <w:sz w:val="22"/>
          <w:szCs w:val="22"/>
        </w:rPr>
        <w:t>a</w:t>
      </w:r>
      <w:r w:rsidR="00EA11E6">
        <w:rPr>
          <w:rFonts w:asciiTheme="minorHAnsi" w:hAnsiTheme="minorHAnsi" w:cstheme="minorHAnsi"/>
          <w:sz w:val="22"/>
          <w:szCs w:val="22"/>
        </w:rPr>
        <w:t xml:space="preserve"> </w:t>
      </w:r>
      <w:r w:rsidR="00EA11E6" w:rsidRPr="00EA11E6">
        <w:rPr>
          <w:rFonts w:asciiTheme="minorHAnsi" w:hAnsiTheme="minorHAnsi" w:cstheme="minorHAnsi"/>
          <w:sz w:val="22"/>
          <w:szCs w:val="22"/>
        </w:rPr>
        <w:t xml:space="preserve">3 </w:t>
      </w:r>
      <w:r w:rsidR="00CD328A">
        <w:rPr>
          <w:rFonts w:asciiTheme="minorHAnsi" w:hAnsiTheme="minorHAnsi" w:cstheme="minorHAnsi"/>
          <w:sz w:val="22"/>
          <w:szCs w:val="22"/>
        </w:rPr>
        <w:t xml:space="preserve">x </w:t>
      </w:r>
      <w:r w:rsidR="00EA11E6" w:rsidRPr="00EA11E6">
        <w:rPr>
          <w:rFonts w:asciiTheme="minorHAnsi" w:hAnsiTheme="minorHAnsi" w:cstheme="minorHAnsi"/>
          <w:sz w:val="22"/>
          <w:szCs w:val="22"/>
        </w:rPr>
        <w:t xml:space="preserve">750 MW combined cycle power plant </w:t>
      </w:r>
      <w:r w:rsidR="0011266D">
        <w:rPr>
          <w:rFonts w:asciiTheme="minorHAnsi" w:hAnsiTheme="minorHAnsi" w:cstheme="minorHAnsi"/>
          <w:sz w:val="22"/>
          <w:szCs w:val="22"/>
        </w:rPr>
        <w:t>in</w:t>
      </w:r>
      <w:r w:rsidR="00EA11E6" w:rsidRPr="00EA11E6">
        <w:rPr>
          <w:rFonts w:asciiTheme="minorHAnsi" w:hAnsiTheme="minorHAnsi" w:cstheme="minorHAnsi"/>
          <w:sz w:val="22"/>
          <w:szCs w:val="22"/>
        </w:rPr>
        <w:t xml:space="preserve"> Dayrout, </w:t>
      </w:r>
      <w:r w:rsidR="00CD328A">
        <w:rPr>
          <w:rFonts w:asciiTheme="minorHAnsi" w:hAnsiTheme="minorHAnsi" w:cstheme="minorHAnsi"/>
          <w:sz w:val="22"/>
          <w:szCs w:val="22"/>
        </w:rPr>
        <w:t xml:space="preserve">a 2 x </w:t>
      </w:r>
      <w:r w:rsidR="00EA11E6" w:rsidRPr="00EA11E6">
        <w:rPr>
          <w:rFonts w:asciiTheme="minorHAnsi" w:hAnsiTheme="minorHAnsi" w:cstheme="minorHAnsi"/>
          <w:sz w:val="22"/>
          <w:szCs w:val="22"/>
        </w:rPr>
        <w:t xml:space="preserve">650 MW steam power plant at Kena </w:t>
      </w:r>
      <w:r w:rsidR="0011266D">
        <w:rPr>
          <w:rFonts w:asciiTheme="minorHAnsi" w:hAnsiTheme="minorHAnsi" w:cstheme="minorHAnsi"/>
          <w:sz w:val="22"/>
          <w:szCs w:val="22"/>
        </w:rPr>
        <w:t>a</w:t>
      </w:r>
      <w:r w:rsidR="00EA11E6" w:rsidRPr="00EA11E6">
        <w:rPr>
          <w:rFonts w:asciiTheme="minorHAnsi" w:hAnsiTheme="minorHAnsi" w:cstheme="minorHAnsi"/>
          <w:sz w:val="22"/>
          <w:szCs w:val="22"/>
        </w:rPr>
        <w:t xml:space="preserve">nd </w:t>
      </w:r>
      <w:r w:rsidR="00CD328A">
        <w:rPr>
          <w:rFonts w:asciiTheme="minorHAnsi" w:hAnsiTheme="minorHAnsi" w:cstheme="minorHAnsi"/>
          <w:sz w:val="22"/>
          <w:szCs w:val="22"/>
        </w:rPr>
        <w:t xml:space="preserve">a 3 x </w:t>
      </w:r>
      <w:r w:rsidR="00EA11E6" w:rsidRPr="00EA11E6">
        <w:rPr>
          <w:rFonts w:asciiTheme="minorHAnsi" w:hAnsiTheme="minorHAnsi" w:cstheme="minorHAnsi"/>
          <w:sz w:val="22"/>
          <w:szCs w:val="22"/>
        </w:rPr>
        <w:t xml:space="preserve">650 MW steam power plant </w:t>
      </w:r>
      <w:r w:rsidR="0011266D">
        <w:rPr>
          <w:rFonts w:asciiTheme="minorHAnsi" w:hAnsiTheme="minorHAnsi" w:cstheme="minorHAnsi"/>
          <w:sz w:val="22"/>
          <w:szCs w:val="22"/>
        </w:rPr>
        <w:t>in</w:t>
      </w:r>
      <w:r w:rsidR="00EA11E6" w:rsidRPr="00EA11E6">
        <w:rPr>
          <w:rFonts w:asciiTheme="minorHAnsi" w:hAnsiTheme="minorHAnsi" w:cstheme="minorHAnsi"/>
          <w:sz w:val="22"/>
          <w:szCs w:val="22"/>
        </w:rPr>
        <w:t xml:space="preserve"> El Ayat</w:t>
      </w:r>
      <w:r w:rsidR="00EA11E6">
        <w:rPr>
          <w:rFonts w:asciiTheme="minorHAnsi" w:hAnsiTheme="minorHAnsi" w:cstheme="minorHAnsi"/>
          <w:sz w:val="22"/>
          <w:szCs w:val="22"/>
        </w:rPr>
        <w:t xml:space="preserve">. </w:t>
      </w:r>
      <w:r w:rsidR="00EA11E6" w:rsidRPr="00EA11E6">
        <w:rPr>
          <w:rFonts w:asciiTheme="minorHAnsi" w:hAnsiTheme="minorHAnsi" w:cstheme="minorHAnsi"/>
          <w:sz w:val="22"/>
          <w:szCs w:val="22"/>
        </w:rPr>
        <w:t xml:space="preserve"> </w:t>
      </w:r>
    </w:p>
    <w:p w:rsidR="004655DC" w:rsidRPr="00C55F60" w:rsidRDefault="004655DC" w:rsidP="002255AE">
      <w:pPr>
        <w:pStyle w:val="ListParagraph"/>
        <w:numPr>
          <w:ilvl w:val="0"/>
          <w:numId w:val="12"/>
        </w:numPr>
        <w:spacing w:before="180"/>
        <w:jc w:val="both"/>
        <w:rPr>
          <w:rFonts w:asciiTheme="minorHAnsi" w:hAnsiTheme="minorHAnsi" w:cstheme="minorHAnsi"/>
          <w:sz w:val="22"/>
          <w:szCs w:val="22"/>
        </w:rPr>
      </w:pPr>
      <w:r w:rsidRPr="00C55F60">
        <w:rPr>
          <w:rFonts w:asciiTheme="minorHAnsi" w:hAnsiTheme="minorHAnsi" w:cstheme="minorHAnsi"/>
          <w:sz w:val="22"/>
          <w:szCs w:val="22"/>
        </w:rPr>
        <w:t>The total investment need</w:t>
      </w:r>
      <w:r w:rsidR="00CD328A" w:rsidRPr="00C55F60">
        <w:rPr>
          <w:rFonts w:asciiTheme="minorHAnsi" w:hAnsiTheme="minorHAnsi" w:cstheme="minorHAnsi"/>
          <w:sz w:val="22"/>
          <w:szCs w:val="22"/>
        </w:rPr>
        <w:t>s</w:t>
      </w:r>
      <w:r w:rsidRPr="00C55F60">
        <w:rPr>
          <w:rFonts w:asciiTheme="minorHAnsi" w:hAnsiTheme="minorHAnsi" w:cstheme="minorHAnsi"/>
          <w:sz w:val="22"/>
          <w:szCs w:val="22"/>
        </w:rPr>
        <w:t xml:space="preserve"> for the </w:t>
      </w:r>
      <w:r w:rsidR="00CD328A" w:rsidRPr="00C55F60">
        <w:rPr>
          <w:rFonts w:asciiTheme="minorHAnsi" w:hAnsiTheme="minorHAnsi" w:cstheme="minorHAnsi"/>
          <w:sz w:val="22"/>
          <w:szCs w:val="22"/>
        </w:rPr>
        <w:t xml:space="preserve">construction of the listed power </w:t>
      </w:r>
      <w:r w:rsidRPr="00C55F60">
        <w:rPr>
          <w:rFonts w:asciiTheme="minorHAnsi" w:hAnsiTheme="minorHAnsi" w:cstheme="minorHAnsi"/>
          <w:sz w:val="22"/>
          <w:szCs w:val="22"/>
        </w:rPr>
        <w:t xml:space="preserve">generation projects </w:t>
      </w:r>
      <w:r w:rsidR="00CD328A" w:rsidRPr="00C55F60">
        <w:rPr>
          <w:rFonts w:asciiTheme="minorHAnsi" w:hAnsiTheme="minorHAnsi" w:cstheme="minorHAnsi"/>
          <w:sz w:val="22"/>
          <w:szCs w:val="22"/>
        </w:rPr>
        <w:t xml:space="preserve">in </w:t>
      </w:r>
      <w:r w:rsidRPr="00C55F60">
        <w:rPr>
          <w:rFonts w:asciiTheme="minorHAnsi" w:hAnsiTheme="minorHAnsi" w:cstheme="minorHAnsi"/>
          <w:sz w:val="22"/>
          <w:szCs w:val="22"/>
        </w:rPr>
        <w:t xml:space="preserve">the seventh </w:t>
      </w:r>
      <w:r w:rsidR="00507305">
        <w:rPr>
          <w:rFonts w:asciiTheme="minorHAnsi" w:hAnsiTheme="minorHAnsi" w:cstheme="minorHAnsi"/>
          <w:sz w:val="22"/>
          <w:szCs w:val="22"/>
        </w:rPr>
        <w:t>F</w:t>
      </w:r>
      <w:r w:rsidR="00507305" w:rsidRPr="00C55F60">
        <w:rPr>
          <w:rFonts w:asciiTheme="minorHAnsi" w:hAnsiTheme="minorHAnsi" w:cstheme="minorHAnsi"/>
          <w:sz w:val="22"/>
          <w:szCs w:val="22"/>
        </w:rPr>
        <w:t xml:space="preserve">ive </w:t>
      </w:r>
      <w:r w:rsidR="00507305">
        <w:rPr>
          <w:rFonts w:asciiTheme="minorHAnsi" w:hAnsiTheme="minorHAnsi" w:cstheme="minorHAnsi"/>
          <w:sz w:val="22"/>
          <w:szCs w:val="22"/>
        </w:rPr>
        <w:t>Y</w:t>
      </w:r>
      <w:r w:rsidR="00507305" w:rsidRPr="00C55F60">
        <w:rPr>
          <w:rFonts w:asciiTheme="minorHAnsi" w:hAnsiTheme="minorHAnsi" w:cstheme="minorHAnsi"/>
          <w:sz w:val="22"/>
          <w:szCs w:val="22"/>
        </w:rPr>
        <w:t xml:space="preserve">ear </w:t>
      </w:r>
      <w:r w:rsidR="00507305">
        <w:rPr>
          <w:rFonts w:asciiTheme="minorHAnsi" w:hAnsiTheme="minorHAnsi" w:cstheme="minorHAnsi"/>
          <w:sz w:val="22"/>
          <w:szCs w:val="22"/>
        </w:rPr>
        <w:t>P</w:t>
      </w:r>
      <w:r w:rsidR="00507305" w:rsidRPr="00C55F60">
        <w:rPr>
          <w:rFonts w:asciiTheme="minorHAnsi" w:hAnsiTheme="minorHAnsi" w:cstheme="minorHAnsi"/>
          <w:sz w:val="22"/>
          <w:szCs w:val="22"/>
        </w:rPr>
        <w:t xml:space="preserve">lan </w:t>
      </w:r>
      <w:r w:rsidRPr="00C55F60">
        <w:rPr>
          <w:rFonts w:asciiTheme="minorHAnsi" w:hAnsiTheme="minorHAnsi" w:cstheme="minorHAnsi"/>
          <w:sz w:val="22"/>
          <w:szCs w:val="22"/>
        </w:rPr>
        <w:t xml:space="preserve">have been estimated </w:t>
      </w:r>
      <w:r w:rsidR="00507305">
        <w:rPr>
          <w:rFonts w:asciiTheme="minorHAnsi" w:hAnsiTheme="minorHAnsi" w:cstheme="minorHAnsi"/>
          <w:sz w:val="22"/>
          <w:szCs w:val="22"/>
        </w:rPr>
        <w:t>as being approximately</w:t>
      </w:r>
      <w:r w:rsidRPr="00C55F60">
        <w:rPr>
          <w:rFonts w:asciiTheme="minorHAnsi" w:hAnsiTheme="minorHAnsi" w:cstheme="minorHAnsi"/>
          <w:sz w:val="22"/>
          <w:szCs w:val="22"/>
        </w:rPr>
        <w:t xml:space="preserve"> EGP 77 billion</w:t>
      </w:r>
      <w:r w:rsidR="006E3DFA" w:rsidRPr="00C55F60">
        <w:rPr>
          <w:rFonts w:asciiTheme="minorHAnsi" w:hAnsiTheme="minorHAnsi" w:cstheme="minorHAnsi"/>
          <w:sz w:val="22"/>
          <w:szCs w:val="22"/>
        </w:rPr>
        <w:t xml:space="preserve"> (USD 11</w:t>
      </w:r>
      <w:r w:rsidR="00507305">
        <w:rPr>
          <w:rFonts w:asciiTheme="minorHAnsi" w:hAnsiTheme="minorHAnsi" w:cstheme="minorHAnsi"/>
          <w:sz w:val="22"/>
          <w:szCs w:val="22"/>
        </w:rPr>
        <w:t>.</w:t>
      </w:r>
      <w:r w:rsidR="006E3DFA" w:rsidRPr="00C55F60">
        <w:rPr>
          <w:rFonts w:asciiTheme="minorHAnsi" w:hAnsiTheme="minorHAnsi" w:cstheme="minorHAnsi"/>
          <w:sz w:val="22"/>
          <w:szCs w:val="22"/>
        </w:rPr>
        <w:t>2 billion)</w:t>
      </w:r>
      <w:r w:rsidR="00867480">
        <w:rPr>
          <w:rFonts w:asciiTheme="minorHAnsi" w:hAnsiTheme="minorHAnsi" w:cstheme="minorHAnsi"/>
          <w:sz w:val="22"/>
          <w:szCs w:val="22"/>
        </w:rPr>
        <w:t>,</w:t>
      </w:r>
      <w:r w:rsidR="00CD328A" w:rsidRPr="00C55F60">
        <w:rPr>
          <w:rFonts w:asciiTheme="minorHAnsi" w:hAnsiTheme="minorHAnsi" w:cstheme="minorHAnsi"/>
          <w:sz w:val="22"/>
          <w:szCs w:val="22"/>
        </w:rPr>
        <w:t xml:space="preserve"> of which the </w:t>
      </w:r>
      <w:r w:rsidRPr="00C55F60">
        <w:rPr>
          <w:rFonts w:asciiTheme="minorHAnsi" w:hAnsiTheme="minorHAnsi" w:cstheme="minorHAnsi"/>
          <w:sz w:val="22"/>
          <w:szCs w:val="22"/>
        </w:rPr>
        <w:t xml:space="preserve">EEHC </w:t>
      </w:r>
      <w:r w:rsidR="006E3DFA" w:rsidRPr="00C55F60">
        <w:rPr>
          <w:rFonts w:asciiTheme="minorHAnsi" w:hAnsiTheme="minorHAnsi" w:cstheme="minorHAnsi"/>
          <w:sz w:val="22"/>
          <w:szCs w:val="22"/>
        </w:rPr>
        <w:t xml:space="preserve">and its </w:t>
      </w:r>
      <w:r w:rsidRPr="00C55F60">
        <w:rPr>
          <w:rFonts w:asciiTheme="minorHAnsi" w:hAnsiTheme="minorHAnsi" w:cstheme="minorHAnsi"/>
          <w:sz w:val="22"/>
          <w:szCs w:val="22"/>
        </w:rPr>
        <w:t xml:space="preserve">affiliated companies </w:t>
      </w:r>
      <w:r w:rsidR="006E3DFA" w:rsidRPr="00C55F60">
        <w:rPr>
          <w:rFonts w:asciiTheme="minorHAnsi" w:hAnsiTheme="minorHAnsi" w:cstheme="minorHAnsi"/>
          <w:sz w:val="22"/>
          <w:szCs w:val="22"/>
        </w:rPr>
        <w:t>are e</w:t>
      </w:r>
      <w:r w:rsidR="00E53D9C">
        <w:rPr>
          <w:rFonts w:asciiTheme="minorHAnsi" w:hAnsiTheme="minorHAnsi" w:cstheme="minorHAnsi"/>
          <w:sz w:val="22"/>
          <w:szCs w:val="22"/>
        </w:rPr>
        <w:t xml:space="preserve">xpected </w:t>
      </w:r>
      <w:r w:rsidR="006E3DFA" w:rsidRPr="00C55F60">
        <w:rPr>
          <w:rFonts w:asciiTheme="minorHAnsi" w:hAnsiTheme="minorHAnsi" w:cstheme="minorHAnsi"/>
          <w:sz w:val="22"/>
          <w:szCs w:val="22"/>
        </w:rPr>
        <w:t xml:space="preserve">to finance </w:t>
      </w:r>
      <w:r w:rsidRPr="00C55F60">
        <w:rPr>
          <w:rFonts w:asciiTheme="minorHAnsi" w:hAnsiTheme="minorHAnsi" w:cstheme="minorHAnsi"/>
          <w:sz w:val="22"/>
          <w:szCs w:val="22"/>
        </w:rPr>
        <w:t>EGP 43 billion and the private sector the remaining EGP 34 billion.</w:t>
      </w:r>
      <w:r w:rsidR="00101B80" w:rsidRPr="00C55F60">
        <w:rPr>
          <w:rFonts w:asciiTheme="minorHAnsi" w:hAnsiTheme="minorHAnsi" w:cstheme="minorHAnsi"/>
          <w:sz w:val="22"/>
          <w:szCs w:val="22"/>
        </w:rPr>
        <w:t xml:space="preserve"> </w:t>
      </w:r>
    </w:p>
    <w:p w:rsidR="00D30922" w:rsidRPr="007E25AF" w:rsidRDefault="00EE28DA" w:rsidP="005E305F">
      <w:pPr>
        <w:pStyle w:val="ListParagraph"/>
        <w:numPr>
          <w:ilvl w:val="0"/>
          <w:numId w:val="12"/>
        </w:numPr>
        <w:spacing w:before="180" w:after="240"/>
        <w:jc w:val="both"/>
        <w:rPr>
          <w:rFonts w:asciiTheme="minorHAnsi" w:hAnsiTheme="minorHAnsi" w:cstheme="minorHAnsi"/>
          <w:szCs w:val="22"/>
        </w:rPr>
      </w:pPr>
      <w:r w:rsidRPr="007E25AF">
        <w:rPr>
          <w:rFonts w:asciiTheme="minorHAnsi" w:hAnsiTheme="minorHAnsi" w:cstheme="minorHAnsi"/>
          <w:sz w:val="22"/>
          <w:szCs w:val="22"/>
        </w:rPr>
        <w:t>The power generation costs of the planned new thermal power plants depend primarily on the price of the natural gas</w:t>
      </w:r>
      <w:r w:rsidR="00FE4603" w:rsidRPr="007E25AF">
        <w:rPr>
          <w:rFonts w:asciiTheme="minorHAnsi" w:hAnsiTheme="minorHAnsi" w:cstheme="minorHAnsi"/>
          <w:sz w:val="22"/>
          <w:szCs w:val="22"/>
        </w:rPr>
        <w:t xml:space="preserve"> used</w:t>
      </w:r>
      <w:r w:rsidRPr="007E25AF">
        <w:rPr>
          <w:rFonts w:asciiTheme="minorHAnsi" w:hAnsiTheme="minorHAnsi" w:cstheme="minorHAnsi"/>
          <w:sz w:val="22"/>
          <w:szCs w:val="22"/>
        </w:rPr>
        <w:t>.</w:t>
      </w:r>
      <w:r w:rsidR="00FE741F" w:rsidRPr="007E25AF">
        <w:rPr>
          <w:rFonts w:asciiTheme="minorHAnsi" w:hAnsiTheme="minorHAnsi" w:cstheme="minorHAnsi"/>
          <w:sz w:val="22"/>
          <w:szCs w:val="22"/>
        </w:rPr>
        <w:t xml:space="preserve"> </w:t>
      </w:r>
      <w:r w:rsidR="00381794" w:rsidRPr="007E25AF">
        <w:rPr>
          <w:rFonts w:asciiTheme="minorHAnsi" w:hAnsiTheme="minorHAnsi" w:cstheme="minorHAnsi"/>
          <w:sz w:val="22"/>
          <w:szCs w:val="22"/>
        </w:rPr>
        <w:t xml:space="preserve">Natural gas is explored and produced in Egypt by international oil and gas companies </w:t>
      </w:r>
      <w:r w:rsidR="00C00ED9" w:rsidRPr="007E25AF">
        <w:rPr>
          <w:rFonts w:asciiTheme="minorHAnsi" w:hAnsiTheme="minorHAnsi" w:cstheme="minorHAnsi"/>
          <w:sz w:val="22"/>
          <w:szCs w:val="22"/>
        </w:rPr>
        <w:t xml:space="preserve">on the basis of </w:t>
      </w:r>
      <w:r w:rsidR="001B7F8D" w:rsidRPr="007E25AF">
        <w:rPr>
          <w:rFonts w:asciiTheme="minorHAnsi" w:hAnsiTheme="minorHAnsi" w:cstheme="minorHAnsi"/>
          <w:sz w:val="22"/>
          <w:szCs w:val="22"/>
        </w:rPr>
        <w:t>production</w:t>
      </w:r>
      <w:r w:rsidR="00507305">
        <w:rPr>
          <w:rFonts w:asciiTheme="minorHAnsi" w:hAnsiTheme="minorHAnsi" w:cstheme="minorHAnsi"/>
          <w:sz w:val="22"/>
          <w:szCs w:val="22"/>
        </w:rPr>
        <w:t>-</w:t>
      </w:r>
      <w:r w:rsidR="001B7F8D" w:rsidRPr="007E25AF">
        <w:rPr>
          <w:rFonts w:asciiTheme="minorHAnsi" w:hAnsiTheme="minorHAnsi" w:cstheme="minorHAnsi"/>
          <w:sz w:val="22"/>
          <w:szCs w:val="22"/>
        </w:rPr>
        <w:t xml:space="preserve">sharing </w:t>
      </w:r>
      <w:r w:rsidR="00381794" w:rsidRPr="007E25AF">
        <w:rPr>
          <w:rFonts w:asciiTheme="minorHAnsi" w:hAnsiTheme="minorHAnsi" w:cstheme="minorHAnsi"/>
          <w:sz w:val="22"/>
          <w:szCs w:val="22"/>
        </w:rPr>
        <w:t xml:space="preserve">agreements, </w:t>
      </w:r>
      <w:r w:rsidR="00507305">
        <w:rPr>
          <w:rFonts w:asciiTheme="minorHAnsi" w:hAnsiTheme="minorHAnsi" w:cstheme="minorHAnsi"/>
          <w:sz w:val="22"/>
          <w:szCs w:val="22"/>
        </w:rPr>
        <w:t>under</w:t>
      </w:r>
      <w:r w:rsidR="00507305" w:rsidRPr="007E25AF">
        <w:rPr>
          <w:rFonts w:asciiTheme="minorHAnsi" w:hAnsiTheme="minorHAnsi" w:cstheme="minorHAnsi"/>
          <w:sz w:val="22"/>
          <w:szCs w:val="22"/>
        </w:rPr>
        <w:t xml:space="preserve"> </w:t>
      </w:r>
      <w:r w:rsidR="00381794" w:rsidRPr="007E25AF">
        <w:rPr>
          <w:rFonts w:asciiTheme="minorHAnsi" w:hAnsiTheme="minorHAnsi" w:cstheme="minorHAnsi"/>
          <w:sz w:val="22"/>
          <w:szCs w:val="22"/>
        </w:rPr>
        <w:t xml:space="preserve">which a </w:t>
      </w:r>
      <w:r w:rsidR="00507305">
        <w:rPr>
          <w:rFonts w:asciiTheme="minorHAnsi" w:hAnsiTheme="minorHAnsi" w:cstheme="minorHAnsi"/>
          <w:sz w:val="22"/>
          <w:szCs w:val="22"/>
        </w:rPr>
        <w:t>fraction</w:t>
      </w:r>
      <w:r w:rsidR="00507305" w:rsidRPr="007E25AF">
        <w:rPr>
          <w:rFonts w:asciiTheme="minorHAnsi" w:hAnsiTheme="minorHAnsi" w:cstheme="minorHAnsi"/>
          <w:sz w:val="22"/>
          <w:szCs w:val="22"/>
        </w:rPr>
        <w:t xml:space="preserve"> </w:t>
      </w:r>
      <w:r w:rsidR="00381794" w:rsidRPr="007E25AF">
        <w:rPr>
          <w:rFonts w:asciiTheme="minorHAnsi" w:hAnsiTheme="minorHAnsi" w:cstheme="minorHAnsi"/>
          <w:sz w:val="22"/>
          <w:szCs w:val="22"/>
        </w:rPr>
        <w:t xml:space="preserve">of the production is considered </w:t>
      </w:r>
      <w:r w:rsidR="00507305">
        <w:rPr>
          <w:rFonts w:asciiTheme="minorHAnsi" w:hAnsiTheme="minorHAnsi" w:cstheme="minorHAnsi"/>
          <w:sz w:val="22"/>
          <w:szCs w:val="22"/>
        </w:rPr>
        <w:t>to be the</w:t>
      </w:r>
      <w:r w:rsidR="00507305" w:rsidRPr="007E25AF">
        <w:rPr>
          <w:rFonts w:asciiTheme="minorHAnsi" w:hAnsiTheme="minorHAnsi" w:cstheme="minorHAnsi"/>
          <w:sz w:val="22"/>
          <w:szCs w:val="22"/>
        </w:rPr>
        <w:t xml:space="preserve"> </w:t>
      </w:r>
      <w:r w:rsidR="00C00ED9" w:rsidRPr="007E25AF">
        <w:rPr>
          <w:rFonts w:asciiTheme="minorHAnsi" w:hAnsiTheme="minorHAnsi" w:cstheme="minorHAnsi"/>
          <w:sz w:val="22"/>
          <w:szCs w:val="22"/>
        </w:rPr>
        <w:t xml:space="preserve">Government </w:t>
      </w:r>
      <w:r w:rsidR="00507305">
        <w:rPr>
          <w:rFonts w:asciiTheme="minorHAnsi" w:hAnsiTheme="minorHAnsi" w:cstheme="minorHAnsi"/>
          <w:sz w:val="22"/>
          <w:szCs w:val="22"/>
        </w:rPr>
        <w:t xml:space="preserve">of </w:t>
      </w:r>
      <w:r w:rsidR="00381794" w:rsidRPr="007E25AF">
        <w:rPr>
          <w:rFonts w:asciiTheme="minorHAnsi" w:hAnsiTheme="minorHAnsi" w:cstheme="minorHAnsi"/>
          <w:sz w:val="22"/>
          <w:szCs w:val="22"/>
        </w:rPr>
        <w:t xml:space="preserve">Egypt's </w:t>
      </w:r>
      <w:r w:rsidR="00C00ED9" w:rsidRPr="007E25AF">
        <w:rPr>
          <w:rFonts w:asciiTheme="minorHAnsi" w:hAnsiTheme="minorHAnsi" w:cstheme="minorHAnsi"/>
          <w:sz w:val="22"/>
          <w:szCs w:val="22"/>
        </w:rPr>
        <w:t>(GoE</w:t>
      </w:r>
      <w:r w:rsidR="00560440">
        <w:rPr>
          <w:rFonts w:asciiTheme="minorHAnsi" w:hAnsiTheme="minorHAnsi" w:cstheme="minorHAnsi"/>
          <w:sz w:val="22"/>
          <w:szCs w:val="22"/>
        </w:rPr>
        <w:t>’s</w:t>
      </w:r>
      <w:r w:rsidR="00C00ED9" w:rsidRPr="007E25AF">
        <w:rPr>
          <w:rFonts w:asciiTheme="minorHAnsi" w:hAnsiTheme="minorHAnsi" w:cstheme="minorHAnsi"/>
          <w:sz w:val="22"/>
          <w:szCs w:val="22"/>
        </w:rPr>
        <w:t xml:space="preserve">) </w:t>
      </w:r>
      <w:r w:rsidR="00381794" w:rsidRPr="007E25AF">
        <w:rPr>
          <w:rFonts w:asciiTheme="minorHAnsi" w:hAnsiTheme="minorHAnsi" w:cstheme="minorHAnsi"/>
          <w:sz w:val="22"/>
          <w:szCs w:val="22"/>
        </w:rPr>
        <w:t xml:space="preserve">share. Until </w:t>
      </w:r>
      <w:r w:rsidR="00507305">
        <w:rPr>
          <w:rFonts w:asciiTheme="minorHAnsi" w:hAnsiTheme="minorHAnsi" w:cstheme="minorHAnsi"/>
          <w:sz w:val="22"/>
          <w:szCs w:val="22"/>
        </w:rPr>
        <w:t xml:space="preserve">the </w:t>
      </w:r>
      <w:r w:rsidR="00381794" w:rsidRPr="007E25AF">
        <w:rPr>
          <w:rFonts w:asciiTheme="minorHAnsi" w:hAnsiTheme="minorHAnsi" w:cstheme="minorHAnsi"/>
          <w:sz w:val="22"/>
          <w:szCs w:val="22"/>
        </w:rPr>
        <w:t xml:space="preserve">late 1990s, the agreed </w:t>
      </w:r>
      <w:r w:rsidR="00C00ED9" w:rsidRPr="007E25AF">
        <w:rPr>
          <w:rFonts w:asciiTheme="minorHAnsi" w:hAnsiTheme="minorHAnsi" w:cstheme="minorHAnsi"/>
          <w:sz w:val="22"/>
          <w:szCs w:val="22"/>
        </w:rPr>
        <w:t xml:space="preserve">GoE </w:t>
      </w:r>
      <w:r w:rsidR="00731025">
        <w:rPr>
          <w:rFonts w:asciiTheme="minorHAnsi" w:hAnsiTheme="minorHAnsi" w:cstheme="minorHAnsi"/>
          <w:sz w:val="22"/>
          <w:szCs w:val="22"/>
        </w:rPr>
        <w:t>share was sufficient to meet</w:t>
      </w:r>
      <w:r w:rsidR="00381794" w:rsidRPr="007E25AF">
        <w:rPr>
          <w:rFonts w:asciiTheme="minorHAnsi" w:hAnsiTheme="minorHAnsi" w:cstheme="minorHAnsi"/>
          <w:sz w:val="22"/>
          <w:szCs w:val="22"/>
        </w:rPr>
        <w:t xml:space="preserve"> domestic </w:t>
      </w:r>
      <w:r w:rsidR="001B7F8D" w:rsidRPr="007E25AF">
        <w:rPr>
          <w:rFonts w:asciiTheme="minorHAnsi" w:hAnsiTheme="minorHAnsi" w:cstheme="minorHAnsi"/>
          <w:sz w:val="22"/>
          <w:szCs w:val="22"/>
        </w:rPr>
        <w:t>demand,</w:t>
      </w:r>
      <w:r w:rsidR="00381794" w:rsidRPr="007E25AF">
        <w:rPr>
          <w:rFonts w:asciiTheme="minorHAnsi" w:hAnsiTheme="minorHAnsi" w:cstheme="minorHAnsi"/>
          <w:sz w:val="22"/>
          <w:szCs w:val="22"/>
        </w:rPr>
        <w:t xml:space="preserve"> including </w:t>
      </w:r>
      <w:r w:rsidR="00507305">
        <w:rPr>
          <w:rFonts w:asciiTheme="minorHAnsi" w:hAnsiTheme="minorHAnsi" w:cstheme="minorHAnsi"/>
          <w:sz w:val="22"/>
          <w:szCs w:val="22"/>
        </w:rPr>
        <w:t xml:space="preserve">the needs of </w:t>
      </w:r>
      <w:r w:rsidR="00381794" w:rsidRPr="007E25AF">
        <w:rPr>
          <w:rFonts w:asciiTheme="minorHAnsi" w:hAnsiTheme="minorHAnsi" w:cstheme="minorHAnsi"/>
          <w:sz w:val="22"/>
          <w:szCs w:val="22"/>
        </w:rPr>
        <w:t xml:space="preserve">power generation </w:t>
      </w:r>
      <w:r w:rsidR="00507305">
        <w:rPr>
          <w:rFonts w:asciiTheme="minorHAnsi" w:hAnsiTheme="minorHAnsi" w:cstheme="minorHAnsi"/>
          <w:sz w:val="22"/>
          <w:szCs w:val="22"/>
        </w:rPr>
        <w:t>as</w:t>
      </w:r>
      <w:r w:rsidR="00507305" w:rsidRPr="007E25AF">
        <w:rPr>
          <w:rFonts w:asciiTheme="minorHAnsi" w:hAnsiTheme="minorHAnsi" w:cstheme="minorHAnsi"/>
          <w:sz w:val="22"/>
          <w:szCs w:val="22"/>
        </w:rPr>
        <w:t xml:space="preserve"> </w:t>
      </w:r>
      <w:r w:rsidR="00381794" w:rsidRPr="007E25AF">
        <w:rPr>
          <w:rFonts w:asciiTheme="minorHAnsi" w:hAnsiTheme="minorHAnsi" w:cstheme="minorHAnsi"/>
          <w:sz w:val="22"/>
          <w:szCs w:val="22"/>
        </w:rPr>
        <w:t xml:space="preserve">the main user </w:t>
      </w:r>
      <w:r w:rsidR="00507305">
        <w:rPr>
          <w:rFonts w:asciiTheme="minorHAnsi" w:hAnsiTheme="minorHAnsi" w:cstheme="minorHAnsi"/>
          <w:sz w:val="22"/>
          <w:szCs w:val="22"/>
        </w:rPr>
        <w:t xml:space="preserve">of </w:t>
      </w:r>
      <w:r w:rsidR="00381794" w:rsidRPr="007E25AF">
        <w:rPr>
          <w:rFonts w:asciiTheme="minorHAnsi" w:hAnsiTheme="minorHAnsi" w:cstheme="minorHAnsi"/>
          <w:sz w:val="22"/>
          <w:szCs w:val="22"/>
        </w:rPr>
        <w:t>natural gas</w:t>
      </w:r>
      <w:r w:rsidR="00D74076">
        <w:rPr>
          <w:rFonts w:asciiTheme="minorHAnsi" w:hAnsiTheme="minorHAnsi" w:cstheme="minorHAnsi"/>
          <w:sz w:val="22"/>
          <w:szCs w:val="22"/>
        </w:rPr>
        <w:t>.</w:t>
      </w:r>
      <w:r w:rsidR="00D74076">
        <w:rPr>
          <w:rStyle w:val="FootnoteReference"/>
          <w:szCs w:val="22"/>
        </w:rPr>
        <w:footnoteReference w:id="7"/>
      </w:r>
      <w:r w:rsidR="00381794" w:rsidRPr="007E25AF">
        <w:rPr>
          <w:rFonts w:asciiTheme="minorHAnsi" w:hAnsiTheme="minorHAnsi" w:cstheme="minorHAnsi"/>
          <w:sz w:val="22"/>
          <w:szCs w:val="22"/>
        </w:rPr>
        <w:t xml:space="preserve"> </w:t>
      </w:r>
      <w:r w:rsidR="00AB223F">
        <w:rPr>
          <w:rFonts w:asciiTheme="minorHAnsi" w:hAnsiTheme="minorHAnsi" w:cstheme="minorHAnsi"/>
          <w:sz w:val="22"/>
          <w:szCs w:val="22"/>
        </w:rPr>
        <w:t>Since 2000</w:t>
      </w:r>
      <w:r w:rsidR="00381794" w:rsidRPr="007E25AF">
        <w:rPr>
          <w:rFonts w:asciiTheme="minorHAnsi" w:hAnsiTheme="minorHAnsi" w:cstheme="minorHAnsi"/>
          <w:sz w:val="22"/>
          <w:szCs w:val="22"/>
        </w:rPr>
        <w:t xml:space="preserve">, however, the balance has started to shift to the extent that </w:t>
      </w:r>
      <w:r w:rsidR="00C00ED9" w:rsidRPr="007E25AF">
        <w:rPr>
          <w:rFonts w:asciiTheme="minorHAnsi" w:hAnsiTheme="minorHAnsi" w:cstheme="minorHAnsi"/>
          <w:sz w:val="22"/>
          <w:szCs w:val="22"/>
        </w:rPr>
        <w:t xml:space="preserve">the </w:t>
      </w:r>
      <w:r w:rsidR="00381794" w:rsidRPr="007E25AF">
        <w:rPr>
          <w:rFonts w:asciiTheme="minorHAnsi" w:hAnsiTheme="minorHAnsi" w:cstheme="minorHAnsi"/>
          <w:sz w:val="22"/>
          <w:szCs w:val="22"/>
        </w:rPr>
        <w:t>main gas prod</w:t>
      </w:r>
      <w:r w:rsidR="001B7F8D" w:rsidRPr="007E25AF">
        <w:rPr>
          <w:rFonts w:asciiTheme="minorHAnsi" w:hAnsiTheme="minorHAnsi" w:cstheme="minorHAnsi"/>
          <w:sz w:val="22"/>
          <w:szCs w:val="22"/>
        </w:rPr>
        <w:t xml:space="preserve">ucers </w:t>
      </w:r>
      <w:r w:rsidR="00381794" w:rsidRPr="007E25AF">
        <w:rPr>
          <w:rFonts w:asciiTheme="minorHAnsi" w:hAnsiTheme="minorHAnsi" w:cstheme="minorHAnsi"/>
          <w:sz w:val="22"/>
          <w:szCs w:val="22"/>
        </w:rPr>
        <w:t>in Egypt</w:t>
      </w:r>
      <w:r w:rsidR="00C00ED9" w:rsidRPr="007E25AF">
        <w:rPr>
          <w:rFonts w:asciiTheme="minorHAnsi" w:hAnsiTheme="minorHAnsi" w:cstheme="minorHAnsi"/>
          <w:sz w:val="22"/>
          <w:szCs w:val="22"/>
        </w:rPr>
        <w:t xml:space="preserve"> have been forced to significantly cut the</w:t>
      </w:r>
      <w:r w:rsidR="00D74076">
        <w:rPr>
          <w:rFonts w:asciiTheme="minorHAnsi" w:hAnsiTheme="minorHAnsi" w:cstheme="minorHAnsi"/>
          <w:sz w:val="22"/>
          <w:szCs w:val="22"/>
        </w:rPr>
        <w:t>ir</w:t>
      </w:r>
      <w:r w:rsidR="00C00ED9" w:rsidRPr="007E25AF">
        <w:rPr>
          <w:rFonts w:asciiTheme="minorHAnsi" w:hAnsiTheme="minorHAnsi" w:cstheme="minorHAnsi"/>
          <w:sz w:val="22"/>
          <w:szCs w:val="22"/>
        </w:rPr>
        <w:t xml:space="preserve"> </w:t>
      </w:r>
      <w:r w:rsidR="008808C3">
        <w:rPr>
          <w:rFonts w:asciiTheme="minorHAnsi" w:hAnsiTheme="minorHAnsi" w:cstheme="minorHAnsi"/>
          <w:sz w:val="22"/>
          <w:szCs w:val="22"/>
        </w:rPr>
        <w:t xml:space="preserve">gas </w:t>
      </w:r>
      <w:r w:rsidR="00D74076">
        <w:rPr>
          <w:rFonts w:asciiTheme="minorHAnsi" w:hAnsiTheme="minorHAnsi" w:cstheme="minorHAnsi"/>
          <w:sz w:val="22"/>
          <w:szCs w:val="22"/>
        </w:rPr>
        <w:t xml:space="preserve">(LNG) </w:t>
      </w:r>
      <w:r w:rsidR="00C00ED9" w:rsidRPr="007E25AF">
        <w:rPr>
          <w:rFonts w:asciiTheme="minorHAnsi" w:hAnsiTheme="minorHAnsi" w:cstheme="minorHAnsi"/>
          <w:sz w:val="22"/>
          <w:szCs w:val="22"/>
        </w:rPr>
        <w:t>export</w:t>
      </w:r>
      <w:r w:rsidR="00AB223F">
        <w:rPr>
          <w:rFonts w:asciiTheme="minorHAnsi" w:hAnsiTheme="minorHAnsi" w:cstheme="minorHAnsi"/>
          <w:sz w:val="22"/>
          <w:szCs w:val="22"/>
        </w:rPr>
        <w:t>s and</w:t>
      </w:r>
      <w:r w:rsidR="00C00ED9" w:rsidRPr="007E25AF">
        <w:rPr>
          <w:rFonts w:asciiTheme="minorHAnsi" w:hAnsiTheme="minorHAnsi" w:cstheme="minorHAnsi"/>
          <w:sz w:val="22"/>
          <w:szCs w:val="22"/>
        </w:rPr>
        <w:t xml:space="preserve"> the GoE </w:t>
      </w:r>
      <w:r w:rsidR="00AB223F">
        <w:rPr>
          <w:rFonts w:asciiTheme="minorHAnsi" w:hAnsiTheme="minorHAnsi" w:cstheme="minorHAnsi"/>
          <w:sz w:val="22"/>
          <w:szCs w:val="22"/>
        </w:rPr>
        <w:t>has reduced its</w:t>
      </w:r>
      <w:r w:rsidR="00C00ED9" w:rsidRPr="007E25AF">
        <w:rPr>
          <w:rFonts w:asciiTheme="minorHAnsi" w:hAnsiTheme="minorHAnsi" w:cstheme="minorHAnsi"/>
          <w:sz w:val="22"/>
          <w:szCs w:val="22"/>
        </w:rPr>
        <w:t xml:space="preserve"> pipe</w:t>
      </w:r>
      <w:r w:rsidR="00AB223F">
        <w:rPr>
          <w:rFonts w:asciiTheme="minorHAnsi" w:hAnsiTheme="minorHAnsi" w:cstheme="minorHAnsi"/>
          <w:sz w:val="22"/>
          <w:szCs w:val="22"/>
        </w:rPr>
        <w:t>d</w:t>
      </w:r>
      <w:r w:rsidR="00C00ED9" w:rsidRPr="007E25AF">
        <w:rPr>
          <w:rFonts w:asciiTheme="minorHAnsi" w:hAnsiTheme="minorHAnsi" w:cstheme="minorHAnsi"/>
          <w:sz w:val="22"/>
          <w:szCs w:val="22"/>
        </w:rPr>
        <w:t xml:space="preserve"> gas to </w:t>
      </w:r>
      <w:r w:rsidR="001B7F8D" w:rsidRPr="007E25AF">
        <w:rPr>
          <w:rFonts w:asciiTheme="minorHAnsi" w:hAnsiTheme="minorHAnsi" w:cstheme="minorHAnsi"/>
          <w:sz w:val="22"/>
          <w:szCs w:val="22"/>
        </w:rPr>
        <w:t xml:space="preserve">Israel and Jordan. </w:t>
      </w:r>
      <w:r w:rsidR="008808C3">
        <w:rPr>
          <w:rFonts w:asciiTheme="minorHAnsi" w:hAnsiTheme="minorHAnsi" w:cstheme="minorHAnsi"/>
          <w:sz w:val="22"/>
          <w:szCs w:val="22"/>
        </w:rPr>
        <w:t>I</w:t>
      </w:r>
      <w:r w:rsidR="008808C3" w:rsidRPr="007E25AF">
        <w:rPr>
          <w:rFonts w:asciiTheme="minorHAnsi" w:hAnsiTheme="minorHAnsi" w:cstheme="minorHAnsi"/>
          <w:sz w:val="22"/>
          <w:szCs w:val="22"/>
        </w:rPr>
        <w:t xml:space="preserve">n order to ensure adequate gas supply </w:t>
      </w:r>
      <w:r w:rsidR="008808C3">
        <w:rPr>
          <w:rFonts w:asciiTheme="minorHAnsi" w:hAnsiTheme="minorHAnsi" w:cstheme="minorHAnsi"/>
          <w:sz w:val="22"/>
          <w:szCs w:val="22"/>
        </w:rPr>
        <w:t xml:space="preserve">for power generation, </w:t>
      </w:r>
      <w:r w:rsidR="00D74076">
        <w:rPr>
          <w:rFonts w:asciiTheme="minorHAnsi" w:hAnsiTheme="minorHAnsi" w:cstheme="minorHAnsi"/>
          <w:sz w:val="22"/>
          <w:szCs w:val="22"/>
        </w:rPr>
        <w:t xml:space="preserve">gas supply has </w:t>
      </w:r>
      <w:r w:rsidR="00AB223F">
        <w:rPr>
          <w:rFonts w:asciiTheme="minorHAnsi" w:hAnsiTheme="minorHAnsi" w:cstheme="minorHAnsi"/>
          <w:sz w:val="22"/>
          <w:szCs w:val="22"/>
        </w:rPr>
        <w:t xml:space="preserve">also </w:t>
      </w:r>
      <w:r w:rsidR="00D74076">
        <w:rPr>
          <w:rFonts w:asciiTheme="minorHAnsi" w:hAnsiTheme="minorHAnsi" w:cstheme="minorHAnsi"/>
          <w:sz w:val="22"/>
          <w:szCs w:val="22"/>
        </w:rPr>
        <w:t xml:space="preserve">been </w:t>
      </w:r>
      <w:r w:rsidR="008808C3">
        <w:rPr>
          <w:rFonts w:asciiTheme="minorHAnsi" w:hAnsiTheme="minorHAnsi" w:cstheme="minorHAnsi"/>
          <w:sz w:val="22"/>
          <w:szCs w:val="22"/>
        </w:rPr>
        <w:t>re</w:t>
      </w:r>
      <w:r w:rsidR="00D74076">
        <w:rPr>
          <w:rFonts w:asciiTheme="minorHAnsi" w:hAnsiTheme="minorHAnsi" w:cstheme="minorHAnsi"/>
          <w:sz w:val="22"/>
          <w:szCs w:val="22"/>
        </w:rPr>
        <w:t xml:space="preserve">duced to </w:t>
      </w:r>
      <w:r w:rsidR="007E25AF" w:rsidRPr="007E25AF">
        <w:rPr>
          <w:rFonts w:asciiTheme="minorHAnsi" w:hAnsiTheme="minorHAnsi" w:cstheme="minorHAnsi"/>
          <w:sz w:val="22"/>
          <w:szCs w:val="22"/>
        </w:rPr>
        <w:t>domestic industry</w:t>
      </w:r>
      <w:r w:rsidR="00AB223F">
        <w:rPr>
          <w:rFonts w:asciiTheme="minorHAnsi" w:hAnsiTheme="minorHAnsi" w:cstheme="minorHAnsi"/>
          <w:sz w:val="22"/>
          <w:szCs w:val="22"/>
        </w:rPr>
        <w:t xml:space="preserve"> and has been accompanied by price increases.</w:t>
      </w:r>
      <w:r w:rsidR="007E25AF" w:rsidRPr="007E25AF">
        <w:rPr>
          <w:rFonts w:asciiTheme="minorHAnsi" w:hAnsiTheme="minorHAnsi" w:cstheme="minorHAnsi"/>
          <w:sz w:val="22"/>
          <w:szCs w:val="22"/>
        </w:rPr>
        <w:t xml:space="preserve"> </w:t>
      </w:r>
      <w:r w:rsidR="00D713E5">
        <w:rPr>
          <w:rFonts w:asciiTheme="minorHAnsi" w:hAnsiTheme="minorHAnsi" w:cstheme="minorHAnsi"/>
          <w:sz w:val="22"/>
          <w:szCs w:val="22"/>
        </w:rPr>
        <w:t xml:space="preserve">The </w:t>
      </w:r>
      <w:r w:rsidR="007E25AF" w:rsidRPr="007E25AF">
        <w:rPr>
          <w:rFonts w:asciiTheme="minorHAnsi" w:hAnsiTheme="minorHAnsi" w:cstheme="minorHAnsi"/>
          <w:sz w:val="22"/>
          <w:szCs w:val="22"/>
        </w:rPr>
        <w:t xml:space="preserve">new gas price to </w:t>
      </w:r>
      <w:r w:rsidR="00D74076">
        <w:rPr>
          <w:rFonts w:asciiTheme="minorHAnsi" w:hAnsiTheme="minorHAnsi" w:cstheme="minorHAnsi"/>
          <w:sz w:val="22"/>
          <w:szCs w:val="22"/>
        </w:rPr>
        <w:t xml:space="preserve">the </w:t>
      </w:r>
      <w:r w:rsidR="007E25AF" w:rsidRPr="007E25AF">
        <w:rPr>
          <w:rFonts w:asciiTheme="minorHAnsi" w:hAnsiTheme="minorHAnsi" w:cstheme="minorHAnsi"/>
          <w:sz w:val="22"/>
          <w:szCs w:val="22"/>
        </w:rPr>
        <w:t>cement industry</w:t>
      </w:r>
      <w:r w:rsidR="00D713E5">
        <w:rPr>
          <w:rFonts w:asciiTheme="minorHAnsi" w:hAnsiTheme="minorHAnsi" w:cstheme="minorHAnsi"/>
          <w:sz w:val="22"/>
          <w:szCs w:val="22"/>
        </w:rPr>
        <w:t>,</w:t>
      </w:r>
      <w:r w:rsidR="00D713E5" w:rsidRPr="00D713E5">
        <w:t xml:space="preserve"> </w:t>
      </w:r>
      <w:r w:rsidR="00D713E5">
        <w:rPr>
          <w:rFonts w:asciiTheme="minorHAnsi" w:hAnsiTheme="minorHAnsi" w:cstheme="minorHAnsi"/>
          <w:sz w:val="22"/>
          <w:szCs w:val="22"/>
        </w:rPr>
        <w:t>f</w:t>
      </w:r>
      <w:r w:rsidR="00D713E5" w:rsidRPr="00D713E5">
        <w:rPr>
          <w:rFonts w:asciiTheme="minorHAnsi" w:hAnsiTheme="minorHAnsi" w:cstheme="minorHAnsi"/>
          <w:sz w:val="22"/>
          <w:szCs w:val="22"/>
        </w:rPr>
        <w:t>or instance</w:t>
      </w:r>
      <w:r w:rsidR="00D713E5">
        <w:rPr>
          <w:rFonts w:asciiTheme="minorHAnsi" w:hAnsiTheme="minorHAnsi" w:cstheme="minorHAnsi"/>
          <w:sz w:val="22"/>
          <w:szCs w:val="22"/>
        </w:rPr>
        <w:t>,</w:t>
      </w:r>
      <w:r w:rsidR="007E25AF" w:rsidRPr="007E25AF">
        <w:rPr>
          <w:rFonts w:asciiTheme="minorHAnsi" w:hAnsiTheme="minorHAnsi" w:cstheme="minorHAnsi"/>
          <w:sz w:val="22"/>
          <w:szCs w:val="22"/>
        </w:rPr>
        <w:t xml:space="preserve"> is </w:t>
      </w:r>
      <w:r w:rsidR="00AB223F">
        <w:rPr>
          <w:rFonts w:asciiTheme="minorHAnsi" w:hAnsiTheme="minorHAnsi" w:cstheme="minorHAnsi"/>
          <w:sz w:val="22"/>
          <w:szCs w:val="22"/>
        </w:rPr>
        <w:t xml:space="preserve">now </w:t>
      </w:r>
      <w:r w:rsidR="007E25AF" w:rsidRPr="007E25AF">
        <w:rPr>
          <w:rFonts w:asciiTheme="minorHAnsi" w:hAnsiTheme="minorHAnsi" w:cstheme="minorHAnsi"/>
          <w:sz w:val="22"/>
          <w:szCs w:val="22"/>
        </w:rPr>
        <w:t>set at USD 6 per M</w:t>
      </w:r>
      <w:r w:rsidR="00B31C42">
        <w:rPr>
          <w:rFonts w:asciiTheme="minorHAnsi" w:hAnsiTheme="minorHAnsi" w:cstheme="minorHAnsi"/>
          <w:sz w:val="22"/>
          <w:szCs w:val="22"/>
        </w:rPr>
        <w:t>M</w:t>
      </w:r>
      <w:r w:rsidR="007E25AF" w:rsidRPr="007E25AF">
        <w:rPr>
          <w:rFonts w:asciiTheme="minorHAnsi" w:hAnsiTheme="minorHAnsi" w:cstheme="minorHAnsi"/>
          <w:sz w:val="22"/>
          <w:szCs w:val="22"/>
        </w:rPr>
        <w:t>Btu</w:t>
      </w:r>
      <w:r w:rsidR="00C3394E">
        <w:rPr>
          <w:rFonts w:asciiTheme="minorHAnsi" w:hAnsiTheme="minorHAnsi" w:cstheme="minorHAnsi"/>
          <w:sz w:val="22"/>
          <w:szCs w:val="22"/>
        </w:rPr>
        <w:t>,</w:t>
      </w:r>
      <w:r w:rsidR="00AB223F">
        <w:rPr>
          <w:rFonts w:asciiTheme="minorHAnsi" w:hAnsiTheme="minorHAnsi" w:cstheme="minorHAnsi"/>
          <w:sz w:val="22"/>
          <w:szCs w:val="22"/>
        </w:rPr>
        <w:t xml:space="preserve"> up from </w:t>
      </w:r>
      <w:r w:rsidR="005E305F">
        <w:rPr>
          <w:rFonts w:asciiTheme="minorHAnsi" w:hAnsiTheme="minorHAnsi" w:cstheme="minorHAnsi"/>
          <w:sz w:val="22"/>
          <w:szCs w:val="22"/>
        </w:rPr>
        <w:t>$3</w:t>
      </w:r>
      <w:r w:rsidR="003E237C">
        <w:rPr>
          <w:rFonts w:asciiTheme="minorHAnsi" w:hAnsiTheme="minorHAnsi" w:cstheme="minorHAnsi"/>
          <w:sz w:val="22"/>
          <w:szCs w:val="22"/>
        </w:rPr>
        <w:t>/</w:t>
      </w:r>
      <w:r w:rsidR="00A74156">
        <w:rPr>
          <w:rFonts w:asciiTheme="minorHAnsi" w:hAnsiTheme="minorHAnsi" w:cstheme="minorHAnsi"/>
          <w:sz w:val="22"/>
          <w:szCs w:val="22"/>
        </w:rPr>
        <w:t>M</w:t>
      </w:r>
      <w:r w:rsidR="005E305F">
        <w:rPr>
          <w:rFonts w:asciiTheme="minorHAnsi" w:hAnsiTheme="minorHAnsi" w:cstheme="minorHAnsi"/>
          <w:sz w:val="22"/>
          <w:szCs w:val="22"/>
        </w:rPr>
        <w:t>M</w:t>
      </w:r>
      <w:r w:rsidR="00A74156">
        <w:rPr>
          <w:rFonts w:asciiTheme="minorHAnsi" w:hAnsiTheme="minorHAnsi" w:cstheme="minorHAnsi"/>
          <w:sz w:val="22"/>
          <w:szCs w:val="22"/>
        </w:rPr>
        <w:t>Btu in 20</w:t>
      </w:r>
      <w:r w:rsidR="005E305F">
        <w:rPr>
          <w:rFonts w:asciiTheme="minorHAnsi" w:hAnsiTheme="minorHAnsi" w:cstheme="minorHAnsi"/>
          <w:sz w:val="22"/>
          <w:szCs w:val="22"/>
        </w:rPr>
        <w:t>11</w:t>
      </w:r>
      <w:r w:rsidR="00A74156">
        <w:rPr>
          <w:rFonts w:asciiTheme="minorHAnsi" w:hAnsiTheme="minorHAnsi" w:cstheme="minorHAnsi"/>
          <w:sz w:val="22"/>
          <w:szCs w:val="22"/>
        </w:rPr>
        <w:t>.</w:t>
      </w:r>
      <w:r w:rsidR="005E305F">
        <w:rPr>
          <w:rStyle w:val="FootnoteReference"/>
          <w:szCs w:val="22"/>
        </w:rPr>
        <w:footnoteReference w:id="8"/>
      </w:r>
      <w:r w:rsidR="007E25AF" w:rsidRPr="007E25AF">
        <w:rPr>
          <w:rFonts w:asciiTheme="minorHAnsi" w:hAnsiTheme="minorHAnsi" w:cstheme="minorHAnsi"/>
          <w:sz w:val="22"/>
          <w:szCs w:val="22"/>
        </w:rPr>
        <w:t xml:space="preserve"> </w:t>
      </w:r>
    </w:p>
    <w:p w:rsidR="00D30922" w:rsidRDefault="00D30922" w:rsidP="005F1308">
      <w:pPr>
        <w:spacing w:before="180"/>
        <w:jc w:val="center"/>
        <w:rPr>
          <w:rFonts w:asciiTheme="minorHAnsi" w:hAnsiTheme="minorHAnsi" w:cstheme="minorHAnsi"/>
          <w:szCs w:val="22"/>
        </w:rPr>
      </w:pPr>
      <w:r w:rsidRPr="00D30922">
        <w:rPr>
          <w:rFonts w:asciiTheme="minorHAnsi" w:hAnsiTheme="minorHAnsi" w:cstheme="minorHAnsi"/>
          <w:noProof/>
          <w:szCs w:val="22"/>
          <w:lang w:val="en-US"/>
        </w:rPr>
        <w:drawing>
          <wp:inline distT="0" distB="0" distL="0" distR="0" wp14:anchorId="2360AC24" wp14:editId="4EB89D9F">
            <wp:extent cx="4238961" cy="2432649"/>
            <wp:effectExtent l="19050" t="0" r="28239" b="5751"/>
            <wp:docPr id="2"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0922" w:rsidRDefault="00D30922" w:rsidP="00D8760F">
      <w:pPr>
        <w:spacing w:after="0"/>
        <w:rPr>
          <w:rFonts w:asciiTheme="minorHAnsi" w:hAnsiTheme="minorHAnsi" w:cstheme="minorHAnsi"/>
          <w:szCs w:val="22"/>
        </w:rPr>
      </w:pPr>
    </w:p>
    <w:p w:rsidR="00D30922" w:rsidRDefault="00D30922" w:rsidP="00A228B0">
      <w:pPr>
        <w:spacing w:after="0"/>
        <w:rPr>
          <w:rFonts w:asciiTheme="minorHAnsi" w:hAnsiTheme="minorHAnsi" w:cstheme="minorHAnsi"/>
          <w:szCs w:val="22"/>
        </w:rPr>
      </w:pPr>
      <w:r>
        <w:rPr>
          <w:rFonts w:asciiTheme="minorHAnsi" w:hAnsiTheme="minorHAnsi" w:cstheme="minorHAnsi"/>
          <w:szCs w:val="22"/>
        </w:rPr>
        <w:t>Figure 1.2   Production and export of natural gas in Egypt</w:t>
      </w:r>
      <w:r w:rsidR="00721F9E">
        <w:rPr>
          <w:rFonts w:asciiTheme="minorHAnsi" w:hAnsiTheme="minorHAnsi" w:cstheme="minorHAnsi"/>
          <w:szCs w:val="22"/>
        </w:rPr>
        <w:t>,</w:t>
      </w:r>
      <w:r>
        <w:rPr>
          <w:rFonts w:asciiTheme="minorHAnsi" w:hAnsiTheme="minorHAnsi" w:cstheme="minorHAnsi"/>
          <w:szCs w:val="22"/>
        </w:rPr>
        <w:t xml:space="preserve"> 2008-2012</w:t>
      </w:r>
      <w:r w:rsidR="00C3394E">
        <w:rPr>
          <w:rFonts w:asciiTheme="minorHAnsi" w:hAnsiTheme="minorHAnsi" w:cstheme="minorHAnsi"/>
          <w:szCs w:val="22"/>
        </w:rPr>
        <w:t>.</w:t>
      </w:r>
      <w:r>
        <w:rPr>
          <w:rFonts w:asciiTheme="minorHAnsi" w:hAnsiTheme="minorHAnsi" w:cstheme="minorHAnsi"/>
          <w:szCs w:val="22"/>
        </w:rPr>
        <w:t xml:space="preserve"> (Sources:  IEA Energy Statistics for 2008</w:t>
      </w:r>
      <w:r w:rsidR="00721F9E">
        <w:rPr>
          <w:rFonts w:asciiTheme="minorHAnsi" w:hAnsiTheme="minorHAnsi" w:cstheme="minorHAnsi"/>
          <w:szCs w:val="22"/>
        </w:rPr>
        <w:t>-</w:t>
      </w:r>
      <w:r>
        <w:rPr>
          <w:rFonts w:asciiTheme="minorHAnsi" w:hAnsiTheme="minorHAnsi" w:cstheme="minorHAnsi"/>
          <w:szCs w:val="22"/>
        </w:rPr>
        <w:t>2011 and BP Statistical Review of World Energy 2013 (</w:t>
      </w:r>
      <w:r w:rsidRPr="00D30922">
        <w:rPr>
          <w:rFonts w:asciiTheme="minorHAnsi" w:hAnsiTheme="minorHAnsi" w:cstheme="minorHAnsi"/>
          <w:szCs w:val="22"/>
        </w:rPr>
        <w:t>https://www.bp.com/statisticalreview</w:t>
      </w:r>
      <w:r>
        <w:rPr>
          <w:rFonts w:asciiTheme="minorHAnsi" w:hAnsiTheme="minorHAnsi" w:cstheme="minorHAnsi"/>
          <w:szCs w:val="22"/>
        </w:rPr>
        <w:t>).</w:t>
      </w:r>
    </w:p>
    <w:p w:rsidR="00D77DBE" w:rsidRPr="00F51969" w:rsidRDefault="00D77DBE" w:rsidP="00A74156">
      <w:pPr>
        <w:pStyle w:val="ListParagraph"/>
        <w:numPr>
          <w:ilvl w:val="0"/>
          <w:numId w:val="12"/>
        </w:numPr>
        <w:spacing w:before="180"/>
        <w:jc w:val="both"/>
        <w:rPr>
          <w:rFonts w:asciiTheme="minorHAnsi" w:hAnsiTheme="minorHAnsi" w:cstheme="minorHAnsi"/>
          <w:sz w:val="22"/>
          <w:szCs w:val="22"/>
        </w:rPr>
      </w:pPr>
      <w:r w:rsidRPr="00F51969">
        <w:rPr>
          <w:rFonts w:asciiTheme="minorHAnsi" w:hAnsiTheme="minorHAnsi" w:cstheme="minorHAnsi"/>
          <w:sz w:val="22"/>
          <w:szCs w:val="22"/>
        </w:rPr>
        <w:lastRenderedPageBreak/>
        <w:t xml:space="preserve"> </w:t>
      </w:r>
      <w:r w:rsidR="00C00ED9" w:rsidRPr="00F51969">
        <w:rPr>
          <w:rFonts w:asciiTheme="minorHAnsi" w:hAnsiTheme="minorHAnsi" w:cstheme="minorHAnsi"/>
          <w:sz w:val="22"/>
          <w:szCs w:val="22"/>
        </w:rPr>
        <w:t xml:space="preserve"> The price </w:t>
      </w:r>
      <w:r w:rsidR="00087196" w:rsidRPr="00F51969">
        <w:rPr>
          <w:rFonts w:asciiTheme="minorHAnsi" w:hAnsiTheme="minorHAnsi" w:cstheme="minorHAnsi"/>
          <w:sz w:val="22"/>
          <w:szCs w:val="22"/>
        </w:rPr>
        <w:t xml:space="preserve">that Egypt </w:t>
      </w:r>
      <w:r w:rsidR="00731025">
        <w:rPr>
          <w:rFonts w:asciiTheme="minorHAnsi" w:hAnsiTheme="minorHAnsi" w:cstheme="minorHAnsi"/>
          <w:sz w:val="22"/>
          <w:szCs w:val="22"/>
        </w:rPr>
        <w:t>pay</w:t>
      </w:r>
      <w:r w:rsidR="00721F9E">
        <w:rPr>
          <w:rFonts w:asciiTheme="minorHAnsi" w:hAnsiTheme="minorHAnsi" w:cstheme="minorHAnsi"/>
          <w:sz w:val="22"/>
          <w:szCs w:val="22"/>
        </w:rPr>
        <w:t>s</w:t>
      </w:r>
      <w:r w:rsidR="00C00ED9" w:rsidRPr="00F51969">
        <w:rPr>
          <w:rFonts w:asciiTheme="minorHAnsi" w:hAnsiTheme="minorHAnsi" w:cstheme="minorHAnsi"/>
          <w:sz w:val="22"/>
          <w:szCs w:val="22"/>
        </w:rPr>
        <w:t xml:space="preserve"> </w:t>
      </w:r>
      <w:r w:rsidR="00D74076">
        <w:rPr>
          <w:rFonts w:asciiTheme="minorHAnsi" w:hAnsiTheme="minorHAnsi" w:cstheme="minorHAnsi"/>
          <w:sz w:val="22"/>
          <w:szCs w:val="22"/>
        </w:rPr>
        <w:t xml:space="preserve">to </w:t>
      </w:r>
      <w:r w:rsidRPr="00F51969">
        <w:rPr>
          <w:rFonts w:asciiTheme="minorHAnsi" w:hAnsiTheme="minorHAnsi" w:cstheme="minorHAnsi"/>
          <w:sz w:val="22"/>
          <w:szCs w:val="22"/>
        </w:rPr>
        <w:t xml:space="preserve">international gas companies for the </w:t>
      </w:r>
      <w:r w:rsidR="00C00ED9" w:rsidRPr="00F51969">
        <w:rPr>
          <w:rFonts w:asciiTheme="minorHAnsi" w:hAnsiTheme="minorHAnsi" w:cstheme="minorHAnsi"/>
          <w:sz w:val="22"/>
          <w:szCs w:val="22"/>
        </w:rPr>
        <w:t xml:space="preserve">gas exceeding the initial GoE </w:t>
      </w:r>
      <w:r w:rsidRPr="00F51969">
        <w:rPr>
          <w:rFonts w:asciiTheme="minorHAnsi" w:hAnsiTheme="minorHAnsi" w:cstheme="minorHAnsi"/>
          <w:sz w:val="22"/>
          <w:szCs w:val="22"/>
        </w:rPr>
        <w:t xml:space="preserve">production </w:t>
      </w:r>
      <w:r w:rsidR="00C00ED9" w:rsidRPr="00F51969">
        <w:rPr>
          <w:rFonts w:asciiTheme="minorHAnsi" w:hAnsiTheme="minorHAnsi" w:cstheme="minorHAnsi"/>
          <w:sz w:val="22"/>
          <w:szCs w:val="22"/>
        </w:rPr>
        <w:t xml:space="preserve">allocation has not been </w:t>
      </w:r>
      <w:r w:rsidRPr="00F51969">
        <w:rPr>
          <w:rFonts w:asciiTheme="minorHAnsi" w:hAnsiTheme="minorHAnsi" w:cstheme="minorHAnsi"/>
          <w:sz w:val="22"/>
          <w:szCs w:val="22"/>
        </w:rPr>
        <w:t>published</w:t>
      </w:r>
      <w:r w:rsidR="00C00ED9" w:rsidRPr="00F51969">
        <w:rPr>
          <w:rFonts w:asciiTheme="minorHAnsi" w:hAnsiTheme="minorHAnsi" w:cstheme="minorHAnsi"/>
          <w:sz w:val="22"/>
          <w:szCs w:val="22"/>
        </w:rPr>
        <w:t xml:space="preserve">, but </w:t>
      </w:r>
      <w:r w:rsidR="001B7F8D" w:rsidRPr="00F51969">
        <w:rPr>
          <w:rFonts w:asciiTheme="minorHAnsi" w:hAnsiTheme="minorHAnsi" w:cstheme="minorHAnsi"/>
          <w:sz w:val="22"/>
          <w:szCs w:val="22"/>
        </w:rPr>
        <w:t>c</w:t>
      </w:r>
      <w:r w:rsidR="00F51969" w:rsidRPr="00F51969">
        <w:rPr>
          <w:rFonts w:asciiTheme="minorHAnsi" w:hAnsiTheme="minorHAnsi" w:cstheme="minorHAnsi"/>
          <w:sz w:val="22"/>
          <w:szCs w:val="22"/>
        </w:rPr>
        <w:t xml:space="preserve">an </w:t>
      </w:r>
      <w:r w:rsidR="001B7F8D" w:rsidRPr="00F51969">
        <w:rPr>
          <w:rFonts w:asciiTheme="minorHAnsi" w:hAnsiTheme="minorHAnsi" w:cstheme="minorHAnsi"/>
          <w:sz w:val="22"/>
          <w:szCs w:val="22"/>
        </w:rPr>
        <w:t xml:space="preserve">be </w:t>
      </w:r>
      <w:r w:rsidR="00C00ED9" w:rsidRPr="00F51969">
        <w:rPr>
          <w:rFonts w:asciiTheme="minorHAnsi" w:hAnsiTheme="minorHAnsi" w:cstheme="minorHAnsi"/>
          <w:sz w:val="22"/>
          <w:szCs w:val="22"/>
        </w:rPr>
        <w:t>ex</w:t>
      </w:r>
      <w:r w:rsidR="001B7F8D" w:rsidRPr="00F51969">
        <w:rPr>
          <w:rFonts w:asciiTheme="minorHAnsi" w:hAnsiTheme="minorHAnsi" w:cstheme="minorHAnsi"/>
          <w:sz w:val="22"/>
          <w:szCs w:val="22"/>
        </w:rPr>
        <w:t xml:space="preserve">pected to be in the range </w:t>
      </w:r>
      <w:r w:rsidR="00721F9E">
        <w:rPr>
          <w:rFonts w:asciiTheme="minorHAnsi" w:hAnsiTheme="minorHAnsi" w:cstheme="minorHAnsi"/>
          <w:sz w:val="22"/>
          <w:szCs w:val="22"/>
        </w:rPr>
        <w:t>of</w:t>
      </w:r>
      <w:r w:rsidR="00721F9E" w:rsidRPr="00F51969">
        <w:rPr>
          <w:rFonts w:asciiTheme="minorHAnsi" w:hAnsiTheme="minorHAnsi" w:cstheme="minorHAnsi"/>
          <w:sz w:val="22"/>
          <w:szCs w:val="22"/>
        </w:rPr>
        <w:t xml:space="preserve"> </w:t>
      </w:r>
      <w:r w:rsidR="001B7F8D" w:rsidRPr="00F51969">
        <w:rPr>
          <w:rFonts w:asciiTheme="minorHAnsi" w:hAnsiTheme="minorHAnsi" w:cstheme="minorHAnsi"/>
          <w:sz w:val="22"/>
          <w:szCs w:val="22"/>
        </w:rPr>
        <w:t>USD 2</w:t>
      </w:r>
      <w:r w:rsidR="00721F9E">
        <w:rPr>
          <w:rFonts w:asciiTheme="minorHAnsi" w:hAnsiTheme="minorHAnsi" w:cstheme="minorHAnsi"/>
          <w:sz w:val="22"/>
          <w:szCs w:val="22"/>
        </w:rPr>
        <w:t>.</w:t>
      </w:r>
      <w:r w:rsidR="001B7F8D" w:rsidRPr="00F51969">
        <w:rPr>
          <w:rFonts w:asciiTheme="minorHAnsi" w:hAnsiTheme="minorHAnsi" w:cstheme="minorHAnsi"/>
          <w:sz w:val="22"/>
          <w:szCs w:val="22"/>
        </w:rPr>
        <w:t>5</w:t>
      </w:r>
      <w:r w:rsidR="008A2FBD" w:rsidRPr="00F51969">
        <w:rPr>
          <w:rFonts w:asciiTheme="minorHAnsi" w:hAnsiTheme="minorHAnsi" w:cstheme="minorHAnsi"/>
          <w:sz w:val="22"/>
          <w:szCs w:val="22"/>
        </w:rPr>
        <w:t xml:space="preserve"> to </w:t>
      </w:r>
      <w:r w:rsidR="001B7F8D" w:rsidRPr="00F51969">
        <w:rPr>
          <w:rFonts w:asciiTheme="minorHAnsi" w:hAnsiTheme="minorHAnsi" w:cstheme="minorHAnsi"/>
          <w:sz w:val="22"/>
          <w:szCs w:val="22"/>
        </w:rPr>
        <w:t xml:space="preserve">4+ </w:t>
      </w:r>
      <w:r w:rsidR="00C00ED9" w:rsidRPr="00F51969">
        <w:rPr>
          <w:rFonts w:asciiTheme="minorHAnsi" w:hAnsiTheme="minorHAnsi" w:cstheme="minorHAnsi"/>
          <w:sz w:val="22"/>
          <w:szCs w:val="22"/>
        </w:rPr>
        <w:t>per M</w:t>
      </w:r>
      <w:r w:rsidR="00D77634">
        <w:rPr>
          <w:rFonts w:asciiTheme="minorHAnsi" w:hAnsiTheme="minorHAnsi" w:cstheme="minorHAnsi"/>
          <w:sz w:val="22"/>
          <w:szCs w:val="22"/>
        </w:rPr>
        <w:t>M</w:t>
      </w:r>
      <w:r w:rsidR="00C00ED9" w:rsidRPr="00F51969">
        <w:rPr>
          <w:rFonts w:asciiTheme="minorHAnsi" w:hAnsiTheme="minorHAnsi" w:cstheme="minorHAnsi"/>
          <w:sz w:val="22"/>
          <w:szCs w:val="22"/>
        </w:rPr>
        <w:t>Btu</w:t>
      </w:r>
      <w:r w:rsidRPr="00F51969">
        <w:rPr>
          <w:rFonts w:asciiTheme="minorHAnsi" w:hAnsiTheme="minorHAnsi" w:cstheme="minorHAnsi"/>
          <w:sz w:val="22"/>
          <w:szCs w:val="22"/>
        </w:rPr>
        <w:t xml:space="preserve">. </w:t>
      </w:r>
      <w:r w:rsidR="007E167C" w:rsidRPr="00F51969">
        <w:rPr>
          <w:rFonts w:asciiTheme="minorHAnsi" w:hAnsiTheme="minorHAnsi" w:cstheme="minorHAnsi"/>
          <w:sz w:val="22"/>
          <w:szCs w:val="22"/>
        </w:rPr>
        <w:t>For complementary sources</w:t>
      </w:r>
      <w:r w:rsidR="00721F9E">
        <w:rPr>
          <w:rFonts w:asciiTheme="minorHAnsi" w:hAnsiTheme="minorHAnsi" w:cstheme="minorHAnsi"/>
          <w:sz w:val="22"/>
          <w:szCs w:val="22"/>
        </w:rPr>
        <w:t>,</w:t>
      </w:r>
      <w:r w:rsidR="007E167C" w:rsidRPr="00F51969">
        <w:rPr>
          <w:rFonts w:asciiTheme="minorHAnsi" w:hAnsiTheme="minorHAnsi" w:cstheme="minorHAnsi"/>
          <w:sz w:val="22"/>
          <w:szCs w:val="22"/>
        </w:rPr>
        <w:t xml:space="preserve"> such as </w:t>
      </w:r>
      <w:r w:rsidR="001B7F8D" w:rsidRPr="00F51969">
        <w:rPr>
          <w:rFonts w:asciiTheme="minorHAnsi" w:hAnsiTheme="minorHAnsi" w:cstheme="minorHAnsi"/>
          <w:sz w:val="22"/>
          <w:szCs w:val="22"/>
        </w:rPr>
        <w:t xml:space="preserve">imported </w:t>
      </w:r>
      <w:r w:rsidR="00731025">
        <w:rPr>
          <w:rFonts w:asciiTheme="minorHAnsi" w:hAnsiTheme="minorHAnsi" w:cstheme="minorHAnsi"/>
          <w:sz w:val="22"/>
          <w:szCs w:val="22"/>
        </w:rPr>
        <w:t xml:space="preserve">LNG, which </w:t>
      </w:r>
      <w:r w:rsidR="00D77634">
        <w:rPr>
          <w:rFonts w:asciiTheme="minorHAnsi" w:hAnsiTheme="minorHAnsi" w:cstheme="minorHAnsi"/>
          <w:sz w:val="22"/>
          <w:szCs w:val="22"/>
        </w:rPr>
        <w:t>has been</w:t>
      </w:r>
      <w:r w:rsidR="00731025">
        <w:rPr>
          <w:rFonts w:asciiTheme="minorHAnsi" w:hAnsiTheme="minorHAnsi" w:cstheme="minorHAnsi"/>
          <w:sz w:val="22"/>
          <w:szCs w:val="22"/>
        </w:rPr>
        <w:t xml:space="preserve"> </w:t>
      </w:r>
      <w:r w:rsidR="007E167C" w:rsidRPr="00F51969">
        <w:rPr>
          <w:rFonts w:asciiTheme="minorHAnsi" w:hAnsiTheme="minorHAnsi" w:cstheme="minorHAnsi"/>
          <w:sz w:val="22"/>
          <w:szCs w:val="22"/>
        </w:rPr>
        <w:t xml:space="preserve">considered by the GoE to meet rapidly growing demand, the </w:t>
      </w:r>
      <w:r w:rsidRPr="00F51969">
        <w:rPr>
          <w:rFonts w:asciiTheme="minorHAnsi" w:hAnsiTheme="minorHAnsi" w:cstheme="minorHAnsi"/>
          <w:sz w:val="22"/>
          <w:szCs w:val="22"/>
        </w:rPr>
        <w:t xml:space="preserve">price </w:t>
      </w:r>
      <w:r w:rsidR="007E167C" w:rsidRPr="00F51969">
        <w:rPr>
          <w:rFonts w:asciiTheme="minorHAnsi" w:hAnsiTheme="minorHAnsi" w:cstheme="minorHAnsi"/>
          <w:sz w:val="22"/>
          <w:szCs w:val="22"/>
        </w:rPr>
        <w:t xml:space="preserve">is </w:t>
      </w:r>
      <w:r w:rsidR="00FE75F5">
        <w:rPr>
          <w:rFonts w:asciiTheme="minorHAnsi" w:hAnsiTheme="minorHAnsi" w:cstheme="minorHAnsi"/>
          <w:sz w:val="22"/>
          <w:szCs w:val="22"/>
        </w:rPr>
        <w:t>significantly</w:t>
      </w:r>
      <w:r w:rsidR="00FE75F5" w:rsidRPr="00F51969">
        <w:rPr>
          <w:rFonts w:asciiTheme="minorHAnsi" w:hAnsiTheme="minorHAnsi" w:cstheme="minorHAnsi"/>
          <w:sz w:val="22"/>
          <w:szCs w:val="22"/>
        </w:rPr>
        <w:t xml:space="preserve"> </w:t>
      </w:r>
      <w:r w:rsidRPr="00F51969">
        <w:rPr>
          <w:rFonts w:asciiTheme="minorHAnsi" w:hAnsiTheme="minorHAnsi" w:cstheme="minorHAnsi"/>
          <w:sz w:val="22"/>
          <w:szCs w:val="22"/>
        </w:rPr>
        <w:t>higher</w:t>
      </w:r>
      <w:r w:rsidR="00721F9E">
        <w:rPr>
          <w:rFonts w:asciiTheme="minorHAnsi" w:hAnsiTheme="minorHAnsi" w:cstheme="minorHAnsi"/>
          <w:sz w:val="22"/>
          <w:szCs w:val="22"/>
        </w:rPr>
        <w:t>,</w:t>
      </w:r>
      <w:r w:rsidRPr="00F51969">
        <w:rPr>
          <w:rFonts w:asciiTheme="minorHAnsi" w:hAnsiTheme="minorHAnsi" w:cstheme="minorHAnsi"/>
          <w:sz w:val="22"/>
          <w:szCs w:val="22"/>
        </w:rPr>
        <w:t xml:space="preserve"> </w:t>
      </w:r>
      <w:r w:rsidR="00FE75F5">
        <w:rPr>
          <w:rFonts w:asciiTheme="minorHAnsi" w:hAnsiTheme="minorHAnsi" w:cstheme="minorHAnsi"/>
          <w:sz w:val="22"/>
          <w:szCs w:val="22"/>
        </w:rPr>
        <w:t xml:space="preserve">at </w:t>
      </w:r>
      <w:r w:rsidR="00D74076">
        <w:rPr>
          <w:rFonts w:asciiTheme="minorHAnsi" w:hAnsiTheme="minorHAnsi" w:cstheme="minorHAnsi"/>
          <w:sz w:val="22"/>
          <w:szCs w:val="22"/>
        </w:rPr>
        <w:t>an estimate</w:t>
      </w:r>
      <w:r w:rsidR="00FE75F5">
        <w:rPr>
          <w:rFonts w:asciiTheme="minorHAnsi" w:hAnsiTheme="minorHAnsi" w:cstheme="minorHAnsi"/>
          <w:sz w:val="22"/>
          <w:szCs w:val="22"/>
        </w:rPr>
        <w:t>d</w:t>
      </w:r>
      <w:r w:rsidR="00D74076">
        <w:rPr>
          <w:rFonts w:asciiTheme="minorHAnsi" w:hAnsiTheme="minorHAnsi" w:cstheme="minorHAnsi"/>
          <w:sz w:val="22"/>
          <w:szCs w:val="22"/>
        </w:rPr>
        <w:t xml:space="preserve"> </w:t>
      </w:r>
      <w:r w:rsidRPr="00F51969">
        <w:rPr>
          <w:rFonts w:asciiTheme="minorHAnsi" w:hAnsiTheme="minorHAnsi" w:cstheme="minorHAnsi"/>
          <w:sz w:val="22"/>
          <w:szCs w:val="22"/>
        </w:rPr>
        <w:t>USD 10</w:t>
      </w:r>
      <w:r w:rsidR="00721F9E">
        <w:rPr>
          <w:rFonts w:asciiTheme="minorHAnsi" w:hAnsiTheme="minorHAnsi" w:cstheme="minorHAnsi"/>
          <w:sz w:val="22"/>
          <w:szCs w:val="22"/>
        </w:rPr>
        <w:t>-</w:t>
      </w:r>
      <w:r w:rsidR="001B7F8D" w:rsidRPr="00F51969">
        <w:rPr>
          <w:rFonts w:asciiTheme="minorHAnsi" w:hAnsiTheme="minorHAnsi" w:cstheme="minorHAnsi"/>
          <w:sz w:val="22"/>
          <w:szCs w:val="22"/>
        </w:rPr>
        <w:t xml:space="preserve">15 </w:t>
      </w:r>
      <w:r w:rsidRPr="00F51969">
        <w:rPr>
          <w:rFonts w:asciiTheme="minorHAnsi" w:hAnsiTheme="minorHAnsi" w:cstheme="minorHAnsi"/>
          <w:sz w:val="22"/>
          <w:szCs w:val="22"/>
        </w:rPr>
        <w:t>per M</w:t>
      </w:r>
      <w:r w:rsidR="00D77634">
        <w:rPr>
          <w:rFonts w:asciiTheme="minorHAnsi" w:hAnsiTheme="minorHAnsi" w:cstheme="minorHAnsi"/>
          <w:sz w:val="22"/>
          <w:szCs w:val="22"/>
        </w:rPr>
        <w:t>M</w:t>
      </w:r>
      <w:r w:rsidRPr="00F51969">
        <w:rPr>
          <w:rFonts w:asciiTheme="minorHAnsi" w:hAnsiTheme="minorHAnsi" w:cstheme="minorHAnsi"/>
          <w:sz w:val="22"/>
          <w:szCs w:val="22"/>
        </w:rPr>
        <w:t>Btu</w:t>
      </w:r>
      <w:r w:rsidR="001B7F8D" w:rsidRPr="00F51969">
        <w:rPr>
          <w:rFonts w:asciiTheme="minorHAnsi" w:hAnsiTheme="minorHAnsi" w:cstheme="minorHAnsi"/>
          <w:sz w:val="22"/>
          <w:szCs w:val="22"/>
        </w:rPr>
        <w:t xml:space="preserve">, including </w:t>
      </w:r>
      <w:r w:rsidR="00F61DB9" w:rsidRPr="00F51969">
        <w:rPr>
          <w:rFonts w:asciiTheme="minorHAnsi" w:hAnsiTheme="minorHAnsi" w:cstheme="minorHAnsi"/>
          <w:sz w:val="22"/>
          <w:szCs w:val="22"/>
        </w:rPr>
        <w:t xml:space="preserve">terminal, </w:t>
      </w:r>
      <w:r w:rsidR="00D30922" w:rsidRPr="00F51969">
        <w:rPr>
          <w:rFonts w:asciiTheme="minorHAnsi" w:hAnsiTheme="minorHAnsi" w:cstheme="minorHAnsi"/>
          <w:sz w:val="22"/>
          <w:szCs w:val="22"/>
        </w:rPr>
        <w:t>regasific</w:t>
      </w:r>
      <w:r w:rsidR="001B057C" w:rsidRPr="00F51969">
        <w:rPr>
          <w:rFonts w:asciiTheme="minorHAnsi" w:hAnsiTheme="minorHAnsi" w:cstheme="minorHAnsi"/>
          <w:sz w:val="22"/>
          <w:szCs w:val="22"/>
        </w:rPr>
        <w:t xml:space="preserve">ation and distribution costs. The price the </w:t>
      </w:r>
      <w:r w:rsidR="00C04152">
        <w:rPr>
          <w:rFonts w:asciiTheme="minorHAnsi" w:hAnsiTheme="minorHAnsi" w:cstheme="minorHAnsi"/>
          <w:sz w:val="22"/>
          <w:szCs w:val="22"/>
        </w:rPr>
        <w:t xml:space="preserve">local </w:t>
      </w:r>
      <w:r w:rsidR="00D30922" w:rsidRPr="00F51969">
        <w:rPr>
          <w:rFonts w:asciiTheme="minorHAnsi" w:hAnsiTheme="minorHAnsi" w:cstheme="minorHAnsi"/>
          <w:sz w:val="22"/>
          <w:szCs w:val="22"/>
        </w:rPr>
        <w:t xml:space="preserve">power generation companies </w:t>
      </w:r>
      <w:r w:rsidR="00BA1899" w:rsidRPr="00F51969">
        <w:rPr>
          <w:rFonts w:asciiTheme="minorHAnsi" w:hAnsiTheme="minorHAnsi" w:cstheme="minorHAnsi"/>
          <w:sz w:val="22"/>
          <w:szCs w:val="22"/>
        </w:rPr>
        <w:t>a</w:t>
      </w:r>
      <w:r w:rsidR="001B057C" w:rsidRPr="00F51969">
        <w:rPr>
          <w:rFonts w:asciiTheme="minorHAnsi" w:hAnsiTheme="minorHAnsi" w:cstheme="minorHAnsi"/>
          <w:sz w:val="22"/>
          <w:szCs w:val="22"/>
        </w:rPr>
        <w:t xml:space="preserve">re </w:t>
      </w:r>
      <w:r w:rsidR="00C04152">
        <w:rPr>
          <w:rFonts w:asciiTheme="minorHAnsi" w:hAnsiTheme="minorHAnsi" w:cstheme="minorHAnsi"/>
          <w:sz w:val="22"/>
          <w:szCs w:val="22"/>
        </w:rPr>
        <w:t xml:space="preserve">asked </w:t>
      </w:r>
      <w:r w:rsidR="00F51969" w:rsidRPr="00F51969">
        <w:rPr>
          <w:rFonts w:asciiTheme="minorHAnsi" w:hAnsiTheme="minorHAnsi" w:cstheme="minorHAnsi"/>
          <w:sz w:val="22"/>
          <w:szCs w:val="22"/>
        </w:rPr>
        <w:t xml:space="preserve">to pay </w:t>
      </w:r>
      <w:r w:rsidR="001B057C" w:rsidRPr="00F51969">
        <w:rPr>
          <w:rFonts w:asciiTheme="minorHAnsi" w:hAnsiTheme="minorHAnsi" w:cstheme="minorHAnsi"/>
          <w:sz w:val="22"/>
          <w:szCs w:val="22"/>
        </w:rPr>
        <w:t xml:space="preserve">for natural gas is </w:t>
      </w:r>
      <w:r w:rsidR="00BA1899" w:rsidRPr="00F51969">
        <w:rPr>
          <w:rFonts w:asciiTheme="minorHAnsi" w:hAnsiTheme="minorHAnsi" w:cstheme="minorHAnsi"/>
          <w:sz w:val="22"/>
          <w:szCs w:val="22"/>
        </w:rPr>
        <w:t>USD 1</w:t>
      </w:r>
      <w:r w:rsidR="00721F9E">
        <w:rPr>
          <w:rFonts w:asciiTheme="minorHAnsi" w:hAnsiTheme="minorHAnsi" w:cstheme="minorHAnsi"/>
          <w:sz w:val="22"/>
          <w:szCs w:val="22"/>
        </w:rPr>
        <w:t>.</w:t>
      </w:r>
      <w:r w:rsidR="00BA1899" w:rsidRPr="00F51969">
        <w:rPr>
          <w:rFonts w:asciiTheme="minorHAnsi" w:hAnsiTheme="minorHAnsi" w:cstheme="minorHAnsi"/>
          <w:sz w:val="22"/>
          <w:szCs w:val="22"/>
        </w:rPr>
        <w:t>25 per M</w:t>
      </w:r>
      <w:r w:rsidR="00D77634">
        <w:rPr>
          <w:rFonts w:asciiTheme="minorHAnsi" w:hAnsiTheme="minorHAnsi" w:cstheme="minorHAnsi"/>
          <w:sz w:val="22"/>
          <w:szCs w:val="22"/>
        </w:rPr>
        <w:t>M</w:t>
      </w:r>
      <w:r w:rsidR="00BA1899" w:rsidRPr="00F51969">
        <w:rPr>
          <w:rFonts w:asciiTheme="minorHAnsi" w:hAnsiTheme="minorHAnsi" w:cstheme="minorHAnsi"/>
          <w:sz w:val="22"/>
          <w:szCs w:val="22"/>
        </w:rPr>
        <w:t>Btu</w:t>
      </w:r>
      <w:r w:rsidR="0041357E">
        <w:rPr>
          <w:rStyle w:val="FootnoteReference"/>
          <w:szCs w:val="22"/>
        </w:rPr>
        <w:footnoteReference w:id="9"/>
      </w:r>
      <w:r w:rsidR="001B057C" w:rsidRPr="00F51969">
        <w:rPr>
          <w:rFonts w:asciiTheme="minorHAnsi" w:hAnsiTheme="minorHAnsi" w:cstheme="minorHAnsi"/>
          <w:sz w:val="22"/>
          <w:szCs w:val="22"/>
        </w:rPr>
        <w:t xml:space="preserve"> while</w:t>
      </w:r>
      <w:r w:rsidR="00954C94">
        <w:rPr>
          <w:rFonts w:asciiTheme="minorHAnsi" w:hAnsiTheme="minorHAnsi" w:cstheme="minorHAnsi"/>
          <w:sz w:val="22"/>
          <w:szCs w:val="22"/>
        </w:rPr>
        <w:t>,</w:t>
      </w:r>
      <w:r w:rsidR="001B057C" w:rsidRPr="00F51969">
        <w:rPr>
          <w:rFonts w:asciiTheme="minorHAnsi" w:hAnsiTheme="minorHAnsi" w:cstheme="minorHAnsi"/>
          <w:sz w:val="22"/>
          <w:szCs w:val="22"/>
        </w:rPr>
        <w:t xml:space="preserve"> </w:t>
      </w:r>
      <w:r w:rsidR="00BA1899" w:rsidRPr="00F51969">
        <w:rPr>
          <w:rFonts w:asciiTheme="minorHAnsi" w:hAnsiTheme="minorHAnsi" w:cstheme="minorHAnsi"/>
          <w:sz w:val="22"/>
          <w:szCs w:val="22"/>
        </w:rPr>
        <w:t>in reality</w:t>
      </w:r>
      <w:r w:rsidR="00954C94">
        <w:rPr>
          <w:rFonts w:asciiTheme="minorHAnsi" w:hAnsiTheme="minorHAnsi" w:cstheme="minorHAnsi"/>
          <w:sz w:val="22"/>
          <w:szCs w:val="22"/>
        </w:rPr>
        <w:t>,</w:t>
      </w:r>
      <w:r w:rsidR="00BA1899" w:rsidRPr="00F51969">
        <w:rPr>
          <w:rFonts w:asciiTheme="minorHAnsi" w:hAnsiTheme="minorHAnsi" w:cstheme="minorHAnsi"/>
          <w:sz w:val="22"/>
          <w:szCs w:val="22"/>
        </w:rPr>
        <w:t xml:space="preserve"> </w:t>
      </w:r>
      <w:r w:rsidR="00924AE8" w:rsidRPr="00F51969">
        <w:rPr>
          <w:rFonts w:asciiTheme="minorHAnsi" w:hAnsiTheme="minorHAnsi" w:cstheme="minorHAnsi"/>
          <w:sz w:val="22"/>
          <w:szCs w:val="22"/>
        </w:rPr>
        <w:t>they</w:t>
      </w:r>
      <w:r w:rsidR="00F61DB9" w:rsidRPr="00F51969">
        <w:rPr>
          <w:rFonts w:asciiTheme="minorHAnsi" w:hAnsiTheme="minorHAnsi" w:cstheme="minorHAnsi"/>
          <w:sz w:val="22"/>
          <w:szCs w:val="22"/>
        </w:rPr>
        <w:t xml:space="preserve"> have </w:t>
      </w:r>
      <w:r w:rsidR="00C04152">
        <w:rPr>
          <w:rFonts w:asciiTheme="minorHAnsi" w:hAnsiTheme="minorHAnsi" w:cstheme="minorHAnsi"/>
          <w:sz w:val="22"/>
          <w:szCs w:val="22"/>
        </w:rPr>
        <w:t xml:space="preserve">been reported to pay </w:t>
      </w:r>
      <w:r w:rsidR="00FE3855">
        <w:rPr>
          <w:rFonts w:asciiTheme="minorHAnsi" w:hAnsiTheme="minorHAnsi" w:cstheme="minorHAnsi"/>
          <w:sz w:val="22"/>
          <w:szCs w:val="22"/>
        </w:rPr>
        <w:t>only USD 0</w:t>
      </w:r>
      <w:r w:rsidR="00A44F53">
        <w:rPr>
          <w:rFonts w:asciiTheme="minorHAnsi" w:hAnsiTheme="minorHAnsi" w:cstheme="minorHAnsi"/>
          <w:sz w:val="22"/>
          <w:szCs w:val="22"/>
        </w:rPr>
        <w:t>.</w:t>
      </w:r>
      <w:r w:rsidR="00924AE8" w:rsidRPr="00F51969">
        <w:rPr>
          <w:rFonts w:asciiTheme="minorHAnsi" w:hAnsiTheme="minorHAnsi" w:cstheme="minorHAnsi"/>
          <w:sz w:val="22"/>
          <w:szCs w:val="22"/>
        </w:rPr>
        <w:t>67 USD per M</w:t>
      </w:r>
      <w:r w:rsidR="00D77634">
        <w:rPr>
          <w:rFonts w:asciiTheme="minorHAnsi" w:hAnsiTheme="minorHAnsi" w:cstheme="minorHAnsi"/>
          <w:sz w:val="22"/>
          <w:szCs w:val="22"/>
        </w:rPr>
        <w:t>M</w:t>
      </w:r>
      <w:r w:rsidR="00924AE8" w:rsidRPr="00F51969">
        <w:rPr>
          <w:rFonts w:asciiTheme="minorHAnsi" w:hAnsiTheme="minorHAnsi" w:cstheme="minorHAnsi"/>
          <w:sz w:val="22"/>
          <w:szCs w:val="22"/>
        </w:rPr>
        <w:t>Btu</w:t>
      </w:r>
      <w:r w:rsidR="001B057C" w:rsidRPr="00F51969">
        <w:rPr>
          <w:rFonts w:asciiTheme="minorHAnsi" w:hAnsiTheme="minorHAnsi" w:cstheme="minorHAnsi"/>
          <w:sz w:val="22"/>
          <w:szCs w:val="22"/>
        </w:rPr>
        <w:t xml:space="preserve">. The </w:t>
      </w:r>
      <w:r w:rsidR="00924AE8" w:rsidRPr="00F51969">
        <w:rPr>
          <w:rFonts w:asciiTheme="minorHAnsi" w:hAnsiTheme="minorHAnsi" w:cstheme="minorHAnsi"/>
          <w:sz w:val="22"/>
          <w:szCs w:val="22"/>
        </w:rPr>
        <w:t xml:space="preserve">difference has been considered as </w:t>
      </w:r>
      <w:r w:rsidR="00954C94">
        <w:rPr>
          <w:rFonts w:asciiTheme="minorHAnsi" w:hAnsiTheme="minorHAnsi" w:cstheme="minorHAnsi"/>
          <w:sz w:val="22"/>
          <w:szCs w:val="22"/>
        </w:rPr>
        <w:t xml:space="preserve">a </w:t>
      </w:r>
      <w:r w:rsidR="00924AE8" w:rsidRPr="00F51969">
        <w:rPr>
          <w:rFonts w:asciiTheme="minorHAnsi" w:hAnsiTheme="minorHAnsi" w:cstheme="minorHAnsi"/>
          <w:sz w:val="22"/>
          <w:szCs w:val="22"/>
        </w:rPr>
        <w:t xml:space="preserve">debt to be paid later. </w:t>
      </w:r>
      <w:r w:rsidR="00294AF1">
        <w:rPr>
          <w:rFonts w:asciiTheme="minorHAnsi" w:hAnsiTheme="minorHAnsi" w:cstheme="minorHAnsi"/>
          <w:sz w:val="22"/>
          <w:szCs w:val="22"/>
        </w:rPr>
        <w:t xml:space="preserve">However, the issue of whose responsibility it is to pay this debt, given that electricity tariffs are artificially low and controlled by the Government, has </w:t>
      </w:r>
      <w:r w:rsidR="001B057C" w:rsidRPr="00F51969">
        <w:rPr>
          <w:rFonts w:asciiTheme="minorHAnsi" w:hAnsiTheme="minorHAnsi" w:cstheme="minorHAnsi"/>
          <w:sz w:val="22"/>
          <w:szCs w:val="22"/>
        </w:rPr>
        <w:t>been highly debated</w:t>
      </w:r>
      <w:r w:rsidR="004A263E">
        <w:rPr>
          <w:rFonts w:asciiTheme="minorHAnsi" w:hAnsiTheme="minorHAnsi" w:cstheme="minorHAnsi"/>
          <w:sz w:val="22"/>
          <w:szCs w:val="22"/>
        </w:rPr>
        <w:t xml:space="preserve">. </w:t>
      </w:r>
      <w:r w:rsidR="00C04152">
        <w:rPr>
          <w:rFonts w:asciiTheme="minorHAnsi" w:hAnsiTheme="minorHAnsi" w:cstheme="minorHAnsi"/>
          <w:sz w:val="22"/>
          <w:szCs w:val="22"/>
        </w:rPr>
        <w:t>For further information, a g</w:t>
      </w:r>
      <w:r w:rsidR="001B7F8D" w:rsidRPr="00F51969">
        <w:rPr>
          <w:rFonts w:asciiTheme="minorHAnsi" w:hAnsiTheme="minorHAnsi" w:cstheme="minorHAnsi"/>
          <w:sz w:val="22"/>
          <w:szCs w:val="22"/>
        </w:rPr>
        <w:t xml:space="preserve">ood overview of </w:t>
      </w:r>
      <w:r w:rsidR="00C04152">
        <w:rPr>
          <w:rFonts w:asciiTheme="minorHAnsi" w:hAnsiTheme="minorHAnsi" w:cstheme="minorHAnsi"/>
          <w:sz w:val="22"/>
          <w:szCs w:val="22"/>
        </w:rPr>
        <w:t xml:space="preserve">natural </w:t>
      </w:r>
      <w:r w:rsidR="001B7F8D" w:rsidRPr="00F51969">
        <w:rPr>
          <w:rFonts w:asciiTheme="minorHAnsi" w:hAnsiTheme="minorHAnsi" w:cstheme="minorHAnsi"/>
          <w:sz w:val="22"/>
          <w:szCs w:val="22"/>
        </w:rPr>
        <w:t xml:space="preserve">gas pricing policy in Egypt </w:t>
      </w:r>
      <w:r w:rsidR="00C04152">
        <w:rPr>
          <w:rFonts w:asciiTheme="minorHAnsi" w:hAnsiTheme="minorHAnsi" w:cstheme="minorHAnsi"/>
          <w:sz w:val="22"/>
          <w:szCs w:val="22"/>
        </w:rPr>
        <w:t xml:space="preserve">can be found, </w:t>
      </w:r>
      <w:r w:rsidR="001B7F8D" w:rsidRPr="00F51969">
        <w:rPr>
          <w:rFonts w:asciiTheme="minorHAnsi" w:hAnsiTheme="minorHAnsi" w:cstheme="minorHAnsi"/>
          <w:sz w:val="22"/>
          <w:szCs w:val="22"/>
        </w:rPr>
        <w:t xml:space="preserve">among others, </w:t>
      </w:r>
      <w:r w:rsidR="00954C94">
        <w:rPr>
          <w:rFonts w:asciiTheme="minorHAnsi" w:hAnsiTheme="minorHAnsi" w:cstheme="minorHAnsi"/>
          <w:sz w:val="22"/>
          <w:szCs w:val="22"/>
        </w:rPr>
        <w:t xml:space="preserve">in </w:t>
      </w:r>
      <w:r w:rsidR="008A2FBD" w:rsidRPr="00F51969">
        <w:rPr>
          <w:rFonts w:asciiTheme="minorHAnsi" w:hAnsiTheme="minorHAnsi" w:cstheme="minorHAnsi"/>
          <w:sz w:val="22"/>
          <w:szCs w:val="22"/>
        </w:rPr>
        <w:t xml:space="preserve">the May 2013 issue of </w:t>
      </w:r>
      <w:r w:rsidR="00F51969" w:rsidRPr="00F51969">
        <w:rPr>
          <w:rFonts w:asciiTheme="minorHAnsi" w:hAnsiTheme="minorHAnsi" w:cstheme="minorHAnsi"/>
          <w:sz w:val="22"/>
          <w:szCs w:val="22"/>
        </w:rPr>
        <w:t>“</w:t>
      </w:r>
      <w:r w:rsidR="008A2FBD" w:rsidRPr="00F51969">
        <w:rPr>
          <w:rFonts w:asciiTheme="minorHAnsi" w:hAnsiTheme="minorHAnsi" w:cstheme="minorHAnsi"/>
          <w:sz w:val="22"/>
          <w:szCs w:val="22"/>
        </w:rPr>
        <w:t>Egypt Oil and Gas</w:t>
      </w:r>
      <w:r w:rsidR="00F51969">
        <w:rPr>
          <w:rFonts w:asciiTheme="minorHAnsi" w:hAnsiTheme="minorHAnsi" w:cstheme="minorHAnsi"/>
          <w:sz w:val="22"/>
          <w:szCs w:val="22"/>
        </w:rPr>
        <w:t>”</w:t>
      </w:r>
      <w:r w:rsidR="00F51969">
        <w:rPr>
          <w:rStyle w:val="FootnoteReference"/>
          <w:szCs w:val="22"/>
        </w:rPr>
        <w:footnoteReference w:id="10"/>
      </w:r>
      <w:r w:rsidR="008A2FBD" w:rsidRPr="00F51969">
        <w:rPr>
          <w:rFonts w:asciiTheme="minorHAnsi" w:hAnsiTheme="minorHAnsi" w:cstheme="minorHAnsi"/>
          <w:sz w:val="22"/>
          <w:szCs w:val="22"/>
        </w:rPr>
        <w:t xml:space="preserve"> </w:t>
      </w:r>
      <w:r w:rsidR="00B75D1B" w:rsidRPr="00F51969">
        <w:rPr>
          <w:rFonts w:asciiTheme="minorHAnsi" w:hAnsiTheme="minorHAnsi" w:cstheme="minorHAnsi"/>
          <w:sz w:val="22"/>
          <w:szCs w:val="22"/>
        </w:rPr>
        <w:t xml:space="preserve">and the </w:t>
      </w:r>
      <w:r w:rsidR="00F61DB9" w:rsidRPr="00F51969">
        <w:rPr>
          <w:rFonts w:asciiTheme="minorHAnsi" w:hAnsiTheme="minorHAnsi" w:cstheme="minorHAnsi"/>
          <w:sz w:val="22"/>
          <w:szCs w:val="22"/>
        </w:rPr>
        <w:t xml:space="preserve">Country Reports of </w:t>
      </w:r>
      <w:r w:rsidR="00C04152">
        <w:rPr>
          <w:rFonts w:asciiTheme="minorHAnsi" w:hAnsiTheme="minorHAnsi" w:cstheme="minorHAnsi"/>
          <w:sz w:val="22"/>
          <w:szCs w:val="22"/>
        </w:rPr>
        <w:t xml:space="preserve">the </w:t>
      </w:r>
      <w:r w:rsidR="00F61DB9" w:rsidRPr="00F51969">
        <w:rPr>
          <w:rFonts w:asciiTheme="minorHAnsi" w:hAnsiTheme="minorHAnsi" w:cstheme="minorHAnsi"/>
          <w:sz w:val="22"/>
          <w:szCs w:val="22"/>
        </w:rPr>
        <w:t>EU</w:t>
      </w:r>
      <w:r w:rsidR="00954C94">
        <w:rPr>
          <w:rFonts w:asciiTheme="minorHAnsi" w:hAnsiTheme="minorHAnsi" w:cstheme="minorHAnsi"/>
          <w:sz w:val="22"/>
          <w:szCs w:val="22"/>
        </w:rPr>
        <w:t>-</w:t>
      </w:r>
      <w:r w:rsidR="00F61DB9" w:rsidRPr="00F51969">
        <w:rPr>
          <w:rFonts w:asciiTheme="minorHAnsi" w:hAnsiTheme="minorHAnsi" w:cstheme="minorHAnsi"/>
          <w:sz w:val="22"/>
          <w:szCs w:val="22"/>
        </w:rPr>
        <w:t xml:space="preserve">funded “Paving the Way </w:t>
      </w:r>
      <w:r w:rsidR="00954C94">
        <w:rPr>
          <w:rFonts w:asciiTheme="minorHAnsi" w:hAnsiTheme="minorHAnsi" w:cstheme="minorHAnsi"/>
          <w:sz w:val="22"/>
          <w:szCs w:val="22"/>
        </w:rPr>
        <w:t>to</w:t>
      </w:r>
      <w:r w:rsidR="00954C94" w:rsidRPr="00F51969">
        <w:rPr>
          <w:rFonts w:asciiTheme="minorHAnsi" w:hAnsiTheme="minorHAnsi" w:cstheme="minorHAnsi"/>
          <w:sz w:val="22"/>
          <w:szCs w:val="22"/>
        </w:rPr>
        <w:t xml:space="preserve"> </w:t>
      </w:r>
      <w:r w:rsidR="00F61DB9" w:rsidRPr="00F51969">
        <w:rPr>
          <w:rFonts w:asciiTheme="minorHAnsi" w:hAnsiTheme="minorHAnsi" w:cstheme="minorHAnsi"/>
          <w:sz w:val="22"/>
          <w:szCs w:val="22"/>
        </w:rPr>
        <w:t>the Mediterranean Solar Plan</w:t>
      </w:r>
      <w:r w:rsidR="00954C94">
        <w:rPr>
          <w:rFonts w:asciiTheme="minorHAnsi" w:hAnsiTheme="minorHAnsi" w:cstheme="minorHAnsi"/>
          <w:sz w:val="22"/>
          <w:szCs w:val="22"/>
        </w:rPr>
        <w:t>”</w:t>
      </w:r>
      <w:r w:rsidR="00F61DB9" w:rsidRPr="00F51969">
        <w:rPr>
          <w:rFonts w:asciiTheme="minorHAnsi" w:hAnsiTheme="minorHAnsi" w:cstheme="minorHAnsi"/>
          <w:sz w:val="22"/>
          <w:szCs w:val="22"/>
        </w:rPr>
        <w:t xml:space="preserve"> (PWMSP) project</w:t>
      </w:r>
      <w:r w:rsidR="00F51969">
        <w:rPr>
          <w:rStyle w:val="FootnoteReference"/>
          <w:szCs w:val="22"/>
        </w:rPr>
        <w:footnoteReference w:id="11"/>
      </w:r>
      <w:r w:rsidR="00F51969">
        <w:rPr>
          <w:rFonts w:asciiTheme="minorHAnsi" w:hAnsiTheme="minorHAnsi" w:cstheme="minorHAnsi"/>
          <w:sz w:val="22"/>
          <w:szCs w:val="22"/>
        </w:rPr>
        <w:t>.</w:t>
      </w:r>
      <w:r w:rsidR="00F61DB9" w:rsidRPr="00F51969">
        <w:rPr>
          <w:rFonts w:asciiTheme="minorHAnsi" w:hAnsiTheme="minorHAnsi" w:cstheme="minorHAnsi"/>
          <w:sz w:val="22"/>
          <w:szCs w:val="22"/>
        </w:rPr>
        <w:t xml:space="preserve"> </w:t>
      </w:r>
    </w:p>
    <w:p w:rsidR="00173CC6" w:rsidRPr="00546FE0" w:rsidRDefault="00546FE0" w:rsidP="002255AE">
      <w:pPr>
        <w:pStyle w:val="ListParagraph"/>
        <w:numPr>
          <w:ilvl w:val="0"/>
          <w:numId w:val="12"/>
        </w:numPr>
        <w:spacing w:before="180"/>
        <w:jc w:val="both"/>
        <w:rPr>
          <w:rFonts w:asciiTheme="minorHAnsi" w:hAnsiTheme="minorHAnsi" w:cstheme="minorHAnsi"/>
          <w:sz w:val="22"/>
          <w:szCs w:val="22"/>
        </w:rPr>
      </w:pPr>
      <w:r w:rsidRPr="00F51969">
        <w:rPr>
          <w:rFonts w:asciiTheme="minorHAnsi" w:hAnsiTheme="minorHAnsi" w:cstheme="minorHAnsi"/>
          <w:sz w:val="22"/>
          <w:szCs w:val="22"/>
        </w:rPr>
        <w:t xml:space="preserve"> </w:t>
      </w:r>
      <w:r w:rsidR="00560440">
        <w:rPr>
          <w:rFonts w:asciiTheme="minorHAnsi" w:hAnsiTheme="minorHAnsi" w:cstheme="minorHAnsi"/>
          <w:sz w:val="22"/>
          <w:szCs w:val="22"/>
        </w:rPr>
        <w:t>In F</w:t>
      </w:r>
      <w:r w:rsidR="00FE741F" w:rsidRPr="00F51969">
        <w:rPr>
          <w:rFonts w:asciiTheme="minorHAnsi" w:hAnsiTheme="minorHAnsi" w:cstheme="minorHAnsi"/>
          <w:sz w:val="22"/>
          <w:szCs w:val="22"/>
        </w:rPr>
        <w:t>igure 1.2, the power generation cost</w:t>
      </w:r>
      <w:r w:rsidR="00FE75F5">
        <w:rPr>
          <w:rFonts w:asciiTheme="minorHAnsi" w:hAnsiTheme="minorHAnsi" w:cstheme="minorHAnsi"/>
          <w:sz w:val="22"/>
          <w:szCs w:val="22"/>
        </w:rPr>
        <w:t>s</w:t>
      </w:r>
      <w:r w:rsidR="00FE741F" w:rsidRPr="00F51969">
        <w:rPr>
          <w:rFonts w:asciiTheme="minorHAnsi" w:hAnsiTheme="minorHAnsi" w:cstheme="minorHAnsi"/>
          <w:sz w:val="22"/>
          <w:szCs w:val="22"/>
        </w:rPr>
        <w:t xml:space="preserve"> of different type</w:t>
      </w:r>
      <w:r w:rsidR="00FE75F5">
        <w:rPr>
          <w:rFonts w:asciiTheme="minorHAnsi" w:hAnsiTheme="minorHAnsi" w:cstheme="minorHAnsi"/>
          <w:sz w:val="22"/>
          <w:szCs w:val="22"/>
        </w:rPr>
        <w:t>s</w:t>
      </w:r>
      <w:r w:rsidR="00FE741F" w:rsidRPr="00F51969">
        <w:rPr>
          <w:rFonts w:asciiTheme="minorHAnsi" w:hAnsiTheme="minorHAnsi" w:cstheme="minorHAnsi"/>
          <w:sz w:val="22"/>
          <w:szCs w:val="22"/>
        </w:rPr>
        <w:t xml:space="preserve"> of gas</w:t>
      </w:r>
      <w:r w:rsidR="00954C94">
        <w:rPr>
          <w:rFonts w:asciiTheme="minorHAnsi" w:hAnsiTheme="minorHAnsi" w:cstheme="minorHAnsi"/>
          <w:sz w:val="22"/>
          <w:szCs w:val="22"/>
        </w:rPr>
        <w:t>-</w:t>
      </w:r>
      <w:r w:rsidR="00FE741F" w:rsidRPr="00F51969">
        <w:rPr>
          <w:rFonts w:asciiTheme="minorHAnsi" w:hAnsiTheme="minorHAnsi" w:cstheme="minorHAnsi"/>
          <w:sz w:val="22"/>
          <w:szCs w:val="22"/>
        </w:rPr>
        <w:t>fired power plants are compared with the costs of electricity produced by wind and PV. As demonstrated by the</w:t>
      </w:r>
      <w:r w:rsidR="00F51969">
        <w:rPr>
          <w:rFonts w:asciiTheme="minorHAnsi" w:hAnsiTheme="minorHAnsi" w:cstheme="minorHAnsi"/>
          <w:sz w:val="22"/>
          <w:szCs w:val="22"/>
        </w:rPr>
        <w:t xml:space="preserve"> graph</w:t>
      </w:r>
      <w:r w:rsidR="00FE741F" w:rsidRPr="00F51969">
        <w:rPr>
          <w:rFonts w:asciiTheme="minorHAnsi" w:hAnsiTheme="minorHAnsi" w:cstheme="minorHAnsi"/>
          <w:sz w:val="22"/>
          <w:szCs w:val="22"/>
        </w:rPr>
        <w:t xml:space="preserve">, with the current </w:t>
      </w:r>
      <w:r w:rsidR="00954C94" w:rsidRPr="00F51969">
        <w:rPr>
          <w:rFonts w:asciiTheme="minorHAnsi" w:hAnsiTheme="minorHAnsi" w:cstheme="minorHAnsi"/>
          <w:sz w:val="22"/>
          <w:szCs w:val="22"/>
        </w:rPr>
        <w:t>subsidi</w:t>
      </w:r>
      <w:r w:rsidR="00954C94">
        <w:rPr>
          <w:rFonts w:asciiTheme="minorHAnsi" w:hAnsiTheme="minorHAnsi" w:cstheme="minorHAnsi"/>
          <w:sz w:val="22"/>
          <w:szCs w:val="22"/>
        </w:rPr>
        <w:t>s</w:t>
      </w:r>
      <w:r w:rsidR="00954C94" w:rsidRPr="00F51969">
        <w:rPr>
          <w:rFonts w:asciiTheme="minorHAnsi" w:hAnsiTheme="minorHAnsi" w:cstheme="minorHAnsi"/>
          <w:sz w:val="22"/>
          <w:szCs w:val="22"/>
        </w:rPr>
        <w:t xml:space="preserve">ed </w:t>
      </w:r>
      <w:r w:rsidR="00FE741F" w:rsidRPr="00F51969">
        <w:rPr>
          <w:rFonts w:asciiTheme="minorHAnsi" w:hAnsiTheme="minorHAnsi" w:cstheme="minorHAnsi"/>
          <w:sz w:val="22"/>
          <w:szCs w:val="22"/>
        </w:rPr>
        <w:t xml:space="preserve">fuel prices </w:t>
      </w:r>
      <w:r w:rsidR="0037488B" w:rsidRPr="00F51969">
        <w:rPr>
          <w:rFonts w:asciiTheme="minorHAnsi" w:hAnsiTheme="minorHAnsi" w:cstheme="minorHAnsi"/>
          <w:sz w:val="22"/>
          <w:szCs w:val="22"/>
        </w:rPr>
        <w:t xml:space="preserve">there </w:t>
      </w:r>
      <w:r w:rsidR="00FE741F" w:rsidRPr="00F51969">
        <w:rPr>
          <w:rFonts w:asciiTheme="minorHAnsi" w:hAnsiTheme="minorHAnsi" w:cstheme="minorHAnsi"/>
          <w:sz w:val="22"/>
          <w:szCs w:val="22"/>
        </w:rPr>
        <w:t xml:space="preserve">is no room for </w:t>
      </w:r>
      <w:r w:rsidRPr="00F51969">
        <w:rPr>
          <w:rFonts w:asciiTheme="minorHAnsi" w:hAnsiTheme="minorHAnsi" w:cstheme="minorHAnsi"/>
          <w:sz w:val="22"/>
          <w:szCs w:val="22"/>
        </w:rPr>
        <w:t xml:space="preserve">cost </w:t>
      </w:r>
      <w:r w:rsidR="00FE741F" w:rsidRPr="00F51969">
        <w:rPr>
          <w:rFonts w:asciiTheme="minorHAnsi" w:hAnsiTheme="minorHAnsi" w:cstheme="minorHAnsi"/>
          <w:sz w:val="22"/>
          <w:szCs w:val="22"/>
        </w:rPr>
        <w:t xml:space="preserve">competition by any </w:t>
      </w:r>
      <w:r w:rsidR="00F51969" w:rsidRPr="00F51969">
        <w:rPr>
          <w:rFonts w:asciiTheme="minorHAnsi" w:hAnsiTheme="minorHAnsi" w:cstheme="minorHAnsi"/>
          <w:sz w:val="22"/>
          <w:szCs w:val="22"/>
        </w:rPr>
        <w:t xml:space="preserve">new </w:t>
      </w:r>
      <w:r w:rsidR="00FE741F" w:rsidRPr="00F51969">
        <w:rPr>
          <w:rFonts w:asciiTheme="minorHAnsi" w:hAnsiTheme="minorHAnsi" w:cstheme="minorHAnsi"/>
          <w:sz w:val="22"/>
          <w:szCs w:val="22"/>
        </w:rPr>
        <w:t xml:space="preserve">renewable energy </w:t>
      </w:r>
      <w:r w:rsidR="00173CC6" w:rsidRPr="00F51969">
        <w:rPr>
          <w:rFonts w:asciiTheme="minorHAnsi" w:hAnsiTheme="minorHAnsi" w:cstheme="minorHAnsi"/>
          <w:sz w:val="22"/>
          <w:szCs w:val="22"/>
        </w:rPr>
        <w:t>power</w:t>
      </w:r>
      <w:r w:rsidR="00F51969" w:rsidRPr="00F51969">
        <w:rPr>
          <w:rFonts w:asciiTheme="minorHAnsi" w:hAnsiTheme="minorHAnsi" w:cstheme="minorHAnsi"/>
          <w:sz w:val="22"/>
          <w:szCs w:val="22"/>
        </w:rPr>
        <w:t xml:space="preserve"> source</w:t>
      </w:r>
      <w:r w:rsidR="00954C94">
        <w:rPr>
          <w:rFonts w:asciiTheme="minorHAnsi" w:hAnsiTheme="minorHAnsi" w:cstheme="minorHAnsi"/>
          <w:sz w:val="22"/>
          <w:szCs w:val="22"/>
        </w:rPr>
        <w:t>. However</w:t>
      </w:r>
      <w:r w:rsidR="00F51969" w:rsidRPr="00F51969">
        <w:rPr>
          <w:rFonts w:asciiTheme="minorHAnsi" w:hAnsiTheme="minorHAnsi" w:cstheme="minorHAnsi"/>
          <w:sz w:val="22"/>
          <w:szCs w:val="22"/>
        </w:rPr>
        <w:t xml:space="preserve">, </w:t>
      </w:r>
      <w:r w:rsidR="00173CC6" w:rsidRPr="00F51969">
        <w:rPr>
          <w:rFonts w:asciiTheme="minorHAnsi" w:hAnsiTheme="minorHAnsi" w:cstheme="minorHAnsi"/>
          <w:sz w:val="22"/>
          <w:szCs w:val="22"/>
        </w:rPr>
        <w:t xml:space="preserve">when calculating the costs on the basis of applicable </w:t>
      </w:r>
      <w:r w:rsidR="002255AE" w:rsidRPr="00F51969">
        <w:rPr>
          <w:rFonts w:asciiTheme="minorHAnsi" w:hAnsiTheme="minorHAnsi" w:cstheme="minorHAnsi"/>
          <w:sz w:val="22"/>
          <w:szCs w:val="22"/>
        </w:rPr>
        <w:t>mar</w:t>
      </w:r>
      <w:r w:rsidR="00173CC6" w:rsidRPr="00F51969">
        <w:rPr>
          <w:rFonts w:asciiTheme="minorHAnsi" w:hAnsiTheme="minorHAnsi" w:cstheme="minorHAnsi"/>
          <w:sz w:val="22"/>
          <w:szCs w:val="22"/>
        </w:rPr>
        <w:t xml:space="preserve">ket prices </w:t>
      </w:r>
      <w:r w:rsidR="002255AE" w:rsidRPr="00F51969">
        <w:rPr>
          <w:rFonts w:asciiTheme="minorHAnsi" w:hAnsiTheme="minorHAnsi" w:cstheme="minorHAnsi"/>
          <w:sz w:val="22"/>
          <w:szCs w:val="22"/>
        </w:rPr>
        <w:t>or</w:t>
      </w:r>
      <w:r w:rsidR="00954C94">
        <w:rPr>
          <w:rFonts w:asciiTheme="minorHAnsi" w:hAnsiTheme="minorHAnsi" w:cstheme="minorHAnsi"/>
          <w:sz w:val="22"/>
          <w:szCs w:val="22"/>
        </w:rPr>
        <w:t xml:space="preserve"> the</w:t>
      </w:r>
      <w:r w:rsidR="002255AE" w:rsidRPr="00F51969">
        <w:rPr>
          <w:rFonts w:asciiTheme="minorHAnsi" w:hAnsiTheme="minorHAnsi" w:cstheme="minorHAnsi"/>
          <w:sz w:val="22"/>
          <w:szCs w:val="22"/>
        </w:rPr>
        <w:t xml:space="preserve"> marginal costs </w:t>
      </w:r>
      <w:r w:rsidR="00C04152">
        <w:rPr>
          <w:rFonts w:asciiTheme="minorHAnsi" w:hAnsiTheme="minorHAnsi" w:cstheme="minorHAnsi"/>
          <w:sz w:val="22"/>
          <w:szCs w:val="22"/>
        </w:rPr>
        <w:t xml:space="preserve">of fuel </w:t>
      </w:r>
      <w:r w:rsidR="00173CC6" w:rsidRPr="00F51969">
        <w:rPr>
          <w:rFonts w:asciiTheme="minorHAnsi" w:hAnsiTheme="minorHAnsi" w:cstheme="minorHAnsi"/>
          <w:sz w:val="22"/>
          <w:szCs w:val="22"/>
        </w:rPr>
        <w:t>(which</w:t>
      </w:r>
      <w:r w:rsidR="00954C94">
        <w:rPr>
          <w:rFonts w:asciiTheme="minorHAnsi" w:hAnsiTheme="minorHAnsi" w:cstheme="minorHAnsi"/>
          <w:sz w:val="22"/>
          <w:szCs w:val="22"/>
        </w:rPr>
        <w:t>,</w:t>
      </w:r>
      <w:r w:rsidR="00173CC6" w:rsidRPr="00F51969">
        <w:rPr>
          <w:rFonts w:asciiTheme="minorHAnsi" w:hAnsiTheme="minorHAnsi" w:cstheme="minorHAnsi"/>
          <w:sz w:val="22"/>
          <w:szCs w:val="22"/>
        </w:rPr>
        <w:t xml:space="preserve"> </w:t>
      </w:r>
      <w:r w:rsidRPr="00F51969">
        <w:rPr>
          <w:rFonts w:asciiTheme="minorHAnsi" w:hAnsiTheme="minorHAnsi" w:cstheme="minorHAnsi"/>
          <w:sz w:val="22"/>
          <w:szCs w:val="22"/>
        </w:rPr>
        <w:t xml:space="preserve">by </w:t>
      </w:r>
      <w:r w:rsidR="00954C94">
        <w:rPr>
          <w:rFonts w:asciiTheme="minorHAnsi" w:hAnsiTheme="minorHAnsi" w:cstheme="minorHAnsi"/>
          <w:sz w:val="22"/>
          <w:szCs w:val="22"/>
        </w:rPr>
        <w:t>virtue of</w:t>
      </w:r>
      <w:r w:rsidRPr="00F51969">
        <w:rPr>
          <w:rFonts w:asciiTheme="minorHAnsi" w:hAnsiTheme="minorHAnsi" w:cstheme="minorHAnsi"/>
          <w:sz w:val="22"/>
          <w:szCs w:val="22"/>
        </w:rPr>
        <w:t xml:space="preserve"> the current </w:t>
      </w:r>
      <w:r w:rsidR="00954C94" w:rsidRPr="00F51969">
        <w:rPr>
          <w:rFonts w:asciiTheme="minorHAnsi" w:hAnsiTheme="minorHAnsi" w:cstheme="minorHAnsi"/>
          <w:sz w:val="22"/>
          <w:szCs w:val="22"/>
        </w:rPr>
        <w:t xml:space="preserve">gas </w:t>
      </w:r>
      <w:r w:rsidR="00954C94">
        <w:rPr>
          <w:rFonts w:asciiTheme="minorHAnsi" w:hAnsiTheme="minorHAnsi" w:cstheme="minorHAnsi"/>
          <w:sz w:val="22"/>
          <w:szCs w:val="22"/>
        </w:rPr>
        <w:t>supply</w:t>
      </w:r>
      <w:r w:rsidR="00954C94" w:rsidRPr="00F51969">
        <w:rPr>
          <w:rFonts w:asciiTheme="minorHAnsi" w:hAnsiTheme="minorHAnsi" w:cstheme="minorHAnsi"/>
          <w:sz w:val="22"/>
          <w:szCs w:val="22"/>
        </w:rPr>
        <w:t xml:space="preserve"> </w:t>
      </w:r>
      <w:r w:rsidRPr="00F51969">
        <w:rPr>
          <w:rFonts w:asciiTheme="minorHAnsi" w:hAnsiTheme="minorHAnsi" w:cstheme="minorHAnsi"/>
          <w:sz w:val="22"/>
          <w:szCs w:val="22"/>
        </w:rPr>
        <w:t xml:space="preserve">situation </w:t>
      </w:r>
      <w:r w:rsidR="000D7ACD">
        <w:rPr>
          <w:rFonts w:asciiTheme="minorHAnsi" w:hAnsiTheme="minorHAnsi" w:cstheme="minorHAnsi"/>
          <w:sz w:val="22"/>
          <w:szCs w:val="22"/>
        </w:rPr>
        <w:t>in</w:t>
      </w:r>
      <w:r w:rsidRPr="00F51969">
        <w:rPr>
          <w:rFonts w:asciiTheme="minorHAnsi" w:hAnsiTheme="minorHAnsi" w:cstheme="minorHAnsi"/>
          <w:sz w:val="22"/>
          <w:szCs w:val="22"/>
        </w:rPr>
        <w:t xml:space="preserve"> </w:t>
      </w:r>
      <w:r w:rsidR="00173CC6" w:rsidRPr="00F51969">
        <w:rPr>
          <w:rFonts w:asciiTheme="minorHAnsi" w:hAnsiTheme="minorHAnsi" w:cstheme="minorHAnsi"/>
          <w:sz w:val="22"/>
          <w:szCs w:val="22"/>
        </w:rPr>
        <w:t>Egypt</w:t>
      </w:r>
      <w:r w:rsidR="00954C94">
        <w:rPr>
          <w:rFonts w:asciiTheme="minorHAnsi" w:hAnsiTheme="minorHAnsi" w:cstheme="minorHAnsi"/>
          <w:sz w:val="22"/>
          <w:szCs w:val="22"/>
        </w:rPr>
        <w:t>,</w:t>
      </w:r>
      <w:r w:rsidR="00173CC6" w:rsidRPr="00F51969">
        <w:rPr>
          <w:rFonts w:asciiTheme="minorHAnsi" w:hAnsiTheme="minorHAnsi" w:cstheme="minorHAnsi"/>
          <w:sz w:val="22"/>
          <w:szCs w:val="22"/>
        </w:rPr>
        <w:t xml:space="preserve"> </w:t>
      </w:r>
      <w:r w:rsidRPr="00F51969">
        <w:rPr>
          <w:rFonts w:asciiTheme="minorHAnsi" w:hAnsiTheme="minorHAnsi" w:cstheme="minorHAnsi"/>
          <w:sz w:val="22"/>
          <w:szCs w:val="22"/>
        </w:rPr>
        <w:t>w</w:t>
      </w:r>
      <w:r w:rsidR="00173CC6" w:rsidRPr="00F51969">
        <w:rPr>
          <w:rFonts w:asciiTheme="minorHAnsi" w:hAnsiTheme="minorHAnsi" w:cstheme="minorHAnsi"/>
          <w:sz w:val="22"/>
          <w:szCs w:val="22"/>
        </w:rPr>
        <w:t xml:space="preserve">ould correspond </w:t>
      </w:r>
      <w:r w:rsidR="00954C94">
        <w:rPr>
          <w:rFonts w:asciiTheme="minorHAnsi" w:hAnsiTheme="minorHAnsi" w:cstheme="minorHAnsi"/>
          <w:sz w:val="22"/>
          <w:szCs w:val="22"/>
        </w:rPr>
        <w:t>to</w:t>
      </w:r>
      <w:r w:rsidR="00954C94" w:rsidRPr="00F51969">
        <w:rPr>
          <w:rFonts w:asciiTheme="minorHAnsi" w:hAnsiTheme="minorHAnsi" w:cstheme="minorHAnsi"/>
          <w:sz w:val="22"/>
          <w:szCs w:val="22"/>
        </w:rPr>
        <w:t xml:space="preserve"> </w:t>
      </w:r>
      <w:r w:rsidR="00C63E91">
        <w:rPr>
          <w:rFonts w:asciiTheme="minorHAnsi" w:hAnsiTheme="minorHAnsi" w:cstheme="minorHAnsi"/>
          <w:sz w:val="22"/>
          <w:szCs w:val="22"/>
        </w:rPr>
        <w:t xml:space="preserve">the price of </w:t>
      </w:r>
      <w:r w:rsidR="00173CC6" w:rsidRPr="00F51969">
        <w:rPr>
          <w:rFonts w:asciiTheme="minorHAnsi" w:hAnsiTheme="minorHAnsi" w:cstheme="minorHAnsi"/>
          <w:sz w:val="22"/>
          <w:szCs w:val="22"/>
        </w:rPr>
        <w:t>import</w:t>
      </w:r>
      <w:r w:rsidR="00C63E91">
        <w:rPr>
          <w:rFonts w:asciiTheme="minorHAnsi" w:hAnsiTheme="minorHAnsi" w:cstheme="minorHAnsi"/>
          <w:sz w:val="22"/>
          <w:szCs w:val="22"/>
        </w:rPr>
        <w:t xml:space="preserve">ed </w:t>
      </w:r>
      <w:r w:rsidRPr="00F51969">
        <w:rPr>
          <w:rFonts w:asciiTheme="minorHAnsi" w:hAnsiTheme="minorHAnsi" w:cstheme="minorHAnsi"/>
          <w:sz w:val="22"/>
          <w:szCs w:val="22"/>
        </w:rPr>
        <w:t>LNG</w:t>
      </w:r>
      <w:r w:rsidR="002255AE" w:rsidRPr="00F51969">
        <w:rPr>
          <w:rFonts w:asciiTheme="minorHAnsi" w:hAnsiTheme="minorHAnsi" w:cstheme="minorHAnsi"/>
          <w:sz w:val="22"/>
          <w:szCs w:val="22"/>
        </w:rPr>
        <w:t>)</w:t>
      </w:r>
      <w:r w:rsidR="00173CC6" w:rsidRPr="00F51969">
        <w:rPr>
          <w:rFonts w:asciiTheme="minorHAnsi" w:hAnsiTheme="minorHAnsi" w:cstheme="minorHAnsi"/>
          <w:sz w:val="22"/>
          <w:szCs w:val="22"/>
        </w:rPr>
        <w:t>, the situation</w:t>
      </w:r>
      <w:r w:rsidR="00D8760F" w:rsidRPr="00F51969">
        <w:rPr>
          <w:rFonts w:asciiTheme="minorHAnsi" w:hAnsiTheme="minorHAnsi" w:cstheme="minorHAnsi"/>
          <w:sz w:val="22"/>
          <w:szCs w:val="22"/>
        </w:rPr>
        <w:t xml:space="preserve"> </w:t>
      </w:r>
      <w:r w:rsidR="00FE75F5">
        <w:rPr>
          <w:rFonts w:asciiTheme="minorHAnsi" w:hAnsiTheme="minorHAnsi" w:cstheme="minorHAnsi"/>
          <w:sz w:val="22"/>
          <w:szCs w:val="22"/>
        </w:rPr>
        <w:t>is</w:t>
      </w:r>
      <w:r w:rsidR="00D8760F" w:rsidRPr="00F51969">
        <w:rPr>
          <w:rFonts w:asciiTheme="minorHAnsi" w:hAnsiTheme="minorHAnsi" w:cstheme="minorHAnsi"/>
          <w:sz w:val="22"/>
          <w:szCs w:val="22"/>
        </w:rPr>
        <w:t xml:space="preserve"> </w:t>
      </w:r>
      <w:r w:rsidR="00173CC6" w:rsidRPr="00F51969">
        <w:rPr>
          <w:rFonts w:asciiTheme="minorHAnsi" w:hAnsiTheme="minorHAnsi" w:cstheme="minorHAnsi"/>
          <w:sz w:val="22"/>
          <w:szCs w:val="22"/>
        </w:rPr>
        <w:t xml:space="preserve">fundamentally different. </w:t>
      </w:r>
      <w:r w:rsidR="00954C94">
        <w:rPr>
          <w:rFonts w:asciiTheme="minorHAnsi" w:hAnsiTheme="minorHAnsi" w:cstheme="minorHAnsi"/>
          <w:sz w:val="22"/>
          <w:szCs w:val="22"/>
        </w:rPr>
        <w:t>Wind energy e</w:t>
      </w:r>
      <w:r w:rsidR="00173CC6" w:rsidRPr="00F51969">
        <w:rPr>
          <w:rFonts w:asciiTheme="minorHAnsi" w:hAnsiTheme="minorHAnsi" w:cstheme="minorHAnsi"/>
          <w:sz w:val="22"/>
          <w:szCs w:val="22"/>
        </w:rPr>
        <w:t>specially</w:t>
      </w:r>
      <w:r w:rsidR="00954C94">
        <w:rPr>
          <w:rFonts w:asciiTheme="minorHAnsi" w:hAnsiTheme="minorHAnsi" w:cstheme="minorHAnsi"/>
          <w:sz w:val="22"/>
          <w:szCs w:val="22"/>
        </w:rPr>
        <w:t xml:space="preserve">, </w:t>
      </w:r>
      <w:r w:rsidR="00173CC6" w:rsidRPr="00F51969">
        <w:rPr>
          <w:rFonts w:asciiTheme="minorHAnsi" w:hAnsiTheme="minorHAnsi" w:cstheme="minorHAnsi"/>
          <w:sz w:val="22"/>
          <w:szCs w:val="22"/>
        </w:rPr>
        <w:t xml:space="preserve">but </w:t>
      </w:r>
      <w:r w:rsidR="00954C94">
        <w:rPr>
          <w:rFonts w:asciiTheme="minorHAnsi" w:hAnsiTheme="minorHAnsi" w:cstheme="minorHAnsi"/>
          <w:sz w:val="22"/>
          <w:szCs w:val="22"/>
        </w:rPr>
        <w:t xml:space="preserve">also </w:t>
      </w:r>
      <w:r w:rsidR="00173CC6" w:rsidRPr="00F51969">
        <w:rPr>
          <w:rFonts w:asciiTheme="minorHAnsi" w:hAnsiTheme="minorHAnsi" w:cstheme="minorHAnsi"/>
          <w:sz w:val="22"/>
          <w:szCs w:val="22"/>
        </w:rPr>
        <w:t xml:space="preserve">increasingly </w:t>
      </w:r>
      <w:r w:rsidR="00954C94">
        <w:rPr>
          <w:rFonts w:asciiTheme="minorHAnsi" w:hAnsiTheme="minorHAnsi" w:cstheme="minorHAnsi"/>
          <w:sz w:val="22"/>
          <w:szCs w:val="22"/>
        </w:rPr>
        <w:t>solar</w:t>
      </w:r>
      <w:r w:rsidR="00173CC6" w:rsidRPr="00F51969">
        <w:rPr>
          <w:rFonts w:asciiTheme="minorHAnsi" w:hAnsiTheme="minorHAnsi" w:cstheme="minorHAnsi"/>
          <w:sz w:val="22"/>
          <w:szCs w:val="22"/>
        </w:rPr>
        <w:t xml:space="preserve"> PV</w:t>
      </w:r>
      <w:r w:rsidR="00954C94">
        <w:rPr>
          <w:rFonts w:asciiTheme="minorHAnsi" w:hAnsiTheme="minorHAnsi" w:cstheme="minorHAnsi"/>
          <w:sz w:val="22"/>
          <w:szCs w:val="22"/>
        </w:rPr>
        <w:t>,</w:t>
      </w:r>
      <w:r w:rsidR="00173CC6" w:rsidRPr="00F51969">
        <w:rPr>
          <w:rFonts w:asciiTheme="minorHAnsi" w:hAnsiTheme="minorHAnsi" w:cstheme="minorHAnsi"/>
          <w:sz w:val="22"/>
          <w:szCs w:val="22"/>
        </w:rPr>
        <w:t xml:space="preserve"> can provide a competitive power generation source to traditional fossil fuel</w:t>
      </w:r>
      <w:r w:rsidR="00954C94">
        <w:rPr>
          <w:rFonts w:asciiTheme="minorHAnsi" w:hAnsiTheme="minorHAnsi" w:cstheme="minorHAnsi"/>
          <w:sz w:val="22"/>
          <w:szCs w:val="22"/>
        </w:rPr>
        <w:t>-</w:t>
      </w:r>
      <w:r w:rsidR="00D8760F" w:rsidRPr="00F51969">
        <w:rPr>
          <w:rFonts w:asciiTheme="minorHAnsi" w:hAnsiTheme="minorHAnsi" w:cstheme="minorHAnsi"/>
          <w:sz w:val="22"/>
          <w:szCs w:val="22"/>
        </w:rPr>
        <w:t xml:space="preserve">based thermal </w:t>
      </w:r>
      <w:r w:rsidR="00173CC6" w:rsidRPr="00F51969">
        <w:rPr>
          <w:rFonts w:asciiTheme="minorHAnsi" w:hAnsiTheme="minorHAnsi" w:cstheme="minorHAnsi"/>
          <w:sz w:val="22"/>
          <w:szCs w:val="22"/>
        </w:rPr>
        <w:t xml:space="preserve">power generation. </w:t>
      </w:r>
    </w:p>
    <w:p w:rsidR="00055E03" w:rsidRDefault="000D7ACD" w:rsidP="002255AE">
      <w:pPr>
        <w:spacing w:before="200"/>
        <w:jc w:val="center"/>
        <w:rPr>
          <w:rFonts w:asciiTheme="minorHAnsi" w:hAnsiTheme="minorHAnsi" w:cstheme="minorHAnsi"/>
          <w:szCs w:val="22"/>
        </w:rPr>
      </w:pPr>
      <w:r w:rsidRPr="000D7ACD">
        <w:rPr>
          <w:rFonts w:asciiTheme="minorHAnsi" w:hAnsiTheme="minorHAnsi" w:cstheme="minorHAnsi"/>
          <w:noProof/>
          <w:szCs w:val="22"/>
          <w:lang w:val="en-US"/>
        </w:rPr>
        <w:drawing>
          <wp:inline distT="0" distB="0" distL="0" distR="0" wp14:anchorId="1B83AD9D" wp14:editId="25A81323">
            <wp:extent cx="4201160" cy="2562225"/>
            <wp:effectExtent l="19050" t="0" r="27940" b="0"/>
            <wp:docPr id="14"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5E03" w:rsidRDefault="00055E03" w:rsidP="005A5012">
      <w:pPr>
        <w:spacing w:before="180" w:after="0"/>
        <w:rPr>
          <w:rFonts w:asciiTheme="minorHAnsi" w:hAnsiTheme="minorHAnsi" w:cstheme="minorHAnsi"/>
          <w:szCs w:val="22"/>
        </w:rPr>
      </w:pPr>
      <w:r>
        <w:rPr>
          <w:rFonts w:asciiTheme="minorHAnsi" w:hAnsiTheme="minorHAnsi" w:cstheme="minorHAnsi"/>
          <w:szCs w:val="22"/>
        </w:rPr>
        <w:t xml:space="preserve">Figure 1.2   </w:t>
      </w:r>
      <w:r w:rsidR="00574BB7">
        <w:rPr>
          <w:rFonts w:asciiTheme="minorHAnsi" w:hAnsiTheme="minorHAnsi" w:cstheme="minorHAnsi"/>
          <w:szCs w:val="22"/>
        </w:rPr>
        <w:t>Estimated power generation costs of</w:t>
      </w:r>
      <w:r w:rsidR="002255AE">
        <w:rPr>
          <w:rFonts w:asciiTheme="minorHAnsi" w:hAnsiTheme="minorHAnsi" w:cstheme="minorHAnsi"/>
          <w:szCs w:val="22"/>
        </w:rPr>
        <w:t xml:space="preserve"> </w:t>
      </w:r>
      <w:r w:rsidR="00867480">
        <w:rPr>
          <w:rFonts w:asciiTheme="minorHAnsi" w:hAnsiTheme="minorHAnsi" w:cstheme="minorHAnsi"/>
          <w:szCs w:val="22"/>
        </w:rPr>
        <w:t>different type</w:t>
      </w:r>
      <w:r w:rsidR="00954C94">
        <w:rPr>
          <w:rFonts w:asciiTheme="minorHAnsi" w:hAnsiTheme="minorHAnsi" w:cstheme="minorHAnsi"/>
          <w:szCs w:val="22"/>
        </w:rPr>
        <w:t>s</w:t>
      </w:r>
      <w:r w:rsidR="00867480">
        <w:rPr>
          <w:rFonts w:asciiTheme="minorHAnsi" w:hAnsiTheme="minorHAnsi" w:cstheme="minorHAnsi"/>
          <w:szCs w:val="22"/>
        </w:rPr>
        <w:t xml:space="preserve"> of new </w:t>
      </w:r>
      <w:r w:rsidR="002255AE">
        <w:rPr>
          <w:rFonts w:asciiTheme="minorHAnsi" w:hAnsiTheme="minorHAnsi" w:cstheme="minorHAnsi"/>
          <w:szCs w:val="22"/>
        </w:rPr>
        <w:t>power plants</w:t>
      </w:r>
      <w:r w:rsidR="00574BB7">
        <w:rPr>
          <w:rFonts w:asciiTheme="minorHAnsi" w:hAnsiTheme="minorHAnsi" w:cstheme="minorHAnsi"/>
          <w:szCs w:val="22"/>
        </w:rPr>
        <w:t xml:space="preserve"> </w:t>
      </w:r>
      <w:r w:rsidR="00646BC6">
        <w:rPr>
          <w:rFonts w:asciiTheme="minorHAnsi" w:hAnsiTheme="minorHAnsi" w:cstheme="minorHAnsi"/>
          <w:szCs w:val="22"/>
        </w:rPr>
        <w:t>in Egypt</w:t>
      </w:r>
      <w:r w:rsidR="002255AE">
        <w:rPr>
          <w:rFonts w:asciiTheme="minorHAnsi" w:hAnsiTheme="minorHAnsi" w:cstheme="minorHAnsi"/>
          <w:szCs w:val="22"/>
        </w:rPr>
        <w:t xml:space="preserve"> (with </w:t>
      </w:r>
      <w:r w:rsidR="00867480">
        <w:rPr>
          <w:rFonts w:asciiTheme="minorHAnsi" w:hAnsiTheme="minorHAnsi" w:cstheme="minorHAnsi"/>
          <w:szCs w:val="22"/>
        </w:rPr>
        <w:t>a</w:t>
      </w:r>
      <w:r w:rsidR="002255AE">
        <w:rPr>
          <w:rFonts w:asciiTheme="minorHAnsi" w:hAnsiTheme="minorHAnsi" w:cstheme="minorHAnsi"/>
          <w:szCs w:val="22"/>
        </w:rPr>
        <w:t xml:space="preserve"> discou</w:t>
      </w:r>
      <w:r w:rsidR="00867480">
        <w:rPr>
          <w:rFonts w:asciiTheme="minorHAnsi" w:hAnsiTheme="minorHAnsi" w:cstheme="minorHAnsi"/>
          <w:szCs w:val="22"/>
        </w:rPr>
        <w:t xml:space="preserve">nt rate of 5% </w:t>
      </w:r>
      <w:r w:rsidR="0041357E">
        <w:rPr>
          <w:rFonts w:asciiTheme="minorHAnsi" w:hAnsiTheme="minorHAnsi" w:cstheme="minorHAnsi"/>
          <w:szCs w:val="22"/>
        </w:rPr>
        <w:t xml:space="preserve">over </w:t>
      </w:r>
      <w:r w:rsidR="00867480">
        <w:rPr>
          <w:rFonts w:asciiTheme="minorHAnsi" w:hAnsiTheme="minorHAnsi" w:cstheme="minorHAnsi"/>
          <w:szCs w:val="22"/>
        </w:rPr>
        <w:t>25 years</w:t>
      </w:r>
      <w:r w:rsidR="00C04152">
        <w:rPr>
          <w:rFonts w:asciiTheme="minorHAnsi" w:hAnsiTheme="minorHAnsi" w:cstheme="minorHAnsi"/>
          <w:szCs w:val="22"/>
        </w:rPr>
        <w:t>). For the gas</w:t>
      </w:r>
      <w:r w:rsidR="0003709E">
        <w:rPr>
          <w:rFonts w:asciiTheme="minorHAnsi" w:hAnsiTheme="minorHAnsi" w:cstheme="minorHAnsi"/>
          <w:szCs w:val="22"/>
        </w:rPr>
        <w:t xml:space="preserve"> </w:t>
      </w:r>
      <w:r w:rsidR="00546FE0">
        <w:rPr>
          <w:rFonts w:asciiTheme="minorHAnsi" w:hAnsiTheme="minorHAnsi" w:cstheme="minorHAnsi"/>
          <w:szCs w:val="22"/>
        </w:rPr>
        <w:t>price</w:t>
      </w:r>
      <w:r w:rsidR="00C04152">
        <w:rPr>
          <w:rFonts w:asciiTheme="minorHAnsi" w:hAnsiTheme="minorHAnsi" w:cstheme="minorHAnsi"/>
          <w:szCs w:val="22"/>
        </w:rPr>
        <w:t>,</w:t>
      </w:r>
      <w:r w:rsidR="0003709E">
        <w:rPr>
          <w:rFonts w:asciiTheme="minorHAnsi" w:hAnsiTheme="minorHAnsi" w:cstheme="minorHAnsi"/>
          <w:szCs w:val="22"/>
        </w:rPr>
        <w:t xml:space="preserve"> </w:t>
      </w:r>
      <w:r w:rsidR="00546FE0">
        <w:rPr>
          <w:rFonts w:asciiTheme="minorHAnsi" w:hAnsiTheme="minorHAnsi" w:cstheme="minorHAnsi"/>
          <w:szCs w:val="22"/>
        </w:rPr>
        <w:t>USD 1</w:t>
      </w:r>
      <w:r w:rsidR="00954C94">
        <w:rPr>
          <w:rFonts w:asciiTheme="minorHAnsi" w:hAnsiTheme="minorHAnsi" w:cstheme="minorHAnsi"/>
          <w:szCs w:val="22"/>
        </w:rPr>
        <w:t>.</w:t>
      </w:r>
      <w:r w:rsidR="00546FE0">
        <w:rPr>
          <w:rFonts w:asciiTheme="minorHAnsi" w:hAnsiTheme="minorHAnsi" w:cstheme="minorHAnsi"/>
          <w:szCs w:val="22"/>
        </w:rPr>
        <w:t>8 per MBtu</w:t>
      </w:r>
      <w:r w:rsidR="007E25AF">
        <w:rPr>
          <w:rStyle w:val="FootnoteReference"/>
          <w:szCs w:val="22"/>
        </w:rPr>
        <w:footnoteReference w:id="12"/>
      </w:r>
      <w:r w:rsidR="00546FE0">
        <w:rPr>
          <w:rFonts w:asciiTheme="minorHAnsi" w:hAnsiTheme="minorHAnsi" w:cstheme="minorHAnsi"/>
          <w:szCs w:val="22"/>
        </w:rPr>
        <w:t xml:space="preserve"> </w:t>
      </w:r>
      <w:r w:rsidR="00C04152">
        <w:rPr>
          <w:rFonts w:asciiTheme="minorHAnsi" w:hAnsiTheme="minorHAnsi" w:cstheme="minorHAnsi"/>
          <w:szCs w:val="22"/>
        </w:rPr>
        <w:t>(</w:t>
      </w:r>
      <w:r w:rsidR="00954C94">
        <w:rPr>
          <w:rFonts w:asciiTheme="minorHAnsi" w:hAnsiTheme="minorHAnsi" w:cstheme="minorHAnsi"/>
          <w:szCs w:val="22"/>
        </w:rPr>
        <w:t>subsidised</w:t>
      </w:r>
      <w:r w:rsidR="00C04152">
        <w:rPr>
          <w:rFonts w:asciiTheme="minorHAnsi" w:hAnsiTheme="minorHAnsi" w:cstheme="minorHAnsi"/>
          <w:szCs w:val="22"/>
        </w:rPr>
        <w:t xml:space="preserve">) </w:t>
      </w:r>
      <w:r w:rsidR="00546FE0">
        <w:rPr>
          <w:rFonts w:asciiTheme="minorHAnsi" w:hAnsiTheme="minorHAnsi" w:cstheme="minorHAnsi"/>
          <w:szCs w:val="22"/>
        </w:rPr>
        <w:t xml:space="preserve">and </w:t>
      </w:r>
      <w:r w:rsidR="0037488B">
        <w:rPr>
          <w:rFonts w:asciiTheme="minorHAnsi" w:hAnsiTheme="minorHAnsi" w:cstheme="minorHAnsi"/>
          <w:szCs w:val="22"/>
        </w:rPr>
        <w:t xml:space="preserve">USD 14 per MBtu </w:t>
      </w:r>
      <w:r w:rsidR="000D7ACD">
        <w:rPr>
          <w:rFonts w:asciiTheme="minorHAnsi" w:hAnsiTheme="minorHAnsi" w:cstheme="minorHAnsi"/>
          <w:szCs w:val="22"/>
        </w:rPr>
        <w:t>(marginal</w:t>
      </w:r>
      <w:r w:rsidR="00C04152">
        <w:rPr>
          <w:rFonts w:asciiTheme="minorHAnsi" w:hAnsiTheme="minorHAnsi" w:cstheme="minorHAnsi"/>
          <w:szCs w:val="22"/>
        </w:rPr>
        <w:t xml:space="preserve">) </w:t>
      </w:r>
      <w:r w:rsidR="0037488B">
        <w:rPr>
          <w:rFonts w:asciiTheme="minorHAnsi" w:hAnsiTheme="minorHAnsi" w:cstheme="minorHAnsi"/>
          <w:szCs w:val="22"/>
        </w:rPr>
        <w:t>for imported LNG including re-gasification and distribution costs</w:t>
      </w:r>
      <w:r w:rsidR="00C04152">
        <w:rPr>
          <w:rFonts w:asciiTheme="minorHAnsi" w:hAnsiTheme="minorHAnsi" w:cstheme="minorHAnsi"/>
          <w:szCs w:val="22"/>
        </w:rPr>
        <w:t xml:space="preserve"> </w:t>
      </w:r>
      <w:r w:rsidR="00954C94">
        <w:rPr>
          <w:rFonts w:asciiTheme="minorHAnsi" w:hAnsiTheme="minorHAnsi" w:cstheme="minorHAnsi"/>
          <w:szCs w:val="22"/>
        </w:rPr>
        <w:t xml:space="preserve">has been </w:t>
      </w:r>
      <w:r w:rsidR="00C04152">
        <w:rPr>
          <w:rFonts w:asciiTheme="minorHAnsi" w:hAnsiTheme="minorHAnsi" w:cstheme="minorHAnsi"/>
          <w:szCs w:val="22"/>
        </w:rPr>
        <w:t>used</w:t>
      </w:r>
      <w:r w:rsidR="0037488B">
        <w:rPr>
          <w:rFonts w:asciiTheme="minorHAnsi" w:hAnsiTheme="minorHAnsi" w:cstheme="minorHAnsi"/>
          <w:szCs w:val="22"/>
        </w:rPr>
        <w:t xml:space="preserve">. </w:t>
      </w:r>
    </w:p>
    <w:p w:rsidR="001A3369" w:rsidRDefault="00055E03" w:rsidP="00806B68">
      <w:pPr>
        <w:pStyle w:val="ListParagraph"/>
        <w:numPr>
          <w:ilvl w:val="0"/>
          <w:numId w:val="12"/>
        </w:numPr>
        <w:spacing w:before="180"/>
        <w:jc w:val="both"/>
        <w:rPr>
          <w:rFonts w:asciiTheme="minorHAnsi" w:hAnsiTheme="minorHAnsi" w:cstheme="minorHAnsi"/>
          <w:sz w:val="22"/>
          <w:szCs w:val="22"/>
        </w:rPr>
      </w:pPr>
      <w:r w:rsidRPr="00867480">
        <w:rPr>
          <w:rFonts w:asciiTheme="minorHAnsi" w:hAnsiTheme="minorHAnsi" w:cstheme="minorHAnsi"/>
          <w:sz w:val="22"/>
          <w:szCs w:val="22"/>
        </w:rPr>
        <w:t xml:space="preserve"> </w:t>
      </w:r>
      <w:r w:rsidR="00101B80" w:rsidRPr="00867480">
        <w:rPr>
          <w:rFonts w:asciiTheme="minorHAnsi" w:hAnsiTheme="minorHAnsi" w:cstheme="minorHAnsi"/>
          <w:sz w:val="22"/>
          <w:szCs w:val="22"/>
        </w:rPr>
        <w:t xml:space="preserve"> While the Government has started to take steps to </w:t>
      </w:r>
      <w:r w:rsidR="00957EBA" w:rsidRPr="00867480">
        <w:rPr>
          <w:rFonts w:asciiTheme="minorHAnsi" w:hAnsiTheme="minorHAnsi" w:cstheme="minorHAnsi"/>
          <w:sz w:val="22"/>
          <w:szCs w:val="22"/>
        </w:rPr>
        <w:t>rationali</w:t>
      </w:r>
      <w:r w:rsidR="00957EBA">
        <w:rPr>
          <w:rFonts w:asciiTheme="minorHAnsi" w:hAnsiTheme="minorHAnsi" w:cstheme="minorHAnsi"/>
          <w:sz w:val="22"/>
          <w:szCs w:val="22"/>
        </w:rPr>
        <w:t>z</w:t>
      </w:r>
      <w:r w:rsidR="00957EBA" w:rsidRPr="00867480">
        <w:rPr>
          <w:rFonts w:asciiTheme="minorHAnsi" w:hAnsiTheme="minorHAnsi" w:cstheme="minorHAnsi"/>
          <w:sz w:val="22"/>
          <w:szCs w:val="22"/>
        </w:rPr>
        <w:t>e</w:t>
      </w:r>
      <w:r w:rsidR="006220D0" w:rsidRPr="00867480">
        <w:rPr>
          <w:rFonts w:asciiTheme="minorHAnsi" w:hAnsiTheme="minorHAnsi" w:cstheme="minorHAnsi"/>
          <w:sz w:val="22"/>
          <w:szCs w:val="22"/>
        </w:rPr>
        <w:t xml:space="preserve"> </w:t>
      </w:r>
      <w:r w:rsidR="00101B80" w:rsidRPr="00867480">
        <w:rPr>
          <w:rFonts w:asciiTheme="minorHAnsi" w:hAnsiTheme="minorHAnsi" w:cstheme="minorHAnsi"/>
          <w:sz w:val="22"/>
          <w:szCs w:val="22"/>
        </w:rPr>
        <w:t>energy prices to better reflect the real costs of supply, tariff reform</w:t>
      </w:r>
      <w:r w:rsidR="00904FB2">
        <w:rPr>
          <w:rFonts w:asciiTheme="minorHAnsi" w:hAnsiTheme="minorHAnsi" w:cstheme="minorHAnsi"/>
          <w:sz w:val="22"/>
          <w:szCs w:val="22"/>
        </w:rPr>
        <w:t xml:space="preserve"> is difficult </w:t>
      </w:r>
      <w:r w:rsidR="00D8760F">
        <w:rPr>
          <w:rFonts w:asciiTheme="minorHAnsi" w:hAnsiTheme="minorHAnsi" w:cstheme="minorHAnsi"/>
          <w:sz w:val="22"/>
          <w:szCs w:val="22"/>
        </w:rPr>
        <w:t>to</w:t>
      </w:r>
      <w:r w:rsidR="00904FB2">
        <w:rPr>
          <w:rFonts w:asciiTheme="minorHAnsi" w:hAnsiTheme="minorHAnsi" w:cstheme="minorHAnsi"/>
          <w:sz w:val="22"/>
          <w:szCs w:val="22"/>
        </w:rPr>
        <w:t xml:space="preserve"> </w:t>
      </w:r>
      <w:r w:rsidR="00101B80" w:rsidRPr="00867480">
        <w:rPr>
          <w:rFonts w:asciiTheme="minorHAnsi" w:hAnsiTheme="minorHAnsi" w:cstheme="minorHAnsi"/>
          <w:sz w:val="22"/>
          <w:szCs w:val="22"/>
        </w:rPr>
        <w:t>design</w:t>
      </w:r>
      <w:r w:rsidR="00904FB2">
        <w:rPr>
          <w:rFonts w:asciiTheme="minorHAnsi" w:hAnsiTheme="minorHAnsi" w:cstheme="minorHAnsi"/>
          <w:sz w:val="22"/>
          <w:szCs w:val="22"/>
        </w:rPr>
        <w:t xml:space="preserve"> and implement </w:t>
      </w:r>
      <w:r w:rsidR="002E1CB2">
        <w:rPr>
          <w:rFonts w:asciiTheme="minorHAnsi" w:hAnsiTheme="minorHAnsi" w:cstheme="minorHAnsi"/>
          <w:sz w:val="22"/>
          <w:szCs w:val="22"/>
        </w:rPr>
        <w:t xml:space="preserve">rapidly </w:t>
      </w:r>
      <w:r w:rsidR="00101B80" w:rsidRPr="00867480">
        <w:rPr>
          <w:rFonts w:asciiTheme="minorHAnsi" w:hAnsiTheme="minorHAnsi" w:cstheme="minorHAnsi"/>
          <w:sz w:val="22"/>
          <w:szCs w:val="22"/>
        </w:rPr>
        <w:t>on</w:t>
      </w:r>
      <w:r w:rsidR="0011266D" w:rsidRPr="00867480">
        <w:rPr>
          <w:rFonts w:asciiTheme="minorHAnsi" w:hAnsiTheme="minorHAnsi" w:cstheme="minorHAnsi"/>
          <w:sz w:val="22"/>
          <w:szCs w:val="22"/>
        </w:rPr>
        <w:t xml:space="preserve"> a full cost</w:t>
      </w:r>
      <w:r w:rsidR="006220D0">
        <w:rPr>
          <w:rFonts w:asciiTheme="minorHAnsi" w:hAnsiTheme="minorHAnsi" w:cstheme="minorHAnsi"/>
          <w:sz w:val="22"/>
          <w:szCs w:val="22"/>
        </w:rPr>
        <w:t>-</w:t>
      </w:r>
      <w:r w:rsidR="0011266D" w:rsidRPr="00867480">
        <w:rPr>
          <w:rFonts w:asciiTheme="minorHAnsi" w:hAnsiTheme="minorHAnsi" w:cstheme="minorHAnsi"/>
          <w:sz w:val="22"/>
          <w:szCs w:val="22"/>
        </w:rPr>
        <w:t>recovery basis</w:t>
      </w:r>
      <w:r w:rsidR="006220D0">
        <w:rPr>
          <w:rFonts w:asciiTheme="minorHAnsi" w:hAnsiTheme="minorHAnsi" w:cstheme="minorHAnsi"/>
          <w:sz w:val="22"/>
          <w:szCs w:val="22"/>
        </w:rPr>
        <w:t xml:space="preserve"> and</w:t>
      </w:r>
      <w:r w:rsidR="0011266D" w:rsidRPr="00867480">
        <w:rPr>
          <w:rFonts w:asciiTheme="minorHAnsi" w:hAnsiTheme="minorHAnsi" w:cstheme="minorHAnsi"/>
          <w:sz w:val="22"/>
          <w:szCs w:val="22"/>
        </w:rPr>
        <w:t xml:space="preserve"> also </w:t>
      </w:r>
      <w:r w:rsidR="006220D0">
        <w:rPr>
          <w:rFonts w:asciiTheme="minorHAnsi" w:hAnsiTheme="minorHAnsi" w:cstheme="minorHAnsi"/>
          <w:sz w:val="22"/>
          <w:szCs w:val="22"/>
        </w:rPr>
        <w:t xml:space="preserve">has </w:t>
      </w:r>
      <w:r w:rsidR="0011266D" w:rsidRPr="00867480">
        <w:rPr>
          <w:rFonts w:asciiTheme="minorHAnsi" w:hAnsiTheme="minorHAnsi" w:cstheme="minorHAnsi"/>
          <w:sz w:val="22"/>
          <w:szCs w:val="22"/>
        </w:rPr>
        <w:t>to factor in s</w:t>
      </w:r>
      <w:r w:rsidR="00E53D9C" w:rsidRPr="00867480">
        <w:rPr>
          <w:rFonts w:asciiTheme="minorHAnsi" w:hAnsiTheme="minorHAnsi" w:cstheme="minorHAnsi"/>
          <w:sz w:val="22"/>
          <w:szCs w:val="22"/>
        </w:rPr>
        <w:t>ocial considerations</w:t>
      </w:r>
      <w:r w:rsidR="009A7284" w:rsidRPr="00867480">
        <w:rPr>
          <w:rFonts w:asciiTheme="minorHAnsi" w:hAnsiTheme="minorHAnsi" w:cstheme="minorHAnsi"/>
          <w:sz w:val="22"/>
          <w:szCs w:val="22"/>
        </w:rPr>
        <w:t>.</w:t>
      </w:r>
      <w:r w:rsidR="00067128" w:rsidRPr="00867480">
        <w:rPr>
          <w:rFonts w:asciiTheme="minorHAnsi" w:hAnsiTheme="minorHAnsi" w:cstheme="minorHAnsi"/>
          <w:sz w:val="22"/>
          <w:szCs w:val="22"/>
        </w:rPr>
        <w:t xml:space="preserve"> The </w:t>
      </w:r>
      <w:r w:rsidR="00101B80" w:rsidRPr="00867480">
        <w:rPr>
          <w:rFonts w:asciiTheme="minorHAnsi" w:hAnsiTheme="minorHAnsi" w:cstheme="minorHAnsi"/>
          <w:sz w:val="22"/>
          <w:szCs w:val="22"/>
        </w:rPr>
        <w:t xml:space="preserve">original plan was to phase out subsidies for electricity and gasoline completely by 2014 and </w:t>
      </w:r>
      <w:r w:rsidR="006220D0" w:rsidRPr="00867480">
        <w:rPr>
          <w:rFonts w:asciiTheme="minorHAnsi" w:hAnsiTheme="minorHAnsi" w:cstheme="minorHAnsi"/>
          <w:sz w:val="22"/>
          <w:szCs w:val="22"/>
        </w:rPr>
        <w:t xml:space="preserve">only </w:t>
      </w:r>
      <w:r w:rsidR="00101B80" w:rsidRPr="00867480">
        <w:rPr>
          <w:rFonts w:asciiTheme="minorHAnsi" w:hAnsiTheme="minorHAnsi" w:cstheme="minorHAnsi"/>
          <w:sz w:val="22"/>
          <w:szCs w:val="22"/>
        </w:rPr>
        <w:t xml:space="preserve">continue them for butane, </w:t>
      </w:r>
      <w:r w:rsidR="00067128" w:rsidRPr="00867480">
        <w:rPr>
          <w:rFonts w:asciiTheme="minorHAnsi" w:hAnsiTheme="minorHAnsi" w:cstheme="minorHAnsi"/>
          <w:sz w:val="22"/>
          <w:szCs w:val="22"/>
        </w:rPr>
        <w:t xml:space="preserve">but </w:t>
      </w:r>
      <w:r w:rsidR="00101B80" w:rsidRPr="00867480">
        <w:rPr>
          <w:rFonts w:asciiTheme="minorHAnsi" w:hAnsiTheme="minorHAnsi" w:cstheme="minorHAnsi"/>
          <w:sz w:val="22"/>
          <w:szCs w:val="22"/>
        </w:rPr>
        <w:t>th</w:t>
      </w:r>
      <w:r w:rsidR="0011266D" w:rsidRPr="00867480">
        <w:rPr>
          <w:rFonts w:asciiTheme="minorHAnsi" w:hAnsiTheme="minorHAnsi" w:cstheme="minorHAnsi"/>
          <w:sz w:val="22"/>
          <w:szCs w:val="22"/>
        </w:rPr>
        <w:t xml:space="preserve">is </w:t>
      </w:r>
      <w:r w:rsidR="00C55F60" w:rsidRPr="00867480">
        <w:rPr>
          <w:rFonts w:asciiTheme="minorHAnsi" w:hAnsiTheme="minorHAnsi" w:cstheme="minorHAnsi"/>
          <w:sz w:val="22"/>
          <w:szCs w:val="22"/>
        </w:rPr>
        <w:t>schedule has been delayed</w:t>
      </w:r>
      <w:r w:rsidR="00260F61" w:rsidRPr="00867480">
        <w:rPr>
          <w:rFonts w:asciiTheme="minorHAnsi" w:hAnsiTheme="minorHAnsi" w:cstheme="minorHAnsi"/>
          <w:sz w:val="22"/>
          <w:szCs w:val="22"/>
        </w:rPr>
        <w:t xml:space="preserve"> due to the global financial crisis in 2009 and later political instability</w:t>
      </w:r>
      <w:r w:rsidR="00C55F60" w:rsidRPr="00867480">
        <w:rPr>
          <w:rFonts w:asciiTheme="minorHAnsi" w:hAnsiTheme="minorHAnsi" w:cstheme="minorHAnsi"/>
          <w:sz w:val="22"/>
          <w:szCs w:val="22"/>
        </w:rPr>
        <w:t>.</w:t>
      </w:r>
      <w:r w:rsidR="00BE16FE" w:rsidRPr="00867480">
        <w:rPr>
          <w:rFonts w:asciiTheme="minorHAnsi" w:hAnsiTheme="minorHAnsi" w:cstheme="minorHAnsi"/>
          <w:sz w:val="22"/>
          <w:szCs w:val="22"/>
        </w:rPr>
        <w:t xml:space="preserve"> </w:t>
      </w:r>
    </w:p>
    <w:p w:rsidR="00067128" w:rsidRPr="00867480" w:rsidRDefault="00B660DA" w:rsidP="000A7B0E">
      <w:pPr>
        <w:pStyle w:val="ListParagraph"/>
        <w:numPr>
          <w:ilvl w:val="0"/>
          <w:numId w:val="12"/>
        </w:numPr>
        <w:spacing w:before="180"/>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001A3369">
        <w:rPr>
          <w:rFonts w:asciiTheme="minorHAnsi" w:hAnsiTheme="minorHAnsi" w:cstheme="minorHAnsi"/>
          <w:sz w:val="22"/>
          <w:szCs w:val="22"/>
        </w:rPr>
        <w:t xml:space="preserve">After the </w:t>
      </w:r>
      <w:r w:rsidR="006220D0">
        <w:rPr>
          <w:rFonts w:asciiTheme="minorHAnsi" w:hAnsiTheme="minorHAnsi" w:cstheme="minorHAnsi"/>
          <w:sz w:val="22"/>
          <w:szCs w:val="22"/>
        </w:rPr>
        <w:t>G</w:t>
      </w:r>
      <w:r w:rsidR="006220D0" w:rsidRPr="00867480">
        <w:rPr>
          <w:rFonts w:asciiTheme="minorHAnsi" w:hAnsiTheme="minorHAnsi" w:cstheme="minorHAnsi"/>
          <w:sz w:val="22"/>
          <w:szCs w:val="22"/>
        </w:rPr>
        <w:t xml:space="preserve">overnment </w:t>
      </w:r>
      <w:r w:rsidR="00D22F57" w:rsidRPr="00867480">
        <w:rPr>
          <w:rFonts w:asciiTheme="minorHAnsi" w:hAnsiTheme="minorHAnsi" w:cstheme="minorHAnsi"/>
          <w:sz w:val="22"/>
          <w:szCs w:val="22"/>
        </w:rPr>
        <w:t xml:space="preserve">announced </w:t>
      </w:r>
      <w:r w:rsidR="00520E16" w:rsidRPr="00867480">
        <w:rPr>
          <w:rFonts w:asciiTheme="minorHAnsi" w:hAnsiTheme="minorHAnsi" w:cstheme="minorHAnsi"/>
          <w:sz w:val="22"/>
          <w:szCs w:val="22"/>
        </w:rPr>
        <w:t xml:space="preserve">that butane </w:t>
      </w:r>
      <w:r w:rsidR="006220D0">
        <w:rPr>
          <w:rFonts w:asciiTheme="minorHAnsi" w:hAnsiTheme="minorHAnsi" w:cstheme="minorHAnsi"/>
          <w:sz w:val="22"/>
          <w:szCs w:val="22"/>
        </w:rPr>
        <w:t>would be</w:t>
      </w:r>
      <w:r w:rsidR="006220D0" w:rsidRPr="00867480">
        <w:rPr>
          <w:rFonts w:asciiTheme="minorHAnsi" w:hAnsiTheme="minorHAnsi" w:cstheme="minorHAnsi"/>
          <w:sz w:val="22"/>
          <w:szCs w:val="22"/>
        </w:rPr>
        <w:t xml:space="preserve"> </w:t>
      </w:r>
      <w:r w:rsidR="00520E16" w:rsidRPr="00867480">
        <w:rPr>
          <w:rFonts w:asciiTheme="minorHAnsi" w:hAnsiTheme="minorHAnsi" w:cstheme="minorHAnsi"/>
          <w:sz w:val="22"/>
          <w:szCs w:val="22"/>
        </w:rPr>
        <w:t>excluded</w:t>
      </w:r>
      <w:r w:rsidR="00D22F57" w:rsidRPr="00867480">
        <w:rPr>
          <w:rFonts w:asciiTheme="minorHAnsi" w:hAnsiTheme="minorHAnsi" w:cstheme="minorHAnsi"/>
          <w:sz w:val="22"/>
          <w:szCs w:val="22"/>
        </w:rPr>
        <w:t xml:space="preserve"> from the</w:t>
      </w:r>
      <w:r w:rsidR="00BE16FE" w:rsidRPr="00867480">
        <w:rPr>
          <w:rFonts w:asciiTheme="minorHAnsi" w:hAnsiTheme="minorHAnsi" w:cstheme="minorHAnsi"/>
          <w:sz w:val="22"/>
          <w:szCs w:val="22"/>
        </w:rPr>
        <w:t xml:space="preserve"> reform plan,</w:t>
      </w:r>
      <w:r w:rsidR="00520E16" w:rsidRPr="00867480">
        <w:rPr>
          <w:rFonts w:asciiTheme="minorHAnsi" w:hAnsiTheme="minorHAnsi" w:cstheme="minorHAnsi"/>
          <w:sz w:val="22"/>
          <w:szCs w:val="22"/>
        </w:rPr>
        <w:t xml:space="preserve"> </w:t>
      </w:r>
      <w:r w:rsidR="002E1CB2">
        <w:rPr>
          <w:rFonts w:asciiTheme="minorHAnsi" w:hAnsiTheme="minorHAnsi" w:cstheme="minorHAnsi"/>
          <w:sz w:val="22"/>
          <w:szCs w:val="22"/>
        </w:rPr>
        <w:t>a</w:t>
      </w:r>
      <w:r w:rsidR="000A7B0E">
        <w:rPr>
          <w:rFonts w:asciiTheme="minorHAnsi" w:hAnsiTheme="minorHAnsi" w:cstheme="minorHAnsi"/>
          <w:sz w:val="22"/>
          <w:szCs w:val="22"/>
        </w:rPr>
        <w:t xml:space="preserve"> decision was </w:t>
      </w:r>
      <w:r w:rsidR="002E1CB2">
        <w:rPr>
          <w:rFonts w:asciiTheme="minorHAnsi" w:hAnsiTheme="minorHAnsi" w:cstheme="minorHAnsi"/>
          <w:sz w:val="22"/>
          <w:szCs w:val="22"/>
        </w:rPr>
        <w:t xml:space="preserve">taken </w:t>
      </w:r>
      <w:r w:rsidR="000A7B0E">
        <w:rPr>
          <w:rFonts w:asciiTheme="minorHAnsi" w:hAnsiTheme="minorHAnsi" w:cstheme="minorHAnsi"/>
          <w:sz w:val="22"/>
          <w:szCs w:val="22"/>
        </w:rPr>
        <w:t>i</w:t>
      </w:r>
      <w:r w:rsidR="00520E16" w:rsidRPr="00867480">
        <w:rPr>
          <w:rFonts w:asciiTheme="minorHAnsi" w:hAnsiTheme="minorHAnsi" w:cstheme="minorHAnsi"/>
          <w:sz w:val="22"/>
          <w:szCs w:val="22"/>
        </w:rPr>
        <w:t>n April 2013</w:t>
      </w:r>
      <w:r w:rsidR="00D22F57" w:rsidRPr="00867480">
        <w:rPr>
          <w:rFonts w:asciiTheme="minorHAnsi" w:hAnsiTheme="minorHAnsi" w:cstheme="minorHAnsi"/>
          <w:sz w:val="22"/>
          <w:szCs w:val="22"/>
        </w:rPr>
        <w:t xml:space="preserve"> to raise the price of gas cylinders sold for domestic use </w:t>
      </w:r>
      <w:r w:rsidR="002E1CB2">
        <w:rPr>
          <w:rFonts w:asciiTheme="minorHAnsi" w:hAnsiTheme="minorHAnsi" w:cstheme="minorHAnsi"/>
          <w:sz w:val="22"/>
          <w:szCs w:val="22"/>
        </w:rPr>
        <w:t xml:space="preserve">from 5 to </w:t>
      </w:r>
      <w:r w:rsidR="00D22F57" w:rsidRPr="00867480">
        <w:rPr>
          <w:rFonts w:asciiTheme="minorHAnsi" w:hAnsiTheme="minorHAnsi" w:cstheme="minorHAnsi"/>
          <w:sz w:val="22"/>
          <w:szCs w:val="22"/>
        </w:rPr>
        <w:t>8</w:t>
      </w:r>
      <w:r w:rsidR="000D626D" w:rsidRPr="00867480">
        <w:rPr>
          <w:rFonts w:asciiTheme="minorHAnsi" w:hAnsiTheme="minorHAnsi" w:cstheme="minorHAnsi"/>
          <w:sz w:val="22"/>
          <w:szCs w:val="22"/>
        </w:rPr>
        <w:t xml:space="preserve"> </w:t>
      </w:r>
      <w:r w:rsidR="002E1CB2">
        <w:rPr>
          <w:rFonts w:asciiTheme="minorHAnsi" w:hAnsiTheme="minorHAnsi" w:cstheme="minorHAnsi"/>
          <w:sz w:val="22"/>
          <w:szCs w:val="22"/>
        </w:rPr>
        <w:t xml:space="preserve">Egyptian pounds </w:t>
      </w:r>
      <w:r w:rsidR="000D626D" w:rsidRPr="00867480">
        <w:rPr>
          <w:rFonts w:asciiTheme="minorHAnsi" w:hAnsiTheme="minorHAnsi" w:cstheme="minorHAnsi"/>
          <w:sz w:val="22"/>
          <w:szCs w:val="22"/>
        </w:rPr>
        <w:t>(</w:t>
      </w:r>
      <w:r w:rsidR="006220D0">
        <w:rPr>
          <w:rFonts w:asciiTheme="minorHAnsi" w:hAnsiTheme="minorHAnsi" w:cstheme="minorHAnsi"/>
          <w:sz w:val="22"/>
          <w:szCs w:val="22"/>
        </w:rPr>
        <w:t xml:space="preserve">a </w:t>
      </w:r>
      <w:r w:rsidR="00520E16" w:rsidRPr="00867480">
        <w:rPr>
          <w:rFonts w:asciiTheme="minorHAnsi" w:hAnsiTheme="minorHAnsi" w:cstheme="minorHAnsi"/>
          <w:sz w:val="22"/>
          <w:szCs w:val="22"/>
        </w:rPr>
        <w:t>60% increase</w:t>
      </w:r>
      <w:r w:rsidR="000D626D" w:rsidRPr="00867480">
        <w:rPr>
          <w:rFonts w:asciiTheme="minorHAnsi" w:hAnsiTheme="minorHAnsi" w:cstheme="minorHAnsi"/>
          <w:sz w:val="22"/>
          <w:szCs w:val="22"/>
        </w:rPr>
        <w:t>)</w:t>
      </w:r>
      <w:r w:rsidR="00D22F57" w:rsidRPr="00867480">
        <w:rPr>
          <w:rFonts w:asciiTheme="minorHAnsi" w:hAnsiTheme="minorHAnsi" w:cstheme="minorHAnsi"/>
          <w:sz w:val="22"/>
          <w:szCs w:val="22"/>
        </w:rPr>
        <w:t xml:space="preserve">, and </w:t>
      </w:r>
      <w:r w:rsidR="006220D0">
        <w:rPr>
          <w:rFonts w:asciiTheme="minorHAnsi" w:hAnsiTheme="minorHAnsi" w:cstheme="minorHAnsi"/>
          <w:sz w:val="22"/>
          <w:szCs w:val="22"/>
        </w:rPr>
        <w:t>to double</w:t>
      </w:r>
      <w:r w:rsidR="006220D0" w:rsidRPr="00867480">
        <w:rPr>
          <w:rFonts w:asciiTheme="minorHAnsi" w:hAnsiTheme="minorHAnsi" w:cstheme="minorHAnsi"/>
          <w:sz w:val="22"/>
          <w:szCs w:val="22"/>
        </w:rPr>
        <w:t xml:space="preserve"> </w:t>
      </w:r>
      <w:r w:rsidR="00D22F57" w:rsidRPr="00867480">
        <w:rPr>
          <w:rFonts w:asciiTheme="minorHAnsi" w:hAnsiTheme="minorHAnsi" w:cstheme="minorHAnsi"/>
          <w:sz w:val="22"/>
          <w:szCs w:val="22"/>
        </w:rPr>
        <w:t xml:space="preserve">to </w:t>
      </w:r>
      <w:r w:rsidR="00520E16" w:rsidRPr="00867480">
        <w:rPr>
          <w:rFonts w:asciiTheme="minorHAnsi" w:hAnsiTheme="minorHAnsi" w:cstheme="minorHAnsi"/>
          <w:sz w:val="22"/>
          <w:szCs w:val="22"/>
        </w:rPr>
        <w:t xml:space="preserve">EGP </w:t>
      </w:r>
      <w:r w:rsidR="00D22F57" w:rsidRPr="00867480">
        <w:rPr>
          <w:rFonts w:asciiTheme="minorHAnsi" w:hAnsiTheme="minorHAnsi" w:cstheme="minorHAnsi"/>
          <w:sz w:val="22"/>
          <w:szCs w:val="22"/>
        </w:rPr>
        <w:t xml:space="preserve">16 </w:t>
      </w:r>
      <w:r w:rsidR="006220D0">
        <w:rPr>
          <w:rFonts w:asciiTheme="minorHAnsi" w:hAnsiTheme="minorHAnsi" w:cstheme="minorHAnsi"/>
          <w:sz w:val="22"/>
          <w:szCs w:val="22"/>
        </w:rPr>
        <w:t>the price of butane</w:t>
      </w:r>
      <w:r w:rsidR="006220D0" w:rsidRPr="00867480">
        <w:rPr>
          <w:rFonts w:asciiTheme="minorHAnsi" w:hAnsiTheme="minorHAnsi" w:cstheme="minorHAnsi"/>
          <w:sz w:val="22"/>
          <w:szCs w:val="22"/>
        </w:rPr>
        <w:t xml:space="preserve"> </w:t>
      </w:r>
      <w:r w:rsidR="006220D0">
        <w:rPr>
          <w:rFonts w:asciiTheme="minorHAnsi" w:hAnsiTheme="minorHAnsi" w:cstheme="minorHAnsi"/>
          <w:sz w:val="22"/>
          <w:szCs w:val="22"/>
        </w:rPr>
        <w:t xml:space="preserve">for </w:t>
      </w:r>
      <w:r w:rsidR="00D22F57" w:rsidRPr="00867480">
        <w:rPr>
          <w:rFonts w:asciiTheme="minorHAnsi" w:hAnsiTheme="minorHAnsi" w:cstheme="minorHAnsi"/>
          <w:sz w:val="22"/>
          <w:szCs w:val="22"/>
        </w:rPr>
        <w:t xml:space="preserve">commercial use. </w:t>
      </w:r>
      <w:r w:rsidR="00867480">
        <w:rPr>
          <w:rFonts w:asciiTheme="minorHAnsi" w:hAnsiTheme="minorHAnsi" w:cstheme="minorHAnsi"/>
          <w:sz w:val="22"/>
          <w:szCs w:val="22"/>
        </w:rPr>
        <w:t>T</w:t>
      </w:r>
      <w:r w:rsidR="000D626D" w:rsidRPr="00867480">
        <w:rPr>
          <w:rFonts w:asciiTheme="minorHAnsi" w:hAnsiTheme="minorHAnsi" w:cstheme="minorHAnsi"/>
          <w:sz w:val="22"/>
          <w:szCs w:val="22"/>
        </w:rPr>
        <w:t xml:space="preserve">his was </w:t>
      </w:r>
      <w:r w:rsidR="006220D0">
        <w:rPr>
          <w:rFonts w:asciiTheme="minorHAnsi" w:hAnsiTheme="minorHAnsi" w:cstheme="minorHAnsi"/>
          <w:sz w:val="22"/>
          <w:szCs w:val="22"/>
        </w:rPr>
        <w:t>met</w:t>
      </w:r>
      <w:r w:rsidR="006220D0" w:rsidRPr="00867480">
        <w:rPr>
          <w:rFonts w:asciiTheme="minorHAnsi" w:hAnsiTheme="minorHAnsi" w:cstheme="minorHAnsi"/>
          <w:sz w:val="22"/>
          <w:szCs w:val="22"/>
        </w:rPr>
        <w:t xml:space="preserve"> </w:t>
      </w:r>
      <w:r w:rsidR="000D626D" w:rsidRPr="00867480">
        <w:rPr>
          <w:rFonts w:asciiTheme="minorHAnsi" w:hAnsiTheme="minorHAnsi" w:cstheme="minorHAnsi"/>
          <w:sz w:val="22"/>
          <w:szCs w:val="22"/>
        </w:rPr>
        <w:t xml:space="preserve">by public discontent, but the real problem </w:t>
      </w:r>
      <w:r w:rsidR="002E1CB2">
        <w:rPr>
          <w:rFonts w:asciiTheme="minorHAnsi" w:hAnsiTheme="minorHAnsi" w:cstheme="minorHAnsi"/>
          <w:sz w:val="22"/>
          <w:szCs w:val="22"/>
        </w:rPr>
        <w:t xml:space="preserve">was the </w:t>
      </w:r>
      <w:r w:rsidR="000D626D" w:rsidRPr="00867480">
        <w:rPr>
          <w:rFonts w:asciiTheme="minorHAnsi" w:hAnsiTheme="minorHAnsi" w:cstheme="minorHAnsi"/>
          <w:sz w:val="22"/>
          <w:szCs w:val="22"/>
        </w:rPr>
        <w:t xml:space="preserve">shortage of supply, </w:t>
      </w:r>
      <w:r w:rsidR="006220D0">
        <w:rPr>
          <w:rFonts w:asciiTheme="minorHAnsi" w:hAnsiTheme="minorHAnsi" w:cstheme="minorHAnsi"/>
          <w:sz w:val="22"/>
          <w:szCs w:val="22"/>
        </w:rPr>
        <w:t xml:space="preserve">driving </w:t>
      </w:r>
      <w:r w:rsidR="000A7B0E">
        <w:rPr>
          <w:rFonts w:asciiTheme="minorHAnsi" w:hAnsiTheme="minorHAnsi" w:cstheme="minorHAnsi"/>
          <w:sz w:val="22"/>
          <w:szCs w:val="22"/>
        </w:rPr>
        <w:t xml:space="preserve">prices </w:t>
      </w:r>
      <w:r w:rsidR="00A42E01">
        <w:rPr>
          <w:rFonts w:asciiTheme="minorHAnsi" w:hAnsiTheme="minorHAnsi" w:cstheme="minorHAnsi"/>
          <w:sz w:val="22"/>
          <w:szCs w:val="22"/>
        </w:rPr>
        <w:t>in the informal marke</w:t>
      </w:r>
      <w:r w:rsidR="002E1CB2">
        <w:rPr>
          <w:rFonts w:asciiTheme="minorHAnsi" w:hAnsiTheme="minorHAnsi" w:cstheme="minorHAnsi"/>
          <w:sz w:val="22"/>
          <w:szCs w:val="22"/>
        </w:rPr>
        <w:t xml:space="preserve">t up to 60-70 </w:t>
      </w:r>
      <w:r w:rsidR="005A5012">
        <w:rPr>
          <w:rFonts w:asciiTheme="minorHAnsi" w:hAnsiTheme="minorHAnsi" w:cstheme="minorHAnsi"/>
          <w:sz w:val="22"/>
          <w:szCs w:val="22"/>
        </w:rPr>
        <w:t xml:space="preserve">Egyptian </w:t>
      </w:r>
      <w:r w:rsidR="002E1CB2">
        <w:rPr>
          <w:rFonts w:asciiTheme="minorHAnsi" w:hAnsiTheme="minorHAnsi" w:cstheme="minorHAnsi"/>
          <w:sz w:val="22"/>
          <w:szCs w:val="22"/>
        </w:rPr>
        <w:t xml:space="preserve">pounds. </w:t>
      </w:r>
      <w:r w:rsidR="00A42E01">
        <w:rPr>
          <w:rFonts w:asciiTheme="minorHAnsi" w:hAnsiTheme="minorHAnsi" w:cstheme="minorHAnsi"/>
          <w:sz w:val="22"/>
          <w:szCs w:val="22"/>
        </w:rPr>
        <w:t>Although not directly related to electricity supply, this illustrates the problems faced</w:t>
      </w:r>
      <w:r w:rsidR="000A7B0E">
        <w:rPr>
          <w:rFonts w:asciiTheme="minorHAnsi" w:hAnsiTheme="minorHAnsi" w:cstheme="minorHAnsi"/>
          <w:sz w:val="22"/>
          <w:szCs w:val="22"/>
        </w:rPr>
        <w:t xml:space="preserve"> </w:t>
      </w:r>
      <w:r w:rsidR="006220D0">
        <w:rPr>
          <w:rFonts w:asciiTheme="minorHAnsi" w:hAnsiTheme="minorHAnsi" w:cstheme="minorHAnsi"/>
          <w:sz w:val="22"/>
          <w:szCs w:val="22"/>
        </w:rPr>
        <w:t xml:space="preserve">by the Government with regard to </w:t>
      </w:r>
      <w:r w:rsidR="000A7B0E">
        <w:rPr>
          <w:rFonts w:asciiTheme="minorHAnsi" w:hAnsiTheme="minorHAnsi" w:cstheme="minorHAnsi"/>
          <w:sz w:val="22"/>
          <w:szCs w:val="22"/>
        </w:rPr>
        <w:t xml:space="preserve">energy </w:t>
      </w:r>
      <w:r w:rsidR="006220D0">
        <w:rPr>
          <w:rFonts w:asciiTheme="minorHAnsi" w:hAnsiTheme="minorHAnsi" w:cstheme="minorHAnsi"/>
          <w:sz w:val="22"/>
          <w:szCs w:val="22"/>
        </w:rPr>
        <w:t xml:space="preserve">price </w:t>
      </w:r>
      <w:r w:rsidR="000A7B0E">
        <w:rPr>
          <w:rFonts w:asciiTheme="minorHAnsi" w:hAnsiTheme="minorHAnsi" w:cstheme="minorHAnsi"/>
          <w:sz w:val="22"/>
          <w:szCs w:val="22"/>
        </w:rPr>
        <w:t>reforms</w:t>
      </w:r>
      <w:r w:rsidR="00A42E01">
        <w:rPr>
          <w:rFonts w:asciiTheme="minorHAnsi" w:hAnsiTheme="minorHAnsi" w:cstheme="minorHAnsi"/>
          <w:sz w:val="22"/>
          <w:szCs w:val="22"/>
        </w:rPr>
        <w:t xml:space="preserve">.  </w:t>
      </w:r>
    </w:p>
    <w:p w:rsidR="00101B80" w:rsidRPr="00E16F20" w:rsidRDefault="00067128" w:rsidP="00A228B0">
      <w:pPr>
        <w:pStyle w:val="ListParagraph"/>
        <w:numPr>
          <w:ilvl w:val="0"/>
          <w:numId w:val="12"/>
        </w:numPr>
        <w:spacing w:before="180"/>
        <w:jc w:val="both"/>
        <w:rPr>
          <w:rFonts w:asciiTheme="minorHAnsi" w:hAnsiTheme="minorHAnsi" w:cstheme="minorHAnsi"/>
          <w:sz w:val="22"/>
          <w:szCs w:val="22"/>
        </w:rPr>
      </w:pPr>
      <w:r>
        <w:rPr>
          <w:rFonts w:asciiTheme="minorHAnsi" w:hAnsiTheme="minorHAnsi" w:cstheme="minorHAnsi"/>
          <w:sz w:val="22"/>
          <w:szCs w:val="22"/>
        </w:rPr>
        <w:t xml:space="preserve"> </w:t>
      </w:r>
      <w:r w:rsidR="00D932C6" w:rsidRPr="00897FD4">
        <w:rPr>
          <w:rFonts w:asciiTheme="minorHAnsi" w:hAnsiTheme="minorHAnsi" w:cstheme="minorHAnsi"/>
          <w:sz w:val="22"/>
          <w:szCs w:val="22"/>
        </w:rPr>
        <w:t xml:space="preserve">Since 2007, </w:t>
      </w:r>
      <w:r w:rsidR="000A7B0E">
        <w:rPr>
          <w:rFonts w:asciiTheme="minorHAnsi" w:hAnsiTheme="minorHAnsi" w:cstheme="minorHAnsi"/>
          <w:sz w:val="22"/>
          <w:szCs w:val="22"/>
        </w:rPr>
        <w:t xml:space="preserve">electricity </w:t>
      </w:r>
      <w:r w:rsidR="00D932C6" w:rsidRPr="00897FD4">
        <w:rPr>
          <w:rFonts w:asciiTheme="minorHAnsi" w:hAnsiTheme="minorHAnsi" w:cstheme="minorHAnsi"/>
          <w:sz w:val="22"/>
          <w:szCs w:val="22"/>
        </w:rPr>
        <w:t xml:space="preserve">subsidies </w:t>
      </w:r>
      <w:r w:rsidR="002116DF">
        <w:rPr>
          <w:rFonts w:asciiTheme="minorHAnsi" w:hAnsiTheme="minorHAnsi" w:cstheme="minorHAnsi"/>
          <w:sz w:val="22"/>
          <w:szCs w:val="22"/>
        </w:rPr>
        <w:t xml:space="preserve">for </w:t>
      </w:r>
      <w:r w:rsidR="00D932C6" w:rsidRPr="00897FD4">
        <w:rPr>
          <w:rFonts w:asciiTheme="minorHAnsi" w:hAnsiTheme="minorHAnsi" w:cstheme="minorHAnsi"/>
          <w:sz w:val="22"/>
          <w:szCs w:val="22"/>
        </w:rPr>
        <w:t xml:space="preserve">industrial customers have been gradually </w:t>
      </w:r>
      <w:r w:rsidR="006703A2">
        <w:rPr>
          <w:rFonts w:asciiTheme="minorHAnsi" w:hAnsiTheme="minorHAnsi" w:cstheme="minorHAnsi"/>
          <w:sz w:val="22"/>
          <w:szCs w:val="22"/>
        </w:rPr>
        <w:t>reduced,</w:t>
      </w:r>
      <w:r w:rsidR="006703A2" w:rsidRPr="00897FD4">
        <w:rPr>
          <w:rFonts w:asciiTheme="minorHAnsi" w:hAnsiTheme="minorHAnsi" w:cstheme="minorHAnsi"/>
          <w:sz w:val="22"/>
          <w:szCs w:val="22"/>
        </w:rPr>
        <w:t xml:space="preserve"> </w:t>
      </w:r>
      <w:r w:rsidR="00D932C6" w:rsidRPr="00897FD4">
        <w:rPr>
          <w:rFonts w:asciiTheme="minorHAnsi" w:hAnsiTheme="minorHAnsi" w:cstheme="minorHAnsi"/>
          <w:sz w:val="22"/>
          <w:szCs w:val="22"/>
        </w:rPr>
        <w:t>together with the introduction o</w:t>
      </w:r>
      <w:r w:rsidR="0011266D">
        <w:rPr>
          <w:rFonts w:asciiTheme="minorHAnsi" w:hAnsiTheme="minorHAnsi" w:cstheme="minorHAnsi"/>
          <w:sz w:val="22"/>
          <w:szCs w:val="22"/>
        </w:rPr>
        <w:t>f new time</w:t>
      </w:r>
      <w:r w:rsidR="006703A2">
        <w:rPr>
          <w:rFonts w:asciiTheme="minorHAnsi" w:hAnsiTheme="minorHAnsi" w:cstheme="minorHAnsi"/>
          <w:sz w:val="22"/>
          <w:szCs w:val="22"/>
        </w:rPr>
        <w:t>-</w:t>
      </w:r>
      <w:r w:rsidR="0011266D">
        <w:rPr>
          <w:rFonts w:asciiTheme="minorHAnsi" w:hAnsiTheme="minorHAnsi" w:cstheme="minorHAnsi"/>
          <w:sz w:val="22"/>
          <w:szCs w:val="22"/>
        </w:rPr>
        <w:t>of</w:t>
      </w:r>
      <w:r w:rsidR="006703A2">
        <w:rPr>
          <w:rFonts w:asciiTheme="minorHAnsi" w:hAnsiTheme="minorHAnsi" w:cstheme="minorHAnsi"/>
          <w:sz w:val="22"/>
          <w:szCs w:val="22"/>
        </w:rPr>
        <w:t>-</w:t>
      </w:r>
      <w:r w:rsidR="0011266D">
        <w:rPr>
          <w:rFonts w:asciiTheme="minorHAnsi" w:hAnsiTheme="minorHAnsi" w:cstheme="minorHAnsi"/>
          <w:sz w:val="22"/>
          <w:szCs w:val="22"/>
        </w:rPr>
        <w:t>use (ToU) tariffs</w:t>
      </w:r>
      <w:r w:rsidR="00A74156">
        <w:rPr>
          <w:rFonts w:asciiTheme="minorHAnsi" w:hAnsiTheme="minorHAnsi" w:cstheme="minorHAnsi"/>
          <w:sz w:val="22"/>
          <w:szCs w:val="22"/>
        </w:rPr>
        <w:t xml:space="preserve"> for major consumers</w:t>
      </w:r>
      <w:r w:rsidR="0011266D">
        <w:rPr>
          <w:rFonts w:asciiTheme="minorHAnsi" w:hAnsiTheme="minorHAnsi" w:cstheme="minorHAnsi"/>
          <w:sz w:val="22"/>
          <w:szCs w:val="22"/>
        </w:rPr>
        <w:t xml:space="preserve">, while </w:t>
      </w:r>
      <w:r w:rsidR="00C55F60" w:rsidRPr="00897FD4">
        <w:rPr>
          <w:rFonts w:asciiTheme="minorHAnsi" w:hAnsiTheme="minorHAnsi" w:cstheme="minorHAnsi"/>
          <w:sz w:val="22"/>
          <w:szCs w:val="22"/>
        </w:rPr>
        <w:t>some cross-subsidi</w:t>
      </w:r>
      <w:r w:rsidR="002E1CB2">
        <w:rPr>
          <w:rFonts w:asciiTheme="minorHAnsi" w:hAnsiTheme="minorHAnsi" w:cstheme="minorHAnsi"/>
          <w:sz w:val="22"/>
          <w:szCs w:val="22"/>
        </w:rPr>
        <w:t xml:space="preserve">es </w:t>
      </w:r>
      <w:r w:rsidR="00C55F60" w:rsidRPr="00897FD4">
        <w:rPr>
          <w:rFonts w:asciiTheme="minorHAnsi" w:hAnsiTheme="minorHAnsi" w:cstheme="minorHAnsi"/>
          <w:sz w:val="22"/>
          <w:szCs w:val="22"/>
        </w:rPr>
        <w:t xml:space="preserve">between the </w:t>
      </w:r>
      <w:r w:rsidR="0011266D">
        <w:rPr>
          <w:rFonts w:asciiTheme="minorHAnsi" w:hAnsiTheme="minorHAnsi" w:cstheme="minorHAnsi"/>
          <w:sz w:val="22"/>
          <w:szCs w:val="22"/>
        </w:rPr>
        <w:t xml:space="preserve">different </w:t>
      </w:r>
      <w:r w:rsidR="00C55F60" w:rsidRPr="00897FD4">
        <w:rPr>
          <w:rFonts w:asciiTheme="minorHAnsi" w:hAnsiTheme="minorHAnsi" w:cstheme="minorHAnsi"/>
          <w:sz w:val="22"/>
          <w:szCs w:val="22"/>
        </w:rPr>
        <w:t>industrial</w:t>
      </w:r>
      <w:r w:rsidR="0011266D">
        <w:rPr>
          <w:rFonts w:asciiTheme="minorHAnsi" w:hAnsiTheme="minorHAnsi" w:cstheme="minorHAnsi"/>
          <w:sz w:val="22"/>
          <w:szCs w:val="22"/>
        </w:rPr>
        <w:t xml:space="preserve"> </w:t>
      </w:r>
      <w:r w:rsidR="00C55F60" w:rsidRPr="00897FD4">
        <w:rPr>
          <w:rFonts w:asciiTheme="minorHAnsi" w:hAnsiTheme="minorHAnsi" w:cstheme="minorHAnsi"/>
          <w:sz w:val="22"/>
          <w:szCs w:val="22"/>
        </w:rPr>
        <w:t>consumer</w:t>
      </w:r>
      <w:r w:rsidR="00D932C6" w:rsidRPr="00897FD4">
        <w:rPr>
          <w:rFonts w:asciiTheme="minorHAnsi" w:hAnsiTheme="minorHAnsi" w:cstheme="minorHAnsi"/>
          <w:sz w:val="22"/>
          <w:szCs w:val="22"/>
        </w:rPr>
        <w:t xml:space="preserve"> group</w:t>
      </w:r>
      <w:r w:rsidR="00E53D9C">
        <w:rPr>
          <w:rFonts w:asciiTheme="minorHAnsi" w:hAnsiTheme="minorHAnsi" w:cstheme="minorHAnsi"/>
          <w:sz w:val="22"/>
          <w:szCs w:val="22"/>
        </w:rPr>
        <w:t>s</w:t>
      </w:r>
      <w:r w:rsidR="00D932C6" w:rsidRPr="00897FD4">
        <w:rPr>
          <w:rFonts w:asciiTheme="minorHAnsi" w:hAnsiTheme="minorHAnsi" w:cstheme="minorHAnsi"/>
          <w:sz w:val="22"/>
          <w:szCs w:val="22"/>
        </w:rPr>
        <w:t xml:space="preserve"> </w:t>
      </w:r>
      <w:r w:rsidR="0011266D">
        <w:rPr>
          <w:rFonts w:asciiTheme="minorHAnsi" w:hAnsiTheme="minorHAnsi" w:cstheme="minorHAnsi"/>
          <w:sz w:val="22"/>
          <w:szCs w:val="22"/>
        </w:rPr>
        <w:t>still r</w:t>
      </w:r>
      <w:r w:rsidR="00D932C6" w:rsidRPr="00897FD4">
        <w:rPr>
          <w:rFonts w:asciiTheme="minorHAnsi" w:hAnsiTheme="minorHAnsi" w:cstheme="minorHAnsi"/>
          <w:sz w:val="22"/>
          <w:szCs w:val="22"/>
        </w:rPr>
        <w:t>emain</w:t>
      </w:r>
      <w:r w:rsidR="0011266D">
        <w:rPr>
          <w:rFonts w:asciiTheme="minorHAnsi" w:hAnsiTheme="minorHAnsi" w:cstheme="minorHAnsi"/>
          <w:sz w:val="22"/>
          <w:szCs w:val="22"/>
        </w:rPr>
        <w:t xml:space="preserve">. For </w:t>
      </w:r>
      <w:r w:rsidR="00C55F60" w:rsidRPr="00897FD4">
        <w:rPr>
          <w:rFonts w:asciiTheme="minorHAnsi" w:hAnsiTheme="minorHAnsi" w:cstheme="minorHAnsi"/>
          <w:sz w:val="22"/>
          <w:szCs w:val="22"/>
        </w:rPr>
        <w:t>the residential sector</w:t>
      </w:r>
      <w:r w:rsidR="002D7493">
        <w:rPr>
          <w:rFonts w:asciiTheme="minorHAnsi" w:hAnsiTheme="minorHAnsi" w:cstheme="minorHAnsi"/>
          <w:sz w:val="22"/>
          <w:szCs w:val="22"/>
        </w:rPr>
        <w:t>,</w:t>
      </w:r>
      <w:r w:rsidR="00C55F60" w:rsidRPr="00897FD4">
        <w:rPr>
          <w:rFonts w:asciiTheme="minorHAnsi" w:hAnsiTheme="minorHAnsi" w:cstheme="minorHAnsi"/>
          <w:sz w:val="22"/>
          <w:szCs w:val="22"/>
        </w:rPr>
        <w:t xml:space="preserve"> the subsid</w:t>
      </w:r>
      <w:r w:rsidR="00D8760F">
        <w:rPr>
          <w:rFonts w:asciiTheme="minorHAnsi" w:hAnsiTheme="minorHAnsi" w:cstheme="minorHAnsi"/>
          <w:sz w:val="22"/>
          <w:szCs w:val="22"/>
        </w:rPr>
        <w:t>ies</w:t>
      </w:r>
      <w:r w:rsidR="00C55F60" w:rsidRPr="00897FD4">
        <w:rPr>
          <w:rFonts w:asciiTheme="minorHAnsi" w:hAnsiTheme="minorHAnsi" w:cstheme="minorHAnsi"/>
          <w:sz w:val="22"/>
          <w:szCs w:val="22"/>
        </w:rPr>
        <w:t xml:space="preserve"> ha</w:t>
      </w:r>
      <w:r w:rsidR="00D8760F">
        <w:rPr>
          <w:rFonts w:asciiTheme="minorHAnsi" w:hAnsiTheme="minorHAnsi" w:cstheme="minorHAnsi"/>
          <w:sz w:val="22"/>
          <w:szCs w:val="22"/>
        </w:rPr>
        <w:t>ve</w:t>
      </w:r>
      <w:r w:rsidR="00C55F60" w:rsidRPr="00897FD4">
        <w:rPr>
          <w:rFonts w:asciiTheme="minorHAnsi" w:hAnsiTheme="minorHAnsi" w:cstheme="minorHAnsi"/>
          <w:sz w:val="22"/>
          <w:szCs w:val="22"/>
        </w:rPr>
        <w:t xml:space="preserve"> </w:t>
      </w:r>
      <w:r w:rsidR="00D932C6" w:rsidRPr="00897FD4">
        <w:rPr>
          <w:rFonts w:asciiTheme="minorHAnsi" w:hAnsiTheme="minorHAnsi" w:cstheme="minorHAnsi"/>
          <w:sz w:val="22"/>
          <w:szCs w:val="22"/>
        </w:rPr>
        <w:t xml:space="preserve">largely </w:t>
      </w:r>
      <w:r w:rsidR="00C55F60" w:rsidRPr="00897FD4">
        <w:rPr>
          <w:rFonts w:asciiTheme="minorHAnsi" w:hAnsiTheme="minorHAnsi" w:cstheme="minorHAnsi"/>
          <w:sz w:val="22"/>
          <w:szCs w:val="22"/>
        </w:rPr>
        <w:t>remained</w:t>
      </w:r>
      <w:r w:rsidR="00D932C6" w:rsidRPr="00897FD4">
        <w:rPr>
          <w:rFonts w:asciiTheme="minorHAnsi" w:hAnsiTheme="minorHAnsi" w:cstheme="minorHAnsi"/>
          <w:sz w:val="22"/>
          <w:szCs w:val="22"/>
        </w:rPr>
        <w:t xml:space="preserve"> </w:t>
      </w:r>
      <w:r w:rsidR="0068760A">
        <w:rPr>
          <w:rFonts w:asciiTheme="minorHAnsi" w:hAnsiTheme="minorHAnsi" w:cstheme="minorHAnsi"/>
          <w:sz w:val="22"/>
          <w:szCs w:val="22"/>
        </w:rPr>
        <w:t>intact</w:t>
      </w:r>
      <w:r w:rsidR="006703A2">
        <w:rPr>
          <w:rFonts w:asciiTheme="minorHAnsi" w:hAnsiTheme="minorHAnsi" w:cstheme="minorHAnsi"/>
          <w:sz w:val="22"/>
          <w:szCs w:val="22"/>
        </w:rPr>
        <w:t>,</w:t>
      </w:r>
      <w:r w:rsidR="0068760A">
        <w:rPr>
          <w:rFonts w:asciiTheme="minorHAnsi" w:hAnsiTheme="minorHAnsi" w:cstheme="minorHAnsi"/>
          <w:sz w:val="22"/>
          <w:szCs w:val="22"/>
        </w:rPr>
        <w:t xml:space="preserve"> r</w:t>
      </w:r>
      <w:r w:rsidR="002D7493">
        <w:rPr>
          <w:rFonts w:asciiTheme="minorHAnsi" w:hAnsiTheme="minorHAnsi" w:cstheme="minorHAnsi"/>
          <w:sz w:val="22"/>
          <w:szCs w:val="22"/>
        </w:rPr>
        <w:t xml:space="preserve">eaching </w:t>
      </w:r>
      <w:r w:rsidR="002D7493" w:rsidRPr="00897FD4">
        <w:rPr>
          <w:rFonts w:asciiTheme="minorHAnsi" w:hAnsiTheme="minorHAnsi" w:cstheme="minorHAnsi"/>
          <w:sz w:val="22"/>
          <w:szCs w:val="22"/>
        </w:rPr>
        <w:t xml:space="preserve">EGP </w:t>
      </w:r>
      <w:r w:rsidR="00D9023D">
        <w:rPr>
          <w:rFonts w:asciiTheme="minorHAnsi" w:hAnsiTheme="minorHAnsi" w:cstheme="minorHAnsi"/>
          <w:sz w:val="22"/>
          <w:szCs w:val="22"/>
        </w:rPr>
        <w:t>13</w:t>
      </w:r>
      <w:r w:rsidR="006703A2">
        <w:rPr>
          <w:rFonts w:asciiTheme="minorHAnsi" w:hAnsiTheme="minorHAnsi" w:cstheme="minorHAnsi"/>
          <w:sz w:val="22"/>
          <w:szCs w:val="22"/>
        </w:rPr>
        <w:t>.</w:t>
      </w:r>
      <w:r w:rsidR="00D9023D">
        <w:rPr>
          <w:rFonts w:asciiTheme="minorHAnsi" w:hAnsiTheme="minorHAnsi" w:cstheme="minorHAnsi"/>
          <w:sz w:val="22"/>
          <w:szCs w:val="22"/>
        </w:rPr>
        <w:t>2</w:t>
      </w:r>
      <w:r w:rsidR="002D7493" w:rsidRPr="00897FD4">
        <w:rPr>
          <w:rFonts w:asciiTheme="minorHAnsi" w:hAnsiTheme="minorHAnsi" w:cstheme="minorHAnsi"/>
          <w:sz w:val="22"/>
          <w:szCs w:val="22"/>
        </w:rPr>
        <w:t xml:space="preserve"> billion</w:t>
      </w:r>
      <w:r w:rsidR="00D9023D">
        <w:rPr>
          <w:rFonts w:asciiTheme="minorHAnsi" w:hAnsiTheme="minorHAnsi" w:cstheme="minorHAnsi"/>
          <w:sz w:val="22"/>
          <w:szCs w:val="22"/>
        </w:rPr>
        <w:t xml:space="preserve"> in total in 2012/2013</w:t>
      </w:r>
      <w:r w:rsidR="002D7493">
        <w:rPr>
          <w:rFonts w:asciiTheme="minorHAnsi" w:hAnsiTheme="minorHAnsi" w:cstheme="minorHAnsi"/>
          <w:sz w:val="22"/>
          <w:szCs w:val="22"/>
        </w:rPr>
        <w:t xml:space="preserve">. </w:t>
      </w:r>
      <w:r w:rsidR="00D932C6" w:rsidRPr="00897FD4">
        <w:rPr>
          <w:rFonts w:asciiTheme="minorHAnsi" w:hAnsiTheme="minorHAnsi" w:cstheme="minorHAnsi"/>
          <w:sz w:val="22"/>
          <w:szCs w:val="22"/>
        </w:rPr>
        <w:t xml:space="preserve">Another </w:t>
      </w:r>
      <w:r w:rsidR="006703A2">
        <w:rPr>
          <w:rFonts w:asciiTheme="minorHAnsi" w:hAnsiTheme="minorHAnsi" w:cstheme="minorHAnsi"/>
          <w:sz w:val="22"/>
          <w:szCs w:val="22"/>
        </w:rPr>
        <w:t xml:space="preserve">significant </w:t>
      </w:r>
      <w:r w:rsidR="00D932C6" w:rsidRPr="00897FD4">
        <w:rPr>
          <w:rFonts w:asciiTheme="minorHAnsi" w:hAnsiTheme="minorHAnsi" w:cstheme="minorHAnsi"/>
          <w:sz w:val="22"/>
          <w:szCs w:val="22"/>
        </w:rPr>
        <w:t xml:space="preserve">subsidy </w:t>
      </w:r>
      <w:r w:rsidR="009F163F">
        <w:rPr>
          <w:rFonts w:asciiTheme="minorHAnsi" w:hAnsiTheme="minorHAnsi" w:cstheme="minorHAnsi"/>
          <w:sz w:val="22"/>
          <w:szCs w:val="22"/>
        </w:rPr>
        <w:t>is</w:t>
      </w:r>
      <w:r w:rsidR="009F163F" w:rsidRPr="00897FD4">
        <w:rPr>
          <w:rFonts w:asciiTheme="minorHAnsi" w:hAnsiTheme="minorHAnsi" w:cstheme="minorHAnsi"/>
          <w:sz w:val="22"/>
          <w:szCs w:val="22"/>
        </w:rPr>
        <w:t xml:space="preserve"> </w:t>
      </w:r>
      <w:r w:rsidR="00D932C6" w:rsidRPr="00897FD4">
        <w:rPr>
          <w:rFonts w:asciiTheme="minorHAnsi" w:hAnsiTheme="minorHAnsi" w:cstheme="minorHAnsi"/>
          <w:sz w:val="22"/>
          <w:szCs w:val="22"/>
        </w:rPr>
        <w:t xml:space="preserve">provided to </w:t>
      </w:r>
      <w:r w:rsidR="0068760A">
        <w:rPr>
          <w:rFonts w:asciiTheme="minorHAnsi" w:hAnsiTheme="minorHAnsi" w:cstheme="minorHAnsi"/>
          <w:sz w:val="22"/>
          <w:szCs w:val="22"/>
        </w:rPr>
        <w:t xml:space="preserve">support </w:t>
      </w:r>
      <w:r w:rsidR="00D932C6" w:rsidRPr="00897FD4">
        <w:rPr>
          <w:rFonts w:asciiTheme="minorHAnsi" w:hAnsiTheme="minorHAnsi" w:cstheme="minorHAnsi"/>
          <w:sz w:val="22"/>
          <w:szCs w:val="22"/>
        </w:rPr>
        <w:t>the</w:t>
      </w:r>
      <w:r w:rsidR="00181261">
        <w:rPr>
          <w:rFonts w:asciiTheme="minorHAnsi" w:hAnsiTheme="minorHAnsi" w:cstheme="minorHAnsi"/>
          <w:sz w:val="22"/>
          <w:szCs w:val="22"/>
        </w:rPr>
        <w:t xml:space="preserve"> electricity tariff in the agricultural sector</w:t>
      </w:r>
      <w:r w:rsidR="006703A2">
        <w:rPr>
          <w:rFonts w:asciiTheme="minorHAnsi" w:hAnsiTheme="minorHAnsi" w:cstheme="minorHAnsi"/>
          <w:sz w:val="22"/>
          <w:szCs w:val="22"/>
        </w:rPr>
        <w:t>, so as</w:t>
      </w:r>
      <w:r w:rsidR="00D932C6" w:rsidRPr="00897FD4">
        <w:rPr>
          <w:rFonts w:asciiTheme="minorHAnsi" w:hAnsiTheme="minorHAnsi" w:cstheme="minorHAnsi"/>
          <w:sz w:val="22"/>
          <w:szCs w:val="22"/>
        </w:rPr>
        <w:t xml:space="preserve"> to encourage land reclamation projects</w:t>
      </w:r>
      <w:r w:rsidR="002D7493">
        <w:rPr>
          <w:rFonts w:asciiTheme="minorHAnsi" w:hAnsiTheme="minorHAnsi" w:cstheme="minorHAnsi"/>
          <w:sz w:val="22"/>
          <w:szCs w:val="22"/>
        </w:rPr>
        <w:t xml:space="preserve">. </w:t>
      </w:r>
      <w:r w:rsidR="00101B80" w:rsidRPr="00897FD4">
        <w:rPr>
          <w:rFonts w:asciiTheme="minorHAnsi" w:hAnsiTheme="minorHAnsi" w:cstheme="minorHAnsi"/>
          <w:sz w:val="22"/>
          <w:szCs w:val="22"/>
        </w:rPr>
        <w:t xml:space="preserve">The current electricity tariffs for different consumer groups are presented </w:t>
      </w:r>
      <w:r w:rsidR="006703A2">
        <w:rPr>
          <w:rFonts w:asciiTheme="minorHAnsi" w:hAnsiTheme="minorHAnsi" w:cstheme="minorHAnsi"/>
          <w:sz w:val="22"/>
          <w:szCs w:val="22"/>
        </w:rPr>
        <w:t>on</w:t>
      </w:r>
      <w:r w:rsidR="006703A2" w:rsidRPr="00897FD4">
        <w:rPr>
          <w:rFonts w:asciiTheme="minorHAnsi" w:hAnsiTheme="minorHAnsi" w:cstheme="minorHAnsi"/>
          <w:sz w:val="22"/>
          <w:szCs w:val="22"/>
        </w:rPr>
        <w:t xml:space="preserve"> </w:t>
      </w:r>
      <w:r w:rsidR="00101B80" w:rsidRPr="00897FD4">
        <w:rPr>
          <w:rFonts w:asciiTheme="minorHAnsi" w:hAnsiTheme="minorHAnsi" w:cstheme="minorHAnsi"/>
          <w:sz w:val="22"/>
          <w:szCs w:val="22"/>
        </w:rPr>
        <w:t>the website</w:t>
      </w:r>
      <w:r w:rsidR="002D7493">
        <w:rPr>
          <w:rFonts w:asciiTheme="minorHAnsi" w:hAnsiTheme="minorHAnsi" w:cstheme="minorHAnsi"/>
          <w:sz w:val="22"/>
          <w:szCs w:val="22"/>
        </w:rPr>
        <w:t xml:space="preserve"> of the</w:t>
      </w:r>
      <w:r w:rsidR="00260F61">
        <w:rPr>
          <w:rFonts w:asciiTheme="minorHAnsi" w:hAnsiTheme="minorHAnsi" w:cstheme="minorHAnsi"/>
          <w:sz w:val="22"/>
          <w:szCs w:val="22"/>
        </w:rPr>
        <w:t xml:space="preserve"> Egyptian Electric Utility and Consumer Protection Regulatory Agency</w:t>
      </w:r>
      <w:r w:rsidR="006703A2">
        <w:rPr>
          <w:rFonts w:asciiTheme="minorHAnsi" w:hAnsiTheme="minorHAnsi" w:cstheme="minorHAnsi"/>
          <w:sz w:val="22"/>
          <w:szCs w:val="22"/>
        </w:rPr>
        <w:t>.</w:t>
      </w:r>
      <w:r w:rsidR="006703A2">
        <w:rPr>
          <w:rStyle w:val="FootnoteReference"/>
          <w:szCs w:val="22"/>
        </w:rPr>
        <w:footnoteReference w:id="13"/>
      </w:r>
      <w:r w:rsidR="00260F61">
        <w:rPr>
          <w:rFonts w:asciiTheme="minorHAnsi" w:hAnsiTheme="minorHAnsi" w:cstheme="minorHAnsi"/>
          <w:sz w:val="22"/>
          <w:szCs w:val="22"/>
        </w:rPr>
        <w:t xml:space="preserve"> </w:t>
      </w:r>
      <w:r w:rsidR="001E3C90" w:rsidRPr="00897FD4">
        <w:rPr>
          <w:rFonts w:asciiTheme="minorHAnsi" w:hAnsiTheme="minorHAnsi" w:cstheme="minorHAnsi"/>
          <w:sz w:val="22"/>
          <w:szCs w:val="22"/>
        </w:rPr>
        <w:t xml:space="preserve">The EEHC </w:t>
      </w:r>
      <w:r w:rsidR="00101B80" w:rsidRPr="00897FD4">
        <w:rPr>
          <w:rFonts w:asciiTheme="minorHAnsi" w:hAnsiTheme="minorHAnsi" w:cstheme="minorHAnsi"/>
          <w:sz w:val="22"/>
          <w:szCs w:val="22"/>
        </w:rPr>
        <w:t>long</w:t>
      </w:r>
      <w:r w:rsidR="008E3614">
        <w:rPr>
          <w:rFonts w:asciiTheme="minorHAnsi" w:hAnsiTheme="minorHAnsi" w:cstheme="minorHAnsi"/>
          <w:sz w:val="22"/>
          <w:szCs w:val="22"/>
        </w:rPr>
        <w:t>-</w:t>
      </w:r>
      <w:r w:rsidR="00101B80" w:rsidRPr="00897FD4">
        <w:rPr>
          <w:rFonts w:asciiTheme="minorHAnsi" w:hAnsiTheme="minorHAnsi" w:cstheme="minorHAnsi"/>
          <w:sz w:val="22"/>
          <w:szCs w:val="22"/>
        </w:rPr>
        <w:t xml:space="preserve">run marginal cost of electricity generation, transmission and distribution have been estimated </w:t>
      </w:r>
      <w:r w:rsidR="0068760A">
        <w:rPr>
          <w:rFonts w:asciiTheme="minorHAnsi" w:hAnsiTheme="minorHAnsi" w:cstheme="minorHAnsi"/>
          <w:sz w:val="22"/>
          <w:szCs w:val="22"/>
        </w:rPr>
        <w:t xml:space="preserve">to reach </w:t>
      </w:r>
      <w:r w:rsidR="00E16F20">
        <w:rPr>
          <w:rFonts w:asciiTheme="minorHAnsi" w:hAnsiTheme="minorHAnsi" w:cstheme="minorHAnsi"/>
          <w:sz w:val="22"/>
          <w:szCs w:val="22"/>
        </w:rPr>
        <w:t>EGP 0</w:t>
      </w:r>
      <w:r w:rsidR="008E3614">
        <w:rPr>
          <w:rFonts w:asciiTheme="minorHAnsi" w:hAnsiTheme="minorHAnsi" w:cstheme="minorHAnsi"/>
          <w:sz w:val="22"/>
          <w:szCs w:val="22"/>
        </w:rPr>
        <w:t>.</w:t>
      </w:r>
      <w:r w:rsidR="00E16F20">
        <w:rPr>
          <w:rFonts w:asciiTheme="minorHAnsi" w:hAnsiTheme="minorHAnsi" w:cstheme="minorHAnsi"/>
          <w:sz w:val="22"/>
          <w:szCs w:val="22"/>
        </w:rPr>
        <w:t>80-</w:t>
      </w:r>
      <w:r w:rsidR="0068760A">
        <w:rPr>
          <w:rFonts w:asciiTheme="minorHAnsi" w:hAnsiTheme="minorHAnsi" w:cstheme="minorHAnsi"/>
          <w:sz w:val="22"/>
          <w:szCs w:val="22"/>
        </w:rPr>
        <w:t xml:space="preserve">1 (around </w:t>
      </w:r>
      <w:r w:rsidR="00E16F20">
        <w:rPr>
          <w:rFonts w:asciiTheme="minorHAnsi" w:hAnsiTheme="minorHAnsi" w:cstheme="minorHAnsi"/>
          <w:sz w:val="22"/>
          <w:szCs w:val="22"/>
        </w:rPr>
        <w:t>12-</w:t>
      </w:r>
      <w:r w:rsidR="00867480">
        <w:rPr>
          <w:rFonts w:asciiTheme="minorHAnsi" w:hAnsiTheme="minorHAnsi" w:cstheme="minorHAnsi"/>
          <w:sz w:val="22"/>
          <w:szCs w:val="22"/>
        </w:rPr>
        <w:t xml:space="preserve">15 </w:t>
      </w:r>
      <w:r w:rsidR="00101B80" w:rsidRPr="00897FD4">
        <w:rPr>
          <w:rFonts w:asciiTheme="minorHAnsi" w:hAnsiTheme="minorHAnsi" w:cstheme="minorHAnsi"/>
          <w:sz w:val="22"/>
          <w:szCs w:val="22"/>
        </w:rPr>
        <w:t>US cents</w:t>
      </w:r>
      <w:r w:rsidR="0068760A">
        <w:rPr>
          <w:rFonts w:asciiTheme="minorHAnsi" w:hAnsiTheme="minorHAnsi" w:cstheme="minorHAnsi"/>
          <w:sz w:val="22"/>
          <w:szCs w:val="22"/>
        </w:rPr>
        <w:t>)</w:t>
      </w:r>
      <w:r w:rsidR="00101B80" w:rsidRPr="00897FD4">
        <w:rPr>
          <w:rFonts w:asciiTheme="minorHAnsi" w:hAnsiTheme="minorHAnsi" w:cstheme="minorHAnsi"/>
          <w:sz w:val="22"/>
          <w:szCs w:val="22"/>
        </w:rPr>
        <w:t xml:space="preserve"> per kWh</w:t>
      </w:r>
      <w:r w:rsidR="0068760A">
        <w:rPr>
          <w:rFonts w:asciiTheme="minorHAnsi" w:hAnsiTheme="minorHAnsi" w:cstheme="minorHAnsi"/>
          <w:sz w:val="22"/>
          <w:szCs w:val="22"/>
        </w:rPr>
        <w:t xml:space="preserve">, </w:t>
      </w:r>
      <w:r w:rsidR="0068760A" w:rsidRPr="00E16F20">
        <w:rPr>
          <w:rFonts w:asciiTheme="minorHAnsi" w:hAnsiTheme="minorHAnsi" w:cstheme="minorHAnsi"/>
          <w:sz w:val="22"/>
          <w:szCs w:val="22"/>
        </w:rPr>
        <w:t xml:space="preserve">while the average power generation costs of the </w:t>
      </w:r>
      <w:r w:rsidR="00E16F20" w:rsidRPr="00E16F20">
        <w:rPr>
          <w:rFonts w:asciiTheme="minorHAnsi" w:hAnsiTheme="minorHAnsi" w:cstheme="minorHAnsi"/>
          <w:sz w:val="22"/>
          <w:szCs w:val="22"/>
        </w:rPr>
        <w:t xml:space="preserve">current </w:t>
      </w:r>
      <w:r w:rsidR="0068760A" w:rsidRPr="00E16F20">
        <w:rPr>
          <w:rFonts w:asciiTheme="minorHAnsi" w:hAnsiTheme="minorHAnsi" w:cstheme="minorHAnsi"/>
          <w:sz w:val="22"/>
          <w:szCs w:val="22"/>
        </w:rPr>
        <w:t>system</w:t>
      </w:r>
      <w:r w:rsidR="006C1B50" w:rsidRPr="00E16F20">
        <w:rPr>
          <w:rFonts w:asciiTheme="minorHAnsi" w:hAnsiTheme="minorHAnsi" w:cstheme="minorHAnsi"/>
          <w:sz w:val="22"/>
          <w:szCs w:val="22"/>
        </w:rPr>
        <w:t xml:space="preserve"> </w:t>
      </w:r>
      <w:r w:rsidR="0068760A" w:rsidRPr="00E16F20">
        <w:rPr>
          <w:rFonts w:asciiTheme="minorHAnsi" w:hAnsiTheme="minorHAnsi" w:cstheme="minorHAnsi"/>
          <w:sz w:val="22"/>
          <w:szCs w:val="22"/>
        </w:rPr>
        <w:t xml:space="preserve">with </w:t>
      </w:r>
      <w:r w:rsidR="008E3614" w:rsidRPr="00E16F20">
        <w:rPr>
          <w:rFonts w:asciiTheme="minorHAnsi" w:hAnsiTheme="minorHAnsi" w:cstheme="minorHAnsi"/>
          <w:sz w:val="22"/>
          <w:szCs w:val="22"/>
        </w:rPr>
        <w:t>subsidi</w:t>
      </w:r>
      <w:r w:rsidR="008E3614">
        <w:rPr>
          <w:rFonts w:asciiTheme="minorHAnsi" w:hAnsiTheme="minorHAnsi" w:cstheme="minorHAnsi"/>
          <w:sz w:val="22"/>
          <w:szCs w:val="22"/>
        </w:rPr>
        <w:t>s</w:t>
      </w:r>
      <w:r w:rsidR="008E3614" w:rsidRPr="00E16F20">
        <w:rPr>
          <w:rFonts w:asciiTheme="minorHAnsi" w:hAnsiTheme="minorHAnsi" w:cstheme="minorHAnsi"/>
          <w:sz w:val="22"/>
          <w:szCs w:val="22"/>
        </w:rPr>
        <w:t xml:space="preserve">ed </w:t>
      </w:r>
      <w:r w:rsidR="0068760A" w:rsidRPr="00E16F20">
        <w:rPr>
          <w:rFonts w:asciiTheme="minorHAnsi" w:hAnsiTheme="minorHAnsi" w:cstheme="minorHAnsi"/>
          <w:sz w:val="22"/>
          <w:szCs w:val="22"/>
        </w:rPr>
        <w:t xml:space="preserve">fuel prices </w:t>
      </w:r>
      <w:r w:rsidR="00E16F20" w:rsidRPr="00E16F20">
        <w:rPr>
          <w:rFonts w:asciiTheme="minorHAnsi" w:hAnsiTheme="minorHAnsi" w:cstheme="minorHAnsi"/>
          <w:sz w:val="22"/>
          <w:szCs w:val="22"/>
        </w:rPr>
        <w:t xml:space="preserve">has been </w:t>
      </w:r>
      <w:r w:rsidR="0068760A" w:rsidRPr="00E16F20">
        <w:rPr>
          <w:rFonts w:asciiTheme="minorHAnsi" w:hAnsiTheme="minorHAnsi" w:cstheme="minorHAnsi"/>
          <w:sz w:val="22"/>
          <w:szCs w:val="22"/>
        </w:rPr>
        <w:t xml:space="preserve">estimated </w:t>
      </w:r>
      <w:r w:rsidR="008E3614">
        <w:rPr>
          <w:rFonts w:asciiTheme="minorHAnsi" w:hAnsiTheme="minorHAnsi" w:cstheme="minorHAnsi"/>
          <w:sz w:val="22"/>
          <w:szCs w:val="22"/>
        </w:rPr>
        <w:t xml:space="preserve">to be </w:t>
      </w:r>
      <w:r w:rsidR="00E16F20" w:rsidRPr="00E16F20">
        <w:rPr>
          <w:rFonts w:asciiTheme="minorHAnsi" w:hAnsiTheme="minorHAnsi" w:cstheme="minorHAnsi"/>
          <w:sz w:val="22"/>
          <w:szCs w:val="22"/>
        </w:rPr>
        <w:t>around 4</w:t>
      </w:r>
      <w:r w:rsidR="008E3614">
        <w:rPr>
          <w:rFonts w:asciiTheme="minorHAnsi" w:hAnsiTheme="minorHAnsi" w:cstheme="minorHAnsi"/>
          <w:sz w:val="22"/>
          <w:szCs w:val="22"/>
        </w:rPr>
        <w:t>.</w:t>
      </w:r>
      <w:r w:rsidR="00E16F20" w:rsidRPr="00E16F20">
        <w:rPr>
          <w:rFonts w:asciiTheme="minorHAnsi" w:hAnsiTheme="minorHAnsi" w:cstheme="minorHAnsi"/>
          <w:sz w:val="22"/>
          <w:szCs w:val="22"/>
        </w:rPr>
        <w:t>5 US cents per kWh</w:t>
      </w:r>
      <w:r w:rsidR="003F0871">
        <w:rPr>
          <w:rFonts w:asciiTheme="minorHAnsi" w:hAnsiTheme="minorHAnsi" w:cstheme="minorHAnsi"/>
          <w:sz w:val="22"/>
          <w:szCs w:val="22"/>
        </w:rPr>
        <w:t xml:space="preserve">, </w:t>
      </w:r>
      <w:r w:rsidR="008E3614">
        <w:rPr>
          <w:rFonts w:asciiTheme="minorHAnsi" w:hAnsiTheme="minorHAnsi" w:cstheme="minorHAnsi"/>
          <w:sz w:val="22"/>
          <w:szCs w:val="22"/>
        </w:rPr>
        <w:t>with</w:t>
      </w:r>
      <w:r w:rsidR="003F0871">
        <w:rPr>
          <w:rFonts w:asciiTheme="minorHAnsi" w:hAnsiTheme="minorHAnsi" w:cstheme="minorHAnsi"/>
          <w:sz w:val="22"/>
          <w:szCs w:val="22"/>
        </w:rPr>
        <w:t xml:space="preserve"> </w:t>
      </w:r>
      <w:r w:rsidR="003F0871" w:rsidRPr="003F0871">
        <w:rPr>
          <w:rFonts w:asciiTheme="minorHAnsi" w:hAnsiTheme="minorHAnsi" w:cstheme="minorHAnsi"/>
          <w:sz w:val="22"/>
          <w:szCs w:val="22"/>
        </w:rPr>
        <w:t>transmission and distribution losses account</w:t>
      </w:r>
      <w:r w:rsidR="008E3614">
        <w:rPr>
          <w:rFonts w:asciiTheme="minorHAnsi" w:hAnsiTheme="minorHAnsi" w:cstheme="minorHAnsi"/>
          <w:sz w:val="22"/>
          <w:szCs w:val="22"/>
        </w:rPr>
        <w:t>ing</w:t>
      </w:r>
      <w:r w:rsidR="003F0871" w:rsidRPr="003F0871">
        <w:rPr>
          <w:rFonts w:asciiTheme="minorHAnsi" w:hAnsiTheme="minorHAnsi" w:cstheme="minorHAnsi"/>
          <w:sz w:val="22"/>
          <w:szCs w:val="22"/>
        </w:rPr>
        <w:t xml:space="preserve"> for an extra 2 </w:t>
      </w:r>
      <w:r w:rsidR="003F0871">
        <w:rPr>
          <w:rFonts w:asciiTheme="minorHAnsi" w:hAnsiTheme="minorHAnsi" w:cstheme="minorHAnsi"/>
          <w:sz w:val="22"/>
          <w:szCs w:val="22"/>
        </w:rPr>
        <w:t xml:space="preserve">US cents per </w:t>
      </w:r>
      <w:r w:rsidR="003F0871" w:rsidRPr="003F0871">
        <w:rPr>
          <w:rFonts w:asciiTheme="minorHAnsi" w:hAnsiTheme="minorHAnsi" w:cstheme="minorHAnsi"/>
          <w:sz w:val="22"/>
          <w:szCs w:val="22"/>
        </w:rPr>
        <w:t>kWh</w:t>
      </w:r>
      <w:r w:rsidR="008E3614">
        <w:rPr>
          <w:rFonts w:asciiTheme="minorHAnsi" w:hAnsiTheme="minorHAnsi" w:cstheme="minorHAnsi"/>
          <w:sz w:val="22"/>
          <w:szCs w:val="22"/>
        </w:rPr>
        <w:t>.</w:t>
      </w:r>
      <w:r w:rsidR="00E16F20" w:rsidRPr="00E16F20">
        <w:rPr>
          <w:rStyle w:val="FootnoteReference"/>
          <w:szCs w:val="22"/>
        </w:rPr>
        <w:footnoteReference w:id="14"/>
      </w:r>
      <w:r w:rsidR="0068760A" w:rsidRPr="00E16F20">
        <w:rPr>
          <w:rFonts w:asciiTheme="minorHAnsi" w:hAnsiTheme="minorHAnsi" w:cstheme="minorHAnsi"/>
          <w:sz w:val="22"/>
          <w:szCs w:val="22"/>
        </w:rPr>
        <w:t xml:space="preserve"> </w:t>
      </w:r>
      <w:r w:rsidR="00101B80" w:rsidRPr="00E16F20">
        <w:rPr>
          <w:rFonts w:asciiTheme="minorHAnsi" w:hAnsiTheme="minorHAnsi" w:cstheme="minorHAnsi"/>
          <w:sz w:val="22"/>
          <w:szCs w:val="22"/>
        </w:rPr>
        <w:t xml:space="preserve"> </w:t>
      </w:r>
    </w:p>
    <w:p w:rsidR="006C1B50" w:rsidRDefault="00897FD4" w:rsidP="00A228B0">
      <w:pPr>
        <w:pStyle w:val="ListParagraph"/>
        <w:numPr>
          <w:ilvl w:val="0"/>
          <w:numId w:val="12"/>
        </w:numPr>
        <w:spacing w:before="180"/>
        <w:jc w:val="both"/>
        <w:rPr>
          <w:rFonts w:asciiTheme="minorHAnsi" w:hAnsiTheme="minorHAnsi" w:cstheme="minorHAnsi"/>
          <w:sz w:val="22"/>
          <w:szCs w:val="22"/>
        </w:rPr>
      </w:pPr>
      <w:r w:rsidRPr="00E16F20">
        <w:rPr>
          <w:rFonts w:asciiTheme="minorHAnsi" w:hAnsiTheme="minorHAnsi" w:cstheme="minorHAnsi"/>
          <w:sz w:val="22"/>
          <w:szCs w:val="22"/>
        </w:rPr>
        <w:t>While large capital investments are required for securing adequate and reliable supply of energy, at</w:t>
      </w:r>
      <w:r w:rsidRPr="006C1B50">
        <w:rPr>
          <w:rFonts w:asciiTheme="minorHAnsi" w:hAnsiTheme="minorHAnsi" w:cstheme="minorHAnsi"/>
          <w:sz w:val="22"/>
          <w:szCs w:val="22"/>
        </w:rPr>
        <w:t xml:space="preserve"> the same time </w:t>
      </w:r>
      <w:r w:rsidR="00957EBA" w:rsidRPr="006C1B50">
        <w:rPr>
          <w:rFonts w:asciiTheme="minorHAnsi" w:hAnsiTheme="minorHAnsi" w:cstheme="minorHAnsi"/>
          <w:sz w:val="22"/>
          <w:szCs w:val="22"/>
        </w:rPr>
        <w:t>subsidi</w:t>
      </w:r>
      <w:r w:rsidR="00957EBA">
        <w:rPr>
          <w:rFonts w:asciiTheme="minorHAnsi" w:hAnsiTheme="minorHAnsi" w:cstheme="minorHAnsi"/>
          <w:sz w:val="22"/>
          <w:szCs w:val="22"/>
        </w:rPr>
        <w:t>z</w:t>
      </w:r>
      <w:r w:rsidR="00957EBA" w:rsidRPr="006C1B50">
        <w:rPr>
          <w:rFonts w:asciiTheme="minorHAnsi" w:hAnsiTheme="minorHAnsi" w:cstheme="minorHAnsi"/>
          <w:sz w:val="22"/>
          <w:szCs w:val="22"/>
        </w:rPr>
        <w:t>ed</w:t>
      </w:r>
      <w:r w:rsidR="00BB2221" w:rsidRPr="006C1B50">
        <w:rPr>
          <w:rFonts w:asciiTheme="minorHAnsi" w:hAnsiTheme="minorHAnsi" w:cstheme="minorHAnsi"/>
          <w:sz w:val="22"/>
          <w:szCs w:val="22"/>
        </w:rPr>
        <w:t xml:space="preserve"> </w:t>
      </w:r>
      <w:r w:rsidRPr="006C1B50">
        <w:rPr>
          <w:rFonts w:asciiTheme="minorHAnsi" w:hAnsiTheme="minorHAnsi" w:cstheme="minorHAnsi"/>
          <w:sz w:val="22"/>
          <w:szCs w:val="22"/>
        </w:rPr>
        <w:t xml:space="preserve">energy prices remain a burden </w:t>
      </w:r>
      <w:r w:rsidR="00BB2221">
        <w:rPr>
          <w:rFonts w:asciiTheme="minorHAnsi" w:hAnsiTheme="minorHAnsi" w:cstheme="minorHAnsi"/>
          <w:sz w:val="22"/>
          <w:szCs w:val="22"/>
        </w:rPr>
        <w:t>on</w:t>
      </w:r>
      <w:r w:rsidR="00BB2221" w:rsidRPr="006C1B50">
        <w:rPr>
          <w:rFonts w:asciiTheme="minorHAnsi" w:hAnsiTheme="minorHAnsi" w:cstheme="minorHAnsi"/>
          <w:sz w:val="22"/>
          <w:szCs w:val="22"/>
        </w:rPr>
        <w:t xml:space="preserve"> </w:t>
      </w:r>
      <w:r w:rsidRPr="006C1B50">
        <w:rPr>
          <w:rFonts w:asciiTheme="minorHAnsi" w:hAnsiTheme="minorHAnsi" w:cstheme="minorHAnsi"/>
          <w:sz w:val="22"/>
          <w:szCs w:val="22"/>
        </w:rPr>
        <w:t xml:space="preserve">the state budget.  </w:t>
      </w:r>
      <w:r w:rsidR="00BB2221">
        <w:rPr>
          <w:rFonts w:asciiTheme="minorHAnsi" w:hAnsiTheme="minorHAnsi" w:cstheme="minorHAnsi"/>
          <w:sz w:val="22"/>
          <w:szCs w:val="22"/>
        </w:rPr>
        <w:t>E</w:t>
      </w:r>
      <w:r w:rsidRPr="006C1B50">
        <w:rPr>
          <w:rFonts w:asciiTheme="minorHAnsi" w:hAnsiTheme="minorHAnsi" w:cstheme="minorHAnsi"/>
          <w:sz w:val="22"/>
          <w:szCs w:val="22"/>
        </w:rPr>
        <w:t xml:space="preserve">very </w:t>
      </w:r>
      <w:r w:rsidR="00BB2221">
        <w:rPr>
          <w:rFonts w:asciiTheme="minorHAnsi" w:hAnsiTheme="minorHAnsi" w:cstheme="minorHAnsi"/>
          <w:sz w:val="22"/>
          <w:szCs w:val="22"/>
        </w:rPr>
        <w:t>unit</w:t>
      </w:r>
      <w:r w:rsidR="00BB2221" w:rsidRPr="006C1B50">
        <w:rPr>
          <w:rFonts w:asciiTheme="minorHAnsi" w:hAnsiTheme="minorHAnsi" w:cstheme="minorHAnsi"/>
          <w:sz w:val="22"/>
          <w:szCs w:val="22"/>
        </w:rPr>
        <w:t xml:space="preserve"> </w:t>
      </w:r>
      <w:r w:rsidRPr="006C1B50">
        <w:rPr>
          <w:rFonts w:asciiTheme="minorHAnsi" w:hAnsiTheme="minorHAnsi" w:cstheme="minorHAnsi"/>
          <w:sz w:val="22"/>
          <w:szCs w:val="22"/>
        </w:rPr>
        <w:t>of natural gas or oil</w:t>
      </w:r>
      <w:r w:rsidR="00BB2221">
        <w:rPr>
          <w:rFonts w:asciiTheme="minorHAnsi" w:hAnsiTheme="minorHAnsi" w:cstheme="minorHAnsi"/>
          <w:sz w:val="22"/>
          <w:szCs w:val="22"/>
        </w:rPr>
        <w:t xml:space="preserve"> consumption</w:t>
      </w:r>
      <w:r w:rsidRPr="006C1B50">
        <w:rPr>
          <w:rFonts w:asciiTheme="minorHAnsi" w:hAnsiTheme="minorHAnsi" w:cstheme="minorHAnsi"/>
          <w:sz w:val="22"/>
          <w:szCs w:val="22"/>
        </w:rPr>
        <w:t xml:space="preserve"> saved </w:t>
      </w:r>
      <w:r w:rsidR="00BB2221">
        <w:rPr>
          <w:rFonts w:asciiTheme="minorHAnsi" w:hAnsiTheme="minorHAnsi" w:cstheme="minorHAnsi"/>
          <w:sz w:val="22"/>
          <w:szCs w:val="22"/>
        </w:rPr>
        <w:t>through</w:t>
      </w:r>
      <w:r w:rsidR="00BB2221" w:rsidRPr="006C1B50">
        <w:rPr>
          <w:rFonts w:asciiTheme="minorHAnsi" w:hAnsiTheme="minorHAnsi" w:cstheme="minorHAnsi"/>
          <w:sz w:val="22"/>
          <w:szCs w:val="22"/>
        </w:rPr>
        <w:t xml:space="preserve"> </w:t>
      </w:r>
      <w:r w:rsidRPr="006C1B50">
        <w:rPr>
          <w:rFonts w:asciiTheme="minorHAnsi" w:hAnsiTheme="minorHAnsi" w:cstheme="minorHAnsi"/>
          <w:sz w:val="22"/>
          <w:szCs w:val="22"/>
        </w:rPr>
        <w:t xml:space="preserve">improved energy efficiency and/or increased </w:t>
      </w:r>
      <w:r w:rsidR="00FE3855">
        <w:rPr>
          <w:rFonts w:asciiTheme="minorHAnsi" w:hAnsiTheme="minorHAnsi" w:cstheme="minorHAnsi"/>
          <w:sz w:val="22"/>
          <w:szCs w:val="22"/>
        </w:rPr>
        <w:t xml:space="preserve">use </w:t>
      </w:r>
      <w:r w:rsidR="009F163F">
        <w:rPr>
          <w:rFonts w:asciiTheme="minorHAnsi" w:hAnsiTheme="minorHAnsi" w:cstheme="minorHAnsi"/>
          <w:sz w:val="22"/>
          <w:szCs w:val="22"/>
        </w:rPr>
        <w:t xml:space="preserve">of </w:t>
      </w:r>
      <w:r w:rsidRPr="006C1B50">
        <w:rPr>
          <w:rFonts w:asciiTheme="minorHAnsi" w:hAnsiTheme="minorHAnsi" w:cstheme="minorHAnsi"/>
          <w:sz w:val="22"/>
          <w:szCs w:val="22"/>
        </w:rPr>
        <w:t xml:space="preserve">renewable energy would </w:t>
      </w:r>
      <w:r w:rsidR="005A5012">
        <w:rPr>
          <w:rFonts w:asciiTheme="minorHAnsi" w:hAnsiTheme="minorHAnsi" w:cstheme="minorHAnsi"/>
          <w:sz w:val="22"/>
          <w:szCs w:val="22"/>
        </w:rPr>
        <w:t xml:space="preserve">contribute positively to the </w:t>
      </w:r>
      <w:r w:rsidR="00BB2221">
        <w:rPr>
          <w:rFonts w:asciiTheme="minorHAnsi" w:hAnsiTheme="minorHAnsi" w:cstheme="minorHAnsi"/>
          <w:sz w:val="22"/>
          <w:szCs w:val="22"/>
        </w:rPr>
        <w:t xml:space="preserve">State </w:t>
      </w:r>
      <w:r w:rsidR="005A5012">
        <w:rPr>
          <w:rFonts w:asciiTheme="minorHAnsi" w:hAnsiTheme="minorHAnsi" w:cstheme="minorHAnsi"/>
          <w:sz w:val="22"/>
          <w:szCs w:val="22"/>
        </w:rPr>
        <w:t xml:space="preserve">budget by </w:t>
      </w:r>
      <w:r w:rsidR="00E53D9C" w:rsidRPr="006C1B50">
        <w:rPr>
          <w:rFonts w:asciiTheme="minorHAnsi" w:hAnsiTheme="minorHAnsi" w:cstheme="minorHAnsi"/>
          <w:sz w:val="22"/>
          <w:szCs w:val="22"/>
        </w:rPr>
        <w:t>releas</w:t>
      </w:r>
      <w:r w:rsidR="005A5012">
        <w:rPr>
          <w:rFonts w:asciiTheme="minorHAnsi" w:hAnsiTheme="minorHAnsi" w:cstheme="minorHAnsi"/>
          <w:sz w:val="22"/>
          <w:szCs w:val="22"/>
        </w:rPr>
        <w:t>ing</w:t>
      </w:r>
      <w:r w:rsidR="00E53D9C" w:rsidRPr="006C1B50">
        <w:rPr>
          <w:rFonts w:asciiTheme="minorHAnsi" w:hAnsiTheme="minorHAnsi" w:cstheme="minorHAnsi"/>
          <w:sz w:val="22"/>
          <w:szCs w:val="22"/>
        </w:rPr>
        <w:t xml:space="preserve"> more gas for export </w:t>
      </w:r>
      <w:r w:rsidR="00FF6494" w:rsidRPr="006C1B50">
        <w:rPr>
          <w:rFonts w:asciiTheme="minorHAnsi" w:hAnsiTheme="minorHAnsi" w:cstheme="minorHAnsi"/>
          <w:sz w:val="22"/>
          <w:szCs w:val="22"/>
        </w:rPr>
        <w:t xml:space="preserve">and/or </w:t>
      </w:r>
      <w:r w:rsidR="00BB2221">
        <w:rPr>
          <w:rFonts w:asciiTheme="minorHAnsi" w:hAnsiTheme="minorHAnsi" w:cstheme="minorHAnsi"/>
          <w:sz w:val="22"/>
          <w:szCs w:val="22"/>
        </w:rPr>
        <w:t>obviating</w:t>
      </w:r>
      <w:r w:rsidR="00BB2221" w:rsidRPr="006C1B50">
        <w:rPr>
          <w:rFonts w:asciiTheme="minorHAnsi" w:hAnsiTheme="minorHAnsi" w:cstheme="minorHAnsi"/>
          <w:sz w:val="22"/>
          <w:szCs w:val="22"/>
        </w:rPr>
        <w:t xml:space="preserve"> </w:t>
      </w:r>
      <w:r w:rsidR="00FF6494" w:rsidRPr="006C1B50">
        <w:rPr>
          <w:rFonts w:asciiTheme="minorHAnsi" w:hAnsiTheme="minorHAnsi" w:cstheme="minorHAnsi"/>
          <w:sz w:val="22"/>
          <w:szCs w:val="22"/>
        </w:rPr>
        <w:t xml:space="preserve">the </w:t>
      </w:r>
      <w:r w:rsidR="00BB2221">
        <w:rPr>
          <w:rFonts w:asciiTheme="minorHAnsi" w:hAnsiTheme="minorHAnsi" w:cstheme="minorHAnsi"/>
          <w:sz w:val="22"/>
          <w:szCs w:val="22"/>
        </w:rPr>
        <w:t>need</w:t>
      </w:r>
      <w:r w:rsidR="00BB2221" w:rsidRPr="006C1B50">
        <w:rPr>
          <w:rFonts w:asciiTheme="minorHAnsi" w:hAnsiTheme="minorHAnsi" w:cstheme="minorHAnsi"/>
          <w:sz w:val="22"/>
          <w:szCs w:val="22"/>
        </w:rPr>
        <w:t xml:space="preserve"> </w:t>
      </w:r>
      <w:r w:rsidR="00FF6494" w:rsidRPr="006C1B50">
        <w:rPr>
          <w:rFonts w:asciiTheme="minorHAnsi" w:hAnsiTheme="minorHAnsi" w:cstheme="minorHAnsi"/>
          <w:sz w:val="22"/>
          <w:szCs w:val="22"/>
        </w:rPr>
        <w:t xml:space="preserve">for imported gas. </w:t>
      </w:r>
    </w:p>
    <w:p w:rsidR="0068760A" w:rsidRPr="006C1B50" w:rsidRDefault="00692C44" w:rsidP="00897FD4">
      <w:pPr>
        <w:pStyle w:val="ListParagraph"/>
        <w:numPr>
          <w:ilvl w:val="0"/>
          <w:numId w:val="12"/>
        </w:numPr>
        <w:spacing w:before="200"/>
        <w:jc w:val="both"/>
        <w:rPr>
          <w:rFonts w:asciiTheme="minorHAnsi" w:hAnsiTheme="minorHAnsi" w:cstheme="minorHAnsi"/>
          <w:sz w:val="22"/>
          <w:szCs w:val="22"/>
        </w:rPr>
      </w:pPr>
      <w:r>
        <w:rPr>
          <w:rFonts w:asciiTheme="minorHAnsi" w:hAnsiTheme="minorHAnsi" w:cstheme="minorHAnsi"/>
          <w:sz w:val="22"/>
          <w:szCs w:val="22"/>
        </w:rPr>
        <w:t>In addition to</w:t>
      </w:r>
      <w:r w:rsidRPr="006C1B50">
        <w:rPr>
          <w:rFonts w:asciiTheme="minorHAnsi" w:hAnsiTheme="minorHAnsi" w:cstheme="minorHAnsi"/>
          <w:sz w:val="22"/>
          <w:szCs w:val="22"/>
        </w:rPr>
        <w:t xml:space="preserve"> </w:t>
      </w:r>
      <w:r w:rsidR="00897FD4" w:rsidRPr="006C1B50">
        <w:rPr>
          <w:rFonts w:asciiTheme="minorHAnsi" w:hAnsiTheme="minorHAnsi" w:cstheme="minorHAnsi"/>
          <w:sz w:val="22"/>
          <w:szCs w:val="22"/>
        </w:rPr>
        <w:t xml:space="preserve">the observed </w:t>
      </w:r>
      <w:r w:rsidR="00985A2E">
        <w:rPr>
          <w:rFonts w:asciiTheme="minorHAnsi" w:hAnsiTheme="minorHAnsi" w:cstheme="minorHAnsi"/>
          <w:sz w:val="22"/>
          <w:szCs w:val="22"/>
        </w:rPr>
        <w:t>downward</w:t>
      </w:r>
      <w:r w:rsidRPr="006C1B50">
        <w:rPr>
          <w:rFonts w:asciiTheme="minorHAnsi" w:hAnsiTheme="minorHAnsi" w:cstheme="minorHAnsi"/>
          <w:sz w:val="22"/>
          <w:szCs w:val="22"/>
        </w:rPr>
        <w:t xml:space="preserve"> </w:t>
      </w:r>
      <w:r w:rsidR="00897FD4" w:rsidRPr="006C1B50">
        <w:rPr>
          <w:rFonts w:asciiTheme="minorHAnsi" w:hAnsiTheme="minorHAnsi" w:cstheme="minorHAnsi"/>
          <w:sz w:val="22"/>
          <w:szCs w:val="22"/>
        </w:rPr>
        <w:t>cost trend</w:t>
      </w:r>
      <w:r>
        <w:rPr>
          <w:rFonts w:asciiTheme="minorHAnsi" w:hAnsiTheme="minorHAnsi" w:cstheme="minorHAnsi"/>
          <w:sz w:val="22"/>
          <w:szCs w:val="22"/>
        </w:rPr>
        <w:t xml:space="preserve"> of </w:t>
      </w:r>
      <w:r w:rsidR="00985A2E">
        <w:rPr>
          <w:rFonts w:asciiTheme="minorHAnsi" w:hAnsiTheme="minorHAnsi" w:cstheme="minorHAnsi"/>
          <w:sz w:val="22"/>
          <w:szCs w:val="22"/>
        </w:rPr>
        <w:t>renewable energy power generation</w:t>
      </w:r>
      <w:r w:rsidR="00897FD4" w:rsidRPr="006C1B50">
        <w:rPr>
          <w:rFonts w:asciiTheme="minorHAnsi" w:hAnsiTheme="minorHAnsi" w:cstheme="minorHAnsi"/>
          <w:sz w:val="22"/>
          <w:szCs w:val="22"/>
        </w:rPr>
        <w:t xml:space="preserve">, a major advantage of </w:t>
      </w:r>
      <w:r w:rsidR="009C6D4C">
        <w:rPr>
          <w:rFonts w:asciiTheme="minorHAnsi" w:hAnsiTheme="minorHAnsi" w:cstheme="minorHAnsi"/>
          <w:sz w:val="22"/>
          <w:szCs w:val="22"/>
        </w:rPr>
        <w:t xml:space="preserve">both wind and PV plants </w:t>
      </w:r>
      <w:r w:rsidR="00897FD4" w:rsidRPr="006C1B50">
        <w:rPr>
          <w:rFonts w:asciiTheme="minorHAnsi" w:hAnsiTheme="minorHAnsi" w:cstheme="minorHAnsi"/>
          <w:sz w:val="22"/>
          <w:szCs w:val="22"/>
        </w:rPr>
        <w:t xml:space="preserve">is their short construction time compared </w:t>
      </w:r>
      <w:r w:rsidR="009F163F">
        <w:rPr>
          <w:rFonts w:asciiTheme="minorHAnsi" w:hAnsiTheme="minorHAnsi" w:cstheme="minorHAnsi"/>
          <w:sz w:val="22"/>
          <w:szCs w:val="22"/>
        </w:rPr>
        <w:t>with</w:t>
      </w:r>
      <w:r w:rsidR="009F163F" w:rsidRPr="006C1B50">
        <w:rPr>
          <w:rFonts w:asciiTheme="minorHAnsi" w:hAnsiTheme="minorHAnsi" w:cstheme="minorHAnsi"/>
          <w:sz w:val="22"/>
          <w:szCs w:val="22"/>
        </w:rPr>
        <w:t xml:space="preserve"> </w:t>
      </w:r>
      <w:r>
        <w:rPr>
          <w:rFonts w:asciiTheme="minorHAnsi" w:hAnsiTheme="minorHAnsi" w:cstheme="minorHAnsi"/>
          <w:sz w:val="22"/>
          <w:szCs w:val="22"/>
        </w:rPr>
        <w:t>their</w:t>
      </w:r>
      <w:r w:rsidRPr="006C1B50">
        <w:rPr>
          <w:rFonts w:asciiTheme="minorHAnsi" w:hAnsiTheme="minorHAnsi" w:cstheme="minorHAnsi"/>
          <w:sz w:val="22"/>
          <w:szCs w:val="22"/>
        </w:rPr>
        <w:t xml:space="preserve"> </w:t>
      </w:r>
      <w:r w:rsidR="009C6D4C">
        <w:rPr>
          <w:rFonts w:asciiTheme="minorHAnsi" w:hAnsiTheme="minorHAnsi" w:cstheme="minorHAnsi"/>
          <w:sz w:val="22"/>
          <w:szCs w:val="22"/>
        </w:rPr>
        <w:t xml:space="preserve">thermal </w:t>
      </w:r>
      <w:r>
        <w:rPr>
          <w:rFonts w:asciiTheme="minorHAnsi" w:hAnsiTheme="minorHAnsi" w:cstheme="minorHAnsi"/>
          <w:sz w:val="22"/>
          <w:szCs w:val="22"/>
        </w:rPr>
        <w:t>counterparts</w:t>
      </w:r>
      <w:r w:rsidR="00897FD4" w:rsidRPr="006C1B50">
        <w:rPr>
          <w:rFonts w:asciiTheme="minorHAnsi" w:hAnsiTheme="minorHAnsi" w:cstheme="minorHAnsi"/>
          <w:sz w:val="22"/>
          <w:szCs w:val="22"/>
        </w:rPr>
        <w:t xml:space="preserve">. As such, they can </w:t>
      </w:r>
      <w:r w:rsidR="009C6D4C">
        <w:rPr>
          <w:rFonts w:asciiTheme="minorHAnsi" w:hAnsiTheme="minorHAnsi" w:cstheme="minorHAnsi"/>
          <w:sz w:val="22"/>
          <w:szCs w:val="22"/>
        </w:rPr>
        <w:t>contribute to the mitigation of the m</w:t>
      </w:r>
      <w:r w:rsidR="00897FD4" w:rsidRPr="006C1B50">
        <w:rPr>
          <w:rFonts w:asciiTheme="minorHAnsi" w:hAnsiTheme="minorHAnsi" w:cstheme="minorHAnsi"/>
          <w:sz w:val="22"/>
          <w:szCs w:val="22"/>
        </w:rPr>
        <w:t xml:space="preserve">ost acute </w:t>
      </w:r>
      <w:r w:rsidR="009C6D4C">
        <w:rPr>
          <w:rFonts w:asciiTheme="minorHAnsi" w:hAnsiTheme="minorHAnsi" w:cstheme="minorHAnsi"/>
          <w:sz w:val="22"/>
          <w:szCs w:val="22"/>
        </w:rPr>
        <w:t xml:space="preserve">gas and </w:t>
      </w:r>
      <w:r w:rsidR="00897FD4" w:rsidRPr="006C1B50">
        <w:rPr>
          <w:rFonts w:asciiTheme="minorHAnsi" w:hAnsiTheme="minorHAnsi" w:cstheme="minorHAnsi"/>
          <w:sz w:val="22"/>
          <w:szCs w:val="22"/>
        </w:rPr>
        <w:t xml:space="preserve">power supply problems, while in the longer term </w:t>
      </w:r>
      <w:r w:rsidRPr="006C1B50">
        <w:rPr>
          <w:rFonts w:asciiTheme="minorHAnsi" w:hAnsiTheme="minorHAnsi" w:cstheme="minorHAnsi"/>
          <w:sz w:val="22"/>
          <w:szCs w:val="22"/>
        </w:rPr>
        <w:t>becom</w:t>
      </w:r>
      <w:r>
        <w:rPr>
          <w:rFonts w:asciiTheme="minorHAnsi" w:hAnsiTheme="minorHAnsi" w:cstheme="minorHAnsi"/>
          <w:sz w:val="22"/>
          <w:szCs w:val="22"/>
        </w:rPr>
        <w:t>ing</w:t>
      </w:r>
      <w:r w:rsidRPr="006C1B50">
        <w:rPr>
          <w:rFonts w:asciiTheme="minorHAnsi" w:hAnsiTheme="minorHAnsi" w:cstheme="minorHAnsi"/>
          <w:sz w:val="22"/>
          <w:szCs w:val="22"/>
        </w:rPr>
        <w:t xml:space="preserve"> </w:t>
      </w:r>
      <w:r w:rsidR="00897FD4" w:rsidRPr="006C1B50">
        <w:rPr>
          <w:rFonts w:asciiTheme="minorHAnsi" w:hAnsiTheme="minorHAnsi" w:cstheme="minorHAnsi"/>
          <w:sz w:val="22"/>
          <w:szCs w:val="22"/>
        </w:rPr>
        <w:t xml:space="preserve">a sustainable </w:t>
      </w:r>
      <w:r>
        <w:rPr>
          <w:rFonts w:asciiTheme="minorHAnsi" w:hAnsiTheme="minorHAnsi" w:cstheme="minorHAnsi"/>
          <w:sz w:val="22"/>
          <w:szCs w:val="22"/>
        </w:rPr>
        <w:t>element</w:t>
      </w:r>
      <w:r w:rsidRPr="006C1B50">
        <w:rPr>
          <w:rFonts w:asciiTheme="minorHAnsi" w:hAnsiTheme="minorHAnsi" w:cstheme="minorHAnsi"/>
          <w:sz w:val="22"/>
          <w:szCs w:val="22"/>
        </w:rPr>
        <w:t xml:space="preserve"> </w:t>
      </w:r>
      <w:r w:rsidR="00897FD4" w:rsidRPr="006C1B50">
        <w:rPr>
          <w:rFonts w:asciiTheme="minorHAnsi" w:hAnsiTheme="minorHAnsi" w:cstheme="minorHAnsi"/>
          <w:sz w:val="22"/>
          <w:szCs w:val="22"/>
        </w:rPr>
        <w:t>of the overall energy supply structure</w:t>
      </w:r>
      <w:r w:rsidR="009C6D4C">
        <w:rPr>
          <w:rFonts w:asciiTheme="minorHAnsi" w:hAnsiTheme="minorHAnsi" w:cstheme="minorHAnsi"/>
          <w:sz w:val="22"/>
          <w:szCs w:val="22"/>
        </w:rPr>
        <w:t xml:space="preserve"> and strategy</w:t>
      </w:r>
      <w:r w:rsidR="00897FD4" w:rsidRPr="006C1B50">
        <w:rPr>
          <w:rFonts w:asciiTheme="minorHAnsi" w:hAnsiTheme="minorHAnsi" w:cstheme="minorHAnsi"/>
          <w:sz w:val="22"/>
          <w:szCs w:val="22"/>
        </w:rPr>
        <w:t xml:space="preserve">. </w:t>
      </w:r>
      <w:r w:rsidR="001D1090" w:rsidRPr="006C1B50">
        <w:rPr>
          <w:rFonts w:asciiTheme="minorHAnsi" w:hAnsiTheme="minorHAnsi" w:cstheme="minorHAnsi"/>
          <w:sz w:val="22"/>
          <w:szCs w:val="22"/>
        </w:rPr>
        <w:t xml:space="preserve"> </w:t>
      </w:r>
    </w:p>
    <w:p w:rsidR="0068760A" w:rsidRDefault="002C2495" w:rsidP="00897FD4">
      <w:pPr>
        <w:pStyle w:val="ListParagraph"/>
        <w:numPr>
          <w:ilvl w:val="0"/>
          <w:numId w:val="12"/>
        </w:numPr>
        <w:spacing w:before="200"/>
        <w:jc w:val="both"/>
        <w:rPr>
          <w:rFonts w:asciiTheme="minorHAnsi" w:hAnsiTheme="minorHAnsi" w:cstheme="minorHAnsi"/>
          <w:sz w:val="22"/>
          <w:szCs w:val="22"/>
        </w:rPr>
      </w:pPr>
      <w:r>
        <w:rPr>
          <w:rFonts w:asciiTheme="minorHAnsi" w:hAnsiTheme="minorHAnsi" w:cstheme="minorHAnsi"/>
          <w:sz w:val="22"/>
          <w:szCs w:val="22"/>
        </w:rPr>
        <w:t xml:space="preserve"> </w:t>
      </w:r>
      <w:r w:rsidR="00560440">
        <w:rPr>
          <w:rFonts w:asciiTheme="minorHAnsi" w:hAnsiTheme="minorHAnsi" w:cstheme="minorHAnsi"/>
          <w:sz w:val="22"/>
          <w:szCs w:val="22"/>
        </w:rPr>
        <w:t>T</w:t>
      </w:r>
      <w:r w:rsidR="0068760A">
        <w:rPr>
          <w:rFonts w:asciiTheme="minorHAnsi" w:hAnsiTheme="minorHAnsi" w:cstheme="minorHAnsi"/>
          <w:sz w:val="22"/>
          <w:szCs w:val="22"/>
        </w:rPr>
        <w:t xml:space="preserve">he </w:t>
      </w:r>
      <w:r w:rsidR="001D1090" w:rsidRPr="009D1047">
        <w:rPr>
          <w:rFonts w:asciiTheme="minorHAnsi" w:hAnsiTheme="minorHAnsi" w:cstheme="minorHAnsi"/>
          <w:sz w:val="22"/>
          <w:szCs w:val="22"/>
        </w:rPr>
        <w:t xml:space="preserve">situation </w:t>
      </w:r>
      <w:r w:rsidR="00D8760F">
        <w:rPr>
          <w:rFonts w:asciiTheme="minorHAnsi" w:hAnsiTheme="minorHAnsi" w:cstheme="minorHAnsi"/>
          <w:sz w:val="22"/>
          <w:szCs w:val="22"/>
        </w:rPr>
        <w:t xml:space="preserve">also </w:t>
      </w:r>
      <w:r w:rsidR="001D1090" w:rsidRPr="009D1047">
        <w:rPr>
          <w:rFonts w:asciiTheme="minorHAnsi" w:hAnsiTheme="minorHAnsi" w:cstheme="minorHAnsi"/>
          <w:sz w:val="22"/>
          <w:szCs w:val="22"/>
        </w:rPr>
        <w:t>needs to be looked</w:t>
      </w:r>
      <w:r w:rsidR="009D1047">
        <w:rPr>
          <w:rFonts w:asciiTheme="minorHAnsi" w:hAnsiTheme="minorHAnsi" w:cstheme="minorHAnsi"/>
          <w:sz w:val="22"/>
          <w:szCs w:val="22"/>
        </w:rPr>
        <w:t xml:space="preserve"> </w:t>
      </w:r>
      <w:r w:rsidR="00692C44">
        <w:rPr>
          <w:rFonts w:asciiTheme="minorHAnsi" w:hAnsiTheme="minorHAnsi" w:cstheme="minorHAnsi"/>
          <w:sz w:val="22"/>
          <w:szCs w:val="22"/>
        </w:rPr>
        <w:t xml:space="preserve">at </w:t>
      </w:r>
      <w:r w:rsidR="001D1090" w:rsidRPr="009D1047">
        <w:rPr>
          <w:rFonts w:asciiTheme="minorHAnsi" w:hAnsiTheme="minorHAnsi" w:cstheme="minorHAnsi"/>
          <w:sz w:val="22"/>
          <w:szCs w:val="22"/>
        </w:rPr>
        <w:t>from the overall</w:t>
      </w:r>
      <w:r w:rsidR="0068760A">
        <w:rPr>
          <w:rFonts w:asciiTheme="minorHAnsi" w:hAnsiTheme="minorHAnsi" w:cstheme="minorHAnsi"/>
          <w:sz w:val="22"/>
          <w:szCs w:val="22"/>
        </w:rPr>
        <w:t xml:space="preserve"> </w:t>
      </w:r>
      <w:r w:rsidR="001D1090" w:rsidRPr="009D1047">
        <w:rPr>
          <w:rFonts w:asciiTheme="minorHAnsi" w:hAnsiTheme="minorHAnsi" w:cstheme="minorHAnsi"/>
          <w:sz w:val="22"/>
          <w:szCs w:val="22"/>
        </w:rPr>
        <w:t xml:space="preserve">power system operation </w:t>
      </w:r>
      <w:r w:rsidR="0068760A">
        <w:rPr>
          <w:rFonts w:asciiTheme="minorHAnsi" w:hAnsiTheme="minorHAnsi" w:cstheme="minorHAnsi"/>
          <w:sz w:val="22"/>
          <w:szCs w:val="22"/>
        </w:rPr>
        <w:t xml:space="preserve">and load management </w:t>
      </w:r>
      <w:r w:rsidR="009F163F">
        <w:rPr>
          <w:rFonts w:asciiTheme="minorHAnsi" w:hAnsiTheme="minorHAnsi" w:cstheme="minorHAnsi"/>
          <w:sz w:val="22"/>
          <w:szCs w:val="22"/>
        </w:rPr>
        <w:t>perspective</w:t>
      </w:r>
      <w:r w:rsidR="00692C44">
        <w:rPr>
          <w:rFonts w:asciiTheme="minorHAnsi" w:hAnsiTheme="minorHAnsi" w:cstheme="minorHAnsi"/>
          <w:sz w:val="22"/>
          <w:szCs w:val="22"/>
        </w:rPr>
        <w:t>.</w:t>
      </w:r>
      <w:r w:rsidR="001D1090" w:rsidRPr="009D1047">
        <w:rPr>
          <w:rFonts w:asciiTheme="minorHAnsi" w:hAnsiTheme="minorHAnsi" w:cstheme="minorHAnsi"/>
          <w:sz w:val="22"/>
          <w:szCs w:val="22"/>
        </w:rPr>
        <w:t xml:space="preserve"> </w:t>
      </w:r>
      <w:r w:rsidR="00692C44">
        <w:rPr>
          <w:rFonts w:asciiTheme="minorHAnsi" w:hAnsiTheme="minorHAnsi" w:cstheme="minorHAnsi"/>
          <w:sz w:val="22"/>
          <w:szCs w:val="22"/>
        </w:rPr>
        <w:t>I</w:t>
      </w:r>
      <w:r w:rsidR="001D1090" w:rsidRPr="009D1047">
        <w:rPr>
          <w:rFonts w:asciiTheme="minorHAnsi" w:hAnsiTheme="minorHAnsi" w:cstheme="minorHAnsi"/>
          <w:sz w:val="22"/>
          <w:szCs w:val="22"/>
        </w:rPr>
        <w:t>n Egypt</w:t>
      </w:r>
      <w:r w:rsidR="009F163F">
        <w:rPr>
          <w:rFonts w:asciiTheme="minorHAnsi" w:hAnsiTheme="minorHAnsi" w:cstheme="minorHAnsi"/>
          <w:sz w:val="22"/>
          <w:szCs w:val="22"/>
        </w:rPr>
        <w:t>,</w:t>
      </w:r>
      <w:r w:rsidR="00692C44">
        <w:rPr>
          <w:rFonts w:asciiTheme="minorHAnsi" w:hAnsiTheme="minorHAnsi" w:cstheme="minorHAnsi"/>
          <w:sz w:val="22"/>
          <w:szCs w:val="22"/>
        </w:rPr>
        <w:t xml:space="preserve"> </w:t>
      </w:r>
      <w:r w:rsidR="006062A3">
        <w:rPr>
          <w:rFonts w:asciiTheme="minorHAnsi" w:hAnsiTheme="minorHAnsi" w:cstheme="minorHAnsi"/>
          <w:sz w:val="22"/>
          <w:szCs w:val="22"/>
        </w:rPr>
        <w:t xml:space="preserve">peak loads are typically in the evenings </w:t>
      </w:r>
      <w:r w:rsidR="001D1090" w:rsidRPr="009D1047">
        <w:rPr>
          <w:rFonts w:asciiTheme="minorHAnsi" w:hAnsiTheme="minorHAnsi" w:cstheme="minorHAnsi"/>
          <w:sz w:val="22"/>
          <w:szCs w:val="22"/>
        </w:rPr>
        <w:t>after sunset</w:t>
      </w:r>
      <w:r w:rsidR="00692C44">
        <w:rPr>
          <w:rFonts w:asciiTheme="minorHAnsi" w:hAnsiTheme="minorHAnsi" w:cstheme="minorHAnsi"/>
          <w:sz w:val="22"/>
          <w:szCs w:val="22"/>
        </w:rPr>
        <w:t xml:space="preserve"> and are addressed through</w:t>
      </w:r>
      <w:r w:rsidR="00D8760F">
        <w:rPr>
          <w:rFonts w:asciiTheme="minorHAnsi" w:hAnsiTheme="minorHAnsi" w:cstheme="minorHAnsi"/>
          <w:sz w:val="22"/>
          <w:szCs w:val="22"/>
        </w:rPr>
        <w:t xml:space="preserve"> </w:t>
      </w:r>
      <w:r w:rsidR="006062A3">
        <w:rPr>
          <w:rFonts w:asciiTheme="minorHAnsi" w:hAnsiTheme="minorHAnsi" w:cstheme="minorHAnsi"/>
          <w:sz w:val="22"/>
          <w:szCs w:val="22"/>
        </w:rPr>
        <w:t>easily</w:t>
      </w:r>
      <w:r w:rsidR="00692C44">
        <w:rPr>
          <w:rFonts w:asciiTheme="minorHAnsi" w:hAnsiTheme="minorHAnsi" w:cstheme="minorHAnsi"/>
          <w:sz w:val="22"/>
          <w:szCs w:val="22"/>
        </w:rPr>
        <w:t>-</w:t>
      </w:r>
      <w:r w:rsidR="006062A3">
        <w:rPr>
          <w:rFonts w:asciiTheme="minorHAnsi" w:hAnsiTheme="minorHAnsi" w:cstheme="minorHAnsi"/>
          <w:sz w:val="22"/>
          <w:szCs w:val="22"/>
        </w:rPr>
        <w:t>regulated hydro power</w:t>
      </w:r>
      <w:r w:rsidR="009F163F">
        <w:rPr>
          <w:rFonts w:asciiTheme="minorHAnsi" w:hAnsiTheme="minorHAnsi" w:cstheme="minorHAnsi"/>
          <w:sz w:val="22"/>
          <w:szCs w:val="22"/>
        </w:rPr>
        <w:t>, for</w:t>
      </w:r>
      <w:r w:rsidR="00B340BD">
        <w:rPr>
          <w:rFonts w:asciiTheme="minorHAnsi" w:hAnsiTheme="minorHAnsi" w:cstheme="minorHAnsi"/>
          <w:sz w:val="22"/>
          <w:szCs w:val="22"/>
        </w:rPr>
        <w:t xml:space="preserve"> </w:t>
      </w:r>
      <w:r w:rsidR="00692C44">
        <w:rPr>
          <w:rFonts w:asciiTheme="minorHAnsi" w:hAnsiTheme="minorHAnsi" w:cstheme="minorHAnsi"/>
          <w:sz w:val="22"/>
          <w:szCs w:val="22"/>
        </w:rPr>
        <w:t>which</w:t>
      </w:r>
      <w:r w:rsidR="006062A3">
        <w:rPr>
          <w:rFonts w:asciiTheme="minorHAnsi" w:hAnsiTheme="minorHAnsi" w:cstheme="minorHAnsi"/>
          <w:sz w:val="22"/>
          <w:szCs w:val="22"/>
        </w:rPr>
        <w:t xml:space="preserve"> </w:t>
      </w:r>
      <w:r w:rsidR="00B340BD">
        <w:rPr>
          <w:rFonts w:asciiTheme="minorHAnsi" w:hAnsiTheme="minorHAnsi" w:cstheme="minorHAnsi"/>
          <w:sz w:val="22"/>
          <w:szCs w:val="22"/>
        </w:rPr>
        <w:t xml:space="preserve">regulation capacity </w:t>
      </w:r>
      <w:r w:rsidR="006062A3">
        <w:rPr>
          <w:rFonts w:asciiTheme="minorHAnsi" w:hAnsiTheme="minorHAnsi" w:cstheme="minorHAnsi"/>
          <w:sz w:val="22"/>
          <w:szCs w:val="22"/>
        </w:rPr>
        <w:t>is almost in full use already</w:t>
      </w:r>
      <w:r w:rsidR="009F3E8F">
        <w:rPr>
          <w:rFonts w:asciiTheme="minorHAnsi" w:hAnsiTheme="minorHAnsi" w:cstheme="minorHAnsi"/>
          <w:sz w:val="22"/>
          <w:szCs w:val="22"/>
        </w:rPr>
        <w:t>,</w:t>
      </w:r>
      <w:r w:rsidR="006062A3">
        <w:rPr>
          <w:rFonts w:asciiTheme="minorHAnsi" w:hAnsiTheme="minorHAnsi" w:cstheme="minorHAnsi"/>
          <w:sz w:val="22"/>
          <w:szCs w:val="22"/>
        </w:rPr>
        <w:t xml:space="preserve"> as illustrated by </w:t>
      </w:r>
      <w:r w:rsidR="00692C44">
        <w:rPr>
          <w:rFonts w:asciiTheme="minorHAnsi" w:hAnsiTheme="minorHAnsi" w:cstheme="minorHAnsi"/>
          <w:sz w:val="22"/>
          <w:szCs w:val="22"/>
        </w:rPr>
        <w:t xml:space="preserve">Figure </w:t>
      </w:r>
      <w:r w:rsidR="008409CA">
        <w:rPr>
          <w:rFonts w:asciiTheme="minorHAnsi" w:hAnsiTheme="minorHAnsi" w:cstheme="minorHAnsi"/>
          <w:sz w:val="22"/>
          <w:szCs w:val="22"/>
        </w:rPr>
        <w:t>1.3</w:t>
      </w:r>
      <w:r w:rsidR="0068760A">
        <w:rPr>
          <w:rFonts w:asciiTheme="minorHAnsi" w:hAnsiTheme="minorHAnsi" w:cstheme="minorHAnsi"/>
          <w:sz w:val="22"/>
          <w:szCs w:val="22"/>
        </w:rPr>
        <w:t xml:space="preserve"> below. </w:t>
      </w:r>
      <w:r w:rsidR="00D8760F">
        <w:rPr>
          <w:rFonts w:asciiTheme="minorHAnsi" w:hAnsiTheme="minorHAnsi" w:cstheme="minorHAnsi"/>
          <w:sz w:val="22"/>
          <w:szCs w:val="22"/>
        </w:rPr>
        <w:t xml:space="preserve"> </w:t>
      </w:r>
    </w:p>
    <w:p w:rsidR="00E16F20" w:rsidRDefault="0060038E" w:rsidP="00E16F20">
      <w:pPr>
        <w:pStyle w:val="ListParagraph"/>
        <w:spacing w:before="200"/>
        <w:ind w:left="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BF2FAE9" wp14:editId="73908446">
            <wp:extent cx="3016981" cy="2130724"/>
            <wp:effectExtent l="19050" t="0" r="0" b="0"/>
            <wp:docPr id="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598" cy="2150935"/>
                    </a:xfrm>
                    <a:prstGeom prst="rect">
                      <a:avLst/>
                    </a:prstGeom>
                    <a:noFill/>
                    <a:ln w="9525">
                      <a:noFill/>
                      <a:miter lim="800000"/>
                      <a:headEnd/>
                      <a:tailEnd/>
                    </a:ln>
                  </pic:spPr>
                </pic:pic>
              </a:graphicData>
            </a:graphic>
          </wp:inline>
        </w:drawing>
      </w:r>
    </w:p>
    <w:p w:rsidR="0068760A" w:rsidRDefault="0068760A" w:rsidP="0041357E">
      <w:pPr>
        <w:spacing w:before="200" w:after="0"/>
        <w:rPr>
          <w:rFonts w:asciiTheme="minorHAnsi" w:hAnsiTheme="minorHAnsi" w:cstheme="minorHAnsi"/>
          <w:szCs w:val="22"/>
        </w:rPr>
      </w:pPr>
      <w:r>
        <w:rPr>
          <w:rFonts w:asciiTheme="minorHAnsi" w:hAnsiTheme="minorHAnsi" w:cstheme="minorHAnsi"/>
          <w:szCs w:val="22"/>
        </w:rPr>
        <w:t>Fi</w:t>
      </w:r>
      <w:r w:rsidR="009F3E8F">
        <w:rPr>
          <w:rFonts w:asciiTheme="minorHAnsi" w:hAnsiTheme="minorHAnsi" w:cstheme="minorHAnsi"/>
          <w:szCs w:val="22"/>
        </w:rPr>
        <w:t>gure 1.3   Hydro power generation per hour during a typical winter and summer day</w:t>
      </w:r>
      <w:r w:rsidR="00692C44">
        <w:rPr>
          <w:rFonts w:asciiTheme="minorHAnsi" w:hAnsiTheme="minorHAnsi" w:cstheme="minorHAnsi"/>
          <w:szCs w:val="22"/>
        </w:rPr>
        <w:t>.</w:t>
      </w:r>
      <w:r w:rsidR="00E16F20">
        <w:rPr>
          <w:rStyle w:val="FootnoteReference"/>
          <w:szCs w:val="22"/>
        </w:rPr>
        <w:footnoteReference w:id="15"/>
      </w:r>
    </w:p>
    <w:p w:rsidR="00273A25" w:rsidRPr="00273A25" w:rsidRDefault="001A3ED0" w:rsidP="007B243F">
      <w:pPr>
        <w:pStyle w:val="ListParagraph"/>
        <w:numPr>
          <w:ilvl w:val="0"/>
          <w:numId w:val="12"/>
        </w:numPr>
        <w:spacing w:before="200"/>
        <w:jc w:val="both"/>
        <w:rPr>
          <w:rFonts w:asciiTheme="minorHAnsi" w:hAnsiTheme="minorHAnsi" w:cstheme="minorHAnsi"/>
          <w:sz w:val="22"/>
          <w:szCs w:val="22"/>
        </w:rPr>
      </w:pPr>
      <w:r w:rsidRPr="00273A25">
        <w:rPr>
          <w:rFonts w:asciiTheme="minorHAnsi" w:hAnsiTheme="minorHAnsi" w:cstheme="minorHAnsi"/>
          <w:sz w:val="22"/>
          <w:szCs w:val="22"/>
          <w:lang w:val="en-GB"/>
        </w:rPr>
        <w:lastRenderedPageBreak/>
        <w:t xml:space="preserve"> </w:t>
      </w:r>
      <w:r w:rsidR="009D1047" w:rsidRPr="00273A25">
        <w:rPr>
          <w:rFonts w:asciiTheme="minorHAnsi" w:hAnsiTheme="minorHAnsi" w:cstheme="minorHAnsi"/>
          <w:sz w:val="22"/>
          <w:szCs w:val="22"/>
        </w:rPr>
        <w:t xml:space="preserve">The </w:t>
      </w:r>
      <w:r w:rsidR="001D1090" w:rsidRPr="00273A25">
        <w:rPr>
          <w:rFonts w:asciiTheme="minorHAnsi" w:hAnsiTheme="minorHAnsi" w:cstheme="minorHAnsi"/>
          <w:sz w:val="22"/>
          <w:szCs w:val="22"/>
        </w:rPr>
        <w:t>targeted</w:t>
      </w:r>
      <w:r w:rsidR="009F3E8F" w:rsidRPr="00273A25">
        <w:rPr>
          <w:rFonts w:asciiTheme="minorHAnsi" w:hAnsiTheme="minorHAnsi" w:cstheme="minorHAnsi"/>
          <w:sz w:val="22"/>
          <w:szCs w:val="22"/>
        </w:rPr>
        <w:t>, relatively small</w:t>
      </w:r>
      <w:r w:rsidR="00FC3B26">
        <w:rPr>
          <w:rFonts w:asciiTheme="minorHAnsi" w:hAnsiTheme="minorHAnsi" w:cstheme="minorHAnsi"/>
          <w:sz w:val="22"/>
          <w:szCs w:val="22"/>
        </w:rPr>
        <w:t>,</w:t>
      </w:r>
      <w:r w:rsidR="001D1090" w:rsidRPr="00273A25">
        <w:rPr>
          <w:rFonts w:asciiTheme="minorHAnsi" w:hAnsiTheme="minorHAnsi" w:cstheme="minorHAnsi"/>
          <w:sz w:val="22"/>
          <w:szCs w:val="22"/>
        </w:rPr>
        <w:t xml:space="preserve"> amount of PV capacity to be installed in the </w:t>
      </w:r>
      <w:r w:rsidR="00FC3B26">
        <w:rPr>
          <w:rFonts w:asciiTheme="minorHAnsi" w:hAnsiTheme="minorHAnsi" w:cstheme="minorHAnsi"/>
          <w:sz w:val="22"/>
          <w:szCs w:val="22"/>
        </w:rPr>
        <w:t>context</w:t>
      </w:r>
      <w:r w:rsidR="00FC3B26" w:rsidRPr="00273A25">
        <w:rPr>
          <w:rFonts w:asciiTheme="minorHAnsi" w:hAnsiTheme="minorHAnsi" w:cstheme="minorHAnsi"/>
          <w:sz w:val="22"/>
          <w:szCs w:val="22"/>
        </w:rPr>
        <w:t xml:space="preserve"> </w:t>
      </w:r>
      <w:r w:rsidR="009D1047" w:rsidRPr="00273A25">
        <w:rPr>
          <w:rFonts w:asciiTheme="minorHAnsi" w:hAnsiTheme="minorHAnsi" w:cstheme="minorHAnsi"/>
          <w:sz w:val="22"/>
          <w:szCs w:val="22"/>
        </w:rPr>
        <w:t xml:space="preserve">of this project is not going to have any </w:t>
      </w:r>
      <w:r w:rsidR="009F3E8F" w:rsidRPr="00273A25">
        <w:rPr>
          <w:rFonts w:asciiTheme="minorHAnsi" w:hAnsiTheme="minorHAnsi" w:cstheme="minorHAnsi"/>
          <w:sz w:val="22"/>
          <w:szCs w:val="22"/>
        </w:rPr>
        <w:t xml:space="preserve">significant </w:t>
      </w:r>
      <w:r w:rsidR="009D1047" w:rsidRPr="00273A25">
        <w:rPr>
          <w:rFonts w:asciiTheme="minorHAnsi" w:hAnsiTheme="minorHAnsi" w:cstheme="minorHAnsi"/>
          <w:sz w:val="22"/>
          <w:szCs w:val="22"/>
        </w:rPr>
        <w:t>impact from the overall system management point of view</w:t>
      </w:r>
      <w:r w:rsidR="00FC3B26">
        <w:rPr>
          <w:rFonts w:asciiTheme="minorHAnsi" w:hAnsiTheme="minorHAnsi" w:cstheme="minorHAnsi"/>
          <w:sz w:val="22"/>
          <w:szCs w:val="22"/>
        </w:rPr>
        <w:t>. B</w:t>
      </w:r>
      <w:r w:rsidR="009D1047" w:rsidRPr="00273A25">
        <w:rPr>
          <w:rFonts w:asciiTheme="minorHAnsi" w:hAnsiTheme="minorHAnsi" w:cstheme="minorHAnsi"/>
          <w:sz w:val="22"/>
          <w:szCs w:val="22"/>
        </w:rPr>
        <w:t>ut</w:t>
      </w:r>
      <w:r w:rsidR="00FC3B26">
        <w:rPr>
          <w:rFonts w:asciiTheme="minorHAnsi" w:hAnsiTheme="minorHAnsi" w:cstheme="minorHAnsi"/>
          <w:sz w:val="22"/>
          <w:szCs w:val="22"/>
        </w:rPr>
        <w:t>,</w:t>
      </w:r>
      <w:r w:rsidR="009D1047" w:rsidRPr="00273A25">
        <w:rPr>
          <w:rFonts w:asciiTheme="minorHAnsi" w:hAnsiTheme="minorHAnsi" w:cstheme="minorHAnsi"/>
          <w:sz w:val="22"/>
          <w:szCs w:val="22"/>
        </w:rPr>
        <w:t xml:space="preserve"> with a </w:t>
      </w:r>
      <w:r w:rsidR="009F3E8F" w:rsidRPr="00273A25">
        <w:rPr>
          <w:rFonts w:asciiTheme="minorHAnsi" w:hAnsiTheme="minorHAnsi" w:cstheme="minorHAnsi"/>
          <w:sz w:val="22"/>
          <w:szCs w:val="22"/>
        </w:rPr>
        <w:t>longer</w:t>
      </w:r>
      <w:r w:rsidR="009F163F">
        <w:rPr>
          <w:rFonts w:asciiTheme="minorHAnsi" w:hAnsiTheme="minorHAnsi" w:cstheme="minorHAnsi"/>
          <w:sz w:val="22"/>
          <w:szCs w:val="22"/>
        </w:rPr>
        <w:t>-</w:t>
      </w:r>
      <w:r w:rsidR="009F3E8F" w:rsidRPr="00273A25">
        <w:rPr>
          <w:rFonts w:asciiTheme="minorHAnsi" w:hAnsiTheme="minorHAnsi" w:cstheme="minorHAnsi"/>
          <w:sz w:val="22"/>
          <w:szCs w:val="22"/>
        </w:rPr>
        <w:t xml:space="preserve">term </w:t>
      </w:r>
      <w:r w:rsidR="009D1047" w:rsidRPr="00273A25">
        <w:rPr>
          <w:rFonts w:asciiTheme="minorHAnsi" w:hAnsiTheme="minorHAnsi" w:cstheme="minorHAnsi"/>
          <w:sz w:val="22"/>
          <w:szCs w:val="22"/>
        </w:rPr>
        <w:t>market take</w:t>
      </w:r>
      <w:r w:rsidR="00A228B0" w:rsidRPr="00273A25">
        <w:rPr>
          <w:rFonts w:asciiTheme="minorHAnsi" w:hAnsiTheme="minorHAnsi" w:cstheme="minorHAnsi"/>
          <w:sz w:val="22"/>
          <w:szCs w:val="22"/>
        </w:rPr>
        <w:t>-</w:t>
      </w:r>
      <w:r w:rsidR="009D1047" w:rsidRPr="00273A25">
        <w:rPr>
          <w:rFonts w:asciiTheme="minorHAnsi" w:hAnsiTheme="minorHAnsi" w:cstheme="minorHAnsi"/>
          <w:sz w:val="22"/>
          <w:szCs w:val="22"/>
        </w:rPr>
        <w:t xml:space="preserve">off similar to </w:t>
      </w:r>
      <w:r w:rsidR="00FC3B26">
        <w:rPr>
          <w:rFonts w:asciiTheme="minorHAnsi" w:hAnsiTheme="minorHAnsi" w:cstheme="minorHAnsi"/>
          <w:sz w:val="22"/>
          <w:szCs w:val="22"/>
        </w:rPr>
        <w:t xml:space="preserve">that of </w:t>
      </w:r>
      <w:r w:rsidR="009D1047" w:rsidRPr="00273A25">
        <w:rPr>
          <w:rFonts w:asciiTheme="minorHAnsi" w:hAnsiTheme="minorHAnsi" w:cstheme="minorHAnsi"/>
          <w:sz w:val="22"/>
          <w:szCs w:val="22"/>
        </w:rPr>
        <w:t xml:space="preserve">Germany, </w:t>
      </w:r>
      <w:r w:rsidR="0002414C" w:rsidRPr="00273A25">
        <w:rPr>
          <w:rFonts w:asciiTheme="minorHAnsi" w:hAnsiTheme="minorHAnsi" w:cstheme="minorHAnsi"/>
          <w:sz w:val="22"/>
          <w:szCs w:val="22"/>
        </w:rPr>
        <w:t xml:space="preserve">for instance, </w:t>
      </w:r>
      <w:r w:rsidR="009D1047" w:rsidRPr="00273A25">
        <w:rPr>
          <w:rFonts w:asciiTheme="minorHAnsi" w:hAnsiTheme="minorHAnsi" w:cstheme="minorHAnsi"/>
          <w:sz w:val="22"/>
          <w:szCs w:val="22"/>
        </w:rPr>
        <w:t xml:space="preserve">this </w:t>
      </w:r>
      <w:r w:rsidR="0002414C" w:rsidRPr="00273A25">
        <w:rPr>
          <w:rFonts w:asciiTheme="minorHAnsi" w:hAnsiTheme="minorHAnsi" w:cstheme="minorHAnsi"/>
          <w:sz w:val="22"/>
          <w:szCs w:val="22"/>
        </w:rPr>
        <w:t xml:space="preserve">would </w:t>
      </w:r>
      <w:r w:rsidR="009D1047" w:rsidRPr="00273A25">
        <w:rPr>
          <w:rFonts w:asciiTheme="minorHAnsi" w:hAnsiTheme="minorHAnsi" w:cstheme="minorHAnsi"/>
          <w:sz w:val="22"/>
          <w:szCs w:val="22"/>
        </w:rPr>
        <w:t>become an issue and the specific characteristic</w:t>
      </w:r>
      <w:r w:rsidR="00FC3B26">
        <w:rPr>
          <w:rFonts w:asciiTheme="minorHAnsi" w:hAnsiTheme="minorHAnsi" w:cstheme="minorHAnsi"/>
          <w:sz w:val="22"/>
          <w:szCs w:val="22"/>
        </w:rPr>
        <w:t>s</w:t>
      </w:r>
      <w:r w:rsidR="009D1047" w:rsidRPr="00273A25">
        <w:rPr>
          <w:rFonts w:asciiTheme="minorHAnsi" w:hAnsiTheme="minorHAnsi" w:cstheme="minorHAnsi"/>
          <w:sz w:val="22"/>
          <w:szCs w:val="22"/>
        </w:rPr>
        <w:t xml:space="preserve"> of </w:t>
      </w:r>
      <w:r w:rsidR="009F3E8F" w:rsidRPr="00273A25">
        <w:rPr>
          <w:rFonts w:asciiTheme="minorHAnsi" w:hAnsiTheme="minorHAnsi" w:cstheme="minorHAnsi"/>
          <w:sz w:val="22"/>
          <w:szCs w:val="22"/>
        </w:rPr>
        <w:t xml:space="preserve">the </w:t>
      </w:r>
      <w:r w:rsidR="009D1047" w:rsidRPr="00273A25">
        <w:rPr>
          <w:rFonts w:asciiTheme="minorHAnsi" w:hAnsiTheme="minorHAnsi" w:cstheme="minorHAnsi"/>
          <w:sz w:val="22"/>
          <w:szCs w:val="22"/>
        </w:rPr>
        <w:t xml:space="preserve">PV power generation </w:t>
      </w:r>
      <w:r w:rsidR="00A228B0" w:rsidRPr="00273A25">
        <w:rPr>
          <w:rFonts w:asciiTheme="minorHAnsi" w:hAnsiTheme="minorHAnsi" w:cstheme="minorHAnsi"/>
          <w:sz w:val="22"/>
          <w:szCs w:val="22"/>
        </w:rPr>
        <w:t xml:space="preserve">would </w:t>
      </w:r>
      <w:r w:rsidR="009D1047" w:rsidRPr="00273A25">
        <w:rPr>
          <w:rFonts w:asciiTheme="minorHAnsi" w:hAnsiTheme="minorHAnsi" w:cstheme="minorHAnsi"/>
          <w:sz w:val="22"/>
          <w:szCs w:val="22"/>
        </w:rPr>
        <w:t xml:space="preserve">need to be taken into account </w:t>
      </w:r>
      <w:r w:rsidR="008409CA" w:rsidRPr="00273A25">
        <w:rPr>
          <w:rFonts w:asciiTheme="minorHAnsi" w:hAnsiTheme="minorHAnsi" w:cstheme="minorHAnsi"/>
          <w:sz w:val="22"/>
          <w:szCs w:val="22"/>
        </w:rPr>
        <w:t xml:space="preserve">from </w:t>
      </w:r>
      <w:r w:rsidR="009D1047" w:rsidRPr="00273A25">
        <w:rPr>
          <w:rFonts w:asciiTheme="minorHAnsi" w:hAnsiTheme="minorHAnsi" w:cstheme="minorHAnsi"/>
          <w:sz w:val="22"/>
          <w:szCs w:val="22"/>
        </w:rPr>
        <w:t xml:space="preserve">the overall power system management </w:t>
      </w:r>
      <w:r w:rsidR="00FC3B26">
        <w:rPr>
          <w:rFonts w:asciiTheme="minorHAnsi" w:hAnsiTheme="minorHAnsi" w:cstheme="minorHAnsi"/>
          <w:sz w:val="22"/>
          <w:szCs w:val="22"/>
        </w:rPr>
        <w:t>perspective</w:t>
      </w:r>
      <w:r w:rsidR="00FE3855">
        <w:rPr>
          <w:rFonts w:asciiTheme="minorHAnsi" w:hAnsiTheme="minorHAnsi" w:cstheme="minorHAnsi"/>
          <w:sz w:val="22"/>
          <w:szCs w:val="22"/>
        </w:rPr>
        <w:t xml:space="preserve">. </w:t>
      </w:r>
      <w:r w:rsidR="009F163F">
        <w:rPr>
          <w:rFonts w:asciiTheme="minorHAnsi" w:hAnsiTheme="minorHAnsi" w:cstheme="minorHAnsi"/>
          <w:sz w:val="22"/>
          <w:szCs w:val="22"/>
        </w:rPr>
        <w:t xml:space="preserve">In </w:t>
      </w:r>
      <w:r w:rsidR="00FE3855">
        <w:rPr>
          <w:rFonts w:asciiTheme="minorHAnsi" w:hAnsiTheme="minorHAnsi" w:cstheme="minorHAnsi"/>
          <w:sz w:val="22"/>
          <w:szCs w:val="22"/>
        </w:rPr>
        <w:t>this</w:t>
      </w:r>
      <w:r w:rsidR="009F163F">
        <w:rPr>
          <w:rFonts w:asciiTheme="minorHAnsi" w:hAnsiTheme="minorHAnsi" w:cstheme="minorHAnsi"/>
          <w:sz w:val="22"/>
          <w:szCs w:val="22"/>
        </w:rPr>
        <w:t xml:space="preserve"> context</w:t>
      </w:r>
      <w:r w:rsidR="00FE3855">
        <w:rPr>
          <w:rFonts w:asciiTheme="minorHAnsi" w:hAnsiTheme="minorHAnsi" w:cstheme="minorHAnsi"/>
          <w:sz w:val="22"/>
          <w:szCs w:val="22"/>
        </w:rPr>
        <w:t xml:space="preserve">, the possibilities for </w:t>
      </w:r>
      <w:r w:rsidR="0060038E" w:rsidRPr="00273A25">
        <w:rPr>
          <w:rFonts w:asciiTheme="minorHAnsi" w:hAnsiTheme="minorHAnsi" w:cstheme="minorHAnsi"/>
          <w:sz w:val="22"/>
          <w:szCs w:val="22"/>
        </w:rPr>
        <w:t xml:space="preserve">electricity trade with </w:t>
      </w:r>
      <w:r w:rsidR="00957EBA" w:rsidRPr="00273A25">
        <w:rPr>
          <w:rFonts w:asciiTheme="minorHAnsi" w:hAnsiTheme="minorHAnsi" w:cstheme="minorHAnsi"/>
          <w:sz w:val="22"/>
          <w:szCs w:val="22"/>
        </w:rPr>
        <w:t>neighbo</w:t>
      </w:r>
      <w:r w:rsidR="00957EBA">
        <w:rPr>
          <w:rFonts w:asciiTheme="minorHAnsi" w:hAnsiTheme="minorHAnsi" w:cstheme="minorHAnsi"/>
          <w:sz w:val="22"/>
          <w:szCs w:val="22"/>
        </w:rPr>
        <w:t>r</w:t>
      </w:r>
      <w:r w:rsidR="00957EBA" w:rsidRPr="00273A25">
        <w:rPr>
          <w:rFonts w:asciiTheme="minorHAnsi" w:hAnsiTheme="minorHAnsi" w:cstheme="minorHAnsi"/>
          <w:sz w:val="22"/>
          <w:szCs w:val="22"/>
        </w:rPr>
        <w:t>ing</w:t>
      </w:r>
      <w:r w:rsidR="0060038E" w:rsidRPr="00273A25">
        <w:rPr>
          <w:rFonts w:asciiTheme="minorHAnsi" w:hAnsiTheme="minorHAnsi" w:cstheme="minorHAnsi"/>
          <w:sz w:val="22"/>
          <w:szCs w:val="22"/>
        </w:rPr>
        <w:t xml:space="preserve"> countries</w:t>
      </w:r>
      <w:r w:rsidR="00FE3855">
        <w:rPr>
          <w:rFonts w:asciiTheme="minorHAnsi" w:hAnsiTheme="minorHAnsi" w:cstheme="minorHAnsi"/>
          <w:sz w:val="22"/>
          <w:szCs w:val="22"/>
        </w:rPr>
        <w:t xml:space="preserve"> should also be considered</w:t>
      </w:r>
      <w:r w:rsidR="0060038E" w:rsidRPr="00273A25">
        <w:rPr>
          <w:rFonts w:asciiTheme="minorHAnsi" w:hAnsiTheme="minorHAnsi" w:cstheme="minorHAnsi"/>
          <w:sz w:val="22"/>
          <w:szCs w:val="22"/>
        </w:rPr>
        <w:t xml:space="preserve">. </w:t>
      </w:r>
      <w:r w:rsidR="009D1047" w:rsidRPr="00273A25">
        <w:rPr>
          <w:rFonts w:asciiTheme="minorHAnsi" w:hAnsiTheme="minorHAnsi" w:cstheme="minorHAnsi"/>
          <w:sz w:val="22"/>
          <w:szCs w:val="22"/>
        </w:rPr>
        <w:t>A</w:t>
      </w:r>
      <w:r w:rsidR="009F3E8F" w:rsidRPr="00273A25">
        <w:rPr>
          <w:rFonts w:asciiTheme="minorHAnsi" w:hAnsiTheme="minorHAnsi" w:cstheme="minorHAnsi"/>
          <w:sz w:val="22"/>
          <w:szCs w:val="22"/>
        </w:rPr>
        <w:t xml:space="preserve">s an example, an </w:t>
      </w:r>
      <w:r w:rsidR="009D1047" w:rsidRPr="00273A25">
        <w:rPr>
          <w:rFonts w:asciiTheme="minorHAnsi" w:hAnsiTheme="minorHAnsi" w:cstheme="minorHAnsi"/>
          <w:sz w:val="22"/>
          <w:szCs w:val="22"/>
        </w:rPr>
        <w:t>agreement between Egypt and Saudi</w:t>
      </w:r>
      <w:r w:rsidR="00AE5645">
        <w:rPr>
          <w:rFonts w:asciiTheme="minorHAnsi" w:hAnsiTheme="minorHAnsi" w:cstheme="minorHAnsi"/>
          <w:sz w:val="22"/>
          <w:szCs w:val="22"/>
        </w:rPr>
        <w:t xml:space="preserve"> </w:t>
      </w:r>
      <w:r w:rsidR="009D1047" w:rsidRPr="00273A25">
        <w:rPr>
          <w:rFonts w:asciiTheme="minorHAnsi" w:hAnsiTheme="minorHAnsi" w:cstheme="minorHAnsi"/>
          <w:sz w:val="22"/>
          <w:szCs w:val="22"/>
        </w:rPr>
        <w:t>Arabia already exist</w:t>
      </w:r>
      <w:r w:rsidR="00AE5645">
        <w:rPr>
          <w:rFonts w:asciiTheme="minorHAnsi" w:hAnsiTheme="minorHAnsi" w:cstheme="minorHAnsi"/>
          <w:sz w:val="22"/>
          <w:szCs w:val="22"/>
        </w:rPr>
        <w:t>s</w:t>
      </w:r>
      <w:r w:rsidR="009D1047" w:rsidRPr="00273A25">
        <w:rPr>
          <w:rFonts w:asciiTheme="minorHAnsi" w:hAnsiTheme="minorHAnsi" w:cstheme="minorHAnsi"/>
          <w:sz w:val="22"/>
          <w:szCs w:val="22"/>
        </w:rPr>
        <w:t xml:space="preserve"> to </w:t>
      </w:r>
      <w:r w:rsidR="008409CA" w:rsidRPr="00273A25">
        <w:rPr>
          <w:rFonts w:asciiTheme="minorHAnsi" w:hAnsiTheme="minorHAnsi" w:cstheme="minorHAnsi"/>
          <w:sz w:val="22"/>
          <w:szCs w:val="22"/>
        </w:rPr>
        <w:t xml:space="preserve">balance </w:t>
      </w:r>
      <w:r w:rsidR="00E3570A" w:rsidRPr="00273A25">
        <w:rPr>
          <w:rFonts w:asciiTheme="minorHAnsi" w:hAnsiTheme="minorHAnsi" w:cstheme="minorHAnsi"/>
          <w:sz w:val="22"/>
          <w:szCs w:val="22"/>
        </w:rPr>
        <w:t xml:space="preserve">daily </w:t>
      </w:r>
      <w:r w:rsidR="0002414C" w:rsidRPr="00273A25">
        <w:rPr>
          <w:rFonts w:asciiTheme="minorHAnsi" w:hAnsiTheme="minorHAnsi" w:cstheme="minorHAnsi"/>
          <w:sz w:val="22"/>
          <w:szCs w:val="22"/>
        </w:rPr>
        <w:t>loads</w:t>
      </w:r>
      <w:r w:rsidR="00E3570A" w:rsidRPr="00273A25">
        <w:rPr>
          <w:rFonts w:asciiTheme="minorHAnsi" w:hAnsiTheme="minorHAnsi" w:cstheme="minorHAnsi"/>
          <w:sz w:val="22"/>
          <w:szCs w:val="22"/>
        </w:rPr>
        <w:t xml:space="preserve"> </w:t>
      </w:r>
      <w:r w:rsidR="00AE5645">
        <w:rPr>
          <w:rFonts w:asciiTheme="minorHAnsi" w:hAnsiTheme="minorHAnsi" w:cstheme="minorHAnsi"/>
          <w:sz w:val="22"/>
          <w:szCs w:val="22"/>
        </w:rPr>
        <w:t>through</w:t>
      </w:r>
      <w:r w:rsidR="00AE5645" w:rsidRPr="00273A25">
        <w:rPr>
          <w:rFonts w:asciiTheme="minorHAnsi" w:hAnsiTheme="minorHAnsi" w:cstheme="minorHAnsi"/>
          <w:sz w:val="22"/>
          <w:szCs w:val="22"/>
        </w:rPr>
        <w:t xml:space="preserve"> </w:t>
      </w:r>
      <w:r w:rsidR="00E3570A" w:rsidRPr="00273A25">
        <w:rPr>
          <w:rFonts w:asciiTheme="minorHAnsi" w:hAnsiTheme="minorHAnsi" w:cstheme="minorHAnsi"/>
          <w:sz w:val="22"/>
          <w:szCs w:val="22"/>
        </w:rPr>
        <w:t>electricity transfer</w:t>
      </w:r>
      <w:r w:rsidR="00CB7AFA" w:rsidRPr="00273A25">
        <w:rPr>
          <w:rFonts w:asciiTheme="minorHAnsi" w:hAnsiTheme="minorHAnsi" w:cstheme="minorHAnsi"/>
          <w:sz w:val="22"/>
          <w:szCs w:val="22"/>
        </w:rPr>
        <w:t xml:space="preserve"> facilitated by the construction of a new high</w:t>
      </w:r>
      <w:r w:rsidR="00AE5645">
        <w:rPr>
          <w:rFonts w:asciiTheme="minorHAnsi" w:hAnsiTheme="minorHAnsi" w:cstheme="minorHAnsi"/>
          <w:sz w:val="22"/>
          <w:szCs w:val="22"/>
        </w:rPr>
        <w:t>-</w:t>
      </w:r>
      <w:r w:rsidR="00CB7AFA" w:rsidRPr="00273A25">
        <w:rPr>
          <w:rFonts w:asciiTheme="minorHAnsi" w:hAnsiTheme="minorHAnsi" w:cstheme="minorHAnsi"/>
          <w:sz w:val="22"/>
          <w:szCs w:val="22"/>
        </w:rPr>
        <w:t>capacity (</w:t>
      </w:r>
      <w:r w:rsidR="00273A25" w:rsidRPr="00273A25">
        <w:rPr>
          <w:rFonts w:asciiTheme="minorHAnsi" w:hAnsiTheme="minorHAnsi" w:cstheme="minorHAnsi"/>
          <w:sz w:val="22"/>
          <w:szCs w:val="22"/>
        </w:rPr>
        <w:t xml:space="preserve">500 kV- </w:t>
      </w:r>
      <w:r w:rsidR="00CB7AFA" w:rsidRPr="00273A25">
        <w:rPr>
          <w:rFonts w:asciiTheme="minorHAnsi" w:hAnsiTheme="minorHAnsi" w:cstheme="minorHAnsi"/>
          <w:sz w:val="22"/>
          <w:szCs w:val="22"/>
        </w:rPr>
        <w:t>3</w:t>
      </w:r>
      <w:r w:rsidR="00AE5645">
        <w:rPr>
          <w:rFonts w:asciiTheme="minorHAnsi" w:hAnsiTheme="minorHAnsi" w:cstheme="minorHAnsi"/>
          <w:sz w:val="22"/>
          <w:szCs w:val="22"/>
        </w:rPr>
        <w:t>,</w:t>
      </w:r>
      <w:r w:rsidR="00CB7AFA" w:rsidRPr="00273A25">
        <w:rPr>
          <w:rFonts w:asciiTheme="minorHAnsi" w:hAnsiTheme="minorHAnsi" w:cstheme="minorHAnsi"/>
          <w:sz w:val="22"/>
          <w:szCs w:val="22"/>
        </w:rPr>
        <w:t xml:space="preserve">000 MW) </w:t>
      </w:r>
      <w:r w:rsidR="00273A25" w:rsidRPr="00273A25">
        <w:rPr>
          <w:rFonts w:asciiTheme="minorHAnsi" w:hAnsiTheme="minorHAnsi" w:cstheme="minorHAnsi"/>
          <w:sz w:val="22"/>
          <w:szCs w:val="22"/>
        </w:rPr>
        <w:t>transmission line between the two countries</w:t>
      </w:r>
      <w:r w:rsidR="00FE3855">
        <w:rPr>
          <w:rFonts w:asciiTheme="minorHAnsi" w:hAnsiTheme="minorHAnsi" w:cstheme="minorHAnsi"/>
          <w:sz w:val="22"/>
          <w:szCs w:val="22"/>
        </w:rPr>
        <w:t>.</w:t>
      </w:r>
      <w:r w:rsidR="00E3570A" w:rsidRPr="00273A25">
        <w:rPr>
          <w:rFonts w:asciiTheme="minorHAnsi" w:hAnsiTheme="minorHAnsi" w:cstheme="minorHAnsi"/>
          <w:sz w:val="22"/>
          <w:szCs w:val="22"/>
        </w:rPr>
        <w:t xml:space="preserve"> </w:t>
      </w:r>
      <w:r w:rsidR="009D1047" w:rsidRPr="00273A25">
        <w:rPr>
          <w:rFonts w:asciiTheme="minorHAnsi" w:hAnsiTheme="minorHAnsi" w:cstheme="minorHAnsi"/>
          <w:sz w:val="22"/>
          <w:szCs w:val="22"/>
        </w:rPr>
        <w:t xml:space="preserve">While the peak </w:t>
      </w:r>
      <w:r w:rsidR="006062A3" w:rsidRPr="00273A25">
        <w:rPr>
          <w:rFonts w:asciiTheme="minorHAnsi" w:hAnsiTheme="minorHAnsi" w:cstheme="minorHAnsi"/>
          <w:sz w:val="22"/>
          <w:szCs w:val="22"/>
        </w:rPr>
        <w:t xml:space="preserve">load </w:t>
      </w:r>
      <w:r w:rsidR="009D1047" w:rsidRPr="00273A25">
        <w:rPr>
          <w:rFonts w:asciiTheme="minorHAnsi" w:hAnsiTheme="minorHAnsi" w:cstheme="minorHAnsi"/>
          <w:sz w:val="22"/>
          <w:szCs w:val="22"/>
        </w:rPr>
        <w:t xml:space="preserve">in Egypt is </w:t>
      </w:r>
      <w:r w:rsidR="006062A3" w:rsidRPr="00273A25">
        <w:rPr>
          <w:rFonts w:asciiTheme="minorHAnsi" w:hAnsiTheme="minorHAnsi" w:cstheme="minorHAnsi"/>
          <w:sz w:val="22"/>
          <w:szCs w:val="22"/>
        </w:rPr>
        <w:t xml:space="preserve">typically </w:t>
      </w:r>
      <w:r w:rsidR="009D1047" w:rsidRPr="00273A25">
        <w:rPr>
          <w:rFonts w:asciiTheme="minorHAnsi" w:hAnsiTheme="minorHAnsi" w:cstheme="minorHAnsi"/>
          <w:sz w:val="22"/>
          <w:szCs w:val="22"/>
        </w:rPr>
        <w:t xml:space="preserve">in the evenings, </w:t>
      </w:r>
      <w:r w:rsidR="00E3570A" w:rsidRPr="00273A25">
        <w:rPr>
          <w:rFonts w:asciiTheme="minorHAnsi" w:hAnsiTheme="minorHAnsi" w:cstheme="minorHAnsi"/>
          <w:sz w:val="22"/>
          <w:szCs w:val="22"/>
        </w:rPr>
        <w:t>S</w:t>
      </w:r>
      <w:r w:rsidR="009D1047" w:rsidRPr="00273A25">
        <w:rPr>
          <w:rFonts w:asciiTheme="minorHAnsi" w:hAnsiTheme="minorHAnsi" w:cstheme="minorHAnsi"/>
          <w:sz w:val="22"/>
          <w:szCs w:val="22"/>
        </w:rPr>
        <w:t>audi</w:t>
      </w:r>
      <w:r w:rsidR="00AE5645">
        <w:rPr>
          <w:rFonts w:asciiTheme="minorHAnsi" w:hAnsiTheme="minorHAnsi" w:cstheme="minorHAnsi"/>
          <w:sz w:val="22"/>
          <w:szCs w:val="22"/>
        </w:rPr>
        <w:t xml:space="preserve"> </w:t>
      </w:r>
      <w:r w:rsidR="009D1047" w:rsidRPr="00273A25">
        <w:rPr>
          <w:rFonts w:asciiTheme="minorHAnsi" w:hAnsiTheme="minorHAnsi" w:cstheme="minorHAnsi"/>
          <w:sz w:val="22"/>
          <w:szCs w:val="22"/>
        </w:rPr>
        <w:t xml:space="preserve">Arabia </w:t>
      </w:r>
      <w:r w:rsidR="00AE5645">
        <w:rPr>
          <w:rFonts w:asciiTheme="minorHAnsi" w:hAnsiTheme="minorHAnsi" w:cstheme="minorHAnsi"/>
          <w:sz w:val="22"/>
          <w:szCs w:val="22"/>
        </w:rPr>
        <w:t>experiences its</w:t>
      </w:r>
      <w:r w:rsidR="00B340BD">
        <w:rPr>
          <w:rFonts w:asciiTheme="minorHAnsi" w:hAnsiTheme="minorHAnsi" w:cstheme="minorHAnsi"/>
          <w:sz w:val="22"/>
          <w:szCs w:val="22"/>
        </w:rPr>
        <w:t xml:space="preserve"> </w:t>
      </w:r>
      <w:r w:rsidR="008409CA" w:rsidRPr="00273A25">
        <w:rPr>
          <w:rFonts w:asciiTheme="minorHAnsi" w:hAnsiTheme="minorHAnsi" w:cstheme="minorHAnsi"/>
          <w:sz w:val="22"/>
          <w:szCs w:val="22"/>
        </w:rPr>
        <w:t xml:space="preserve">peak </w:t>
      </w:r>
      <w:r w:rsidR="00AE5645">
        <w:rPr>
          <w:rFonts w:asciiTheme="minorHAnsi" w:hAnsiTheme="minorHAnsi" w:cstheme="minorHAnsi"/>
          <w:sz w:val="22"/>
          <w:szCs w:val="22"/>
        </w:rPr>
        <w:t>in the middle of the day</w:t>
      </w:r>
      <w:r w:rsidR="009D1047" w:rsidRPr="00273A25">
        <w:rPr>
          <w:rFonts w:asciiTheme="minorHAnsi" w:hAnsiTheme="minorHAnsi" w:cstheme="minorHAnsi"/>
          <w:sz w:val="22"/>
          <w:szCs w:val="22"/>
        </w:rPr>
        <w:t>.</w:t>
      </w:r>
      <w:r w:rsidR="00273A25" w:rsidRPr="00273A25">
        <w:rPr>
          <w:rFonts w:asciiTheme="minorHAnsi" w:hAnsiTheme="minorHAnsi" w:cstheme="minorHAnsi"/>
          <w:sz w:val="22"/>
          <w:szCs w:val="22"/>
        </w:rPr>
        <w:t xml:space="preserve"> Such</w:t>
      </w:r>
      <w:r w:rsidR="00FE3855">
        <w:rPr>
          <w:rFonts w:asciiTheme="minorHAnsi" w:hAnsiTheme="minorHAnsi" w:cstheme="minorHAnsi"/>
          <w:sz w:val="22"/>
          <w:szCs w:val="22"/>
        </w:rPr>
        <w:t xml:space="preserve"> differences</w:t>
      </w:r>
      <w:r w:rsidR="00AE5645">
        <w:rPr>
          <w:rFonts w:asciiTheme="minorHAnsi" w:hAnsiTheme="minorHAnsi" w:cstheme="minorHAnsi"/>
          <w:sz w:val="22"/>
          <w:szCs w:val="22"/>
        </w:rPr>
        <w:t>,</w:t>
      </w:r>
      <w:r w:rsidR="00FE3855">
        <w:rPr>
          <w:rFonts w:asciiTheme="minorHAnsi" w:hAnsiTheme="minorHAnsi" w:cstheme="minorHAnsi"/>
          <w:sz w:val="22"/>
          <w:szCs w:val="22"/>
        </w:rPr>
        <w:t xml:space="preserve"> and </w:t>
      </w:r>
      <w:r w:rsidR="00AE5645">
        <w:rPr>
          <w:rFonts w:asciiTheme="minorHAnsi" w:hAnsiTheme="minorHAnsi" w:cstheme="minorHAnsi"/>
          <w:sz w:val="22"/>
          <w:szCs w:val="22"/>
        </w:rPr>
        <w:t xml:space="preserve">the resulting </w:t>
      </w:r>
      <w:r w:rsidR="00FE3855">
        <w:rPr>
          <w:rFonts w:asciiTheme="minorHAnsi" w:hAnsiTheme="minorHAnsi" w:cstheme="minorHAnsi"/>
          <w:sz w:val="22"/>
          <w:szCs w:val="22"/>
        </w:rPr>
        <w:t xml:space="preserve">opportunities for load management </w:t>
      </w:r>
      <w:r w:rsidR="00AE5645">
        <w:rPr>
          <w:rFonts w:asciiTheme="minorHAnsi" w:hAnsiTheme="minorHAnsi" w:cstheme="minorHAnsi"/>
          <w:sz w:val="22"/>
          <w:szCs w:val="22"/>
        </w:rPr>
        <w:t>through</w:t>
      </w:r>
      <w:r w:rsidR="00AE5645" w:rsidRPr="00273A25">
        <w:rPr>
          <w:rFonts w:asciiTheme="minorHAnsi" w:hAnsiTheme="minorHAnsi" w:cstheme="minorHAnsi"/>
          <w:sz w:val="22"/>
          <w:szCs w:val="22"/>
        </w:rPr>
        <w:t xml:space="preserve"> </w:t>
      </w:r>
      <w:r w:rsidR="00273A25" w:rsidRPr="00273A25">
        <w:rPr>
          <w:rFonts w:asciiTheme="minorHAnsi" w:hAnsiTheme="minorHAnsi" w:cstheme="minorHAnsi"/>
          <w:sz w:val="22"/>
          <w:szCs w:val="22"/>
        </w:rPr>
        <w:t xml:space="preserve">cross-border electricity </w:t>
      </w:r>
      <w:r w:rsidR="00121C4D">
        <w:rPr>
          <w:rFonts w:asciiTheme="minorHAnsi" w:hAnsiTheme="minorHAnsi" w:cstheme="minorHAnsi"/>
          <w:sz w:val="22"/>
          <w:szCs w:val="22"/>
        </w:rPr>
        <w:t>trade</w:t>
      </w:r>
      <w:r w:rsidR="00AE5645">
        <w:rPr>
          <w:rFonts w:asciiTheme="minorHAnsi" w:hAnsiTheme="minorHAnsi" w:cstheme="minorHAnsi"/>
          <w:sz w:val="22"/>
          <w:szCs w:val="22"/>
        </w:rPr>
        <w:t>,</w:t>
      </w:r>
      <w:r w:rsidR="00121C4D">
        <w:rPr>
          <w:rFonts w:asciiTheme="minorHAnsi" w:hAnsiTheme="minorHAnsi" w:cstheme="minorHAnsi"/>
          <w:sz w:val="22"/>
          <w:szCs w:val="22"/>
        </w:rPr>
        <w:t xml:space="preserve"> </w:t>
      </w:r>
      <w:r w:rsidR="00273A25" w:rsidRPr="00273A25">
        <w:rPr>
          <w:rFonts w:asciiTheme="minorHAnsi" w:hAnsiTheme="minorHAnsi" w:cstheme="minorHAnsi"/>
          <w:sz w:val="22"/>
          <w:szCs w:val="22"/>
        </w:rPr>
        <w:t xml:space="preserve">provide </w:t>
      </w:r>
      <w:r w:rsidR="00AE5645">
        <w:rPr>
          <w:rFonts w:asciiTheme="minorHAnsi" w:hAnsiTheme="minorHAnsi" w:cstheme="minorHAnsi"/>
          <w:sz w:val="22"/>
          <w:szCs w:val="22"/>
        </w:rPr>
        <w:t>notable</w:t>
      </w:r>
      <w:r w:rsidR="00AE5645" w:rsidRPr="00273A25">
        <w:rPr>
          <w:rFonts w:asciiTheme="minorHAnsi" w:hAnsiTheme="minorHAnsi" w:cstheme="minorHAnsi"/>
          <w:sz w:val="22"/>
          <w:szCs w:val="22"/>
        </w:rPr>
        <w:t xml:space="preserve"> </w:t>
      </w:r>
      <w:r w:rsidR="00273A25" w:rsidRPr="00273A25">
        <w:rPr>
          <w:rFonts w:asciiTheme="minorHAnsi" w:hAnsiTheme="minorHAnsi" w:cstheme="minorHAnsi"/>
          <w:sz w:val="22"/>
          <w:szCs w:val="22"/>
        </w:rPr>
        <w:t xml:space="preserve">opportunities to </w:t>
      </w:r>
      <w:r w:rsidR="00AE5645">
        <w:rPr>
          <w:rFonts w:asciiTheme="minorHAnsi" w:hAnsiTheme="minorHAnsi" w:cstheme="minorHAnsi"/>
          <w:sz w:val="22"/>
          <w:szCs w:val="22"/>
        </w:rPr>
        <w:t xml:space="preserve">also </w:t>
      </w:r>
      <w:r w:rsidR="00273A25" w:rsidRPr="00273A25">
        <w:rPr>
          <w:rFonts w:asciiTheme="minorHAnsi" w:hAnsiTheme="minorHAnsi" w:cstheme="minorHAnsi"/>
          <w:sz w:val="22"/>
          <w:szCs w:val="22"/>
        </w:rPr>
        <w:t xml:space="preserve">increase </w:t>
      </w:r>
      <w:r w:rsidR="00F60335">
        <w:rPr>
          <w:rFonts w:asciiTheme="minorHAnsi" w:hAnsiTheme="minorHAnsi" w:cstheme="minorHAnsi"/>
          <w:sz w:val="22"/>
          <w:szCs w:val="22"/>
        </w:rPr>
        <w:t>variable</w:t>
      </w:r>
      <w:r w:rsidR="00F60335" w:rsidRPr="00273A25">
        <w:rPr>
          <w:rFonts w:asciiTheme="minorHAnsi" w:hAnsiTheme="minorHAnsi" w:cstheme="minorHAnsi"/>
          <w:sz w:val="22"/>
          <w:szCs w:val="22"/>
        </w:rPr>
        <w:t xml:space="preserve"> </w:t>
      </w:r>
      <w:r w:rsidR="00273A25" w:rsidRPr="00273A25">
        <w:rPr>
          <w:rFonts w:asciiTheme="minorHAnsi" w:hAnsiTheme="minorHAnsi" w:cstheme="minorHAnsi"/>
          <w:sz w:val="22"/>
          <w:szCs w:val="22"/>
        </w:rPr>
        <w:t xml:space="preserve">RE power generation. The tendering </w:t>
      </w:r>
      <w:r w:rsidR="00653910">
        <w:rPr>
          <w:rFonts w:asciiTheme="minorHAnsi" w:hAnsiTheme="minorHAnsi" w:cstheme="minorHAnsi"/>
          <w:sz w:val="22"/>
          <w:szCs w:val="22"/>
        </w:rPr>
        <w:t xml:space="preserve">for the construction of the new transmission line between Egypt and Saudi Arabia </w:t>
      </w:r>
      <w:r w:rsidR="00273A25" w:rsidRPr="00273A25">
        <w:rPr>
          <w:rFonts w:asciiTheme="minorHAnsi" w:hAnsiTheme="minorHAnsi" w:cstheme="minorHAnsi"/>
          <w:sz w:val="22"/>
          <w:szCs w:val="22"/>
        </w:rPr>
        <w:t xml:space="preserve">is expected to be </w:t>
      </w:r>
      <w:r w:rsidR="00957EBA" w:rsidRPr="00273A25">
        <w:rPr>
          <w:rFonts w:asciiTheme="minorHAnsi" w:hAnsiTheme="minorHAnsi" w:cstheme="minorHAnsi"/>
          <w:sz w:val="22"/>
          <w:szCs w:val="22"/>
        </w:rPr>
        <w:t>finali</w:t>
      </w:r>
      <w:r w:rsidR="00957EBA">
        <w:rPr>
          <w:rFonts w:asciiTheme="minorHAnsi" w:hAnsiTheme="minorHAnsi" w:cstheme="minorHAnsi"/>
          <w:sz w:val="22"/>
          <w:szCs w:val="22"/>
        </w:rPr>
        <w:t>z</w:t>
      </w:r>
      <w:r w:rsidR="00957EBA" w:rsidRPr="00273A25">
        <w:rPr>
          <w:rFonts w:asciiTheme="minorHAnsi" w:hAnsiTheme="minorHAnsi" w:cstheme="minorHAnsi"/>
          <w:sz w:val="22"/>
          <w:szCs w:val="22"/>
        </w:rPr>
        <w:t>ed</w:t>
      </w:r>
      <w:r w:rsidR="009F163F" w:rsidRPr="00273A25">
        <w:rPr>
          <w:rFonts w:asciiTheme="minorHAnsi" w:hAnsiTheme="minorHAnsi" w:cstheme="minorHAnsi"/>
          <w:sz w:val="22"/>
          <w:szCs w:val="22"/>
        </w:rPr>
        <w:t xml:space="preserve"> </w:t>
      </w:r>
      <w:r w:rsidR="00273A25" w:rsidRPr="00273A25">
        <w:rPr>
          <w:rFonts w:asciiTheme="minorHAnsi" w:hAnsiTheme="minorHAnsi" w:cstheme="minorHAnsi"/>
          <w:sz w:val="22"/>
          <w:szCs w:val="22"/>
        </w:rPr>
        <w:t xml:space="preserve">during the first half of 2014, in which case </w:t>
      </w:r>
      <w:r w:rsidR="00653910">
        <w:rPr>
          <w:rFonts w:asciiTheme="minorHAnsi" w:hAnsiTheme="minorHAnsi" w:cstheme="minorHAnsi"/>
          <w:sz w:val="22"/>
          <w:szCs w:val="22"/>
        </w:rPr>
        <w:t xml:space="preserve">it could start to </w:t>
      </w:r>
      <w:r w:rsidR="00273A25" w:rsidRPr="00273A25">
        <w:rPr>
          <w:rFonts w:asciiTheme="minorHAnsi" w:hAnsiTheme="minorHAnsi" w:cstheme="minorHAnsi"/>
          <w:sz w:val="22"/>
          <w:szCs w:val="22"/>
        </w:rPr>
        <w:t>operat</w:t>
      </w:r>
      <w:r w:rsidR="00653910">
        <w:rPr>
          <w:rFonts w:asciiTheme="minorHAnsi" w:hAnsiTheme="minorHAnsi" w:cstheme="minorHAnsi"/>
          <w:sz w:val="22"/>
          <w:szCs w:val="22"/>
        </w:rPr>
        <w:t>e</w:t>
      </w:r>
      <w:r w:rsidR="00273A25" w:rsidRPr="00273A25">
        <w:rPr>
          <w:rFonts w:asciiTheme="minorHAnsi" w:hAnsiTheme="minorHAnsi" w:cstheme="minorHAnsi"/>
          <w:sz w:val="22"/>
          <w:szCs w:val="22"/>
        </w:rPr>
        <w:t xml:space="preserve"> in 2-3 years</w:t>
      </w:r>
      <w:r w:rsidR="0045209B">
        <w:rPr>
          <w:rFonts w:asciiTheme="minorHAnsi" w:hAnsiTheme="minorHAnsi" w:cstheme="minorHAnsi"/>
          <w:sz w:val="22"/>
          <w:szCs w:val="22"/>
        </w:rPr>
        <w:t>’</w:t>
      </w:r>
      <w:r w:rsidR="00273A25" w:rsidRPr="00273A25">
        <w:rPr>
          <w:rFonts w:asciiTheme="minorHAnsi" w:hAnsiTheme="minorHAnsi" w:cstheme="minorHAnsi"/>
          <w:sz w:val="22"/>
          <w:szCs w:val="22"/>
        </w:rPr>
        <w:t xml:space="preserve"> </w:t>
      </w:r>
      <w:r w:rsidR="0045209B">
        <w:rPr>
          <w:rFonts w:asciiTheme="minorHAnsi" w:hAnsiTheme="minorHAnsi" w:cstheme="minorHAnsi"/>
          <w:sz w:val="22"/>
          <w:szCs w:val="22"/>
        </w:rPr>
        <w:t>time</w:t>
      </w:r>
      <w:r w:rsidR="00273A25" w:rsidRPr="00273A25">
        <w:rPr>
          <w:rFonts w:asciiTheme="minorHAnsi" w:hAnsiTheme="minorHAnsi" w:cstheme="minorHAnsi"/>
          <w:sz w:val="22"/>
          <w:szCs w:val="22"/>
        </w:rPr>
        <w:t xml:space="preserve">.  </w:t>
      </w:r>
    </w:p>
    <w:p w:rsidR="007B243F" w:rsidRDefault="007B243F" w:rsidP="007B243F">
      <w:pPr>
        <w:pStyle w:val="ListParagraph"/>
        <w:numPr>
          <w:ilvl w:val="0"/>
          <w:numId w:val="12"/>
        </w:numPr>
        <w:spacing w:before="200"/>
        <w:jc w:val="both"/>
        <w:rPr>
          <w:rFonts w:asciiTheme="minorHAnsi" w:hAnsiTheme="minorHAnsi" w:cstheme="minorHAnsi"/>
          <w:sz w:val="22"/>
          <w:szCs w:val="22"/>
        </w:rPr>
      </w:pPr>
      <w:r>
        <w:rPr>
          <w:rFonts w:asciiTheme="minorHAnsi" w:hAnsiTheme="minorHAnsi" w:cstheme="minorHAnsi"/>
          <w:sz w:val="22"/>
          <w:szCs w:val="22"/>
        </w:rPr>
        <w:t xml:space="preserve"> </w:t>
      </w:r>
      <w:r w:rsidRPr="007B243F">
        <w:rPr>
          <w:rFonts w:asciiTheme="minorHAnsi" w:hAnsiTheme="minorHAnsi" w:cstheme="minorHAnsi"/>
          <w:sz w:val="22"/>
          <w:szCs w:val="22"/>
        </w:rPr>
        <w:t xml:space="preserve"> </w:t>
      </w:r>
      <w:r w:rsidR="00121C4D">
        <w:rPr>
          <w:rFonts w:asciiTheme="minorHAnsi" w:hAnsiTheme="minorHAnsi" w:cstheme="minorHAnsi"/>
          <w:sz w:val="22"/>
          <w:szCs w:val="22"/>
        </w:rPr>
        <w:t xml:space="preserve">Until now, </w:t>
      </w:r>
      <w:r w:rsidRPr="007B243F">
        <w:rPr>
          <w:rFonts w:asciiTheme="minorHAnsi" w:hAnsiTheme="minorHAnsi" w:cstheme="minorHAnsi"/>
          <w:sz w:val="22"/>
          <w:szCs w:val="22"/>
        </w:rPr>
        <w:t xml:space="preserve">electricity trade between Egypt and </w:t>
      </w:r>
      <w:r w:rsidR="00957EBA">
        <w:rPr>
          <w:rFonts w:asciiTheme="minorHAnsi" w:hAnsiTheme="minorHAnsi" w:cstheme="minorHAnsi"/>
          <w:sz w:val="22"/>
          <w:szCs w:val="22"/>
        </w:rPr>
        <w:t>neighbor</w:t>
      </w:r>
      <w:r w:rsidR="00957EBA" w:rsidRPr="007B243F">
        <w:rPr>
          <w:rFonts w:asciiTheme="minorHAnsi" w:hAnsiTheme="minorHAnsi" w:cstheme="minorHAnsi"/>
          <w:sz w:val="22"/>
          <w:szCs w:val="22"/>
        </w:rPr>
        <w:t>i</w:t>
      </w:r>
      <w:r w:rsidR="00957EBA">
        <w:rPr>
          <w:rFonts w:asciiTheme="minorHAnsi" w:hAnsiTheme="minorHAnsi" w:cstheme="minorHAnsi"/>
          <w:sz w:val="22"/>
          <w:szCs w:val="22"/>
        </w:rPr>
        <w:t>ng</w:t>
      </w:r>
      <w:r w:rsidR="00A228B0">
        <w:rPr>
          <w:rFonts w:asciiTheme="minorHAnsi" w:hAnsiTheme="minorHAnsi" w:cstheme="minorHAnsi"/>
          <w:sz w:val="22"/>
          <w:szCs w:val="22"/>
        </w:rPr>
        <w:t xml:space="preserve"> countries </w:t>
      </w:r>
      <w:r w:rsidRPr="007B243F">
        <w:rPr>
          <w:rFonts w:asciiTheme="minorHAnsi" w:hAnsiTheme="minorHAnsi" w:cstheme="minorHAnsi"/>
          <w:sz w:val="22"/>
          <w:szCs w:val="22"/>
        </w:rPr>
        <w:t>has been</w:t>
      </w:r>
      <w:r w:rsidR="009020E7">
        <w:rPr>
          <w:rFonts w:asciiTheme="minorHAnsi" w:hAnsiTheme="minorHAnsi" w:cstheme="minorHAnsi"/>
          <w:sz w:val="22"/>
          <w:szCs w:val="22"/>
        </w:rPr>
        <w:t xml:space="preserve"> limited</w:t>
      </w:r>
      <w:r w:rsidRPr="007B243F">
        <w:rPr>
          <w:rFonts w:asciiTheme="minorHAnsi" w:hAnsiTheme="minorHAnsi" w:cstheme="minorHAnsi"/>
          <w:sz w:val="22"/>
          <w:szCs w:val="22"/>
        </w:rPr>
        <w:t xml:space="preserve">. </w:t>
      </w:r>
      <w:r w:rsidR="009020E7">
        <w:rPr>
          <w:rFonts w:asciiTheme="minorHAnsi" w:hAnsiTheme="minorHAnsi" w:cstheme="minorHAnsi"/>
          <w:sz w:val="22"/>
          <w:szCs w:val="22"/>
        </w:rPr>
        <w:t>T</w:t>
      </w:r>
      <w:r w:rsidR="00CB7AFA">
        <w:rPr>
          <w:rFonts w:asciiTheme="minorHAnsi" w:hAnsiTheme="minorHAnsi" w:cstheme="minorHAnsi"/>
          <w:sz w:val="22"/>
          <w:szCs w:val="22"/>
        </w:rPr>
        <w:t xml:space="preserve">his </w:t>
      </w:r>
      <w:r w:rsidR="00121C4D">
        <w:rPr>
          <w:rFonts w:asciiTheme="minorHAnsi" w:hAnsiTheme="minorHAnsi" w:cstheme="minorHAnsi"/>
          <w:sz w:val="22"/>
          <w:szCs w:val="22"/>
        </w:rPr>
        <w:t xml:space="preserve">trade </w:t>
      </w:r>
      <w:r w:rsidR="009020E7">
        <w:rPr>
          <w:rFonts w:asciiTheme="minorHAnsi" w:hAnsiTheme="minorHAnsi" w:cstheme="minorHAnsi"/>
          <w:sz w:val="22"/>
          <w:szCs w:val="22"/>
        </w:rPr>
        <w:t xml:space="preserve">has the potential to </w:t>
      </w:r>
      <w:r w:rsidR="00CB7AFA">
        <w:rPr>
          <w:rFonts w:asciiTheme="minorHAnsi" w:hAnsiTheme="minorHAnsi" w:cstheme="minorHAnsi"/>
          <w:sz w:val="22"/>
          <w:szCs w:val="22"/>
        </w:rPr>
        <w:t xml:space="preserve">be significantly </w:t>
      </w:r>
      <w:r w:rsidR="009020E7">
        <w:rPr>
          <w:rFonts w:asciiTheme="minorHAnsi" w:hAnsiTheme="minorHAnsi" w:cstheme="minorHAnsi"/>
          <w:sz w:val="22"/>
          <w:szCs w:val="22"/>
        </w:rPr>
        <w:t>scaled-up</w:t>
      </w:r>
      <w:r w:rsidR="00653910">
        <w:rPr>
          <w:rFonts w:asciiTheme="minorHAnsi" w:hAnsiTheme="minorHAnsi" w:cstheme="minorHAnsi"/>
          <w:sz w:val="22"/>
          <w:szCs w:val="22"/>
        </w:rPr>
        <w:t xml:space="preserve">, </w:t>
      </w:r>
      <w:r w:rsidR="00CB7AFA">
        <w:rPr>
          <w:rFonts w:asciiTheme="minorHAnsi" w:hAnsiTheme="minorHAnsi" w:cstheme="minorHAnsi"/>
          <w:sz w:val="22"/>
          <w:szCs w:val="22"/>
        </w:rPr>
        <w:t xml:space="preserve">thereby creating a truly regional electricity market, as illustrated </w:t>
      </w:r>
      <w:r w:rsidR="009020E7">
        <w:rPr>
          <w:rFonts w:asciiTheme="minorHAnsi" w:hAnsiTheme="minorHAnsi" w:cstheme="minorHAnsi"/>
          <w:sz w:val="22"/>
          <w:szCs w:val="22"/>
        </w:rPr>
        <w:t>in F</w:t>
      </w:r>
      <w:r w:rsidR="00CB7AFA">
        <w:rPr>
          <w:rFonts w:asciiTheme="minorHAnsi" w:hAnsiTheme="minorHAnsi" w:cstheme="minorHAnsi"/>
          <w:sz w:val="22"/>
          <w:szCs w:val="22"/>
        </w:rPr>
        <w:t>igure 1.4 below.</w:t>
      </w:r>
      <w:r w:rsidR="00121C4D">
        <w:rPr>
          <w:rFonts w:asciiTheme="minorHAnsi" w:hAnsiTheme="minorHAnsi" w:cstheme="minorHAnsi"/>
          <w:sz w:val="22"/>
          <w:szCs w:val="22"/>
        </w:rPr>
        <w:t xml:space="preserve"> Beside</w:t>
      </w:r>
      <w:r w:rsidR="009020E7">
        <w:rPr>
          <w:rFonts w:asciiTheme="minorHAnsi" w:hAnsiTheme="minorHAnsi" w:cstheme="minorHAnsi"/>
          <w:sz w:val="22"/>
          <w:szCs w:val="22"/>
        </w:rPr>
        <w:t>s</w:t>
      </w:r>
      <w:r w:rsidR="00121C4D">
        <w:rPr>
          <w:rFonts w:asciiTheme="minorHAnsi" w:hAnsiTheme="minorHAnsi" w:cstheme="minorHAnsi"/>
          <w:sz w:val="22"/>
          <w:szCs w:val="22"/>
        </w:rPr>
        <w:t xml:space="preserve"> the </w:t>
      </w:r>
      <w:r w:rsidR="00653910">
        <w:rPr>
          <w:rFonts w:asciiTheme="minorHAnsi" w:hAnsiTheme="minorHAnsi" w:cstheme="minorHAnsi"/>
          <w:sz w:val="22"/>
          <w:szCs w:val="22"/>
        </w:rPr>
        <w:t>already</w:t>
      </w:r>
      <w:r w:rsidR="009020E7">
        <w:rPr>
          <w:rFonts w:asciiTheme="minorHAnsi" w:hAnsiTheme="minorHAnsi" w:cstheme="minorHAnsi"/>
          <w:sz w:val="22"/>
          <w:szCs w:val="22"/>
        </w:rPr>
        <w:t>-</w:t>
      </w:r>
      <w:r w:rsidR="00653910">
        <w:rPr>
          <w:rFonts w:asciiTheme="minorHAnsi" w:hAnsiTheme="minorHAnsi" w:cstheme="minorHAnsi"/>
          <w:sz w:val="22"/>
          <w:szCs w:val="22"/>
        </w:rPr>
        <w:t xml:space="preserve">agreed </w:t>
      </w:r>
      <w:r w:rsidR="00121C4D">
        <w:rPr>
          <w:rFonts w:asciiTheme="minorHAnsi" w:hAnsiTheme="minorHAnsi" w:cstheme="minorHAnsi"/>
          <w:sz w:val="22"/>
          <w:szCs w:val="22"/>
        </w:rPr>
        <w:t>interconnection with Saudi</w:t>
      </w:r>
      <w:r w:rsidR="009020E7">
        <w:rPr>
          <w:rFonts w:asciiTheme="minorHAnsi" w:hAnsiTheme="minorHAnsi" w:cstheme="minorHAnsi"/>
          <w:sz w:val="22"/>
          <w:szCs w:val="22"/>
        </w:rPr>
        <w:t xml:space="preserve"> </w:t>
      </w:r>
      <w:r w:rsidR="00121C4D">
        <w:rPr>
          <w:rFonts w:asciiTheme="minorHAnsi" w:hAnsiTheme="minorHAnsi" w:cstheme="minorHAnsi"/>
          <w:sz w:val="22"/>
          <w:szCs w:val="22"/>
        </w:rPr>
        <w:t xml:space="preserve">Arabia, </w:t>
      </w:r>
      <w:r w:rsidRPr="007B243F">
        <w:rPr>
          <w:rFonts w:asciiTheme="minorHAnsi" w:hAnsiTheme="minorHAnsi" w:cstheme="minorHAnsi"/>
          <w:sz w:val="22"/>
          <w:szCs w:val="22"/>
        </w:rPr>
        <w:t xml:space="preserve">Egypt has participated in the Nile Basin </w:t>
      </w:r>
      <w:r w:rsidR="009F163F">
        <w:rPr>
          <w:rFonts w:asciiTheme="minorHAnsi" w:hAnsiTheme="minorHAnsi" w:cstheme="minorHAnsi"/>
          <w:sz w:val="22"/>
          <w:szCs w:val="22"/>
        </w:rPr>
        <w:t>I</w:t>
      </w:r>
      <w:r w:rsidR="009F163F" w:rsidRPr="007B243F">
        <w:rPr>
          <w:rFonts w:asciiTheme="minorHAnsi" w:hAnsiTheme="minorHAnsi" w:cstheme="minorHAnsi"/>
          <w:sz w:val="22"/>
          <w:szCs w:val="22"/>
        </w:rPr>
        <w:t xml:space="preserve">nitiative </w:t>
      </w:r>
      <w:r w:rsidRPr="007B243F">
        <w:rPr>
          <w:rFonts w:asciiTheme="minorHAnsi" w:hAnsiTheme="minorHAnsi" w:cstheme="minorHAnsi"/>
          <w:sz w:val="22"/>
          <w:szCs w:val="22"/>
        </w:rPr>
        <w:t xml:space="preserve">and the study of energy trade </w:t>
      </w:r>
      <w:r w:rsidR="009020E7">
        <w:rPr>
          <w:rFonts w:asciiTheme="minorHAnsi" w:hAnsiTheme="minorHAnsi" w:cstheme="minorHAnsi"/>
          <w:sz w:val="22"/>
          <w:szCs w:val="22"/>
        </w:rPr>
        <w:t>between</w:t>
      </w:r>
      <w:r w:rsidR="009020E7" w:rsidRPr="007B243F">
        <w:rPr>
          <w:rFonts w:asciiTheme="minorHAnsi" w:hAnsiTheme="minorHAnsi" w:cstheme="minorHAnsi"/>
          <w:sz w:val="22"/>
          <w:szCs w:val="22"/>
        </w:rPr>
        <w:t xml:space="preserve"> </w:t>
      </w:r>
      <w:r w:rsidRPr="007B243F">
        <w:rPr>
          <w:rFonts w:asciiTheme="minorHAnsi" w:hAnsiTheme="minorHAnsi" w:cstheme="minorHAnsi"/>
          <w:sz w:val="22"/>
          <w:szCs w:val="22"/>
        </w:rPr>
        <w:t>Egyp</w:t>
      </w:r>
      <w:r w:rsidR="00121C4D">
        <w:rPr>
          <w:rFonts w:asciiTheme="minorHAnsi" w:hAnsiTheme="minorHAnsi" w:cstheme="minorHAnsi"/>
          <w:sz w:val="22"/>
          <w:szCs w:val="22"/>
        </w:rPr>
        <w:t xml:space="preserve">t, Ethiopia and Sudan. </w:t>
      </w:r>
      <w:r w:rsidR="00384FF9" w:rsidRPr="00384FF9">
        <w:rPr>
          <w:rFonts w:asciiTheme="minorHAnsi" w:hAnsiTheme="minorHAnsi" w:cstheme="minorHAnsi"/>
          <w:sz w:val="22"/>
          <w:szCs w:val="22"/>
        </w:rPr>
        <w:t xml:space="preserve">Egypt is also part of the East African Power Pool, with Sudan, Libya, Kenya, Burundi, </w:t>
      </w:r>
      <w:r w:rsidR="009F163F">
        <w:rPr>
          <w:rFonts w:asciiTheme="minorHAnsi" w:hAnsiTheme="minorHAnsi" w:cstheme="minorHAnsi"/>
          <w:sz w:val="22"/>
          <w:szCs w:val="22"/>
        </w:rPr>
        <w:t xml:space="preserve">the </w:t>
      </w:r>
      <w:r w:rsidR="00384FF9" w:rsidRPr="00384FF9">
        <w:rPr>
          <w:rFonts w:asciiTheme="minorHAnsi" w:hAnsiTheme="minorHAnsi" w:cstheme="minorHAnsi"/>
          <w:sz w:val="22"/>
          <w:szCs w:val="22"/>
        </w:rPr>
        <w:t>Democratic Republic of Congo, Ethiopia, Rwanda, Tanzania and Uganda</w:t>
      </w:r>
      <w:r w:rsidR="00FF47CB">
        <w:rPr>
          <w:rFonts w:asciiTheme="minorHAnsi" w:hAnsiTheme="minorHAnsi" w:cstheme="minorHAnsi"/>
          <w:sz w:val="22"/>
          <w:szCs w:val="22"/>
        </w:rPr>
        <w:t>.</w:t>
      </w:r>
      <w:r w:rsidRPr="007B243F">
        <w:rPr>
          <w:rFonts w:asciiTheme="minorHAnsi" w:hAnsiTheme="minorHAnsi" w:cstheme="minorHAnsi"/>
          <w:sz w:val="22"/>
          <w:szCs w:val="22"/>
        </w:rPr>
        <w:t xml:space="preserve"> </w:t>
      </w:r>
      <w:r w:rsidR="009F163F">
        <w:rPr>
          <w:rFonts w:asciiTheme="minorHAnsi" w:hAnsiTheme="minorHAnsi" w:cstheme="minorHAnsi"/>
          <w:sz w:val="22"/>
          <w:szCs w:val="22"/>
        </w:rPr>
        <w:t xml:space="preserve">Egypt is also a member of the Union for the Mediterranean (UfM) and has participated in related technical studies, such as the Mediterranean Solar Plan </w:t>
      </w:r>
      <w:r w:rsidR="005B2CAD">
        <w:rPr>
          <w:rFonts w:asciiTheme="minorHAnsi" w:hAnsiTheme="minorHAnsi" w:cstheme="minorHAnsi"/>
          <w:sz w:val="22"/>
          <w:szCs w:val="22"/>
        </w:rPr>
        <w:t xml:space="preserve">of the UfM Secretariat and </w:t>
      </w:r>
      <w:r w:rsidRPr="007B243F">
        <w:rPr>
          <w:rFonts w:asciiTheme="minorHAnsi" w:hAnsiTheme="minorHAnsi" w:cstheme="minorHAnsi"/>
          <w:sz w:val="22"/>
          <w:szCs w:val="22"/>
        </w:rPr>
        <w:t>the Observatoire M</w:t>
      </w:r>
      <w:r w:rsidR="009020E7">
        <w:rPr>
          <w:rFonts w:asciiTheme="minorHAnsi" w:hAnsiTheme="minorHAnsi" w:cstheme="minorHAnsi"/>
          <w:sz w:val="22"/>
          <w:szCs w:val="22"/>
        </w:rPr>
        <w:t>é</w:t>
      </w:r>
      <w:r w:rsidRPr="007B243F">
        <w:rPr>
          <w:rFonts w:asciiTheme="minorHAnsi" w:hAnsiTheme="minorHAnsi" w:cstheme="minorHAnsi"/>
          <w:sz w:val="22"/>
          <w:szCs w:val="22"/>
        </w:rPr>
        <w:t>diterran</w:t>
      </w:r>
      <w:r w:rsidR="009020E7">
        <w:rPr>
          <w:rFonts w:asciiTheme="minorHAnsi" w:hAnsiTheme="minorHAnsi" w:cstheme="minorHAnsi"/>
          <w:sz w:val="22"/>
          <w:szCs w:val="22"/>
        </w:rPr>
        <w:t>ée</w:t>
      </w:r>
      <w:r w:rsidRPr="007B243F">
        <w:rPr>
          <w:rFonts w:asciiTheme="minorHAnsi" w:hAnsiTheme="minorHAnsi" w:cstheme="minorHAnsi"/>
          <w:sz w:val="22"/>
          <w:szCs w:val="22"/>
        </w:rPr>
        <w:t xml:space="preserve">n de l’Energie (OME) </w:t>
      </w:r>
      <w:r w:rsidR="00121C4D">
        <w:rPr>
          <w:rFonts w:asciiTheme="minorHAnsi" w:hAnsiTheme="minorHAnsi" w:cstheme="minorHAnsi"/>
          <w:sz w:val="22"/>
          <w:szCs w:val="22"/>
        </w:rPr>
        <w:t xml:space="preserve">study </w:t>
      </w:r>
      <w:r w:rsidRPr="007B243F">
        <w:rPr>
          <w:rFonts w:asciiTheme="minorHAnsi" w:hAnsiTheme="minorHAnsi" w:cstheme="minorHAnsi"/>
          <w:sz w:val="22"/>
          <w:szCs w:val="22"/>
        </w:rPr>
        <w:t>of electrical interconnection of the Mediterranean countries</w:t>
      </w:r>
      <w:r w:rsidR="009020E7">
        <w:rPr>
          <w:rFonts w:asciiTheme="minorHAnsi" w:hAnsiTheme="minorHAnsi" w:cstheme="minorHAnsi"/>
          <w:sz w:val="22"/>
          <w:szCs w:val="22"/>
        </w:rPr>
        <w:t>:</w:t>
      </w:r>
      <w:r w:rsidR="00121C4D">
        <w:rPr>
          <w:rFonts w:asciiTheme="minorHAnsi" w:hAnsiTheme="minorHAnsi" w:cstheme="minorHAnsi"/>
          <w:sz w:val="22"/>
          <w:szCs w:val="22"/>
        </w:rPr>
        <w:t xml:space="preserve"> i.e. </w:t>
      </w:r>
      <w:r w:rsidRPr="007B243F">
        <w:rPr>
          <w:rFonts w:asciiTheme="minorHAnsi" w:hAnsiTheme="minorHAnsi" w:cstheme="minorHAnsi"/>
          <w:sz w:val="22"/>
          <w:szCs w:val="22"/>
        </w:rPr>
        <w:t>connecti</w:t>
      </w:r>
      <w:r w:rsidR="00121C4D">
        <w:rPr>
          <w:rFonts w:asciiTheme="minorHAnsi" w:hAnsiTheme="minorHAnsi" w:cstheme="minorHAnsi"/>
          <w:sz w:val="22"/>
          <w:szCs w:val="22"/>
        </w:rPr>
        <w:t xml:space="preserve">ng </w:t>
      </w:r>
      <w:r w:rsidRPr="007B243F">
        <w:rPr>
          <w:rFonts w:asciiTheme="minorHAnsi" w:hAnsiTheme="minorHAnsi" w:cstheme="minorHAnsi"/>
          <w:sz w:val="22"/>
          <w:szCs w:val="22"/>
        </w:rPr>
        <w:t xml:space="preserve">the European network </w:t>
      </w:r>
      <w:r w:rsidR="00121C4D">
        <w:rPr>
          <w:rFonts w:asciiTheme="minorHAnsi" w:hAnsiTheme="minorHAnsi" w:cstheme="minorHAnsi"/>
          <w:sz w:val="22"/>
          <w:szCs w:val="22"/>
        </w:rPr>
        <w:t>with North</w:t>
      </w:r>
      <w:r w:rsidR="009020E7">
        <w:rPr>
          <w:rFonts w:asciiTheme="minorHAnsi" w:hAnsiTheme="minorHAnsi" w:cstheme="minorHAnsi"/>
          <w:sz w:val="22"/>
          <w:szCs w:val="22"/>
        </w:rPr>
        <w:t xml:space="preserve"> </w:t>
      </w:r>
      <w:r w:rsidR="00121C4D">
        <w:rPr>
          <w:rFonts w:asciiTheme="minorHAnsi" w:hAnsiTheme="minorHAnsi" w:cstheme="minorHAnsi"/>
          <w:sz w:val="22"/>
          <w:szCs w:val="22"/>
        </w:rPr>
        <w:t xml:space="preserve">Africa and </w:t>
      </w:r>
      <w:r w:rsidR="009020E7">
        <w:rPr>
          <w:rFonts w:asciiTheme="minorHAnsi" w:hAnsiTheme="minorHAnsi" w:cstheme="minorHAnsi"/>
          <w:sz w:val="22"/>
          <w:szCs w:val="22"/>
        </w:rPr>
        <w:t xml:space="preserve">the </w:t>
      </w:r>
      <w:r w:rsidR="00121C4D">
        <w:rPr>
          <w:rFonts w:asciiTheme="minorHAnsi" w:hAnsiTheme="minorHAnsi" w:cstheme="minorHAnsi"/>
          <w:sz w:val="22"/>
          <w:szCs w:val="22"/>
        </w:rPr>
        <w:t xml:space="preserve">Middle-East </w:t>
      </w:r>
      <w:r w:rsidRPr="007B243F">
        <w:rPr>
          <w:rFonts w:asciiTheme="minorHAnsi" w:hAnsiTheme="minorHAnsi" w:cstheme="minorHAnsi"/>
          <w:sz w:val="22"/>
          <w:szCs w:val="22"/>
        </w:rPr>
        <w:t>through Turkey</w:t>
      </w:r>
      <w:r w:rsidR="00121C4D">
        <w:rPr>
          <w:rFonts w:asciiTheme="minorHAnsi" w:hAnsiTheme="minorHAnsi" w:cstheme="minorHAnsi"/>
          <w:sz w:val="22"/>
          <w:szCs w:val="22"/>
        </w:rPr>
        <w:t xml:space="preserve">, </w:t>
      </w:r>
      <w:r w:rsidRPr="007B243F">
        <w:rPr>
          <w:rFonts w:asciiTheme="minorHAnsi" w:hAnsiTheme="minorHAnsi" w:cstheme="minorHAnsi"/>
          <w:sz w:val="22"/>
          <w:szCs w:val="22"/>
        </w:rPr>
        <w:t>Spain</w:t>
      </w:r>
      <w:r w:rsidR="00121C4D">
        <w:rPr>
          <w:rFonts w:asciiTheme="minorHAnsi" w:hAnsiTheme="minorHAnsi" w:cstheme="minorHAnsi"/>
          <w:sz w:val="22"/>
          <w:szCs w:val="22"/>
        </w:rPr>
        <w:t xml:space="preserve"> and</w:t>
      </w:r>
      <w:r w:rsidR="009020E7">
        <w:rPr>
          <w:rFonts w:asciiTheme="minorHAnsi" w:hAnsiTheme="minorHAnsi" w:cstheme="minorHAnsi"/>
          <w:sz w:val="22"/>
          <w:szCs w:val="22"/>
        </w:rPr>
        <w:t>,</w:t>
      </w:r>
      <w:r w:rsidR="00121C4D">
        <w:rPr>
          <w:rFonts w:asciiTheme="minorHAnsi" w:hAnsiTheme="minorHAnsi" w:cstheme="minorHAnsi"/>
          <w:sz w:val="22"/>
          <w:szCs w:val="22"/>
        </w:rPr>
        <w:t xml:space="preserve"> eventually</w:t>
      </w:r>
      <w:r w:rsidR="009020E7">
        <w:rPr>
          <w:rFonts w:asciiTheme="minorHAnsi" w:hAnsiTheme="minorHAnsi" w:cstheme="minorHAnsi"/>
          <w:sz w:val="22"/>
          <w:szCs w:val="22"/>
        </w:rPr>
        <w:t>,</w:t>
      </w:r>
      <w:r w:rsidR="00121C4D">
        <w:rPr>
          <w:rFonts w:asciiTheme="minorHAnsi" w:hAnsiTheme="minorHAnsi" w:cstheme="minorHAnsi"/>
          <w:sz w:val="22"/>
          <w:szCs w:val="22"/>
        </w:rPr>
        <w:t xml:space="preserve"> Italy.</w:t>
      </w:r>
      <w:r w:rsidRPr="007B243F">
        <w:rPr>
          <w:rFonts w:asciiTheme="minorHAnsi" w:hAnsiTheme="minorHAnsi" w:cstheme="minorHAnsi"/>
          <w:sz w:val="22"/>
          <w:szCs w:val="22"/>
        </w:rPr>
        <w:t xml:space="preserve"> </w:t>
      </w:r>
    </w:p>
    <w:p w:rsidR="007B243F" w:rsidRDefault="007B243F" w:rsidP="00E25563">
      <w:pPr>
        <w:spacing w:before="200"/>
        <w:jc w:val="center"/>
        <w:rPr>
          <w:rFonts w:asciiTheme="minorHAnsi" w:hAnsiTheme="minorHAnsi" w:cstheme="minorHAnsi"/>
          <w:szCs w:val="22"/>
        </w:rPr>
      </w:pPr>
      <w:r>
        <w:rPr>
          <w:rFonts w:asciiTheme="minorHAnsi" w:hAnsiTheme="minorHAnsi" w:cstheme="minorHAnsi"/>
          <w:noProof/>
          <w:szCs w:val="22"/>
          <w:lang w:val="en-US"/>
        </w:rPr>
        <w:drawing>
          <wp:inline distT="0" distB="0" distL="0" distR="0" wp14:anchorId="0A2F6426" wp14:editId="5721BCE0">
            <wp:extent cx="5524745" cy="3700130"/>
            <wp:effectExtent l="19050" t="0" r="0" b="0"/>
            <wp:docPr id="1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745" cy="3700130"/>
                    </a:xfrm>
                    <a:prstGeom prst="rect">
                      <a:avLst/>
                    </a:prstGeom>
                    <a:noFill/>
                    <a:ln w="9525">
                      <a:noFill/>
                      <a:miter lim="800000"/>
                      <a:headEnd/>
                      <a:tailEnd/>
                    </a:ln>
                  </pic:spPr>
                </pic:pic>
              </a:graphicData>
            </a:graphic>
          </wp:inline>
        </w:drawing>
      </w:r>
    </w:p>
    <w:p w:rsidR="007B243F" w:rsidRDefault="007B243F" w:rsidP="007B243F">
      <w:pPr>
        <w:spacing w:before="200"/>
        <w:rPr>
          <w:rFonts w:asciiTheme="minorHAnsi" w:hAnsiTheme="minorHAnsi" w:cstheme="minorHAnsi"/>
          <w:szCs w:val="22"/>
        </w:rPr>
      </w:pPr>
      <w:r>
        <w:rPr>
          <w:rFonts w:asciiTheme="minorHAnsi" w:hAnsiTheme="minorHAnsi" w:cstheme="minorHAnsi"/>
          <w:szCs w:val="22"/>
        </w:rPr>
        <w:t xml:space="preserve">Figure 1.4   Egypt’s </w:t>
      </w:r>
      <w:r w:rsidR="009020E7">
        <w:rPr>
          <w:rFonts w:asciiTheme="minorHAnsi" w:hAnsiTheme="minorHAnsi" w:cstheme="minorHAnsi"/>
          <w:szCs w:val="22"/>
        </w:rPr>
        <w:t>potential for</w:t>
      </w:r>
      <w:r>
        <w:rPr>
          <w:rFonts w:asciiTheme="minorHAnsi" w:hAnsiTheme="minorHAnsi" w:cstheme="minorHAnsi"/>
          <w:szCs w:val="22"/>
        </w:rPr>
        <w:t xml:space="preserve"> becoming an energy hub (Source: African Development Bank, Power Sector in Brief, 2010)</w:t>
      </w:r>
      <w:r w:rsidR="009020E7">
        <w:rPr>
          <w:rFonts w:asciiTheme="minorHAnsi" w:hAnsiTheme="minorHAnsi" w:cstheme="minorHAnsi"/>
          <w:szCs w:val="22"/>
        </w:rPr>
        <w:t>.</w:t>
      </w:r>
      <w:r w:rsidR="00E25563">
        <w:rPr>
          <w:rStyle w:val="FootnoteReference"/>
          <w:szCs w:val="22"/>
        </w:rPr>
        <w:footnoteReference w:id="16"/>
      </w:r>
    </w:p>
    <w:p w:rsidR="007B243F" w:rsidRPr="009D1047" w:rsidRDefault="007B243F" w:rsidP="007B243F">
      <w:pPr>
        <w:pStyle w:val="ListParagraph"/>
        <w:numPr>
          <w:ilvl w:val="0"/>
          <w:numId w:val="12"/>
        </w:numPr>
        <w:spacing w:before="200"/>
        <w:jc w:val="both"/>
        <w:rPr>
          <w:rFonts w:asciiTheme="minorHAnsi" w:hAnsiTheme="minorHAnsi" w:cstheme="minorHAnsi"/>
          <w:sz w:val="22"/>
          <w:szCs w:val="22"/>
        </w:rPr>
      </w:pPr>
      <w:r>
        <w:rPr>
          <w:rFonts w:asciiTheme="minorHAnsi" w:hAnsiTheme="minorHAnsi" w:cstheme="minorHAnsi"/>
          <w:sz w:val="22"/>
          <w:szCs w:val="22"/>
        </w:rPr>
        <w:lastRenderedPageBreak/>
        <w:t xml:space="preserve">  The potential for significantly expanding hydro</w:t>
      </w:r>
      <w:r w:rsidR="00C50584">
        <w:rPr>
          <w:rFonts w:asciiTheme="minorHAnsi" w:hAnsiTheme="minorHAnsi" w:cstheme="minorHAnsi"/>
          <w:sz w:val="22"/>
          <w:szCs w:val="22"/>
        </w:rPr>
        <w:t>-</w:t>
      </w:r>
      <w:r>
        <w:rPr>
          <w:rFonts w:asciiTheme="minorHAnsi" w:hAnsiTheme="minorHAnsi" w:cstheme="minorHAnsi"/>
          <w:sz w:val="22"/>
          <w:szCs w:val="22"/>
        </w:rPr>
        <w:t xml:space="preserve">power </w:t>
      </w:r>
      <w:r w:rsidR="004A7FDF">
        <w:rPr>
          <w:rFonts w:asciiTheme="minorHAnsi" w:hAnsiTheme="minorHAnsi" w:cstheme="minorHAnsi"/>
          <w:sz w:val="22"/>
          <w:szCs w:val="22"/>
        </w:rPr>
        <w:t xml:space="preserve">generation </w:t>
      </w:r>
      <w:r>
        <w:rPr>
          <w:rFonts w:asciiTheme="minorHAnsi" w:hAnsiTheme="minorHAnsi" w:cstheme="minorHAnsi"/>
          <w:sz w:val="22"/>
          <w:szCs w:val="22"/>
        </w:rPr>
        <w:t xml:space="preserve">in Egypt is limited, </w:t>
      </w:r>
      <w:r w:rsidR="00CF2788">
        <w:rPr>
          <w:rFonts w:asciiTheme="minorHAnsi" w:hAnsiTheme="minorHAnsi" w:cstheme="minorHAnsi"/>
          <w:sz w:val="22"/>
          <w:szCs w:val="22"/>
        </w:rPr>
        <w:t xml:space="preserve">as elaborated in further detail </w:t>
      </w:r>
      <w:r w:rsidR="00985A2E">
        <w:rPr>
          <w:rFonts w:asciiTheme="minorHAnsi" w:hAnsiTheme="minorHAnsi" w:cstheme="minorHAnsi"/>
          <w:sz w:val="22"/>
          <w:szCs w:val="22"/>
        </w:rPr>
        <w:t>below (</w:t>
      </w:r>
      <w:r w:rsidR="00CF2788">
        <w:rPr>
          <w:rFonts w:asciiTheme="minorHAnsi" w:hAnsiTheme="minorHAnsi" w:cstheme="minorHAnsi"/>
          <w:sz w:val="22"/>
          <w:szCs w:val="22"/>
        </w:rPr>
        <w:t>paragraph 32</w:t>
      </w:r>
      <w:r w:rsidR="00985A2E">
        <w:rPr>
          <w:rFonts w:asciiTheme="minorHAnsi" w:hAnsiTheme="minorHAnsi" w:cstheme="minorHAnsi"/>
          <w:sz w:val="22"/>
          <w:szCs w:val="22"/>
        </w:rPr>
        <w:t>)</w:t>
      </w:r>
      <w:r w:rsidR="00CF2788">
        <w:rPr>
          <w:rFonts w:asciiTheme="minorHAnsi" w:hAnsiTheme="minorHAnsi" w:cstheme="minorHAnsi"/>
          <w:sz w:val="22"/>
          <w:szCs w:val="22"/>
        </w:rPr>
        <w:t xml:space="preserve">, </w:t>
      </w:r>
      <w:r>
        <w:rPr>
          <w:rFonts w:asciiTheme="minorHAnsi" w:hAnsiTheme="minorHAnsi" w:cstheme="minorHAnsi"/>
          <w:sz w:val="22"/>
          <w:szCs w:val="22"/>
        </w:rPr>
        <w:t xml:space="preserve">but gas turbines and </w:t>
      </w:r>
      <w:r w:rsidR="00C50584">
        <w:rPr>
          <w:rFonts w:asciiTheme="minorHAnsi" w:hAnsiTheme="minorHAnsi" w:cstheme="minorHAnsi"/>
          <w:sz w:val="22"/>
          <w:szCs w:val="22"/>
        </w:rPr>
        <w:t>utility-</w:t>
      </w:r>
      <w:r>
        <w:rPr>
          <w:rFonts w:asciiTheme="minorHAnsi" w:hAnsiTheme="minorHAnsi" w:cstheme="minorHAnsi"/>
          <w:sz w:val="22"/>
          <w:szCs w:val="22"/>
        </w:rPr>
        <w:t xml:space="preserve">scale gas diesels may provide a complementary alternative for required hourly and daily load management </w:t>
      </w:r>
      <w:r w:rsidR="00BA14FA">
        <w:rPr>
          <w:rFonts w:asciiTheme="minorHAnsi" w:hAnsiTheme="minorHAnsi" w:cstheme="minorHAnsi"/>
          <w:sz w:val="22"/>
          <w:szCs w:val="22"/>
        </w:rPr>
        <w:t>when accompanied by</w:t>
      </w:r>
      <w:r>
        <w:rPr>
          <w:rFonts w:asciiTheme="minorHAnsi" w:hAnsiTheme="minorHAnsi" w:cstheme="minorHAnsi"/>
          <w:sz w:val="22"/>
          <w:szCs w:val="22"/>
        </w:rPr>
        <w:t xml:space="preserve"> potential demand</w:t>
      </w:r>
      <w:r w:rsidR="00BA14FA">
        <w:rPr>
          <w:rFonts w:asciiTheme="minorHAnsi" w:hAnsiTheme="minorHAnsi" w:cstheme="minorHAnsi"/>
          <w:sz w:val="22"/>
          <w:szCs w:val="22"/>
        </w:rPr>
        <w:t>-</w:t>
      </w:r>
      <w:r>
        <w:rPr>
          <w:rFonts w:asciiTheme="minorHAnsi" w:hAnsiTheme="minorHAnsi" w:cstheme="minorHAnsi"/>
          <w:sz w:val="22"/>
          <w:szCs w:val="22"/>
        </w:rPr>
        <w:t>side measures (such as smart meters, time</w:t>
      </w:r>
      <w:r w:rsidR="00BA14FA">
        <w:rPr>
          <w:rFonts w:asciiTheme="minorHAnsi" w:hAnsiTheme="minorHAnsi" w:cstheme="minorHAnsi"/>
          <w:sz w:val="22"/>
          <w:szCs w:val="22"/>
        </w:rPr>
        <w:t>-</w:t>
      </w:r>
      <w:r>
        <w:rPr>
          <w:rFonts w:asciiTheme="minorHAnsi" w:hAnsiTheme="minorHAnsi" w:cstheme="minorHAnsi"/>
          <w:sz w:val="22"/>
          <w:szCs w:val="22"/>
        </w:rPr>
        <w:t>of</w:t>
      </w:r>
      <w:r w:rsidR="00BA14FA">
        <w:rPr>
          <w:rFonts w:asciiTheme="minorHAnsi" w:hAnsiTheme="minorHAnsi" w:cstheme="minorHAnsi"/>
          <w:sz w:val="22"/>
          <w:szCs w:val="22"/>
        </w:rPr>
        <w:t>-</w:t>
      </w:r>
      <w:r>
        <w:rPr>
          <w:rFonts w:asciiTheme="minorHAnsi" w:hAnsiTheme="minorHAnsi" w:cstheme="minorHAnsi"/>
          <w:sz w:val="22"/>
          <w:szCs w:val="22"/>
        </w:rPr>
        <w:t>use tariffs</w:t>
      </w:r>
      <w:r w:rsidR="00BA14FA">
        <w:rPr>
          <w:rFonts w:asciiTheme="minorHAnsi" w:hAnsiTheme="minorHAnsi" w:cstheme="minorHAnsi"/>
          <w:sz w:val="22"/>
          <w:szCs w:val="22"/>
        </w:rPr>
        <w:t>,</w:t>
      </w:r>
      <w:r>
        <w:rPr>
          <w:rFonts w:asciiTheme="minorHAnsi" w:hAnsiTheme="minorHAnsi" w:cstheme="minorHAnsi"/>
          <w:sz w:val="22"/>
          <w:szCs w:val="22"/>
        </w:rPr>
        <w:t xml:space="preserve"> etc.).   </w:t>
      </w:r>
    </w:p>
    <w:p w:rsidR="006C4D52" w:rsidRPr="006C4D52" w:rsidRDefault="007B243F" w:rsidP="0035622D">
      <w:pPr>
        <w:pStyle w:val="ListParagraph"/>
        <w:numPr>
          <w:ilvl w:val="0"/>
          <w:numId w:val="12"/>
        </w:numPr>
        <w:spacing w:before="180"/>
        <w:jc w:val="both"/>
        <w:rPr>
          <w:rFonts w:asciiTheme="minorHAnsi" w:hAnsiTheme="minorHAnsi" w:cstheme="minorHAnsi"/>
          <w:szCs w:val="22"/>
        </w:rPr>
      </w:pPr>
      <w:r>
        <w:rPr>
          <w:rFonts w:asciiTheme="minorHAnsi" w:hAnsiTheme="minorHAnsi" w:cstheme="minorHAnsi"/>
          <w:sz w:val="22"/>
          <w:szCs w:val="22"/>
        </w:rPr>
        <w:t xml:space="preserve"> </w:t>
      </w:r>
      <w:r w:rsidR="0085415B">
        <w:rPr>
          <w:rFonts w:asciiTheme="minorHAnsi" w:hAnsiTheme="minorHAnsi" w:cstheme="minorHAnsi"/>
          <w:sz w:val="22"/>
          <w:szCs w:val="22"/>
        </w:rPr>
        <w:t>In recent years</w:t>
      </w:r>
      <w:r w:rsidR="00041BE7">
        <w:rPr>
          <w:rFonts w:asciiTheme="minorHAnsi" w:hAnsiTheme="minorHAnsi" w:cstheme="minorHAnsi"/>
          <w:sz w:val="22"/>
          <w:szCs w:val="22"/>
        </w:rPr>
        <w:t>,</w:t>
      </w:r>
      <w:r w:rsidR="0085415B">
        <w:rPr>
          <w:rFonts w:asciiTheme="minorHAnsi" w:hAnsiTheme="minorHAnsi" w:cstheme="minorHAnsi"/>
          <w:sz w:val="22"/>
          <w:szCs w:val="22"/>
        </w:rPr>
        <w:t xml:space="preserve"> the </w:t>
      </w:r>
      <w:r w:rsidR="00055E03" w:rsidRPr="006C4D52">
        <w:rPr>
          <w:rFonts w:asciiTheme="minorHAnsi" w:hAnsiTheme="minorHAnsi" w:cstheme="minorHAnsi"/>
          <w:sz w:val="22"/>
          <w:szCs w:val="22"/>
        </w:rPr>
        <w:t>demand for ‘green’ electricity has</w:t>
      </w:r>
      <w:r w:rsidR="00897FD4" w:rsidRPr="006C4D52">
        <w:rPr>
          <w:rFonts w:asciiTheme="minorHAnsi" w:hAnsiTheme="minorHAnsi" w:cstheme="minorHAnsi"/>
          <w:sz w:val="22"/>
          <w:szCs w:val="22"/>
        </w:rPr>
        <w:t xml:space="preserve"> </w:t>
      </w:r>
      <w:r w:rsidR="00055E03" w:rsidRPr="006C4D52">
        <w:rPr>
          <w:rFonts w:asciiTheme="minorHAnsi" w:hAnsiTheme="minorHAnsi" w:cstheme="minorHAnsi"/>
          <w:sz w:val="22"/>
          <w:szCs w:val="22"/>
        </w:rPr>
        <w:t xml:space="preserve">increased from a range of </w:t>
      </w:r>
      <w:r w:rsidR="008876B8">
        <w:rPr>
          <w:rFonts w:asciiTheme="minorHAnsi" w:hAnsiTheme="minorHAnsi" w:cstheme="minorHAnsi"/>
          <w:sz w:val="22"/>
          <w:szCs w:val="22"/>
        </w:rPr>
        <w:t xml:space="preserve">Egyptian </w:t>
      </w:r>
      <w:r w:rsidR="00055E03" w:rsidRPr="006C4D52">
        <w:rPr>
          <w:rFonts w:asciiTheme="minorHAnsi" w:hAnsiTheme="minorHAnsi" w:cstheme="minorHAnsi"/>
          <w:sz w:val="22"/>
          <w:szCs w:val="22"/>
        </w:rPr>
        <w:t xml:space="preserve">consumers, who have expressed </w:t>
      </w:r>
      <w:r w:rsidR="0085415B">
        <w:rPr>
          <w:rFonts w:asciiTheme="minorHAnsi" w:hAnsiTheme="minorHAnsi" w:cstheme="minorHAnsi"/>
          <w:sz w:val="22"/>
          <w:szCs w:val="22"/>
        </w:rPr>
        <w:t>their w</w:t>
      </w:r>
      <w:r w:rsidR="00055E03" w:rsidRPr="006C4D52">
        <w:rPr>
          <w:rFonts w:asciiTheme="minorHAnsi" w:hAnsiTheme="minorHAnsi" w:cstheme="minorHAnsi"/>
          <w:sz w:val="22"/>
          <w:szCs w:val="22"/>
        </w:rPr>
        <w:t xml:space="preserve">illingness to pay a premium price for electricity </w:t>
      </w:r>
      <w:r w:rsidR="0085415B">
        <w:rPr>
          <w:rFonts w:asciiTheme="minorHAnsi" w:hAnsiTheme="minorHAnsi" w:cstheme="minorHAnsi"/>
          <w:sz w:val="22"/>
          <w:szCs w:val="22"/>
        </w:rPr>
        <w:t xml:space="preserve">produced in an environmentally sustainable way </w:t>
      </w:r>
      <w:r w:rsidR="00055E03" w:rsidRPr="006C4D52">
        <w:rPr>
          <w:rFonts w:asciiTheme="minorHAnsi" w:hAnsiTheme="minorHAnsi" w:cstheme="minorHAnsi"/>
          <w:sz w:val="22"/>
          <w:szCs w:val="22"/>
        </w:rPr>
        <w:t xml:space="preserve">as </w:t>
      </w:r>
      <w:r w:rsidR="00EA0E39" w:rsidRPr="006C4D52">
        <w:rPr>
          <w:rFonts w:asciiTheme="minorHAnsi" w:hAnsiTheme="minorHAnsi" w:cstheme="minorHAnsi"/>
          <w:sz w:val="22"/>
          <w:szCs w:val="22"/>
        </w:rPr>
        <w:t xml:space="preserve">a </w:t>
      </w:r>
      <w:r w:rsidR="00055E03" w:rsidRPr="006C4D52">
        <w:rPr>
          <w:rFonts w:asciiTheme="minorHAnsi" w:hAnsiTheme="minorHAnsi" w:cstheme="minorHAnsi"/>
          <w:sz w:val="22"/>
          <w:szCs w:val="22"/>
        </w:rPr>
        <w:t>part of their corporate social responsibility program</w:t>
      </w:r>
      <w:r w:rsidR="008876B8">
        <w:rPr>
          <w:rFonts w:asciiTheme="minorHAnsi" w:hAnsiTheme="minorHAnsi" w:cstheme="minorHAnsi"/>
          <w:sz w:val="22"/>
          <w:szCs w:val="22"/>
        </w:rPr>
        <w:t>me</w:t>
      </w:r>
      <w:r w:rsidR="00EA0E39" w:rsidRPr="006C4D52">
        <w:rPr>
          <w:rFonts w:asciiTheme="minorHAnsi" w:hAnsiTheme="minorHAnsi" w:cstheme="minorHAnsi"/>
          <w:sz w:val="22"/>
          <w:szCs w:val="22"/>
        </w:rPr>
        <w:t>s</w:t>
      </w:r>
      <w:r w:rsidR="00055E03" w:rsidRPr="006C4D52">
        <w:rPr>
          <w:rFonts w:asciiTheme="minorHAnsi" w:hAnsiTheme="minorHAnsi" w:cstheme="minorHAnsi"/>
          <w:sz w:val="22"/>
          <w:szCs w:val="22"/>
        </w:rPr>
        <w:t xml:space="preserve"> </w:t>
      </w:r>
      <w:r w:rsidR="0085415B">
        <w:rPr>
          <w:rFonts w:asciiTheme="minorHAnsi" w:hAnsiTheme="minorHAnsi" w:cstheme="minorHAnsi"/>
          <w:sz w:val="22"/>
          <w:szCs w:val="22"/>
        </w:rPr>
        <w:t>and/</w:t>
      </w:r>
      <w:r w:rsidR="00055E03" w:rsidRPr="006C4D52">
        <w:rPr>
          <w:rFonts w:asciiTheme="minorHAnsi" w:hAnsiTheme="minorHAnsi" w:cstheme="minorHAnsi"/>
          <w:sz w:val="22"/>
          <w:szCs w:val="22"/>
        </w:rPr>
        <w:t>or to comply with their parent multinational company policies to reduce their carbon footprint</w:t>
      </w:r>
      <w:r w:rsidR="0091606F">
        <w:rPr>
          <w:rFonts w:asciiTheme="minorHAnsi" w:hAnsiTheme="minorHAnsi" w:cstheme="minorHAnsi"/>
          <w:sz w:val="22"/>
          <w:szCs w:val="22"/>
        </w:rPr>
        <w:t xml:space="preserve"> and </w:t>
      </w:r>
      <w:r w:rsidR="0091606F" w:rsidRPr="0091606F">
        <w:rPr>
          <w:rFonts w:asciiTheme="minorHAnsi" w:hAnsiTheme="minorHAnsi" w:cstheme="minorHAnsi"/>
          <w:sz w:val="22"/>
          <w:szCs w:val="22"/>
        </w:rPr>
        <w:t>to enhance their environmental image</w:t>
      </w:r>
      <w:r w:rsidR="0091606F">
        <w:rPr>
          <w:rFonts w:asciiTheme="minorHAnsi" w:hAnsiTheme="minorHAnsi" w:cstheme="minorHAnsi"/>
          <w:sz w:val="22"/>
          <w:szCs w:val="22"/>
        </w:rPr>
        <w:t xml:space="preserve"> in general.</w:t>
      </w:r>
      <w:r w:rsidR="00055E03" w:rsidRPr="006C4D52">
        <w:rPr>
          <w:rFonts w:asciiTheme="minorHAnsi" w:hAnsiTheme="minorHAnsi" w:cstheme="minorHAnsi"/>
          <w:sz w:val="22"/>
          <w:szCs w:val="22"/>
        </w:rPr>
        <w:t xml:space="preserve"> </w:t>
      </w:r>
      <w:r w:rsidR="001A3369" w:rsidRPr="006C4D52">
        <w:rPr>
          <w:rFonts w:asciiTheme="minorHAnsi" w:hAnsiTheme="minorHAnsi" w:cstheme="minorHAnsi"/>
          <w:sz w:val="22"/>
          <w:szCs w:val="22"/>
        </w:rPr>
        <w:t xml:space="preserve">Examples </w:t>
      </w:r>
      <w:r w:rsidR="003F6D11" w:rsidRPr="006C4D52">
        <w:rPr>
          <w:rFonts w:asciiTheme="minorHAnsi" w:hAnsiTheme="minorHAnsi" w:cstheme="minorHAnsi"/>
          <w:sz w:val="22"/>
          <w:szCs w:val="22"/>
        </w:rPr>
        <w:t xml:space="preserve">of such companies </w:t>
      </w:r>
      <w:r w:rsidR="008876B8">
        <w:rPr>
          <w:rFonts w:asciiTheme="minorHAnsi" w:hAnsiTheme="minorHAnsi" w:cstheme="minorHAnsi"/>
          <w:sz w:val="22"/>
          <w:szCs w:val="22"/>
        </w:rPr>
        <w:t>include</w:t>
      </w:r>
      <w:r w:rsidR="008876B8" w:rsidRPr="006C4D52">
        <w:rPr>
          <w:rFonts w:asciiTheme="minorHAnsi" w:hAnsiTheme="minorHAnsi" w:cstheme="minorHAnsi"/>
          <w:sz w:val="22"/>
          <w:szCs w:val="22"/>
        </w:rPr>
        <w:t xml:space="preserve"> </w:t>
      </w:r>
      <w:r w:rsidR="003F6D11" w:rsidRPr="006C4D52">
        <w:rPr>
          <w:rFonts w:asciiTheme="minorHAnsi" w:hAnsiTheme="minorHAnsi" w:cstheme="minorHAnsi"/>
          <w:sz w:val="22"/>
          <w:szCs w:val="22"/>
        </w:rPr>
        <w:t>M</w:t>
      </w:r>
      <w:r w:rsidR="001A3369" w:rsidRPr="006C4D52">
        <w:rPr>
          <w:rFonts w:asciiTheme="minorHAnsi" w:hAnsiTheme="minorHAnsi" w:cstheme="minorHAnsi"/>
          <w:sz w:val="22"/>
          <w:szCs w:val="22"/>
        </w:rPr>
        <w:t>obinil Egypt</w:t>
      </w:r>
      <w:r w:rsidR="006C4D52">
        <w:rPr>
          <w:rStyle w:val="FootnoteReference"/>
          <w:szCs w:val="22"/>
        </w:rPr>
        <w:footnoteReference w:id="17"/>
      </w:r>
      <w:r w:rsidR="001A3369" w:rsidRPr="006C4D52">
        <w:rPr>
          <w:rFonts w:asciiTheme="minorHAnsi" w:hAnsiTheme="minorHAnsi" w:cstheme="minorHAnsi"/>
          <w:sz w:val="22"/>
          <w:szCs w:val="22"/>
        </w:rPr>
        <w:t>, which has been using PV</w:t>
      </w:r>
      <w:r w:rsidR="0085415B">
        <w:rPr>
          <w:rFonts w:asciiTheme="minorHAnsi" w:hAnsiTheme="minorHAnsi" w:cstheme="minorHAnsi"/>
          <w:sz w:val="22"/>
          <w:szCs w:val="22"/>
        </w:rPr>
        <w:t xml:space="preserve"> power generation </w:t>
      </w:r>
      <w:r w:rsidR="001A3369" w:rsidRPr="006C4D52">
        <w:rPr>
          <w:rFonts w:asciiTheme="minorHAnsi" w:hAnsiTheme="minorHAnsi" w:cstheme="minorHAnsi"/>
          <w:sz w:val="22"/>
          <w:szCs w:val="22"/>
        </w:rPr>
        <w:t xml:space="preserve">instead of diesel generators </w:t>
      </w:r>
      <w:r w:rsidR="003F6D11" w:rsidRPr="006C4D52">
        <w:rPr>
          <w:rFonts w:asciiTheme="minorHAnsi" w:hAnsiTheme="minorHAnsi" w:cstheme="minorHAnsi"/>
          <w:sz w:val="22"/>
          <w:szCs w:val="22"/>
        </w:rPr>
        <w:t xml:space="preserve">in remote sites </w:t>
      </w:r>
      <w:r w:rsidR="008876B8">
        <w:rPr>
          <w:rFonts w:asciiTheme="minorHAnsi" w:hAnsiTheme="minorHAnsi" w:cstheme="minorHAnsi"/>
          <w:sz w:val="22"/>
          <w:szCs w:val="22"/>
        </w:rPr>
        <w:t>such that its</w:t>
      </w:r>
      <w:r w:rsidR="00CB53D1">
        <w:rPr>
          <w:rFonts w:asciiTheme="minorHAnsi" w:hAnsiTheme="minorHAnsi" w:cstheme="minorHAnsi"/>
          <w:sz w:val="22"/>
          <w:szCs w:val="22"/>
        </w:rPr>
        <w:t xml:space="preserve"> </w:t>
      </w:r>
      <w:r w:rsidR="001A3369" w:rsidRPr="006C4D52">
        <w:rPr>
          <w:rFonts w:asciiTheme="minorHAnsi" w:hAnsiTheme="minorHAnsi" w:cstheme="minorHAnsi"/>
          <w:sz w:val="22"/>
          <w:szCs w:val="22"/>
        </w:rPr>
        <w:t xml:space="preserve">renewable energy generation </w:t>
      </w:r>
      <w:r w:rsidR="00041BE7">
        <w:rPr>
          <w:rFonts w:asciiTheme="minorHAnsi" w:hAnsiTheme="minorHAnsi" w:cstheme="minorHAnsi"/>
          <w:sz w:val="22"/>
          <w:szCs w:val="22"/>
        </w:rPr>
        <w:t>now</w:t>
      </w:r>
      <w:r w:rsidR="008876B8">
        <w:rPr>
          <w:rFonts w:asciiTheme="minorHAnsi" w:hAnsiTheme="minorHAnsi" w:cstheme="minorHAnsi"/>
          <w:sz w:val="22"/>
          <w:szCs w:val="22"/>
        </w:rPr>
        <w:t xml:space="preserve"> exceed</w:t>
      </w:r>
      <w:r w:rsidR="00041BE7">
        <w:rPr>
          <w:rFonts w:asciiTheme="minorHAnsi" w:hAnsiTheme="minorHAnsi" w:cstheme="minorHAnsi"/>
          <w:sz w:val="22"/>
          <w:szCs w:val="22"/>
        </w:rPr>
        <w:t>s</w:t>
      </w:r>
      <w:r w:rsidR="008876B8">
        <w:rPr>
          <w:rFonts w:asciiTheme="minorHAnsi" w:hAnsiTheme="minorHAnsi" w:cstheme="minorHAnsi"/>
          <w:sz w:val="22"/>
          <w:szCs w:val="22"/>
        </w:rPr>
        <w:t xml:space="preserve"> </w:t>
      </w:r>
      <w:r w:rsidR="001A3369" w:rsidRPr="006C4D52">
        <w:rPr>
          <w:rFonts w:asciiTheme="minorHAnsi" w:hAnsiTheme="minorHAnsi" w:cstheme="minorHAnsi"/>
          <w:sz w:val="22"/>
          <w:szCs w:val="22"/>
        </w:rPr>
        <w:t>1</w:t>
      </w:r>
      <w:r w:rsidR="0091606F">
        <w:rPr>
          <w:rFonts w:asciiTheme="minorHAnsi" w:hAnsiTheme="minorHAnsi" w:cstheme="minorHAnsi"/>
          <w:sz w:val="22"/>
          <w:szCs w:val="22"/>
        </w:rPr>
        <w:t xml:space="preserve"> </w:t>
      </w:r>
      <w:r w:rsidR="00653910">
        <w:rPr>
          <w:rFonts w:asciiTheme="minorHAnsi" w:hAnsiTheme="minorHAnsi" w:cstheme="minorHAnsi"/>
          <w:sz w:val="22"/>
          <w:szCs w:val="22"/>
        </w:rPr>
        <w:t>GWh</w:t>
      </w:r>
      <w:r w:rsidR="00384FF9">
        <w:rPr>
          <w:rFonts w:asciiTheme="minorHAnsi" w:hAnsiTheme="minorHAnsi" w:cstheme="minorHAnsi"/>
          <w:sz w:val="22"/>
          <w:szCs w:val="22"/>
        </w:rPr>
        <w:t xml:space="preserve"> per year </w:t>
      </w:r>
      <w:r w:rsidR="00041BE7">
        <w:rPr>
          <w:rFonts w:asciiTheme="minorHAnsi" w:hAnsiTheme="minorHAnsi" w:cstheme="minorHAnsi"/>
          <w:sz w:val="22"/>
          <w:szCs w:val="22"/>
        </w:rPr>
        <w:t>(</w:t>
      </w:r>
      <w:r w:rsidR="00384FF9">
        <w:rPr>
          <w:rFonts w:asciiTheme="minorHAnsi" w:hAnsiTheme="minorHAnsi" w:cstheme="minorHAnsi"/>
          <w:sz w:val="22"/>
          <w:szCs w:val="22"/>
        </w:rPr>
        <w:t xml:space="preserve">corresponding to </w:t>
      </w:r>
      <w:r w:rsidR="00041BE7">
        <w:rPr>
          <w:rFonts w:asciiTheme="minorHAnsi" w:hAnsiTheme="minorHAnsi" w:cstheme="minorHAnsi"/>
          <w:sz w:val="22"/>
          <w:szCs w:val="22"/>
        </w:rPr>
        <w:t>a</w:t>
      </w:r>
      <w:r w:rsidR="00384FF9">
        <w:rPr>
          <w:rFonts w:asciiTheme="minorHAnsi" w:hAnsiTheme="minorHAnsi" w:cstheme="minorHAnsi"/>
          <w:sz w:val="22"/>
          <w:szCs w:val="22"/>
        </w:rPr>
        <w:t xml:space="preserve"> cap</w:t>
      </w:r>
      <w:r w:rsidR="00993A49">
        <w:rPr>
          <w:rFonts w:asciiTheme="minorHAnsi" w:hAnsiTheme="minorHAnsi" w:cstheme="minorHAnsi"/>
          <w:sz w:val="22"/>
          <w:szCs w:val="22"/>
        </w:rPr>
        <w:t>acit</w:t>
      </w:r>
      <w:r w:rsidR="00384FF9">
        <w:rPr>
          <w:rFonts w:asciiTheme="minorHAnsi" w:hAnsiTheme="minorHAnsi" w:cstheme="minorHAnsi"/>
          <w:sz w:val="22"/>
          <w:szCs w:val="22"/>
        </w:rPr>
        <w:t>y of about 670 kW</w:t>
      </w:r>
      <w:r w:rsidR="00384FF9" w:rsidRPr="00993A49">
        <w:rPr>
          <w:rFonts w:asciiTheme="minorHAnsi" w:hAnsiTheme="minorHAnsi" w:cstheme="minorHAnsi"/>
          <w:sz w:val="22"/>
          <w:szCs w:val="22"/>
          <w:vertAlign w:val="subscript"/>
        </w:rPr>
        <w:t>p</w:t>
      </w:r>
      <w:r w:rsidR="00041BE7">
        <w:rPr>
          <w:rFonts w:asciiTheme="minorHAnsi" w:hAnsiTheme="minorHAnsi" w:cstheme="minorHAnsi"/>
          <w:sz w:val="22"/>
          <w:szCs w:val="22"/>
        </w:rPr>
        <w:t>)</w:t>
      </w:r>
      <w:r w:rsidR="003F6D11" w:rsidRPr="006C4D52">
        <w:rPr>
          <w:rFonts w:asciiTheme="minorHAnsi" w:hAnsiTheme="minorHAnsi" w:cstheme="minorHAnsi"/>
          <w:sz w:val="22"/>
          <w:szCs w:val="22"/>
        </w:rPr>
        <w:t>.</w:t>
      </w:r>
      <w:r w:rsidR="001A3369" w:rsidRPr="006C4D52">
        <w:rPr>
          <w:rFonts w:asciiTheme="minorHAnsi" w:hAnsiTheme="minorHAnsi" w:cstheme="minorHAnsi"/>
          <w:sz w:val="22"/>
          <w:szCs w:val="22"/>
        </w:rPr>
        <w:t xml:space="preserve"> </w:t>
      </w:r>
      <w:r w:rsidR="0030092E">
        <w:rPr>
          <w:rFonts w:asciiTheme="minorHAnsi" w:hAnsiTheme="minorHAnsi" w:cstheme="minorHAnsi"/>
          <w:sz w:val="22"/>
          <w:szCs w:val="22"/>
        </w:rPr>
        <w:t>Another example is H</w:t>
      </w:r>
      <w:r w:rsidR="003F6D11" w:rsidRPr="006C4D52">
        <w:rPr>
          <w:rFonts w:asciiTheme="minorHAnsi" w:hAnsiTheme="minorHAnsi" w:cstheme="minorHAnsi"/>
          <w:sz w:val="22"/>
          <w:szCs w:val="22"/>
        </w:rPr>
        <w:t>BEG (HSBC Bank Egypt)</w:t>
      </w:r>
      <w:r w:rsidR="006C4D52">
        <w:rPr>
          <w:rStyle w:val="FootnoteReference"/>
          <w:szCs w:val="22"/>
        </w:rPr>
        <w:footnoteReference w:id="18"/>
      </w:r>
      <w:r w:rsidR="0030092E">
        <w:rPr>
          <w:rFonts w:asciiTheme="minorHAnsi" w:hAnsiTheme="minorHAnsi" w:cstheme="minorHAnsi"/>
          <w:sz w:val="22"/>
          <w:szCs w:val="22"/>
        </w:rPr>
        <w:t>, which</w:t>
      </w:r>
      <w:r w:rsidR="007B24CF">
        <w:rPr>
          <w:rFonts w:asciiTheme="minorHAnsi" w:hAnsiTheme="minorHAnsi" w:cstheme="minorHAnsi"/>
          <w:sz w:val="22"/>
          <w:szCs w:val="22"/>
        </w:rPr>
        <w:t>,</w:t>
      </w:r>
      <w:r w:rsidR="0030092E">
        <w:rPr>
          <w:rFonts w:asciiTheme="minorHAnsi" w:hAnsiTheme="minorHAnsi" w:cstheme="minorHAnsi"/>
          <w:sz w:val="22"/>
          <w:szCs w:val="22"/>
        </w:rPr>
        <w:t xml:space="preserve"> in 2011</w:t>
      </w:r>
      <w:r w:rsidR="0085415B">
        <w:rPr>
          <w:rFonts w:asciiTheme="minorHAnsi" w:hAnsiTheme="minorHAnsi" w:cstheme="minorHAnsi"/>
          <w:sz w:val="22"/>
          <w:szCs w:val="22"/>
        </w:rPr>
        <w:t>,</w:t>
      </w:r>
      <w:r w:rsidR="0030092E">
        <w:rPr>
          <w:rFonts w:asciiTheme="minorHAnsi" w:hAnsiTheme="minorHAnsi" w:cstheme="minorHAnsi"/>
          <w:sz w:val="22"/>
          <w:szCs w:val="22"/>
        </w:rPr>
        <w:t xml:space="preserve"> </w:t>
      </w:r>
      <w:r w:rsidR="006C4D52" w:rsidRPr="006C4D52">
        <w:rPr>
          <w:rFonts w:asciiTheme="minorHAnsi" w:hAnsiTheme="minorHAnsi" w:cstheme="minorHAnsi"/>
          <w:sz w:val="22"/>
          <w:szCs w:val="22"/>
        </w:rPr>
        <w:t xml:space="preserve">as part of the global HSBC Climate Partnership </w:t>
      </w:r>
      <w:r w:rsidR="00041BE7">
        <w:rPr>
          <w:rFonts w:asciiTheme="minorHAnsi" w:hAnsiTheme="minorHAnsi" w:cstheme="minorHAnsi"/>
          <w:sz w:val="22"/>
          <w:szCs w:val="22"/>
        </w:rPr>
        <w:t>P</w:t>
      </w:r>
      <w:r w:rsidR="00041BE7" w:rsidRPr="006C4D52">
        <w:rPr>
          <w:rFonts w:asciiTheme="minorHAnsi" w:hAnsiTheme="minorHAnsi" w:cstheme="minorHAnsi"/>
          <w:sz w:val="22"/>
          <w:szCs w:val="22"/>
        </w:rPr>
        <w:t>rogram</w:t>
      </w:r>
      <w:r w:rsidR="00041BE7">
        <w:rPr>
          <w:rFonts w:asciiTheme="minorHAnsi" w:hAnsiTheme="minorHAnsi" w:cstheme="minorHAnsi"/>
          <w:sz w:val="22"/>
          <w:szCs w:val="22"/>
        </w:rPr>
        <w:t>me</w:t>
      </w:r>
      <w:r w:rsidR="0085415B">
        <w:rPr>
          <w:rFonts w:asciiTheme="minorHAnsi" w:hAnsiTheme="minorHAnsi" w:cstheme="minorHAnsi"/>
          <w:sz w:val="22"/>
          <w:szCs w:val="22"/>
        </w:rPr>
        <w:t>,</w:t>
      </w:r>
      <w:r w:rsidR="006C4D52" w:rsidRPr="006C4D52">
        <w:rPr>
          <w:rFonts w:asciiTheme="minorHAnsi" w:hAnsiTheme="minorHAnsi" w:cstheme="minorHAnsi"/>
          <w:sz w:val="22"/>
          <w:szCs w:val="22"/>
        </w:rPr>
        <w:t xml:space="preserve"> </w:t>
      </w:r>
      <w:r w:rsidR="0093236B" w:rsidRPr="006C4D52">
        <w:rPr>
          <w:rFonts w:asciiTheme="minorHAnsi" w:hAnsiTheme="minorHAnsi" w:cstheme="minorHAnsi"/>
          <w:sz w:val="22"/>
          <w:szCs w:val="22"/>
        </w:rPr>
        <w:t>develop</w:t>
      </w:r>
      <w:r w:rsidR="007B24CF">
        <w:rPr>
          <w:rFonts w:asciiTheme="minorHAnsi" w:hAnsiTheme="minorHAnsi" w:cstheme="minorHAnsi"/>
          <w:sz w:val="22"/>
          <w:szCs w:val="22"/>
        </w:rPr>
        <w:t>ed</w:t>
      </w:r>
      <w:r w:rsidR="0093236B" w:rsidRPr="006C4D52">
        <w:rPr>
          <w:rFonts w:asciiTheme="minorHAnsi" w:hAnsiTheme="minorHAnsi" w:cstheme="minorHAnsi"/>
          <w:sz w:val="22"/>
          <w:szCs w:val="22"/>
        </w:rPr>
        <w:t xml:space="preserve"> almost 30 Climate Champions </w:t>
      </w:r>
      <w:r w:rsidR="007B24CF">
        <w:rPr>
          <w:rFonts w:asciiTheme="minorHAnsi" w:hAnsiTheme="minorHAnsi" w:cstheme="minorHAnsi"/>
          <w:sz w:val="22"/>
          <w:szCs w:val="22"/>
        </w:rPr>
        <w:t>in</w:t>
      </w:r>
      <w:r w:rsidR="007B24CF" w:rsidRPr="006C4D52">
        <w:rPr>
          <w:rFonts w:asciiTheme="minorHAnsi" w:hAnsiTheme="minorHAnsi" w:cstheme="minorHAnsi"/>
          <w:sz w:val="22"/>
          <w:szCs w:val="22"/>
        </w:rPr>
        <w:t xml:space="preserve"> </w:t>
      </w:r>
      <w:r w:rsidR="0093236B" w:rsidRPr="006C4D52">
        <w:rPr>
          <w:rFonts w:asciiTheme="minorHAnsi" w:hAnsiTheme="minorHAnsi" w:cstheme="minorHAnsi"/>
          <w:sz w:val="22"/>
          <w:szCs w:val="22"/>
        </w:rPr>
        <w:t>Egypt, wh</w:t>
      </w:r>
      <w:r w:rsidR="00560440">
        <w:rPr>
          <w:rFonts w:asciiTheme="minorHAnsi" w:hAnsiTheme="minorHAnsi" w:cstheme="minorHAnsi"/>
          <w:sz w:val="22"/>
          <w:szCs w:val="22"/>
        </w:rPr>
        <w:t>ich</w:t>
      </w:r>
      <w:r w:rsidR="0093236B" w:rsidRPr="006C4D52">
        <w:rPr>
          <w:rFonts w:asciiTheme="minorHAnsi" w:hAnsiTheme="minorHAnsi" w:cstheme="minorHAnsi"/>
          <w:sz w:val="22"/>
          <w:szCs w:val="22"/>
        </w:rPr>
        <w:t xml:space="preserve"> have been contribut</w:t>
      </w:r>
      <w:r w:rsidR="0085415B">
        <w:rPr>
          <w:rFonts w:asciiTheme="minorHAnsi" w:hAnsiTheme="minorHAnsi" w:cstheme="minorHAnsi"/>
          <w:sz w:val="22"/>
          <w:szCs w:val="22"/>
        </w:rPr>
        <w:t xml:space="preserve">ing </w:t>
      </w:r>
      <w:r w:rsidR="0093236B" w:rsidRPr="006C4D52">
        <w:rPr>
          <w:rFonts w:asciiTheme="minorHAnsi" w:hAnsiTheme="minorHAnsi" w:cstheme="minorHAnsi"/>
          <w:sz w:val="22"/>
          <w:szCs w:val="22"/>
        </w:rPr>
        <w:t xml:space="preserve">to </w:t>
      </w:r>
      <w:r w:rsidR="0085415B">
        <w:rPr>
          <w:rFonts w:asciiTheme="minorHAnsi" w:hAnsiTheme="minorHAnsi" w:cstheme="minorHAnsi"/>
          <w:sz w:val="22"/>
          <w:szCs w:val="22"/>
        </w:rPr>
        <w:t xml:space="preserve">the reduction of the </w:t>
      </w:r>
      <w:r w:rsidR="0093236B" w:rsidRPr="006C4D52">
        <w:rPr>
          <w:rFonts w:asciiTheme="minorHAnsi" w:hAnsiTheme="minorHAnsi" w:cstheme="minorHAnsi"/>
          <w:sz w:val="22"/>
          <w:szCs w:val="22"/>
        </w:rPr>
        <w:t xml:space="preserve">collective carbon footprint </w:t>
      </w:r>
      <w:r w:rsidR="006C4D52" w:rsidRPr="006C4D52">
        <w:rPr>
          <w:rFonts w:asciiTheme="minorHAnsi" w:hAnsiTheme="minorHAnsi" w:cstheme="minorHAnsi"/>
          <w:sz w:val="22"/>
          <w:szCs w:val="22"/>
        </w:rPr>
        <w:t>of Egypt</w:t>
      </w:r>
      <w:r w:rsidR="00993A49">
        <w:rPr>
          <w:rFonts w:asciiTheme="minorHAnsi" w:hAnsiTheme="minorHAnsi" w:cstheme="minorHAnsi"/>
          <w:sz w:val="22"/>
          <w:szCs w:val="22"/>
        </w:rPr>
        <w:t xml:space="preserve"> by various means</w:t>
      </w:r>
      <w:r w:rsidR="006C4D52" w:rsidRPr="006C4D52">
        <w:rPr>
          <w:rFonts w:asciiTheme="minorHAnsi" w:hAnsiTheme="minorHAnsi" w:cstheme="minorHAnsi"/>
          <w:sz w:val="22"/>
          <w:szCs w:val="22"/>
        </w:rPr>
        <w:t xml:space="preserve">. </w:t>
      </w:r>
    </w:p>
    <w:p w:rsidR="00B97F2E" w:rsidRPr="00B97F2E" w:rsidRDefault="0030092E" w:rsidP="0035622D">
      <w:pPr>
        <w:pStyle w:val="ListParagraph"/>
        <w:numPr>
          <w:ilvl w:val="0"/>
          <w:numId w:val="12"/>
        </w:numPr>
        <w:spacing w:before="180"/>
        <w:jc w:val="both"/>
        <w:rPr>
          <w:rFonts w:asciiTheme="minorHAnsi" w:hAnsiTheme="minorHAnsi" w:cstheme="minorHAnsi"/>
          <w:sz w:val="22"/>
          <w:szCs w:val="22"/>
        </w:rPr>
      </w:pPr>
      <w:r w:rsidRPr="00B97F2E">
        <w:rPr>
          <w:rFonts w:asciiTheme="minorHAnsi" w:hAnsiTheme="minorHAnsi" w:cstheme="minorHAnsi"/>
          <w:sz w:val="22"/>
          <w:szCs w:val="22"/>
        </w:rPr>
        <w:t xml:space="preserve"> </w:t>
      </w:r>
      <w:r w:rsidR="00D3033D" w:rsidRPr="00B97F2E">
        <w:rPr>
          <w:rFonts w:asciiTheme="minorHAnsi" w:hAnsiTheme="minorHAnsi" w:cstheme="minorHAnsi"/>
          <w:sz w:val="22"/>
          <w:szCs w:val="22"/>
        </w:rPr>
        <w:t xml:space="preserve">The </w:t>
      </w:r>
      <w:r w:rsidR="00B21AF9" w:rsidRPr="00B97F2E">
        <w:rPr>
          <w:rFonts w:asciiTheme="minorHAnsi" w:hAnsiTheme="minorHAnsi" w:cstheme="minorHAnsi"/>
          <w:sz w:val="22"/>
          <w:szCs w:val="22"/>
        </w:rPr>
        <w:t>move towards “going-green”</w:t>
      </w:r>
      <w:r w:rsidR="00D3033D" w:rsidRPr="00B97F2E">
        <w:rPr>
          <w:rFonts w:asciiTheme="minorHAnsi" w:hAnsiTheme="minorHAnsi" w:cstheme="minorHAnsi"/>
          <w:sz w:val="22"/>
          <w:szCs w:val="22"/>
        </w:rPr>
        <w:t xml:space="preserve"> has also gained </w:t>
      </w:r>
      <w:r w:rsidR="007B24CF">
        <w:rPr>
          <w:rFonts w:asciiTheme="minorHAnsi" w:hAnsiTheme="minorHAnsi" w:cstheme="minorHAnsi"/>
          <w:sz w:val="22"/>
          <w:szCs w:val="22"/>
        </w:rPr>
        <w:t>G</w:t>
      </w:r>
      <w:r w:rsidR="007B24CF" w:rsidRPr="00B97F2E">
        <w:rPr>
          <w:rFonts w:asciiTheme="minorHAnsi" w:hAnsiTheme="minorHAnsi" w:cstheme="minorHAnsi"/>
          <w:sz w:val="22"/>
          <w:szCs w:val="22"/>
        </w:rPr>
        <w:t xml:space="preserve">overnment </w:t>
      </w:r>
      <w:r w:rsidR="00D3033D" w:rsidRPr="00B97F2E">
        <w:rPr>
          <w:rFonts w:asciiTheme="minorHAnsi" w:hAnsiTheme="minorHAnsi" w:cstheme="minorHAnsi"/>
          <w:sz w:val="22"/>
          <w:szCs w:val="22"/>
        </w:rPr>
        <w:t xml:space="preserve">support, especially in </w:t>
      </w:r>
      <w:r w:rsidR="00B21AF9" w:rsidRPr="00B97F2E">
        <w:rPr>
          <w:rFonts w:asciiTheme="minorHAnsi" w:hAnsiTheme="minorHAnsi" w:cstheme="minorHAnsi"/>
          <w:sz w:val="22"/>
          <w:szCs w:val="22"/>
        </w:rPr>
        <w:t xml:space="preserve">the tourism sector. </w:t>
      </w:r>
      <w:r w:rsidR="00510287" w:rsidRPr="00B97F2E">
        <w:rPr>
          <w:rFonts w:asciiTheme="minorHAnsi" w:hAnsiTheme="minorHAnsi" w:cstheme="minorHAnsi"/>
          <w:sz w:val="22"/>
          <w:szCs w:val="22"/>
        </w:rPr>
        <w:t xml:space="preserve">Hotels </w:t>
      </w:r>
      <w:r w:rsidR="0090182D" w:rsidRPr="00B97F2E">
        <w:rPr>
          <w:rFonts w:asciiTheme="minorHAnsi" w:hAnsiTheme="minorHAnsi" w:cstheme="minorHAnsi"/>
          <w:sz w:val="22"/>
          <w:szCs w:val="22"/>
        </w:rPr>
        <w:t xml:space="preserve">have </w:t>
      </w:r>
      <w:r w:rsidR="00B97F2E" w:rsidRPr="00B97F2E">
        <w:rPr>
          <w:rFonts w:asciiTheme="minorHAnsi" w:hAnsiTheme="minorHAnsi" w:cstheme="minorHAnsi"/>
          <w:sz w:val="22"/>
          <w:szCs w:val="22"/>
        </w:rPr>
        <w:t xml:space="preserve">received </w:t>
      </w:r>
      <w:r w:rsidR="003C0534">
        <w:rPr>
          <w:rFonts w:asciiTheme="minorHAnsi" w:hAnsiTheme="minorHAnsi" w:cstheme="minorHAnsi"/>
          <w:sz w:val="22"/>
          <w:szCs w:val="22"/>
        </w:rPr>
        <w:t>G</w:t>
      </w:r>
      <w:r w:rsidR="003C0534" w:rsidRPr="00B97F2E">
        <w:rPr>
          <w:rFonts w:asciiTheme="minorHAnsi" w:hAnsiTheme="minorHAnsi" w:cstheme="minorHAnsi"/>
          <w:sz w:val="22"/>
          <w:szCs w:val="22"/>
        </w:rPr>
        <w:t xml:space="preserve">overnment </w:t>
      </w:r>
      <w:r w:rsidR="00B97F2E" w:rsidRPr="00B97F2E">
        <w:rPr>
          <w:rFonts w:asciiTheme="minorHAnsi" w:hAnsiTheme="minorHAnsi" w:cstheme="minorHAnsi"/>
          <w:sz w:val="22"/>
          <w:szCs w:val="22"/>
        </w:rPr>
        <w:t xml:space="preserve">incentives, </w:t>
      </w:r>
      <w:r w:rsidR="0090182D" w:rsidRPr="00B97F2E">
        <w:rPr>
          <w:rFonts w:asciiTheme="minorHAnsi" w:hAnsiTheme="minorHAnsi" w:cstheme="minorHAnsi"/>
          <w:sz w:val="22"/>
          <w:szCs w:val="22"/>
        </w:rPr>
        <w:t>such as investment tax exemptions</w:t>
      </w:r>
      <w:r w:rsidR="00B97F2E" w:rsidRPr="00B97F2E">
        <w:rPr>
          <w:rFonts w:asciiTheme="minorHAnsi" w:hAnsiTheme="minorHAnsi" w:cstheme="minorHAnsi"/>
          <w:sz w:val="22"/>
          <w:szCs w:val="22"/>
        </w:rPr>
        <w:t xml:space="preserve">, </w:t>
      </w:r>
      <w:r w:rsidR="003C0534">
        <w:rPr>
          <w:rFonts w:asciiTheme="minorHAnsi" w:hAnsiTheme="minorHAnsi" w:cstheme="minorHAnsi"/>
          <w:sz w:val="22"/>
          <w:szCs w:val="22"/>
        </w:rPr>
        <w:t>to increase</w:t>
      </w:r>
      <w:r w:rsidR="00B97F2E" w:rsidRPr="00B97F2E">
        <w:rPr>
          <w:rFonts w:asciiTheme="minorHAnsi" w:hAnsiTheme="minorHAnsi" w:cstheme="minorHAnsi"/>
          <w:sz w:val="22"/>
          <w:szCs w:val="22"/>
        </w:rPr>
        <w:t xml:space="preserve"> the share of energy they receive from renewable energy sources</w:t>
      </w:r>
      <w:r w:rsidR="0090182D" w:rsidRPr="00B97F2E">
        <w:rPr>
          <w:rFonts w:asciiTheme="minorHAnsi" w:hAnsiTheme="minorHAnsi" w:cstheme="minorHAnsi"/>
          <w:sz w:val="22"/>
          <w:szCs w:val="22"/>
        </w:rPr>
        <w:t xml:space="preserve">. </w:t>
      </w:r>
      <w:r w:rsidR="003C0534">
        <w:rPr>
          <w:rFonts w:asciiTheme="minorHAnsi" w:hAnsiTheme="minorHAnsi" w:cstheme="minorHAnsi"/>
          <w:sz w:val="22"/>
          <w:szCs w:val="22"/>
        </w:rPr>
        <w:t>I</w:t>
      </w:r>
      <w:r w:rsidR="00B21AF9" w:rsidRPr="00B97F2E">
        <w:rPr>
          <w:rFonts w:asciiTheme="minorHAnsi" w:hAnsiTheme="minorHAnsi" w:cstheme="minorHAnsi"/>
          <w:sz w:val="22"/>
          <w:szCs w:val="22"/>
        </w:rPr>
        <w:t>n June 2013, the Ministry of Tourism signed a protocol with the National Bank of Egypt and the Egyptian Hotel Association to extend</w:t>
      </w:r>
      <w:r w:rsidR="003C0534">
        <w:rPr>
          <w:rFonts w:asciiTheme="minorHAnsi" w:hAnsiTheme="minorHAnsi" w:cstheme="minorHAnsi"/>
          <w:sz w:val="22"/>
          <w:szCs w:val="22"/>
        </w:rPr>
        <w:t xml:space="preserve"> concessional</w:t>
      </w:r>
      <w:r w:rsidR="00B21AF9" w:rsidRPr="00B97F2E">
        <w:rPr>
          <w:rFonts w:asciiTheme="minorHAnsi" w:hAnsiTheme="minorHAnsi" w:cstheme="minorHAnsi"/>
          <w:sz w:val="22"/>
          <w:szCs w:val="22"/>
        </w:rPr>
        <w:t xml:space="preserve"> loans</w:t>
      </w:r>
      <w:r w:rsidR="00B97F2E" w:rsidRPr="00B97F2E">
        <w:rPr>
          <w:rFonts w:asciiTheme="minorHAnsi" w:hAnsiTheme="minorHAnsi" w:cstheme="minorHAnsi"/>
          <w:sz w:val="22"/>
          <w:szCs w:val="22"/>
        </w:rPr>
        <w:t xml:space="preserve"> </w:t>
      </w:r>
      <w:r w:rsidR="00B97F2E">
        <w:rPr>
          <w:rFonts w:asciiTheme="minorHAnsi" w:hAnsiTheme="minorHAnsi" w:cstheme="minorHAnsi"/>
          <w:sz w:val="22"/>
          <w:szCs w:val="22"/>
        </w:rPr>
        <w:t xml:space="preserve">(with </w:t>
      </w:r>
      <w:r w:rsidR="00B97F2E" w:rsidRPr="00B97F2E">
        <w:rPr>
          <w:rFonts w:asciiTheme="minorHAnsi" w:hAnsiTheme="minorHAnsi" w:cstheme="minorHAnsi"/>
          <w:sz w:val="22"/>
          <w:szCs w:val="22"/>
        </w:rPr>
        <w:t>an average interest rate of 2%</w:t>
      </w:r>
      <w:r w:rsidR="00B97F2E">
        <w:rPr>
          <w:rFonts w:asciiTheme="minorHAnsi" w:hAnsiTheme="minorHAnsi" w:cstheme="minorHAnsi"/>
          <w:sz w:val="22"/>
          <w:szCs w:val="22"/>
        </w:rPr>
        <w:t xml:space="preserve">) to </w:t>
      </w:r>
      <w:r w:rsidR="00B97F2E" w:rsidRPr="00B97F2E">
        <w:rPr>
          <w:rFonts w:asciiTheme="minorHAnsi" w:hAnsiTheme="minorHAnsi" w:cstheme="minorHAnsi"/>
          <w:sz w:val="22"/>
          <w:szCs w:val="22"/>
        </w:rPr>
        <w:t xml:space="preserve">facilities </w:t>
      </w:r>
      <w:r w:rsidR="00B97F2E">
        <w:rPr>
          <w:rFonts w:asciiTheme="minorHAnsi" w:hAnsiTheme="minorHAnsi" w:cstheme="minorHAnsi"/>
          <w:sz w:val="22"/>
          <w:szCs w:val="22"/>
        </w:rPr>
        <w:t xml:space="preserve">wishing to </w:t>
      </w:r>
      <w:r w:rsidR="00B97F2E" w:rsidRPr="00B97F2E">
        <w:rPr>
          <w:rFonts w:asciiTheme="minorHAnsi" w:hAnsiTheme="minorHAnsi" w:cstheme="minorHAnsi"/>
          <w:sz w:val="22"/>
          <w:szCs w:val="22"/>
        </w:rPr>
        <w:t xml:space="preserve">invest in </w:t>
      </w:r>
      <w:r w:rsidR="00B97F2E">
        <w:rPr>
          <w:rFonts w:asciiTheme="minorHAnsi" w:hAnsiTheme="minorHAnsi" w:cstheme="minorHAnsi"/>
          <w:sz w:val="22"/>
          <w:szCs w:val="22"/>
        </w:rPr>
        <w:t>renewable energy</w:t>
      </w:r>
      <w:r w:rsidR="00993A49">
        <w:rPr>
          <w:rFonts w:asciiTheme="minorHAnsi" w:hAnsiTheme="minorHAnsi" w:cstheme="minorHAnsi"/>
          <w:sz w:val="22"/>
          <w:szCs w:val="22"/>
        </w:rPr>
        <w:t>, primarily solar water heating</w:t>
      </w:r>
      <w:r w:rsidR="00B97F2E">
        <w:rPr>
          <w:rFonts w:asciiTheme="minorHAnsi" w:hAnsiTheme="minorHAnsi" w:cstheme="minorHAnsi"/>
          <w:sz w:val="22"/>
          <w:szCs w:val="22"/>
        </w:rPr>
        <w:t>.</w:t>
      </w:r>
      <w:r w:rsidR="00993A49">
        <w:rPr>
          <w:rFonts w:asciiTheme="minorHAnsi" w:hAnsiTheme="minorHAnsi" w:cstheme="minorHAnsi"/>
          <w:sz w:val="22"/>
          <w:szCs w:val="22"/>
        </w:rPr>
        <w:t xml:space="preserve"> </w:t>
      </w:r>
    </w:p>
    <w:p w:rsidR="008C7071" w:rsidRDefault="008C7071" w:rsidP="00AB5388">
      <w:pPr>
        <w:pStyle w:val="ListParagraph"/>
        <w:numPr>
          <w:ilvl w:val="0"/>
          <w:numId w:val="12"/>
        </w:numPr>
        <w:spacing w:before="180" w:after="240"/>
        <w:jc w:val="both"/>
        <w:rPr>
          <w:rFonts w:asciiTheme="minorHAnsi" w:hAnsiTheme="minorHAnsi" w:cstheme="minorHAnsi"/>
          <w:sz w:val="22"/>
          <w:szCs w:val="22"/>
        </w:rPr>
      </w:pPr>
      <w:r w:rsidRPr="0044154F">
        <w:rPr>
          <w:rFonts w:asciiTheme="minorHAnsi" w:hAnsiTheme="minorHAnsi" w:cstheme="minorHAnsi"/>
          <w:sz w:val="22"/>
          <w:szCs w:val="22"/>
        </w:rPr>
        <w:t xml:space="preserve"> From the global perspective, it is essential that new markets be opened up for sustaining the positive trend of PV and other small, </w:t>
      </w:r>
      <w:r w:rsidR="00957EBA" w:rsidRPr="0044154F">
        <w:rPr>
          <w:rFonts w:asciiTheme="minorHAnsi" w:hAnsiTheme="minorHAnsi" w:cstheme="minorHAnsi"/>
          <w:sz w:val="22"/>
          <w:szCs w:val="22"/>
        </w:rPr>
        <w:t>decentrali</w:t>
      </w:r>
      <w:r w:rsidR="00957EBA">
        <w:rPr>
          <w:rFonts w:asciiTheme="minorHAnsi" w:hAnsiTheme="minorHAnsi" w:cstheme="minorHAnsi"/>
          <w:sz w:val="22"/>
          <w:szCs w:val="22"/>
        </w:rPr>
        <w:t>z</w:t>
      </w:r>
      <w:r w:rsidR="00957EBA" w:rsidRPr="0044154F">
        <w:rPr>
          <w:rFonts w:asciiTheme="minorHAnsi" w:hAnsiTheme="minorHAnsi" w:cstheme="minorHAnsi"/>
          <w:sz w:val="22"/>
          <w:szCs w:val="22"/>
        </w:rPr>
        <w:t>ed</w:t>
      </w:r>
      <w:r w:rsidR="00CA12EE" w:rsidRPr="0044154F">
        <w:rPr>
          <w:rFonts w:asciiTheme="minorHAnsi" w:hAnsiTheme="minorHAnsi" w:cstheme="minorHAnsi"/>
          <w:sz w:val="22"/>
          <w:szCs w:val="22"/>
        </w:rPr>
        <w:t xml:space="preserve"> </w:t>
      </w:r>
      <w:r w:rsidRPr="0044154F">
        <w:rPr>
          <w:rFonts w:asciiTheme="minorHAnsi" w:hAnsiTheme="minorHAnsi" w:cstheme="minorHAnsi"/>
          <w:sz w:val="22"/>
          <w:szCs w:val="22"/>
        </w:rPr>
        <w:t>RE applicatio</w:t>
      </w:r>
      <w:r w:rsidR="00E601F6" w:rsidRPr="0044154F">
        <w:rPr>
          <w:rFonts w:asciiTheme="minorHAnsi" w:hAnsiTheme="minorHAnsi" w:cstheme="minorHAnsi"/>
          <w:sz w:val="22"/>
          <w:szCs w:val="22"/>
        </w:rPr>
        <w:t xml:space="preserve">ns. As </w:t>
      </w:r>
      <w:r w:rsidR="00CA12EE">
        <w:rPr>
          <w:rFonts w:asciiTheme="minorHAnsi" w:hAnsiTheme="minorHAnsi" w:cstheme="minorHAnsi"/>
          <w:sz w:val="22"/>
          <w:szCs w:val="22"/>
        </w:rPr>
        <w:t xml:space="preserve">recently </w:t>
      </w:r>
      <w:r w:rsidR="00E601F6" w:rsidRPr="0044154F">
        <w:rPr>
          <w:rFonts w:asciiTheme="minorHAnsi" w:hAnsiTheme="minorHAnsi" w:cstheme="minorHAnsi"/>
          <w:sz w:val="22"/>
          <w:szCs w:val="22"/>
        </w:rPr>
        <w:t>concluded</w:t>
      </w:r>
      <w:r w:rsidRPr="0044154F">
        <w:rPr>
          <w:rFonts w:asciiTheme="minorHAnsi" w:hAnsiTheme="minorHAnsi" w:cstheme="minorHAnsi"/>
          <w:sz w:val="22"/>
          <w:szCs w:val="22"/>
        </w:rPr>
        <w:t xml:space="preserve"> by the European Photovoltaic Industry Association</w:t>
      </w:r>
      <w:r w:rsidRPr="00B97F2E">
        <w:rPr>
          <w:rStyle w:val="FootnoteReference"/>
          <w:rFonts w:asciiTheme="minorHAnsi" w:hAnsiTheme="minorHAnsi" w:cstheme="minorHAnsi"/>
          <w:sz w:val="22"/>
          <w:szCs w:val="22"/>
        </w:rPr>
        <w:footnoteReference w:id="19"/>
      </w:r>
      <w:r w:rsidR="00E601F6" w:rsidRPr="0044154F">
        <w:rPr>
          <w:rFonts w:asciiTheme="minorHAnsi" w:hAnsiTheme="minorHAnsi" w:cstheme="minorHAnsi"/>
          <w:sz w:val="22"/>
          <w:szCs w:val="22"/>
        </w:rPr>
        <w:t>, this process has already started</w:t>
      </w:r>
      <w:r w:rsidR="00041BE7">
        <w:rPr>
          <w:rFonts w:asciiTheme="minorHAnsi" w:hAnsiTheme="minorHAnsi" w:cstheme="minorHAnsi"/>
          <w:sz w:val="22"/>
          <w:szCs w:val="22"/>
        </w:rPr>
        <w:t>.</w:t>
      </w:r>
      <w:r w:rsidR="00993A49">
        <w:rPr>
          <w:rFonts w:asciiTheme="minorHAnsi" w:hAnsiTheme="minorHAnsi" w:cstheme="minorHAnsi"/>
          <w:sz w:val="22"/>
          <w:szCs w:val="22"/>
        </w:rPr>
        <w:t xml:space="preserve"> </w:t>
      </w:r>
      <w:r w:rsidR="00041BE7" w:rsidRPr="0044154F">
        <w:rPr>
          <w:rFonts w:asciiTheme="minorHAnsi" w:hAnsiTheme="minorHAnsi" w:cstheme="minorHAnsi"/>
          <w:sz w:val="22"/>
          <w:szCs w:val="22"/>
        </w:rPr>
        <w:t xml:space="preserve">The total installed </w:t>
      </w:r>
      <w:r w:rsidR="00041BE7">
        <w:rPr>
          <w:rFonts w:asciiTheme="minorHAnsi" w:hAnsiTheme="minorHAnsi" w:cstheme="minorHAnsi"/>
          <w:sz w:val="22"/>
          <w:szCs w:val="22"/>
        </w:rPr>
        <w:t xml:space="preserve">global </w:t>
      </w:r>
      <w:r w:rsidR="00041BE7" w:rsidRPr="0044154F">
        <w:rPr>
          <w:rFonts w:asciiTheme="minorHAnsi" w:hAnsiTheme="minorHAnsi" w:cstheme="minorHAnsi"/>
          <w:sz w:val="22"/>
          <w:szCs w:val="22"/>
        </w:rPr>
        <w:t xml:space="preserve">PV capacity at the end of 2012 was estimated at </w:t>
      </w:r>
      <w:r w:rsidR="00041BE7">
        <w:rPr>
          <w:rFonts w:asciiTheme="minorHAnsi" w:hAnsiTheme="minorHAnsi" w:cstheme="minorHAnsi"/>
          <w:sz w:val="22"/>
          <w:szCs w:val="22"/>
        </w:rPr>
        <w:t xml:space="preserve">about </w:t>
      </w:r>
      <w:r w:rsidR="00041BE7" w:rsidRPr="0044154F">
        <w:rPr>
          <w:rFonts w:asciiTheme="minorHAnsi" w:hAnsiTheme="minorHAnsi" w:cstheme="minorHAnsi"/>
          <w:sz w:val="22"/>
          <w:szCs w:val="22"/>
        </w:rPr>
        <w:t>102</w:t>
      </w:r>
      <w:r w:rsidR="00041BE7">
        <w:rPr>
          <w:rFonts w:asciiTheme="minorHAnsi" w:hAnsiTheme="minorHAnsi" w:cstheme="minorHAnsi"/>
          <w:sz w:val="22"/>
          <w:szCs w:val="22"/>
        </w:rPr>
        <w:t xml:space="preserve">,000 </w:t>
      </w:r>
      <w:r w:rsidR="00041BE7" w:rsidRPr="0044154F">
        <w:rPr>
          <w:rFonts w:asciiTheme="minorHAnsi" w:hAnsiTheme="minorHAnsi" w:cstheme="minorHAnsi"/>
          <w:sz w:val="22"/>
          <w:szCs w:val="22"/>
        </w:rPr>
        <w:t>MW</w:t>
      </w:r>
      <w:r w:rsidR="00041BE7" w:rsidRPr="00993A49">
        <w:rPr>
          <w:rFonts w:asciiTheme="minorHAnsi" w:hAnsiTheme="minorHAnsi" w:cstheme="minorHAnsi"/>
          <w:sz w:val="22"/>
          <w:szCs w:val="22"/>
          <w:vertAlign w:val="subscript"/>
        </w:rPr>
        <w:t>p</w:t>
      </w:r>
      <w:r w:rsidR="00041BE7">
        <w:rPr>
          <w:rFonts w:asciiTheme="minorHAnsi" w:hAnsiTheme="minorHAnsi" w:cstheme="minorHAnsi"/>
          <w:sz w:val="22"/>
          <w:szCs w:val="22"/>
        </w:rPr>
        <w:t xml:space="preserve">, an increase of more than 40% since 2011. </w:t>
      </w:r>
      <w:r w:rsidR="00993A49">
        <w:rPr>
          <w:rFonts w:asciiTheme="minorHAnsi" w:hAnsiTheme="minorHAnsi" w:cstheme="minorHAnsi"/>
          <w:sz w:val="22"/>
          <w:szCs w:val="22"/>
        </w:rPr>
        <w:t>I</w:t>
      </w:r>
      <w:r w:rsidR="00E601F6" w:rsidRPr="0044154F">
        <w:rPr>
          <w:rFonts w:asciiTheme="minorHAnsi" w:hAnsiTheme="minorHAnsi" w:cstheme="minorHAnsi"/>
          <w:sz w:val="22"/>
          <w:szCs w:val="22"/>
        </w:rPr>
        <w:t>n 2011, more than 70% of all new PV installations were in Europe</w:t>
      </w:r>
      <w:r w:rsidR="00041BE7">
        <w:rPr>
          <w:rFonts w:asciiTheme="minorHAnsi" w:hAnsiTheme="minorHAnsi" w:cstheme="minorHAnsi"/>
          <w:sz w:val="22"/>
          <w:szCs w:val="22"/>
        </w:rPr>
        <w:t>,</w:t>
      </w:r>
      <w:r w:rsidR="00CA12EE">
        <w:rPr>
          <w:rFonts w:asciiTheme="minorHAnsi" w:hAnsiTheme="minorHAnsi" w:cstheme="minorHAnsi"/>
          <w:sz w:val="22"/>
          <w:szCs w:val="22"/>
        </w:rPr>
        <w:t xml:space="preserve"> whereas by</w:t>
      </w:r>
      <w:r w:rsidR="00E601F6" w:rsidRPr="0044154F">
        <w:rPr>
          <w:rFonts w:asciiTheme="minorHAnsi" w:hAnsiTheme="minorHAnsi" w:cstheme="minorHAnsi"/>
          <w:sz w:val="22"/>
          <w:szCs w:val="22"/>
        </w:rPr>
        <w:t xml:space="preserve"> 2012 this </w:t>
      </w:r>
      <w:r w:rsidR="00CA12EE">
        <w:rPr>
          <w:rFonts w:asciiTheme="minorHAnsi" w:hAnsiTheme="minorHAnsi" w:cstheme="minorHAnsi"/>
          <w:sz w:val="22"/>
          <w:szCs w:val="22"/>
        </w:rPr>
        <w:t xml:space="preserve">share had fallen to </w:t>
      </w:r>
      <w:r w:rsidR="00E601F6" w:rsidRPr="0044154F">
        <w:rPr>
          <w:rFonts w:asciiTheme="minorHAnsi" w:hAnsiTheme="minorHAnsi" w:cstheme="minorHAnsi"/>
          <w:sz w:val="22"/>
          <w:szCs w:val="22"/>
        </w:rPr>
        <w:t xml:space="preserve">55%. </w:t>
      </w:r>
      <w:r w:rsidR="00993A49">
        <w:rPr>
          <w:rFonts w:asciiTheme="minorHAnsi" w:hAnsiTheme="minorHAnsi" w:cstheme="minorHAnsi"/>
          <w:sz w:val="22"/>
          <w:szCs w:val="22"/>
        </w:rPr>
        <w:t xml:space="preserve">In </w:t>
      </w:r>
      <w:r w:rsidR="00E601F6" w:rsidRPr="0044154F">
        <w:rPr>
          <w:rFonts w:asciiTheme="minorHAnsi" w:hAnsiTheme="minorHAnsi" w:cstheme="minorHAnsi"/>
          <w:sz w:val="22"/>
          <w:szCs w:val="22"/>
        </w:rPr>
        <w:t xml:space="preserve">2013, the </w:t>
      </w:r>
      <w:r w:rsidR="0091606F">
        <w:rPr>
          <w:rFonts w:asciiTheme="minorHAnsi" w:hAnsiTheme="minorHAnsi" w:cstheme="minorHAnsi"/>
          <w:sz w:val="22"/>
          <w:szCs w:val="22"/>
        </w:rPr>
        <w:t xml:space="preserve">countries driving the PV market growth </w:t>
      </w:r>
      <w:r w:rsidR="00041BE7">
        <w:rPr>
          <w:rFonts w:asciiTheme="minorHAnsi" w:hAnsiTheme="minorHAnsi" w:cstheme="minorHAnsi"/>
          <w:sz w:val="22"/>
          <w:szCs w:val="22"/>
        </w:rPr>
        <w:t>were</w:t>
      </w:r>
      <w:r w:rsidR="0091606F">
        <w:rPr>
          <w:rFonts w:asciiTheme="minorHAnsi" w:hAnsiTheme="minorHAnsi" w:cstheme="minorHAnsi"/>
          <w:sz w:val="22"/>
          <w:szCs w:val="22"/>
        </w:rPr>
        <w:t xml:space="preserve"> </w:t>
      </w:r>
      <w:r w:rsidR="00E601F6" w:rsidRPr="0044154F">
        <w:rPr>
          <w:rFonts w:asciiTheme="minorHAnsi" w:hAnsiTheme="minorHAnsi" w:cstheme="minorHAnsi"/>
          <w:sz w:val="22"/>
          <w:szCs w:val="22"/>
        </w:rPr>
        <w:t>China,</w:t>
      </w:r>
      <w:r w:rsidR="0044154F">
        <w:rPr>
          <w:rFonts w:asciiTheme="minorHAnsi" w:hAnsiTheme="minorHAnsi" w:cstheme="minorHAnsi"/>
          <w:sz w:val="22"/>
          <w:szCs w:val="22"/>
        </w:rPr>
        <w:t xml:space="preserve"> </w:t>
      </w:r>
      <w:r w:rsidR="00055ABC">
        <w:rPr>
          <w:rFonts w:asciiTheme="minorHAnsi" w:hAnsiTheme="minorHAnsi" w:cstheme="minorHAnsi"/>
          <w:sz w:val="22"/>
          <w:szCs w:val="22"/>
        </w:rPr>
        <w:t xml:space="preserve">the </w:t>
      </w:r>
      <w:r w:rsidR="00E601F6" w:rsidRPr="0044154F">
        <w:rPr>
          <w:rFonts w:asciiTheme="minorHAnsi" w:hAnsiTheme="minorHAnsi" w:cstheme="minorHAnsi"/>
          <w:sz w:val="22"/>
          <w:szCs w:val="22"/>
        </w:rPr>
        <w:t>USA, Japan and India</w:t>
      </w:r>
      <w:r w:rsidR="0044154F">
        <w:rPr>
          <w:rFonts w:asciiTheme="minorHAnsi" w:hAnsiTheme="minorHAnsi" w:cstheme="minorHAnsi"/>
          <w:sz w:val="22"/>
          <w:szCs w:val="22"/>
        </w:rPr>
        <w:t xml:space="preserve">. As illustrated </w:t>
      </w:r>
      <w:r w:rsidR="00055ABC">
        <w:rPr>
          <w:rFonts w:asciiTheme="minorHAnsi" w:hAnsiTheme="minorHAnsi" w:cstheme="minorHAnsi"/>
          <w:sz w:val="22"/>
          <w:szCs w:val="22"/>
        </w:rPr>
        <w:t>in F</w:t>
      </w:r>
      <w:r w:rsidR="0044154F">
        <w:rPr>
          <w:rFonts w:asciiTheme="minorHAnsi" w:hAnsiTheme="minorHAnsi" w:cstheme="minorHAnsi"/>
          <w:sz w:val="22"/>
          <w:szCs w:val="22"/>
        </w:rPr>
        <w:t>igure 1.</w:t>
      </w:r>
      <w:r w:rsidR="00560440">
        <w:rPr>
          <w:rFonts w:asciiTheme="minorHAnsi" w:hAnsiTheme="minorHAnsi" w:cstheme="minorHAnsi"/>
          <w:sz w:val="22"/>
          <w:szCs w:val="22"/>
        </w:rPr>
        <w:t>5</w:t>
      </w:r>
      <w:r w:rsidR="00DE24F8">
        <w:rPr>
          <w:rFonts w:asciiTheme="minorHAnsi" w:hAnsiTheme="minorHAnsi" w:cstheme="minorHAnsi"/>
          <w:sz w:val="22"/>
          <w:szCs w:val="22"/>
        </w:rPr>
        <w:t xml:space="preserve"> </w:t>
      </w:r>
      <w:r w:rsidR="00AB5388">
        <w:rPr>
          <w:rFonts w:asciiTheme="minorHAnsi" w:hAnsiTheme="minorHAnsi" w:cstheme="minorHAnsi"/>
          <w:sz w:val="22"/>
          <w:szCs w:val="22"/>
        </w:rPr>
        <w:t>below</w:t>
      </w:r>
      <w:r w:rsidR="00DE24F8">
        <w:rPr>
          <w:rFonts w:asciiTheme="minorHAnsi" w:hAnsiTheme="minorHAnsi" w:cstheme="minorHAnsi"/>
          <w:sz w:val="22"/>
          <w:szCs w:val="22"/>
        </w:rPr>
        <w:t xml:space="preserve">, the </w:t>
      </w:r>
      <w:r w:rsidR="0044154F">
        <w:rPr>
          <w:rFonts w:asciiTheme="minorHAnsi" w:hAnsiTheme="minorHAnsi" w:cstheme="minorHAnsi"/>
          <w:sz w:val="22"/>
          <w:szCs w:val="22"/>
        </w:rPr>
        <w:t>available solar resources</w:t>
      </w:r>
      <w:r w:rsidR="00DE24F8">
        <w:rPr>
          <w:rFonts w:asciiTheme="minorHAnsi" w:hAnsiTheme="minorHAnsi" w:cstheme="minorHAnsi"/>
          <w:sz w:val="22"/>
          <w:szCs w:val="22"/>
        </w:rPr>
        <w:t xml:space="preserve"> in </w:t>
      </w:r>
      <w:r w:rsidR="0044154F">
        <w:rPr>
          <w:rFonts w:asciiTheme="minorHAnsi" w:hAnsiTheme="minorHAnsi" w:cstheme="minorHAnsi"/>
          <w:sz w:val="22"/>
          <w:szCs w:val="22"/>
        </w:rPr>
        <w:t xml:space="preserve">Egypt </w:t>
      </w:r>
      <w:r w:rsidR="00DE24F8">
        <w:rPr>
          <w:rFonts w:asciiTheme="minorHAnsi" w:hAnsiTheme="minorHAnsi" w:cstheme="minorHAnsi"/>
          <w:sz w:val="22"/>
          <w:szCs w:val="22"/>
        </w:rPr>
        <w:t xml:space="preserve">would </w:t>
      </w:r>
      <w:r w:rsidR="0044154F">
        <w:rPr>
          <w:rFonts w:asciiTheme="minorHAnsi" w:hAnsiTheme="minorHAnsi" w:cstheme="minorHAnsi"/>
          <w:sz w:val="22"/>
          <w:szCs w:val="22"/>
        </w:rPr>
        <w:t xml:space="preserve">compete well with </w:t>
      </w:r>
      <w:r w:rsidR="0091606F">
        <w:rPr>
          <w:rFonts w:asciiTheme="minorHAnsi" w:hAnsiTheme="minorHAnsi" w:cstheme="minorHAnsi"/>
          <w:sz w:val="22"/>
          <w:szCs w:val="22"/>
        </w:rPr>
        <w:t>all of these</w:t>
      </w:r>
      <w:r w:rsidR="0044154F">
        <w:rPr>
          <w:rFonts w:asciiTheme="minorHAnsi" w:hAnsiTheme="minorHAnsi" w:cstheme="minorHAnsi"/>
          <w:sz w:val="22"/>
          <w:szCs w:val="22"/>
        </w:rPr>
        <w:t xml:space="preserve"> countries. </w:t>
      </w:r>
    </w:p>
    <w:p w:rsidR="00AB5388" w:rsidRDefault="00AB5388" w:rsidP="00AB5388">
      <w:pPr>
        <w:spacing w:before="180"/>
        <w:rPr>
          <w:rFonts w:asciiTheme="minorHAnsi" w:hAnsiTheme="minorHAnsi" w:cstheme="minorHAnsi"/>
          <w:szCs w:val="22"/>
        </w:rPr>
      </w:pPr>
      <w:r w:rsidRPr="00AB5388">
        <w:rPr>
          <w:rFonts w:asciiTheme="minorHAnsi" w:hAnsiTheme="minorHAnsi" w:cstheme="minorHAnsi"/>
          <w:noProof/>
          <w:szCs w:val="22"/>
          <w:lang w:val="en-US"/>
        </w:rPr>
        <w:drawing>
          <wp:inline distT="0" distB="0" distL="0" distR="0" wp14:anchorId="4457CA9F" wp14:editId="77050927">
            <wp:extent cx="5913917" cy="289334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0067" cy="2896353"/>
                    </a:xfrm>
                    <a:prstGeom prst="rect">
                      <a:avLst/>
                    </a:prstGeom>
                    <a:noFill/>
                    <a:ln>
                      <a:noFill/>
                    </a:ln>
                  </pic:spPr>
                </pic:pic>
              </a:graphicData>
            </a:graphic>
          </wp:inline>
        </w:drawing>
      </w:r>
    </w:p>
    <w:p w:rsidR="00AB5388" w:rsidRPr="00A0639B" w:rsidRDefault="00AB5388" w:rsidP="00653910">
      <w:pPr>
        <w:pStyle w:val="Caption"/>
        <w:spacing w:before="120"/>
        <w:jc w:val="both"/>
        <w:rPr>
          <w:rFonts w:asciiTheme="minorHAnsi" w:hAnsiTheme="minorHAnsi" w:cstheme="minorHAnsi"/>
          <w:b w:val="0"/>
          <w:sz w:val="22"/>
          <w:szCs w:val="22"/>
        </w:rPr>
      </w:pPr>
      <w:r w:rsidRPr="00A0639B">
        <w:rPr>
          <w:rFonts w:asciiTheme="minorHAnsi" w:hAnsiTheme="minorHAnsi" w:cstheme="minorHAnsi"/>
          <w:b w:val="0"/>
          <w:sz w:val="22"/>
          <w:szCs w:val="22"/>
        </w:rPr>
        <w:t xml:space="preserve">Figure </w:t>
      </w:r>
      <w:r w:rsidR="003921BB" w:rsidRPr="00A0639B">
        <w:rPr>
          <w:rFonts w:asciiTheme="minorHAnsi" w:hAnsiTheme="minorHAnsi" w:cstheme="minorHAnsi"/>
          <w:b w:val="0"/>
          <w:sz w:val="22"/>
          <w:szCs w:val="22"/>
        </w:rPr>
        <w:fldChar w:fldCharType="begin"/>
      </w:r>
      <w:r w:rsidRPr="00A0639B">
        <w:rPr>
          <w:rFonts w:asciiTheme="minorHAnsi" w:hAnsiTheme="minorHAnsi" w:cstheme="minorHAnsi"/>
          <w:b w:val="0"/>
          <w:sz w:val="22"/>
          <w:szCs w:val="22"/>
        </w:rPr>
        <w:instrText xml:space="preserve"> SEQ Figure \* ARABIC </w:instrText>
      </w:r>
      <w:r w:rsidR="003921BB" w:rsidRPr="00A0639B">
        <w:rPr>
          <w:rFonts w:asciiTheme="minorHAnsi" w:hAnsiTheme="minorHAnsi" w:cstheme="minorHAnsi"/>
          <w:b w:val="0"/>
          <w:sz w:val="22"/>
          <w:szCs w:val="22"/>
        </w:rPr>
        <w:fldChar w:fldCharType="separate"/>
      </w:r>
      <w:r w:rsidR="006273B5">
        <w:rPr>
          <w:rFonts w:asciiTheme="minorHAnsi" w:hAnsiTheme="minorHAnsi" w:cstheme="minorHAnsi"/>
          <w:b w:val="0"/>
          <w:noProof/>
          <w:sz w:val="22"/>
          <w:szCs w:val="22"/>
        </w:rPr>
        <w:t>1</w:t>
      </w:r>
      <w:r w:rsidR="003921BB" w:rsidRPr="00A0639B">
        <w:rPr>
          <w:rFonts w:asciiTheme="minorHAnsi" w:hAnsiTheme="minorHAnsi" w:cstheme="minorHAnsi"/>
          <w:b w:val="0"/>
          <w:sz w:val="22"/>
          <w:szCs w:val="22"/>
        </w:rPr>
        <w:fldChar w:fldCharType="end"/>
      </w:r>
      <w:r w:rsidR="00560440">
        <w:rPr>
          <w:rFonts w:asciiTheme="minorHAnsi" w:hAnsiTheme="minorHAnsi" w:cstheme="minorHAnsi"/>
          <w:b w:val="0"/>
          <w:sz w:val="22"/>
          <w:szCs w:val="22"/>
        </w:rPr>
        <w:t>.5</w:t>
      </w:r>
      <w:r w:rsidRPr="00A0639B">
        <w:rPr>
          <w:rFonts w:asciiTheme="minorHAnsi" w:hAnsiTheme="minorHAnsi" w:cstheme="minorHAnsi"/>
          <w:b w:val="0"/>
          <w:sz w:val="22"/>
          <w:szCs w:val="22"/>
        </w:rPr>
        <w:t xml:space="preserve">  World solar resource map</w:t>
      </w:r>
      <w:r w:rsidR="00041BE7">
        <w:rPr>
          <w:rFonts w:asciiTheme="minorHAnsi" w:hAnsiTheme="minorHAnsi" w:cstheme="minorHAnsi"/>
          <w:b w:val="0"/>
          <w:sz w:val="22"/>
          <w:szCs w:val="22"/>
        </w:rPr>
        <w:t>,</w:t>
      </w:r>
      <w:r w:rsidRPr="00A0639B">
        <w:rPr>
          <w:rFonts w:asciiTheme="minorHAnsi" w:hAnsiTheme="minorHAnsi" w:cstheme="minorHAnsi"/>
          <w:b w:val="0"/>
          <w:sz w:val="22"/>
          <w:szCs w:val="22"/>
        </w:rPr>
        <w:t xml:space="preserve"> showing Egypt </w:t>
      </w:r>
      <w:r w:rsidR="00653910">
        <w:rPr>
          <w:rFonts w:asciiTheme="minorHAnsi" w:hAnsiTheme="minorHAnsi" w:cstheme="minorHAnsi"/>
          <w:b w:val="0"/>
          <w:sz w:val="22"/>
          <w:szCs w:val="22"/>
        </w:rPr>
        <w:t xml:space="preserve">among </w:t>
      </w:r>
      <w:r w:rsidRPr="00A0639B">
        <w:rPr>
          <w:rFonts w:asciiTheme="minorHAnsi" w:hAnsiTheme="minorHAnsi" w:cstheme="minorHAnsi"/>
          <w:b w:val="0"/>
          <w:sz w:val="22"/>
          <w:szCs w:val="22"/>
        </w:rPr>
        <w:t xml:space="preserve">the areas with highest solar </w:t>
      </w:r>
      <w:r w:rsidR="00653910" w:rsidRPr="00653910">
        <w:rPr>
          <w:rFonts w:asciiTheme="minorHAnsi" w:hAnsiTheme="minorHAnsi" w:cstheme="minorHAnsi"/>
          <w:b w:val="0"/>
          <w:sz w:val="22"/>
          <w:szCs w:val="22"/>
        </w:rPr>
        <w:t>irradiance</w:t>
      </w:r>
      <w:r w:rsidR="00055ABC">
        <w:rPr>
          <w:rFonts w:asciiTheme="minorHAnsi" w:hAnsiTheme="minorHAnsi" w:cstheme="minorHAnsi"/>
          <w:b w:val="0"/>
          <w:sz w:val="22"/>
          <w:szCs w:val="22"/>
        </w:rPr>
        <w:t>.</w:t>
      </w:r>
    </w:p>
    <w:p w:rsidR="00CA0FE4" w:rsidRPr="006957FA" w:rsidRDefault="00055E03" w:rsidP="00925F4A">
      <w:pPr>
        <w:pStyle w:val="ListParagraph"/>
        <w:numPr>
          <w:ilvl w:val="1"/>
          <w:numId w:val="33"/>
        </w:numPr>
        <w:spacing w:after="180"/>
        <w:ind w:left="357" w:hanging="357"/>
        <w:jc w:val="both"/>
        <w:outlineLvl w:val="1"/>
        <w:rPr>
          <w:rFonts w:asciiTheme="minorHAnsi" w:hAnsiTheme="minorHAnsi" w:cstheme="minorHAnsi"/>
          <w:b/>
        </w:rPr>
      </w:pPr>
      <w:bookmarkStart w:id="7" w:name="_Toc366359508"/>
      <w:r w:rsidRPr="00B97F2E">
        <w:rPr>
          <w:rFonts w:asciiTheme="minorHAnsi" w:hAnsiTheme="minorHAnsi" w:cstheme="minorHAnsi"/>
          <w:b/>
          <w:sz w:val="22"/>
          <w:szCs w:val="22"/>
        </w:rPr>
        <w:lastRenderedPageBreak/>
        <w:t xml:space="preserve"> </w:t>
      </w:r>
      <w:r w:rsidRPr="006957FA">
        <w:rPr>
          <w:rFonts w:asciiTheme="minorHAnsi" w:hAnsiTheme="minorHAnsi" w:cstheme="minorHAnsi"/>
          <w:b/>
        </w:rPr>
        <w:t xml:space="preserve"> </w:t>
      </w:r>
      <w:bookmarkStart w:id="8" w:name="_Toc394246792"/>
      <w:r w:rsidR="00CA0FE4" w:rsidRPr="006957FA">
        <w:rPr>
          <w:rFonts w:asciiTheme="minorHAnsi" w:hAnsiTheme="minorHAnsi" w:cstheme="minorHAnsi"/>
          <w:b/>
        </w:rPr>
        <w:t xml:space="preserve">Baseline, barriers and current government policy to address the root causes and </w:t>
      </w:r>
      <w:r w:rsidR="005F1308">
        <w:rPr>
          <w:rFonts w:asciiTheme="minorHAnsi" w:hAnsiTheme="minorHAnsi" w:cstheme="minorHAnsi"/>
          <w:b/>
        </w:rPr>
        <w:br/>
        <w:t xml:space="preserve">  </w:t>
      </w:r>
      <w:r w:rsidR="00CA0FE4" w:rsidRPr="006957FA">
        <w:rPr>
          <w:rFonts w:asciiTheme="minorHAnsi" w:hAnsiTheme="minorHAnsi" w:cstheme="minorHAnsi"/>
          <w:b/>
        </w:rPr>
        <w:t>threats</w:t>
      </w:r>
      <w:bookmarkEnd w:id="7"/>
      <w:bookmarkEnd w:id="8"/>
    </w:p>
    <w:p w:rsidR="00094B6C" w:rsidRDefault="00830F28" w:rsidP="00925F4A">
      <w:pPr>
        <w:pStyle w:val="ListParagraph"/>
        <w:numPr>
          <w:ilvl w:val="0"/>
          <w:numId w:val="12"/>
        </w:numPr>
        <w:spacing w:before="180" w:after="60"/>
        <w:jc w:val="both"/>
        <w:rPr>
          <w:rFonts w:asciiTheme="minorHAnsi" w:hAnsiTheme="minorHAnsi" w:cstheme="minorHAnsi"/>
          <w:sz w:val="22"/>
          <w:szCs w:val="22"/>
        </w:rPr>
      </w:pPr>
      <w:r w:rsidRPr="00F15BAB">
        <w:rPr>
          <w:rFonts w:asciiTheme="minorHAnsi" w:hAnsiTheme="minorHAnsi" w:cstheme="minorHAnsi"/>
          <w:sz w:val="22"/>
          <w:szCs w:val="22"/>
        </w:rPr>
        <w:t xml:space="preserve">  </w:t>
      </w:r>
      <w:r w:rsidR="00F15BAB" w:rsidRPr="00F15BAB">
        <w:rPr>
          <w:rFonts w:asciiTheme="minorHAnsi" w:hAnsiTheme="minorHAnsi" w:cstheme="minorHAnsi"/>
          <w:sz w:val="22"/>
          <w:szCs w:val="22"/>
        </w:rPr>
        <w:t>Egypt’s national power sector strategy (</w:t>
      </w:r>
      <w:hyperlink r:id="rId20" w:history="1">
        <w:r w:rsidR="00F15BAB" w:rsidRPr="00F15BAB">
          <w:rPr>
            <w:rStyle w:val="Hyperlink"/>
            <w:rFonts w:asciiTheme="minorHAnsi" w:hAnsiTheme="minorHAnsi" w:cstheme="minorHAnsi"/>
            <w:sz w:val="22"/>
            <w:szCs w:val="22"/>
          </w:rPr>
          <w:t>www.moee.gov.eg</w:t>
        </w:r>
      </w:hyperlink>
      <w:r w:rsidR="00F15BAB" w:rsidRPr="00F15BAB">
        <w:rPr>
          <w:rFonts w:asciiTheme="minorHAnsi" w:hAnsiTheme="minorHAnsi" w:cstheme="minorHAnsi"/>
          <w:sz w:val="22"/>
          <w:szCs w:val="22"/>
        </w:rPr>
        <w:t>) includes the following targets:</w:t>
      </w:r>
    </w:p>
    <w:p w:rsidR="00925F4A" w:rsidRDefault="00C9312D" w:rsidP="00925F4A">
      <w:pPr>
        <w:pStyle w:val="ListParagraph"/>
        <w:numPr>
          <w:ilvl w:val="0"/>
          <w:numId w:val="34"/>
        </w:numPr>
        <w:ind w:left="811" w:hanging="357"/>
        <w:jc w:val="both"/>
        <w:rPr>
          <w:rFonts w:asciiTheme="minorHAnsi" w:hAnsiTheme="minorHAnsi" w:cstheme="minorHAnsi"/>
          <w:sz w:val="22"/>
          <w:szCs w:val="22"/>
        </w:rPr>
      </w:pPr>
      <w:r>
        <w:rPr>
          <w:rFonts w:asciiTheme="minorHAnsi" w:hAnsiTheme="minorHAnsi" w:cstheme="minorHAnsi"/>
          <w:sz w:val="22"/>
          <w:szCs w:val="22"/>
        </w:rPr>
        <w:t>T</w:t>
      </w:r>
      <w:r w:rsidRPr="00F15BAB">
        <w:rPr>
          <w:rFonts w:asciiTheme="minorHAnsi" w:hAnsiTheme="minorHAnsi" w:cstheme="minorHAnsi"/>
          <w:sz w:val="22"/>
          <w:szCs w:val="22"/>
        </w:rPr>
        <w:t xml:space="preserve">o </w:t>
      </w:r>
      <w:r w:rsidR="00957EBA">
        <w:rPr>
          <w:rFonts w:asciiTheme="minorHAnsi" w:hAnsiTheme="minorHAnsi" w:cstheme="minorHAnsi"/>
          <w:sz w:val="22"/>
          <w:szCs w:val="22"/>
        </w:rPr>
        <w:t>optimiz</w:t>
      </w:r>
      <w:r w:rsidR="00957EBA" w:rsidRPr="00F15BAB">
        <w:rPr>
          <w:rFonts w:asciiTheme="minorHAnsi" w:hAnsiTheme="minorHAnsi" w:cstheme="minorHAnsi"/>
          <w:sz w:val="22"/>
          <w:szCs w:val="22"/>
        </w:rPr>
        <w:t>e</w:t>
      </w:r>
      <w:r w:rsidR="00F15BAB" w:rsidRPr="00F15BAB">
        <w:rPr>
          <w:rFonts w:asciiTheme="minorHAnsi" w:hAnsiTheme="minorHAnsi" w:cstheme="minorHAnsi"/>
          <w:sz w:val="22"/>
          <w:szCs w:val="22"/>
        </w:rPr>
        <w:t xml:space="preserve"> the use of available energy resources and </w:t>
      </w:r>
      <w:r w:rsidR="00957EBA" w:rsidRPr="00F15BAB">
        <w:rPr>
          <w:rFonts w:asciiTheme="minorHAnsi" w:hAnsiTheme="minorHAnsi" w:cstheme="minorHAnsi"/>
          <w:sz w:val="22"/>
          <w:szCs w:val="22"/>
        </w:rPr>
        <w:t>minimi</w:t>
      </w:r>
      <w:r w:rsidR="00957EBA">
        <w:rPr>
          <w:rFonts w:asciiTheme="minorHAnsi" w:hAnsiTheme="minorHAnsi" w:cstheme="minorHAnsi"/>
          <w:sz w:val="22"/>
          <w:szCs w:val="22"/>
        </w:rPr>
        <w:t>z</w:t>
      </w:r>
      <w:r w:rsidR="00957EBA" w:rsidRPr="00F15BAB">
        <w:rPr>
          <w:rFonts w:asciiTheme="minorHAnsi" w:hAnsiTheme="minorHAnsi" w:cstheme="minorHAnsi"/>
          <w:sz w:val="22"/>
          <w:szCs w:val="22"/>
        </w:rPr>
        <w:t>e</w:t>
      </w:r>
      <w:r w:rsidRPr="00F15BAB">
        <w:rPr>
          <w:rFonts w:asciiTheme="minorHAnsi" w:hAnsiTheme="minorHAnsi" w:cstheme="minorHAnsi"/>
          <w:sz w:val="22"/>
          <w:szCs w:val="22"/>
        </w:rPr>
        <w:t xml:space="preserve"> </w:t>
      </w:r>
      <w:r w:rsidR="00F15BAB" w:rsidRPr="00F15BAB">
        <w:rPr>
          <w:rFonts w:asciiTheme="minorHAnsi" w:hAnsiTheme="minorHAnsi" w:cstheme="minorHAnsi"/>
          <w:sz w:val="22"/>
          <w:szCs w:val="22"/>
        </w:rPr>
        <w:t>environmental pollution;</w:t>
      </w:r>
    </w:p>
    <w:p w:rsidR="00925F4A" w:rsidRDefault="00C9312D" w:rsidP="00925F4A">
      <w:pPr>
        <w:pStyle w:val="ListParagraph"/>
        <w:numPr>
          <w:ilvl w:val="0"/>
          <w:numId w:val="34"/>
        </w:numPr>
        <w:ind w:left="811" w:hanging="357"/>
        <w:jc w:val="both"/>
        <w:rPr>
          <w:rFonts w:asciiTheme="minorHAnsi" w:hAnsiTheme="minorHAnsi" w:cstheme="minorHAnsi"/>
          <w:sz w:val="22"/>
          <w:szCs w:val="22"/>
        </w:rPr>
      </w:pPr>
      <w:r w:rsidRPr="00925F4A">
        <w:rPr>
          <w:rFonts w:asciiTheme="minorHAnsi" w:hAnsiTheme="minorHAnsi" w:cstheme="minorHAnsi"/>
          <w:sz w:val="22"/>
          <w:szCs w:val="22"/>
        </w:rPr>
        <w:t xml:space="preserve">To </w:t>
      </w:r>
      <w:r w:rsidR="00F15BAB" w:rsidRPr="00925F4A">
        <w:rPr>
          <w:rFonts w:asciiTheme="minorHAnsi" w:hAnsiTheme="minorHAnsi" w:cstheme="minorHAnsi"/>
          <w:sz w:val="22"/>
          <w:szCs w:val="22"/>
        </w:rPr>
        <w:t>provide electricity at minimum price and best quality;</w:t>
      </w:r>
    </w:p>
    <w:p w:rsidR="00925F4A" w:rsidRDefault="00C9312D" w:rsidP="00925F4A">
      <w:pPr>
        <w:pStyle w:val="ListParagraph"/>
        <w:numPr>
          <w:ilvl w:val="0"/>
          <w:numId w:val="34"/>
        </w:numPr>
        <w:ind w:left="811" w:hanging="357"/>
        <w:jc w:val="both"/>
        <w:rPr>
          <w:rFonts w:asciiTheme="minorHAnsi" w:hAnsiTheme="minorHAnsi" w:cstheme="minorHAnsi"/>
          <w:sz w:val="22"/>
          <w:szCs w:val="22"/>
        </w:rPr>
      </w:pPr>
      <w:r w:rsidRPr="00925F4A">
        <w:rPr>
          <w:rFonts w:asciiTheme="minorHAnsi" w:hAnsiTheme="minorHAnsi" w:cstheme="minorHAnsi"/>
          <w:sz w:val="22"/>
          <w:szCs w:val="22"/>
        </w:rPr>
        <w:t xml:space="preserve">To </w:t>
      </w:r>
      <w:r w:rsidR="00F15BAB" w:rsidRPr="00925F4A">
        <w:rPr>
          <w:rFonts w:asciiTheme="minorHAnsi" w:hAnsiTheme="minorHAnsi" w:cstheme="minorHAnsi"/>
          <w:sz w:val="22"/>
          <w:szCs w:val="22"/>
        </w:rPr>
        <w:t xml:space="preserve">restructure the electricity sector to </w:t>
      </w:r>
      <w:r w:rsidR="00957EBA" w:rsidRPr="00925F4A">
        <w:rPr>
          <w:rFonts w:asciiTheme="minorHAnsi" w:hAnsiTheme="minorHAnsi" w:cstheme="minorHAnsi"/>
          <w:sz w:val="22"/>
          <w:szCs w:val="22"/>
        </w:rPr>
        <w:t>optimize</w:t>
      </w:r>
      <w:r w:rsidRPr="00925F4A">
        <w:rPr>
          <w:rFonts w:asciiTheme="minorHAnsi" w:hAnsiTheme="minorHAnsi" w:cstheme="minorHAnsi"/>
          <w:sz w:val="22"/>
          <w:szCs w:val="22"/>
        </w:rPr>
        <w:t xml:space="preserve"> </w:t>
      </w:r>
      <w:r w:rsidR="00F15BAB" w:rsidRPr="00925F4A">
        <w:rPr>
          <w:rFonts w:asciiTheme="minorHAnsi" w:hAnsiTheme="minorHAnsi" w:cstheme="minorHAnsi"/>
          <w:sz w:val="22"/>
          <w:szCs w:val="22"/>
        </w:rPr>
        <w:t>investments and improve electrical services;</w:t>
      </w:r>
    </w:p>
    <w:p w:rsidR="00925F4A" w:rsidRDefault="00C9312D" w:rsidP="00925F4A">
      <w:pPr>
        <w:pStyle w:val="ListParagraph"/>
        <w:numPr>
          <w:ilvl w:val="0"/>
          <w:numId w:val="34"/>
        </w:numPr>
        <w:ind w:left="811" w:hanging="357"/>
        <w:jc w:val="both"/>
        <w:rPr>
          <w:rFonts w:asciiTheme="minorHAnsi" w:hAnsiTheme="minorHAnsi" w:cstheme="minorHAnsi"/>
          <w:sz w:val="22"/>
          <w:szCs w:val="22"/>
        </w:rPr>
      </w:pPr>
      <w:r w:rsidRPr="00925F4A">
        <w:rPr>
          <w:rFonts w:asciiTheme="minorHAnsi" w:hAnsiTheme="minorHAnsi" w:cstheme="minorHAnsi"/>
          <w:sz w:val="22"/>
          <w:szCs w:val="22"/>
        </w:rPr>
        <w:t xml:space="preserve">To </w:t>
      </w:r>
      <w:r w:rsidR="00957EBA" w:rsidRPr="00925F4A">
        <w:rPr>
          <w:rFonts w:asciiTheme="minorHAnsi" w:hAnsiTheme="minorHAnsi" w:cstheme="minorHAnsi"/>
          <w:sz w:val="22"/>
          <w:szCs w:val="22"/>
        </w:rPr>
        <w:t>utilize</w:t>
      </w:r>
      <w:r w:rsidR="00182AC9" w:rsidRPr="00925F4A">
        <w:rPr>
          <w:rFonts w:asciiTheme="minorHAnsi" w:hAnsiTheme="minorHAnsi" w:cstheme="minorHAnsi"/>
          <w:sz w:val="22"/>
          <w:szCs w:val="22"/>
        </w:rPr>
        <w:t xml:space="preserve"> </w:t>
      </w:r>
      <w:r w:rsidR="00F15BAB" w:rsidRPr="00925F4A">
        <w:rPr>
          <w:rFonts w:asciiTheme="minorHAnsi" w:hAnsiTheme="minorHAnsi" w:cstheme="minorHAnsi"/>
          <w:sz w:val="22"/>
          <w:szCs w:val="22"/>
        </w:rPr>
        <w:t xml:space="preserve">modern and sophisticated technical systems in the electricity sector's operation and activities; and </w:t>
      </w:r>
    </w:p>
    <w:p w:rsidR="00094B6C" w:rsidRPr="00925F4A" w:rsidRDefault="00C9312D" w:rsidP="00925F4A">
      <w:pPr>
        <w:pStyle w:val="ListParagraph"/>
        <w:numPr>
          <w:ilvl w:val="0"/>
          <w:numId w:val="34"/>
        </w:numPr>
        <w:ind w:left="811" w:hanging="357"/>
        <w:jc w:val="both"/>
        <w:rPr>
          <w:rFonts w:asciiTheme="minorHAnsi" w:hAnsiTheme="minorHAnsi" w:cstheme="minorHAnsi"/>
          <w:sz w:val="22"/>
          <w:szCs w:val="22"/>
        </w:rPr>
      </w:pPr>
      <w:r w:rsidRPr="00925F4A">
        <w:rPr>
          <w:rFonts w:asciiTheme="minorHAnsi" w:hAnsiTheme="minorHAnsi" w:cstheme="minorHAnsi"/>
          <w:sz w:val="22"/>
          <w:szCs w:val="22"/>
        </w:rPr>
        <w:t xml:space="preserve">To </w:t>
      </w:r>
      <w:r w:rsidR="00F15BAB" w:rsidRPr="00925F4A">
        <w:rPr>
          <w:rFonts w:asciiTheme="minorHAnsi" w:hAnsiTheme="minorHAnsi" w:cstheme="minorHAnsi"/>
          <w:sz w:val="22"/>
          <w:szCs w:val="22"/>
        </w:rPr>
        <w:t>develop the expertise and skills of engineers and technicians working in the sector.</w:t>
      </w:r>
    </w:p>
    <w:p w:rsidR="00BE0834" w:rsidRPr="00312F5A" w:rsidRDefault="00F15BAB" w:rsidP="00312F5A">
      <w:pPr>
        <w:pStyle w:val="ListParagraph"/>
        <w:numPr>
          <w:ilvl w:val="0"/>
          <w:numId w:val="12"/>
        </w:numPr>
        <w:spacing w:before="180" w:after="180"/>
        <w:jc w:val="both"/>
        <w:rPr>
          <w:rFonts w:asciiTheme="minorHAnsi" w:hAnsiTheme="minorHAnsi" w:cstheme="minorHAnsi"/>
          <w:sz w:val="22"/>
          <w:szCs w:val="22"/>
        </w:rPr>
      </w:pPr>
      <w:r w:rsidRPr="00312F5A">
        <w:rPr>
          <w:rFonts w:asciiTheme="minorHAnsi" w:hAnsiTheme="minorHAnsi" w:cstheme="minorHAnsi"/>
          <w:sz w:val="22"/>
          <w:szCs w:val="22"/>
        </w:rPr>
        <w:t xml:space="preserve"> </w:t>
      </w:r>
      <w:r w:rsidR="00830F28" w:rsidRPr="00312F5A">
        <w:rPr>
          <w:rFonts w:asciiTheme="minorHAnsi" w:hAnsiTheme="minorHAnsi" w:cstheme="minorHAnsi"/>
          <w:sz w:val="22"/>
          <w:szCs w:val="22"/>
        </w:rPr>
        <w:t xml:space="preserve">On </w:t>
      </w:r>
      <w:r w:rsidR="00B87470" w:rsidRPr="00312F5A">
        <w:rPr>
          <w:rFonts w:asciiTheme="minorHAnsi" w:hAnsiTheme="minorHAnsi" w:cstheme="minorHAnsi"/>
          <w:sz w:val="22"/>
          <w:szCs w:val="22"/>
        </w:rPr>
        <w:t>April 10</w:t>
      </w:r>
      <w:r w:rsidR="00830F28" w:rsidRPr="00312F5A">
        <w:rPr>
          <w:rFonts w:asciiTheme="minorHAnsi" w:hAnsiTheme="minorHAnsi" w:cstheme="minorHAnsi"/>
          <w:sz w:val="22"/>
          <w:szCs w:val="22"/>
        </w:rPr>
        <w:t xml:space="preserve">, 2007, </w:t>
      </w:r>
      <w:r w:rsidR="00182AC9">
        <w:rPr>
          <w:rFonts w:asciiTheme="minorHAnsi" w:hAnsiTheme="minorHAnsi" w:cstheme="minorHAnsi"/>
          <w:sz w:val="22"/>
          <w:szCs w:val="22"/>
        </w:rPr>
        <w:t>t</w:t>
      </w:r>
      <w:r w:rsidR="00182AC9" w:rsidRPr="00312F5A">
        <w:rPr>
          <w:rFonts w:asciiTheme="minorHAnsi" w:hAnsiTheme="minorHAnsi" w:cstheme="minorHAnsi"/>
          <w:sz w:val="22"/>
          <w:szCs w:val="22"/>
        </w:rPr>
        <w:t xml:space="preserve">he </w:t>
      </w:r>
      <w:r w:rsidR="00830F28" w:rsidRPr="00312F5A">
        <w:rPr>
          <w:rFonts w:asciiTheme="minorHAnsi" w:hAnsiTheme="minorHAnsi" w:cstheme="minorHAnsi"/>
          <w:sz w:val="22"/>
          <w:szCs w:val="22"/>
        </w:rPr>
        <w:t xml:space="preserve">Supreme Energy Council </w:t>
      </w:r>
      <w:r w:rsidR="007B0EF3" w:rsidRPr="00312F5A">
        <w:rPr>
          <w:rFonts w:asciiTheme="minorHAnsi" w:hAnsiTheme="minorHAnsi" w:cstheme="minorHAnsi"/>
          <w:sz w:val="22"/>
          <w:szCs w:val="22"/>
        </w:rPr>
        <w:t xml:space="preserve">of </w:t>
      </w:r>
      <w:r w:rsidR="00830F28" w:rsidRPr="00312F5A">
        <w:rPr>
          <w:rFonts w:asciiTheme="minorHAnsi" w:hAnsiTheme="minorHAnsi" w:cstheme="minorHAnsi"/>
          <w:sz w:val="22"/>
          <w:szCs w:val="22"/>
        </w:rPr>
        <w:t xml:space="preserve">Egypt adopted </w:t>
      </w:r>
      <w:r w:rsidR="007B0EF3" w:rsidRPr="00312F5A">
        <w:rPr>
          <w:rFonts w:asciiTheme="minorHAnsi" w:hAnsiTheme="minorHAnsi" w:cstheme="minorHAnsi"/>
          <w:sz w:val="22"/>
          <w:szCs w:val="22"/>
        </w:rPr>
        <w:t xml:space="preserve">an ambitious plan to </w:t>
      </w:r>
      <w:r w:rsidR="00830F28" w:rsidRPr="00312F5A">
        <w:rPr>
          <w:rFonts w:asciiTheme="minorHAnsi" w:hAnsiTheme="minorHAnsi" w:cstheme="minorHAnsi"/>
          <w:sz w:val="22"/>
          <w:szCs w:val="22"/>
        </w:rPr>
        <w:t>increas</w:t>
      </w:r>
      <w:r w:rsidR="007B0EF3" w:rsidRPr="00312F5A">
        <w:rPr>
          <w:rFonts w:asciiTheme="minorHAnsi" w:hAnsiTheme="minorHAnsi" w:cstheme="minorHAnsi"/>
          <w:sz w:val="22"/>
          <w:szCs w:val="22"/>
        </w:rPr>
        <w:t xml:space="preserve">e the share of electricity produced by renewable energy sources up </w:t>
      </w:r>
      <w:r w:rsidR="00830F28" w:rsidRPr="00312F5A">
        <w:rPr>
          <w:rFonts w:asciiTheme="minorHAnsi" w:hAnsiTheme="minorHAnsi" w:cstheme="minorHAnsi"/>
          <w:sz w:val="22"/>
          <w:szCs w:val="22"/>
        </w:rPr>
        <w:t xml:space="preserve">to 20% of </w:t>
      </w:r>
      <w:r w:rsidR="007B0EF3" w:rsidRPr="00312F5A">
        <w:rPr>
          <w:rFonts w:asciiTheme="minorHAnsi" w:hAnsiTheme="minorHAnsi" w:cstheme="minorHAnsi"/>
          <w:sz w:val="22"/>
          <w:szCs w:val="22"/>
        </w:rPr>
        <w:t>total electricity generation</w:t>
      </w:r>
      <w:r w:rsidR="00830F28" w:rsidRPr="00312F5A">
        <w:rPr>
          <w:rFonts w:asciiTheme="minorHAnsi" w:hAnsiTheme="minorHAnsi" w:cstheme="minorHAnsi"/>
          <w:sz w:val="22"/>
          <w:szCs w:val="22"/>
        </w:rPr>
        <w:t xml:space="preserve"> </w:t>
      </w:r>
      <w:r w:rsidR="00182AC9">
        <w:rPr>
          <w:rFonts w:asciiTheme="minorHAnsi" w:hAnsiTheme="minorHAnsi" w:cstheme="minorHAnsi"/>
          <w:sz w:val="22"/>
          <w:szCs w:val="22"/>
        </w:rPr>
        <w:t>by</w:t>
      </w:r>
      <w:r w:rsidR="00182AC9" w:rsidRPr="00312F5A">
        <w:rPr>
          <w:rFonts w:asciiTheme="minorHAnsi" w:hAnsiTheme="minorHAnsi" w:cstheme="minorHAnsi"/>
          <w:sz w:val="22"/>
          <w:szCs w:val="22"/>
        </w:rPr>
        <w:t xml:space="preserve"> </w:t>
      </w:r>
      <w:r w:rsidR="007B0EF3" w:rsidRPr="00312F5A">
        <w:rPr>
          <w:rFonts w:asciiTheme="minorHAnsi" w:hAnsiTheme="minorHAnsi" w:cstheme="minorHAnsi"/>
          <w:sz w:val="22"/>
          <w:szCs w:val="22"/>
        </w:rPr>
        <w:t>2020</w:t>
      </w:r>
      <w:r w:rsidR="00410A48">
        <w:rPr>
          <w:rFonts w:asciiTheme="minorHAnsi" w:hAnsiTheme="minorHAnsi" w:cstheme="minorHAnsi"/>
          <w:sz w:val="22"/>
          <w:szCs w:val="22"/>
        </w:rPr>
        <w:t>. H</w:t>
      </w:r>
      <w:r w:rsidR="00830F28" w:rsidRPr="00312F5A">
        <w:rPr>
          <w:rFonts w:asciiTheme="minorHAnsi" w:hAnsiTheme="minorHAnsi" w:cstheme="minorHAnsi"/>
          <w:sz w:val="22"/>
          <w:szCs w:val="22"/>
        </w:rPr>
        <w:t>ydro</w:t>
      </w:r>
      <w:r w:rsidR="00C9312D">
        <w:rPr>
          <w:rFonts w:asciiTheme="minorHAnsi" w:hAnsiTheme="minorHAnsi" w:cstheme="minorHAnsi"/>
          <w:sz w:val="22"/>
          <w:szCs w:val="22"/>
        </w:rPr>
        <w:t>-</w:t>
      </w:r>
      <w:r w:rsidR="00830F28" w:rsidRPr="00312F5A">
        <w:rPr>
          <w:rFonts w:asciiTheme="minorHAnsi" w:hAnsiTheme="minorHAnsi" w:cstheme="minorHAnsi"/>
          <w:sz w:val="22"/>
          <w:szCs w:val="22"/>
        </w:rPr>
        <w:t xml:space="preserve">power </w:t>
      </w:r>
      <w:r w:rsidR="00EA0E39" w:rsidRPr="00312F5A">
        <w:rPr>
          <w:rFonts w:asciiTheme="minorHAnsi" w:hAnsiTheme="minorHAnsi" w:cstheme="minorHAnsi"/>
          <w:sz w:val="22"/>
          <w:szCs w:val="22"/>
        </w:rPr>
        <w:t xml:space="preserve">is envisaged to contribute </w:t>
      </w:r>
      <w:r w:rsidR="00830F28" w:rsidRPr="00312F5A">
        <w:rPr>
          <w:rFonts w:asciiTheme="minorHAnsi" w:hAnsiTheme="minorHAnsi" w:cstheme="minorHAnsi"/>
          <w:sz w:val="22"/>
          <w:szCs w:val="22"/>
        </w:rPr>
        <w:t>6%</w:t>
      </w:r>
      <w:r w:rsidR="00EA0E39" w:rsidRPr="00312F5A">
        <w:rPr>
          <w:rFonts w:asciiTheme="minorHAnsi" w:hAnsiTheme="minorHAnsi" w:cstheme="minorHAnsi"/>
          <w:sz w:val="22"/>
          <w:szCs w:val="22"/>
        </w:rPr>
        <w:t xml:space="preserve">, </w:t>
      </w:r>
      <w:r w:rsidR="00830F28" w:rsidRPr="00312F5A">
        <w:rPr>
          <w:rFonts w:asciiTheme="minorHAnsi" w:hAnsiTheme="minorHAnsi" w:cstheme="minorHAnsi"/>
          <w:sz w:val="22"/>
          <w:szCs w:val="22"/>
        </w:rPr>
        <w:t xml:space="preserve">wind 12% and </w:t>
      </w:r>
      <w:r w:rsidR="007B0EF3" w:rsidRPr="00312F5A">
        <w:rPr>
          <w:rFonts w:asciiTheme="minorHAnsi" w:hAnsiTheme="minorHAnsi" w:cstheme="minorHAnsi"/>
          <w:sz w:val="22"/>
          <w:szCs w:val="22"/>
        </w:rPr>
        <w:t>other renewable energy</w:t>
      </w:r>
      <w:r w:rsidR="00EA0E39" w:rsidRPr="00312F5A">
        <w:rPr>
          <w:rFonts w:asciiTheme="minorHAnsi" w:hAnsiTheme="minorHAnsi" w:cstheme="minorHAnsi"/>
          <w:sz w:val="22"/>
          <w:szCs w:val="22"/>
        </w:rPr>
        <w:t xml:space="preserve"> sources, in particular solar </w:t>
      </w:r>
      <w:r w:rsidR="007B0EF3" w:rsidRPr="00312F5A">
        <w:rPr>
          <w:rFonts w:asciiTheme="minorHAnsi" w:hAnsiTheme="minorHAnsi" w:cstheme="minorHAnsi"/>
          <w:sz w:val="22"/>
          <w:szCs w:val="22"/>
        </w:rPr>
        <w:t xml:space="preserve">energy, </w:t>
      </w:r>
      <w:r w:rsidR="00830F28" w:rsidRPr="00312F5A">
        <w:rPr>
          <w:rFonts w:asciiTheme="minorHAnsi" w:hAnsiTheme="minorHAnsi" w:cstheme="minorHAnsi"/>
          <w:sz w:val="22"/>
          <w:szCs w:val="22"/>
        </w:rPr>
        <w:t>2%.</w:t>
      </w:r>
      <w:r w:rsidR="00EA0E39" w:rsidRPr="00312F5A">
        <w:rPr>
          <w:rFonts w:asciiTheme="minorHAnsi" w:hAnsiTheme="minorHAnsi" w:cstheme="minorHAnsi"/>
          <w:sz w:val="22"/>
          <w:szCs w:val="22"/>
        </w:rPr>
        <w:t xml:space="preserve"> </w:t>
      </w:r>
      <w:r w:rsidR="00312F5A" w:rsidRPr="00312F5A">
        <w:rPr>
          <w:rFonts w:asciiTheme="minorHAnsi" w:hAnsiTheme="minorHAnsi" w:cstheme="minorHAnsi"/>
          <w:sz w:val="22"/>
          <w:szCs w:val="22"/>
        </w:rPr>
        <w:t>To complement this</w:t>
      </w:r>
      <w:r w:rsidR="00410A48">
        <w:rPr>
          <w:rFonts w:asciiTheme="minorHAnsi" w:hAnsiTheme="minorHAnsi" w:cstheme="minorHAnsi"/>
          <w:sz w:val="22"/>
          <w:szCs w:val="22"/>
        </w:rPr>
        <w:t xml:space="preserve"> plan</w:t>
      </w:r>
      <w:r w:rsidR="00312F5A" w:rsidRPr="00312F5A">
        <w:rPr>
          <w:rFonts w:asciiTheme="minorHAnsi" w:hAnsiTheme="minorHAnsi" w:cstheme="minorHAnsi"/>
          <w:sz w:val="22"/>
          <w:szCs w:val="22"/>
        </w:rPr>
        <w:t xml:space="preserve">, the  Cabinet of Ministers agreed in July 2012 </w:t>
      </w:r>
      <w:r w:rsidR="00410A48">
        <w:rPr>
          <w:rFonts w:asciiTheme="minorHAnsi" w:hAnsiTheme="minorHAnsi" w:cstheme="minorHAnsi"/>
          <w:sz w:val="22"/>
          <w:szCs w:val="22"/>
        </w:rPr>
        <w:t>to enforce</w:t>
      </w:r>
      <w:r w:rsidR="00312F5A" w:rsidRPr="00312F5A">
        <w:rPr>
          <w:rFonts w:asciiTheme="minorHAnsi" w:hAnsiTheme="minorHAnsi" w:cstheme="minorHAnsi"/>
          <w:sz w:val="22"/>
          <w:szCs w:val="22"/>
        </w:rPr>
        <w:t xml:space="preserve"> the Egyptian Solar </w:t>
      </w:r>
      <w:r w:rsidR="00410A48">
        <w:rPr>
          <w:rFonts w:asciiTheme="minorHAnsi" w:hAnsiTheme="minorHAnsi" w:cstheme="minorHAnsi"/>
          <w:sz w:val="22"/>
          <w:szCs w:val="22"/>
        </w:rPr>
        <w:t>P</w:t>
      </w:r>
      <w:r w:rsidR="00410A48" w:rsidRPr="00312F5A">
        <w:rPr>
          <w:rFonts w:asciiTheme="minorHAnsi" w:hAnsiTheme="minorHAnsi" w:cstheme="minorHAnsi"/>
          <w:sz w:val="22"/>
          <w:szCs w:val="22"/>
        </w:rPr>
        <w:t>lan</w:t>
      </w:r>
      <w:r w:rsidR="00410A48">
        <w:rPr>
          <w:rFonts w:asciiTheme="minorHAnsi" w:hAnsiTheme="minorHAnsi" w:cstheme="minorHAnsi"/>
          <w:sz w:val="22"/>
          <w:szCs w:val="22"/>
        </w:rPr>
        <w:t>,</w:t>
      </w:r>
      <w:r w:rsidR="00410A48" w:rsidRPr="00312F5A">
        <w:rPr>
          <w:rFonts w:asciiTheme="minorHAnsi" w:hAnsiTheme="minorHAnsi" w:cstheme="minorHAnsi"/>
          <w:sz w:val="22"/>
          <w:szCs w:val="22"/>
        </w:rPr>
        <w:t xml:space="preserve"> </w:t>
      </w:r>
      <w:r w:rsidR="00312F5A" w:rsidRPr="00312F5A">
        <w:rPr>
          <w:rFonts w:asciiTheme="minorHAnsi" w:hAnsiTheme="minorHAnsi" w:cstheme="minorHAnsi"/>
          <w:sz w:val="22"/>
          <w:szCs w:val="22"/>
        </w:rPr>
        <w:t>which aims to establish 3</w:t>
      </w:r>
      <w:r w:rsidR="00410A48">
        <w:rPr>
          <w:rFonts w:asciiTheme="minorHAnsi" w:hAnsiTheme="minorHAnsi" w:cstheme="minorHAnsi"/>
          <w:sz w:val="22"/>
          <w:szCs w:val="22"/>
        </w:rPr>
        <w:t>,</w:t>
      </w:r>
      <w:r w:rsidR="00312F5A" w:rsidRPr="00312F5A">
        <w:rPr>
          <w:rFonts w:asciiTheme="minorHAnsi" w:hAnsiTheme="minorHAnsi" w:cstheme="minorHAnsi"/>
          <w:sz w:val="22"/>
          <w:szCs w:val="22"/>
        </w:rPr>
        <w:t xml:space="preserve">500 MW </w:t>
      </w:r>
      <w:r w:rsidR="00410A48">
        <w:rPr>
          <w:rFonts w:asciiTheme="minorHAnsi" w:hAnsiTheme="minorHAnsi" w:cstheme="minorHAnsi"/>
          <w:sz w:val="22"/>
          <w:szCs w:val="22"/>
        </w:rPr>
        <w:t xml:space="preserve">of </w:t>
      </w:r>
      <w:r w:rsidR="00312F5A" w:rsidRPr="00312F5A">
        <w:rPr>
          <w:rFonts w:asciiTheme="minorHAnsi" w:hAnsiTheme="minorHAnsi" w:cstheme="minorHAnsi"/>
          <w:sz w:val="22"/>
          <w:szCs w:val="22"/>
        </w:rPr>
        <w:t xml:space="preserve">installed </w:t>
      </w:r>
      <w:r w:rsidR="00410A48">
        <w:rPr>
          <w:rFonts w:asciiTheme="minorHAnsi" w:hAnsiTheme="minorHAnsi" w:cstheme="minorHAnsi"/>
          <w:sz w:val="22"/>
          <w:szCs w:val="22"/>
        </w:rPr>
        <w:t xml:space="preserve">solar </w:t>
      </w:r>
      <w:r w:rsidR="00410A48" w:rsidRPr="00312F5A">
        <w:rPr>
          <w:rFonts w:asciiTheme="minorHAnsi" w:hAnsiTheme="minorHAnsi" w:cstheme="minorHAnsi"/>
          <w:sz w:val="22"/>
          <w:szCs w:val="22"/>
        </w:rPr>
        <w:t>capacit</w:t>
      </w:r>
      <w:r w:rsidR="00410A48">
        <w:rPr>
          <w:rFonts w:asciiTheme="minorHAnsi" w:hAnsiTheme="minorHAnsi" w:cstheme="minorHAnsi"/>
          <w:sz w:val="22"/>
          <w:szCs w:val="22"/>
        </w:rPr>
        <w:t>y</w:t>
      </w:r>
      <w:r w:rsidR="00410A48" w:rsidRPr="00312F5A">
        <w:rPr>
          <w:rFonts w:asciiTheme="minorHAnsi" w:hAnsiTheme="minorHAnsi" w:cstheme="minorHAnsi"/>
          <w:sz w:val="22"/>
          <w:szCs w:val="22"/>
        </w:rPr>
        <w:t xml:space="preserve"> </w:t>
      </w:r>
      <w:r w:rsidR="00312F5A" w:rsidRPr="00312F5A">
        <w:rPr>
          <w:rFonts w:asciiTheme="minorHAnsi" w:hAnsiTheme="minorHAnsi" w:cstheme="minorHAnsi"/>
          <w:sz w:val="22"/>
          <w:szCs w:val="22"/>
        </w:rPr>
        <w:t>by</w:t>
      </w:r>
      <w:r w:rsidR="00312F5A">
        <w:rPr>
          <w:rFonts w:asciiTheme="minorHAnsi" w:hAnsiTheme="minorHAnsi" w:cstheme="minorHAnsi"/>
          <w:sz w:val="22"/>
          <w:szCs w:val="22"/>
        </w:rPr>
        <w:t xml:space="preserve"> </w:t>
      </w:r>
      <w:r w:rsidR="00312F5A" w:rsidRPr="00312F5A">
        <w:rPr>
          <w:rFonts w:asciiTheme="minorHAnsi" w:hAnsiTheme="minorHAnsi" w:cstheme="minorHAnsi"/>
          <w:sz w:val="22"/>
          <w:szCs w:val="22"/>
        </w:rPr>
        <w:t>2027</w:t>
      </w:r>
      <w:r w:rsidR="00410A48">
        <w:rPr>
          <w:rFonts w:asciiTheme="minorHAnsi" w:hAnsiTheme="minorHAnsi" w:cstheme="minorHAnsi"/>
          <w:sz w:val="22"/>
          <w:szCs w:val="22"/>
        </w:rPr>
        <w:t>,</w:t>
      </w:r>
      <w:r w:rsidR="00312F5A" w:rsidRPr="00312F5A">
        <w:rPr>
          <w:rFonts w:asciiTheme="minorHAnsi" w:hAnsiTheme="minorHAnsi" w:cstheme="minorHAnsi"/>
          <w:sz w:val="22"/>
          <w:szCs w:val="22"/>
        </w:rPr>
        <w:t xml:space="preserve"> including 2</w:t>
      </w:r>
      <w:r w:rsidR="00410A48">
        <w:rPr>
          <w:rFonts w:asciiTheme="minorHAnsi" w:hAnsiTheme="minorHAnsi" w:cstheme="minorHAnsi"/>
          <w:sz w:val="22"/>
          <w:szCs w:val="22"/>
        </w:rPr>
        <w:t>,</w:t>
      </w:r>
      <w:r w:rsidR="00312F5A" w:rsidRPr="00312F5A">
        <w:rPr>
          <w:rFonts w:asciiTheme="minorHAnsi" w:hAnsiTheme="minorHAnsi" w:cstheme="minorHAnsi"/>
          <w:sz w:val="22"/>
          <w:szCs w:val="22"/>
        </w:rPr>
        <w:t>800 MW</w:t>
      </w:r>
      <w:r w:rsidR="00312F5A">
        <w:rPr>
          <w:rFonts w:asciiTheme="minorHAnsi" w:hAnsiTheme="minorHAnsi" w:cstheme="minorHAnsi"/>
          <w:sz w:val="22"/>
          <w:szCs w:val="22"/>
        </w:rPr>
        <w:t xml:space="preserve"> </w:t>
      </w:r>
      <w:r w:rsidR="00410A48">
        <w:rPr>
          <w:rFonts w:asciiTheme="minorHAnsi" w:hAnsiTheme="minorHAnsi" w:cstheme="minorHAnsi"/>
          <w:sz w:val="22"/>
          <w:szCs w:val="22"/>
        </w:rPr>
        <w:t xml:space="preserve">of </w:t>
      </w:r>
      <w:r w:rsidR="00312F5A" w:rsidRPr="00312F5A">
        <w:rPr>
          <w:rFonts w:asciiTheme="minorHAnsi" w:hAnsiTheme="minorHAnsi" w:cstheme="minorHAnsi"/>
          <w:sz w:val="22"/>
          <w:szCs w:val="22"/>
        </w:rPr>
        <w:t>CSP and 700</w:t>
      </w:r>
      <w:r w:rsidR="00312F5A">
        <w:rPr>
          <w:rFonts w:asciiTheme="minorHAnsi" w:hAnsiTheme="minorHAnsi" w:cstheme="minorHAnsi"/>
          <w:sz w:val="22"/>
          <w:szCs w:val="22"/>
        </w:rPr>
        <w:t xml:space="preserve"> MW </w:t>
      </w:r>
      <w:r w:rsidR="00410A48">
        <w:rPr>
          <w:rFonts w:asciiTheme="minorHAnsi" w:hAnsiTheme="minorHAnsi" w:cstheme="minorHAnsi"/>
          <w:sz w:val="22"/>
          <w:szCs w:val="22"/>
        </w:rPr>
        <w:t xml:space="preserve">of </w:t>
      </w:r>
      <w:r w:rsidR="00312F5A">
        <w:rPr>
          <w:rFonts w:asciiTheme="minorHAnsi" w:hAnsiTheme="minorHAnsi" w:cstheme="minorHAnsi"/>
          <w:sz w:val="22"/>
          <w:szCs w:val="22"/>
        </w:rPr>
        <w:t>PV</w:t>
      </w:r>
      <w:r w:rsidR="00410A48">
        <w:rPr>
          <w:rFonts w:asciiTheme="minorHAnsi" w:hAnsiTheme="minorHAnsi" w:cstheme="minorHAnsi"/>
          <w:sz w:val="22"/>
          <w:szCs w:val="22"/>
        </w:rPr>
        <w:t xml:space="preserve"> and</w:t>
      </w:r>
      <w:r w:rsidR="00312F5A">
        <w:rPr>
          <w:rFonts w:asciiTheme="minorHAnsi" w:hAnsiTheme="minorHAnsi" w:cstheme="minorHAnsi"/>
          <w:sz w:val="22"/>
          <w:szCs w:val="22"/>
        </w:rPr>
        <w:t xml:space="preserve"> with the participation of the private s</w:t>
      </w:r>
      <w:r w:rsidR="00312F5A" w:rsidRPr="00312F5A">
        <w:rPr>
          <w:rFonts w:asciiTheme="minorHAnsi" w:hAnsiTheme="minorHAnsi" w:cstheme="minorHAnsi"/>
          <w:sz w:val="22"/>
          <w:szCs w:val="22"/>
        </w:rPr>
        <w:t xml:space="preserve">ector </w:t>
      </w:r>
      <w:r w:rsidR="00410A48">
        <w:rPr>
          <w:rFonts w:asciiTheme="minorHAnsi" w:hAnsiTheme="minorHAnsi" w:cstheme="minorHAnsi"/>
          <w:sz w:val="22"/>
          <w:szCs w:val="22"/>
        </w:rPr>
        <w:t>in</w:t>
      </w:r>
      <w:r w:rsidR="00410A48" w:rsidRPr="00312F5A">
        <w:rPr>
          <w:rFonts w:asciiTheme="minorHAnsi" w:hAnsiTheme="minorHAnsi" w:cstheme="minorHAnsi"/>
          <w:sz w:val="22"/>
          <w:szCs w:val="22"/>
        </w:rPr>
        <w:t xml:space="preserve"> </w:t>
      </w:r>
      <w:r w:rsidR="00312F5A" w:rsidRPr="00312F5A">
        <w:rPr>
          <w:rFonts w:asciiTheme="minorHAnsi" w:hAnsiTheme="minorHAnsi" w:cstheme="minorHAnsi"/>
          <w:sz w:val="22"/>
          <w:szCs w:val="22"/>
        </w:rPr>
        <w:t xml:space="preserve">67% </w:t>
      </w:r>
      <w:r w:rsidR="00410A48">
        <w:rPr>
          <w:rFonts w:asciiTheme="minorHAnsi" w:hAnsiTheme="minorHAnsi" w:cstheme="minorHAnsi"/>
          <w:sz w:val="22"/>
          <w:szCs w:val="22"/>
        </w:rPr>
        <w:t>of this capacity</w:t>
      </w:r>
      <w:r w:rsidR="00312F5A" w:rsidRPr="00312F5A">
        <w:rPr>
          <w:rFonts w:asciiTheme="minorHAnsi" w:hAnsiTheme="minorHAnsi" w:cstheme="minorHAnsi"/>
          <w:sz w:val="22"/>
          <w:szCs w:val="22"/>
        </w:rPr>
        <w:t>.</w:t>
      </w:r>
      <w:r w:rsidR="00DF3D51">
        <w:rPr>
          <w:rStyle w:val="FootnoteReference"/>
          <w:szCs w:val="22"/>
        </w:rPr>
        <w:footnoteReference w:id="20"/>
      </w:r>
    </w:p>
    <w:p w:rsidR="00AB5388" w:rsidRPr="00F2485C" w:rsidRDefault="00AB5388" w:rsidP="00F2485C">
      <w:pPr>
        <w:pStyle w:val="ListParagraph"/>
        <w:numPr>
          <w:ilvl w:val="0"/>
          <w:numId w:val="12"/>
        </w:numPr>
        <w:spacing w:before="180" w:after="180"/>
        <w:jc w:val="both"/>
        <w:rPr>
          <w:rFonts w:asciiTheme="minorHAnsi" w:hAnsiTheme="minorHAnsi" w:cstheme="minorHAnsi"/>
          <w:sz w:val="22"/>
          <w:szCs w:val="22"/>
        </w:rPr>
      </w:pPr>
      <w:r w:rsidRPr="00F2485C">
        <w:rPr>
          <w:rFonts w:asciiTheme="minorHAnsi" w:hAnsiTheme="minorHAnsi" w:cstheme="minorHAnsi"/>
          <w:sz w:val="22"/>
          <w:szCs w:val="22"/>
        </w:rPr>
        <w:t xml:space="preserve"> Despite power shortages and abundant solar (and wind) resources</w:t>
      </w:r>
      <w:r w:rsidR="00F2485C">
        <w:rPr>
          <w:rFonts w:asciiTheme="minorHAnsi" w:hAnsiTheme="minorHAnsi" w:cstheme="minorHAnsi"/>
          <w:sz w:val="22"/>
          <w:szCs w:val="22"/>
        </w:rPr>
        <w:t xml:space="preserve"> in Egypt</w:t>
      </w:r>
      <w:r w:rsidR="000E7730">
        <w:rPr>
          <w:rStyle w:val="FootnoteReference"/>
          <w:szCs w:val="22"/>
        </w:rPr>
        <w:footnoteReference w:id="21"/>
      </w:r>
      <w:r w:rsidRPr="00F2485C">
        <w:rPr>
          <w:rFonts w:asciiTheme="minorHAnsi" w:hAnsiTheme="minorHAnsi" w:cstheme="minorHAnsi"/>
          <w:sz w:val="22"/>
          <w:szCs w:val="22"/>
        </w:rPr>
        <w:t>, private</w:t>
      </w:r>
      <w:r w:rsidR="00956A3E">
        <w:rPr>
          <w:rFonts w:asciiTheme="minorHAnsi" w:hAnsiTheme="minorHAnsi" w:cstheme="minorHAnsi"/>
          <w:sz w:val="22"/>
          <w:szCs w:val="22"/>
        </w:rPr>
        <w:t>-sector (Independent Power Producer</w:t>
      </w:r>
      <w:r w:rsidR="003F3E65">
        <w:rPr>
          <w:rFonts w:asciiTheme="minorHAnsi" w:hAnsiTheme="minorHAnsi" w:cstheme="minorHAnsi"/>
          <w:sz w:val="22"/>
          <w:szCs w:val="22"/>
        </w:rPr>
        <w:t>, IPP</w:t>
      </w:r>
      <w:r w:rsidR="00956A3E">
        <w:rPr>
          <w:rFonts w:asciiTheme="minorHAnsi" w:hAnsiTheme="minorHAnsi" w:cstheme="minorHAnsi"/>
          <w:sz w:val="22"/>
          <w:szCs w:val="22"/>
        </w:rPr>
        <w:t>)</w:t>
      </w:r>
      <w:r w:rsidRPr="00F2485C">
        <w:rPr>
          <w:rFonts w:asciiTheme="minorHAnsi" w:hAnsiTheme="minorHAnsi" w:cstheme="minorHAnsi"/>
          <w:sz w:val="22"/>
          <w:szCs w:val="22"/>
        </w:rPr>
        <w:t xml:space="preserve"> solar and wind power generation is </w:t>
      </w:r>
      <w:r w:rsidR="00F2485C">
        <w:rPr>
          <w:rFonts w:asciiTheme="minorHAnsi" w:hAnsiTheme="minorHAnsi" w:cstheme="minorHAnsi"/>
          <w:sz w:val="22"/>
          <w:szCs w:val="22"/>
        </w:rPr>
        <w:t xml:space="preserve">still </w:t>
      </w:r>
      <w:r w:rsidRPr="00F2485C">
        <w:rPr>
          <w:rFonts w:asciiTheme="minorHAnsi" w:hAnsiTheme="minorHAnsi" w:cstheme="minorHAnsi"/>
          <w:sz w:val="22"/>
          <w:szCs w:val="22"/>
        </w:rPr>
        <w:t>virtually non-existent in Egypt</w:t>
      </w:r>
      <w:r w:rsidR="00B32AFC" w:rsidRPr="00F2485C">
        <w:rPr>
          <w:rFonts w:asciiTheme="minorHAnsi" w:hAnsiTheme="minorHAnsi" w:cstheme="minorHAnsi"/>
          <w:sz w:val="22"/>
          <w:szCs w:val="22"/>
        </w:rPr>
        <w:t xml:space="preserve">. According </w:t>
      </w:r>
      <w:r w:rsidR="00F2485C">
        <w:rPr>
          <w:rFonts w:asciiTheme="minorHAnsi" w:hAnsiTheme="minorHAnsi" w:cstheme="minorHAnsi"/>
          <w:sz w:val="22"/>
          <w:szCs w:val="22"/>
        </w:rPr>
        <w:t xml:space="preserve">to </w:t>
      </w:r>
      <w:r w:rsidR="00B32AFC" w:rsidRPr="00F2485C">
        <w:rPr>
          <w:rFonts w:asciiTheme="minorHAnsi" w:hAnsiTheme="minorHAnsi" w:cstheme="minorHAnsi"/>
          <w:sz w:val="22"/>
          <w:szCs w:val="22"/>
        </w:rPr>
        <w:t xml:space="preserve">the most recent report of </w:t>
      </w:r>
      <w:r w:rsidR="00091FDB">
        <w:rPr>
          <w:rFonts w:asciiTheme="minorHAnsi" w:hAnsiTheme="minorHAnsi" w:cstheme="minorHAnsi"/>
          <w:sz w:val="22"/>
          <w:szCs w:val="22"/>
        </w:rPr>
        <w:t>New and Renewable Energy Authority (N</w:t>
      </w:r>
      <w:r w:rsidR="00B32AFC" w:rsidRPr="00F2485C">
        <w:rPr>
          <w:rFonts w:asciiTheme="minorHAnsi" w:hAnsiTheme="minorHAnsi" w:cstheme="minorHAnsi"/>
          <w:sz w:val="22"/>
          <w:szCs w:val="22"/>
        </w:rPr>
        <w:t>REA</w:t>
      </w:r>
      <w:r w:rsidR="00091FDB">
        <w:rPr>
          <w:rFonts w:asciiTheme="minorHAnsi" w:hAnsiTheme="minorHAnsi" w:cstheme="minorHAnsi"/>
          <w:sz w:val="22"/>
          <w:szCs w:val="22"/>
        </w:rPr>
        <w:t>)</w:t>
      </w:r>
      <w:r w:rsidR="00B32AFC">
        <w:rPr>
          <w:rStyle w:val="FootnoteReference"/>
          <w:szCs w:val="22"/>
        </w:rPr>
        <w:footnoteReference w:id="22"/>
      </w:r>
      <w:r w:rsidR="00B32AFC" w:rsidRPr="00F2485C">
        <w:rPr>
          <w:rFonts w:asciiTheme="minorHAnsi" w:hAnsiTheme="minorHAnsi" w:cstheme="minorHAnsi"/>
          <w:sz w:val="22"/>
          <w:szCs w:val="22"/>
        </w:rPr>
        <w:t>, the total installed wind capacity in 2012 was 550 MW, consisting of the 5</w:t>
      </w:r>
      <w:r w:rsidR="00F2485C">
        <w:rPr>
          <w:rFonts w:asciiTheme="minorHAnsi" w:hAnsiTheme="minorHAnsi" w:cstheme="minorHAnsi"/>
          <w:sz w:val="22"/>
          <w:szCs w:val="22"/>
        </w:rPr>
        <w:t xml:space="preserve"> </w:t>
      </w:r>
      <w:r w:rsidR="00B32AFC" w:rsidRPr="00F2485C">
        <w:rPr>
          <w:rFonts w:asciiTheme="minorHAnsi" w:hAnsiTheme="minorHAnsi" w:cstheme="minorHAnsi"/>
          <w:sz w:val="22"/>
          <w:szCs w:val="22"/>
        </w:rPr>
        <w:t>MW Hurg</w:t>
      </w:r>
      <w:r w:rsidR="004A7FDF">
        <w:rPr>
          <w:rFonts w:asciiTheme="minorHAnsi" w:hAnsiTheme="minorHAnsi" w:cstheme="minorHAnsi"/>
          <w:sz w:val="22"/>
          <w:szCs w:val="22"/>
        </w:rPr>
        <w:t>h</w:t>
      </w:r>
      <w:r w:rsidR="00B32AFC" w:rsidRPr="00F2485C">
        <w:rPr>
          <w:rFonts w:asciiTheme="minorHAnsi" w:hAnsiTheme="minorHAnsi" w:cstheme="minorHAnsi"/>
          <w:sz w:val="22"/>
          <w:szCs w:val="22"/>
        </w:rPr>
        <w:t xml:space="preserve">ada </w:t>
      </w:r>
      <w:r w:rsidR="00F2485C">
        <w:rPr>
          <w:rFonts w:asciiTheme="minorHAnsi" w:hAnsiTheme="minorHAnsi" w:cstheme="minorHAnsi"/>
          <w:sz w:val="22"/>
          <w:szCs w:val="22"/>
        </w:rPr>
        <w:t xml:space="preserve">and </w:t>
      </w:r>
      <w:r w:rsidR="00B32AFC" w:rsidRPr="00F2485C">
        <w:rPr>
          <w:rFonts w:asciiTheme="minorHAnsi" w:hAnsiTheme="minorHAnsi" w:cstheme="minorHAnsi"/>
          <w:sz w:val="22"/>
          <w:szCs w:val="22"/>
        </w:rPr>
        <w:t>545</w:t>
      </w:r>
      <w:r w:rsidR="00F2485C">
        <w:rPr>
          <w:rFonts w:asciiTheme="minorHAnsi" w:hAnsiTheme="minorHAnsi" w:cstheme="minorHAnsi"/>
          <w:sz w:val="22"/>
          <w:szCs w:val="22"/>
        </w:rPr>
        <w:t xml:space="preserve"> MW</w:t>
      </w:r>
      <w:r w:rsidR="00B32AFC" w:rsidRPr="00F2485C">
        <w:rPr>
          <w:rFonts w:asciiTheme="minorHAnsi" w:hAnsiTheme="minorHAnsi" w:cstheme="minorHAnsi"/>
          <w:sz w:val="22"/>
          <w:szCs w:val="22"/>
        </w:rPr>
        <w:t xml:space="preserve"> Zarafana wind farms, both owned by NREA and financed by international cooperation initiatives</w:t>
      </w:r>
      <w:r w:rsidR="00C019F9">
        <w:rPr>
          <w:rFonts w:asciiTheme="minorHAnsi" w:hAnsiTheme="minorHAnsi" w:cstheme="minorHAnsi"/>
          <w:sz w:val="22"/>
          <w:szCs w:val="22"/>
        </w:rPr>
        <w:t xml:space="preserve"> </w:t>
      </w:r>
      <w:r w:rsidR="00653910">
        <w:rPr>
          <w:rFonts w:asciiTheme="minorHAnsi" w:hAnsiTheme="minorHAnsi" w:cstheme="minorHAnsi"/>
          <w:sz w:val="22"/>
          <w:szCs w:val="22"/>
        </w:rPr>
        <w:t xml:space="preserve">with </w:t>
      </w:r>
      <w:r w:rsidR="00C019F9">
        <w:rPr>
          <w:rFonts w:asciiTheme="minorHAnsi" w:hAnsiTheme="minorHAnsi" w:cstheme="minorHAnsi"/>
          <w:sz w:val="22"/>
          <w:szCs w:val="22"/>
        </w:rPr>
        <w:t>grants and low</w:t>
      </w:r>
      <w:r w:rsidR="00E93368">
        <w:rPr>
          <w:rFonts w:asciiTheme="minorHAnsi" w:hAnsiTheme="minorHAnsi" w:cstheme="minorHAnsi"/>
          <w:sz w:val="22"/>
          <w:szCs w:val="22"/>
        </w:rPr>
        <w:t>-</w:t>
      </w:r>
      <w:r w:rsidR="00C019F9">
        <w:rPr>
          <w:rFonts w:asciiTheme="minorHAnsi" w:hAnsiTheme="minorHAnsi" w:cstheme="minorHAnsi"/>
          <w:sz w:val="22"/>
          <w:szCs w:val="22"/>
        </w:rPr>
        <w:t>cost loans</w:t>
      </w:r>
      <w:r w:rsidR="00C26012">
        <w:rPr>
          <w:rStyle w:val="FootnoteReference"/>
          <w:szCs w:val="22"/>
        </w:rPr>
        <w:footnoteReference w:id="23"/>
      </w:r>
      <w:r w:rsidR="00B32AFC" w:rsidRPr="00F2485C">
        <w:rPr>
          <w:rFonts w:asciiTheme="minorHAnsi" w:hAnsiTheme="minorHAnsi" w:cstheme="minorHAnsi"/>
          <w:sz w:val="22"/>
          <w:szCs w:val="22"/>
        </w:rPr>
        <w:t>. F</w:t>
      </w:r>
      <w:r w:rsidR="006834CA">
        <w:rPr>
          <w:rFonts w:asciiTheme="minorHAnsi" w:hAnsiTheme="minorHAnsi" w:cstheme="minorHAnsi"/>
          <w:sz w:val="22"/>
          <w:szCs w:val="22"/>
        </w:rPr>
        <w:t>or solar power</w:t>
      </w:r>
      <w:r w:rsidR="00B32AFC" w:rsidRPr="00F2485C">
        <w:rPr>
          <w:rFonts w:asciiTheme="minorHAnsi" w:hAnsiTheme="minorHAnsi" w:cstheme="minorHAnsi"/>
          <w:sz w:val="22"/>
          <w:szCs w:val="22"/>
        </w:rPr>
        <w:t xml:space="preserve">, the current estimated capacity is around 35 MW, consisting of the 20 MW solar thermal power generation plant in Kuriemat </w:t>
      </w:r>
      <w:r w:rsidR="00F2485C">
        <w:rPr>
          <w:rFonts w:asciiTheme="minorHAnsi" w:hAnsiTheme="minorHAnsi" w:cstheme="minorHAnsi"/>
          <w:sz w:val="22"/>
          <w:szCs w:val="22"/>
        </w:rPr>
        <w:t xml:space="preserve">supported by Japanese and GEF financing </w:t>
      </w:r>
      <w:r w:rsidR="00B32AFC" w:rsidRPr="00F2485C">
        <w:rPr>
          <w:rFonts w:asciiTheme="minorHAnsi" w:hAnsiTheme="minorHAnsi" w:cstheme="minorHAnsi"/>
          <w:sz w:val="22"/>
          <w:szCs w:val="22"/>
        </w:rPr>
        <w:t xml:space="preserve">(see paragraph </w:t>
      </w:r>
      <w:r w:rsidR="00F244A9">
        <w:rPr>
          <w:rFonts w:asciiTheme="minorHAnsi" w:hAnsiTheme="minorHAnsi" w:cstheme="minorHAnsi"/>
          <w:sz w:val="22"/>
          <w:szCs w:val="22"/>
        </w:rPr>
        <w:t xml:space="preserve">31 </w:t>
      </w:r>
      <w:r w:rsidR="00B32AFC" w:rsidRPr="00F2485C">
        <w:rPr>
          <w:rFonts w:asciiTheme="minorHAnsi" w:hAnsiTheme="minorHAnsi" w:cstheme="minorHAnsi"/>
          <w:sz w:val="22"/>
          <w:szCs w:val="22"/>
        </w:rPr>
        <w:t>for further detail</w:t>
      </w:r>
      <w:r w:rsidR="00F2485C" w:rsidRPr="00F2485C">
        <w:rPr>
          <w:rFonts w:asciiTheme="minorHAnsi" w:hAnsiTheme="minorHAnsi" w:cstheme="minorHAnsi"/>
          <w:sz w:val="22"/>
          <w:szCs w:val="22"/>
        </w:rPr>
        <w:t>s</w:t>
      </w:r>
      <w:r w:rsidR="00B32AFC" w:rsidRPr="00F2485C">
        <w:rPr>
          <w:rFonts w:asciiTheme="minorHAnsi" w:hAnsiTheme="minorHAnsi" w:cstheme="minorHAnsi"/>
          <w:sz w:val="22"/>
          <w:szCs w:val="22"/>
        </w:rPr>
        <w:t xml:space="preserve">) and </w:t>
      </w:r>
      <w:r w:rsidR="00F2485C" w:rsidRPr="00F2485C">
        <w:rPr>
          <w:rFonts w:asciiTheme="minorHAnsi" w:hAnsiTheme="minorHAnsi" w:cstheme="minorHAnsi"/>
          <w:sz w:val="22"/>
          <w:szCs w:val="22"/>
        </w:rPr>
        <w:t xml:space="preserve">15 MW </w:t>
      </w:r>
      <w:r w:rsidR="006834CA">
        <w:rPr>
          <w:rFonts w:asciiTheme="minorHAnsi" w:hAnsiTheme="minorHAnsi" w:cstheme="minorHAnsi"/>
          <w:sz w:val="22"/>
          <w:szCs w:val="22"/>
        </w:rPr>
        <w:t xml:space="preserve">of </w:t>
      </w:r>
      <w:r w:rsidR="00957EBA" w:rsidRPr="00F2485C">
        <w:rPr>
          <w:rFonts w:asciiTheme="minorHAnsi" w:hAnsiTheme="minorHAnsi" w:cstheme="minorHAnsi"/>
          <w:sz w:val="22"/>
          <w:szCs w:val="22"/>
        </w:rPr>
        <w:t>decentrali</w:t>
      </w:r>
      <w:r w:rsidR="00957EBA">
        <w:rPr>
          <w:rFonts w:asciiTheme="minorHAnsi" w:hAnsiTheme="minorHAnsi" w:cstheme="minorHAnsi"/>
          <w:sz w:val="22"/>
          <w:szCs w:val="22"/>
        </w:rPr>
        <w:t>z</w:t>
      </w:r>
      <w:r w:rsidR="00957EBA" w:rsidRPr="00F2485C">
        <w:rPr>
          <w:rFonts w:asciiTheme="minorHAnsi" w:hAnsiTheme="minorHAnsi" w:cstheme="minorHAnsi"/>
          <w:sz w:val="22"/>
          <w:szCs w:val="22"/>
        </w:rPr>
        <w:t>ed</w:t>
      </w:r>
      <w:r w:rsidR="00F2485C" w:rsidRPr="00F2485C">
        <w:rPr>
          <w:rFonts w:asciiTheme="minorHAnsi" w:hAnsiTheme="minorHAnsi" w:cstheme="minorHAnsi"/>
          <w:sz w:val="22"/>
          <w:szCs w:val="22"/>
        </w:rPr>
        <w:t>, primarily off-grid</w:t>
      </w:r>
      <w:r w:rsidR="00E93368">
        <w:rPr>
          <w:rFonts w:asciiTheme="minorHAnsi" w:hAnsiTheme="minorHAnsi" w:cstheme="minorHAnsi"/>
          <w:sz w:val="22"/>
          <w:szCs w:val="22"/>
        </w:rPr>
        <w:t>,</w:t>
      </w:r>
      <w:r w:rsidR="00F2485C" w:rsidRPr="00F2485C">
        <w:rPr>
          <w:rFonts w:asciiTheme="minorHAnsi" w:hAnsiTheme="minorHAnsi" w:cstheme="minorHAnsi"/>
          <w:sz w:val="22"/>
          <w:szCs w:val="22"/>
        </w:rPr>
        <w:t xml:space="preserve"> PV </w:t>
      </w:r>
      <w:r w:rsidR="00F2485C">
        <w:rPr>
          <w:rFonts w:asciiTheme="minorHAnsi" w:hAnsiTheme="minorHAnsi" w:cstheme="minorHAnsi"/>
          <w:sz w:val="22"/>
          <w:szCs w:val="22"/>
        </w:rPr>
        <w:t>installations for lighting, cooling, water pumping</w:t>
      </w:r>
      <w:r w:rsidR="00F2485C" w:rsidRPr="00F2485C">
        <w:rPr>
          <w:rFonts w:asciiTheme="minorHAnsi" w:hAnsiTheme="minorHAnsi" w:cstheme="minorHAnsi"/>
          <w:sz w:val="22"/>
          <w:szCs w:val="22"/>
        </w:rPr>
        <w:t>,</w:t>
      </w:r>
      <w:r w:rsidR="00F2485C">
        <w:rPr>
          <w:rFonts w:asciiTheme="minorHAnsi" w:hAnsiTheme="minorHAnsi" w:cstheme="minorHAnsi"/>
          <w:sz w:val="22"/>
          <w:szCs w:val="22"/>
        </w:rPr>
        <w:t xml:space="preserve"> telecommunication</w:t>
      </w:r>
      <w:r w:rsidR="00E93368">
        <w:rPr>
          <w:rFonts w:asciiTheme="minorHAnsi" w:hAnsiTheme="minorHAnsi" w:cstheme="minorHAnsi"/>
          <w:sz w:val="22"/>
          <w:szCs w:val="22"/>
        </w:rPr>
        <w:t>s</w:t>
      </w:r>
      <w:r w:rsidR="00F2485C">
        <w:rPr>
          <w:rFonts w:asciiTheme="minorHAnsi" w:hAnsiTheme="minorHAnsi" w:cstheme="minorHAnsi"/>
          <w:sz w:val="22"/>
          <w:szCs w:val="22"/>
        </w:rPr>
        <w:t xml:space="preserve"> and advertising purposes.</w:t>
      </w:r>
      <w:r w:rsidR="00E93368">
        <w:rPr>
          <w:rFonts w:asciiTheme="minorHAnsi" w:hAnsiTheme="minorHAnsi" w:cstheme="minorHAnsi"/>
          <w:sz w:val="22"/>
          <w:szCs w:val="22"/>
        </w:rPr>
        <w:t xml:space="preserve"> </w:t>
      </w:r>
      <w:r w:rsidR="00F2485C">
        <w:rPr>
          <w:rFonts w:asciiTheme="minorHAnsi" w:hAnsiTheme="minorHAnsi" w:cstheme="minorHAnsi"/>
          <w:sz w:val="22"/>
          <w:szCs w:val="22"/>
        </w:rPr>
        <w:t xml:space="preserve">The </w:t>
      </w:r>
      <w:r w:rsidR="00E93368">
        <w:rPr>
          <w:rFonts w:asciiTheme="minorHAnsi" w:hAnsiTheme="minorHAnsi" w:cstheme="minorHAnsi"/>
          <w:sz w:val="22"/>
          <w:szCs w:val="22"/>
        </w:rPr>
        <w:t xml:space="preserve">prevailing </w:t>
      </w:r>
      <w:r w:rsidR="00F2485C">
        <w:rPr>
          <w:rFonts w:asciiTheme="minorHAnsi" w:hAnsiTheme="minorHAnsi" w:cstheme="minorHAnsi"/>
          <w:sz w:val="22"/>
          <w:szCs w:val="22"/>
        </w:rPr>
        <w:t xml:space="preserve">fossil fuel and electricity </w:t>
      </w:r>
      <w:r w:rsidR="00E93368">
        <w:rPr>
          <w:rFonts w:asciiTheme="minorHAnsi" w:hAnsiTheme="minorHAnsi" w:cstheme="minorHAnsi"/>
          <w:sz w:val="22"/>
          <w:szCs w:val="22"/>
        </w:rPr>
        <w:t xml:space="preserve">subsidy environment, </w:t>
      </w:r>
      <w:r w:rsidR="00F244A9">
        <w:rPr>
          <w:rFonts w:asciiTheme="minorHAnsi" w:hAnsiTheme="minorHAnsi" w:cstheme="minorHAnsi"/>
          <w:sz w:val="22"/>
          <w:szCs w:val="22"/>
        </w:rPr>
        <w:t xml:space="preserve">together with inadequate financial and fiscal incentives </w:t>
      </w:r>
      <w:r w:rsidR="00F2485C">
        <w:rPr>
          <w:rFonts w:asciiTheme="minorHAnsi" w:hAnsiTheme="minorHAnsi" w:cstheme="minorHAnsi"/>
          <w:sz w:val="22"/>
          <w:szCs w:val="22"/>
        </w:rPr>
        <w:t>to encourage further development of RE power generation</w:t>
      </w:r>
      <w:r w:rsidR="00E93368">
        <w:rPr>
          <w:rFonts w:asciiTheme="minorHAnsi" w:hAnsiTheme="minorHAnsi" w:cstheme="minorHAnsi"/>
          <w:sz w:val="22"/>
          <w:szCs w:val="22"/>
        </w:rPr>
        <w:t>,</w:t>
      </w:r>
      <w:r w:rsidR="00F2485C">
        <w:rPr>
          <w:rFonts w:asciiTheme="minorHAnsi" w:hAnsiTheme="minorHAnsi" w:cstheme="minorHAnsi"/>
          <w:sz w:val="22"/>
          <w:szCs w:val="22"/>
        </w:rPr>
        <w:t xml:space="preserve"> </w:t>
      </w:r>
      <w:r w:rsidR="00F244A9">
        <w:rPr>
          <w:rFonts w:asciiTheme="minorHAnsi" w:hAnsiTheme="minorHAnsi" w:cstheme="minorHAnsi"/>
          <w:sz w:val="22"/>
          <w:szCs w:val="22"/>
        </w:rPr>
        <w:t xml:space="preserve">have effectively prevented the private sector </w:t>
      </w:r>
      <w:r w:rsidR="00E93368">
        <w:rPr>
          <w:rFonts w:asciiTheme="minorHAnsi" w:hAnsiTheme="minorHAnsi" w:cstheme="minorHAnsi"/>
          <w:sz w:val="22"/>
          <w:szCs w:val="22"/>
        </w:rPr>
        <w:t xml:space="preserve">from </w:t>
      </w:r>
      <w:r w:rsidR="00F244A9">
        <w:rPr>
          <w:rFonts w:asciiTheme="minorHAnsi" w:hAnsiTheme="minorHAnsi" w:cstheme="minorHAnsi"/>
          <w:sz w:val="22"/>
          <w:szCs w:val="22"/>
        </w:rPr>
        <w:t>invest</w:t>
      </w:r>
      <w:r w:rsidR="00E93368">
        <w:rPr>
          <w:rFonts w:asciiTheme="minorHAnsi" w:hAnsiTheme="minorHAnsi" w:cstheme="minorHAnsi"/>
          <w:sz w:val="22"/>
          <w:szCs w:val="22"/>
        </w:rPr>
        <w:t>ing</w:t>
      </w:r>
      <w:r w:rsidR="00F244A9">
        <w:rPr>
          <w:rFonts w:asciiTheme="minorHAnsi" w:hAnsiTheme="minorHAnsi" w:cstheme="minorHAnsi"/>
          <w:sz w:val="22"/>
          <w:szCs w:val="22"/>
        </w:rPr>
        <w:t xml:space="preserve"> </w:t>
      </w:r>
      <w:r w:rsidR="00E93368">
        <w:rPr>
          <w:rFonts w:asciiTheme="minorHAnsi" w:hAnsiTheme="minorHAnsi" w:cstheme="minorHAnsi"/>
          <w:sz w:val="22"/>
          <w:szCs w:val="22"/>
        </w:rPr>
        <w:t>further in</w:t>
      </w:r>
      <w:r w:rsidR="00F244A9">
        <w:rPr>
          <w:rFonts w:asciiTheme="minorHAnsi" w:hAnsiTheme="minorHAnsi" w:cstheme="minorHAnsi"/>
          <w:sz w:val="22"/>
          <w:szCs w:val="22"/>
        </w:rPr>
        <w:t xml:space="preserve"> RE development. </w:t>
      </w:r>
      <w:r w:rsidR="00365BBD" w:rsidRPr="00F2485C">
        <w:rPr>
          <w:rFonts w:asciiTheme="minorHAnsi" w:hAnsiTheme="minorHAnsi" w:cstheme="minorHAnsi"/>
          <w:sz w:val="22"/>
          <w:szCs w:val="22"/>
        </w:rPr>
        <w:t xml:space="preserve">By </w:t>
      </w:r>
      <w:r w:rsidR="00E93368">
        <w:rPr>
          <w:rFonts w:asciiTheme="minorHAnsi" w:hAnsiTheme="minorHAnsi" w:cstheme="minorHAnsi"/>
          <w:sz w:val="22"/>
          <w:szCs w:val="22"/>
        </w:rPr>
        <w:t>virtue of</w:t>
      </w:r>
      <w:r w:rsidR="00E93368" w:rsidRPr="00F2485C">
        <w:rPr>
          <w:rFonts w:asciiTheme="minorHAnsi" w:hAnsiTheme="minorHAnsi" w:cstheme="minorHAnsi"/>
          <w:sz w:val="22"/>
          <w:szCs w:val="22"/>
        </w:rPr>
        <w:t xml:space="preserve"> </w:t>
      </w:r>
      <w:r w:rsidR="00365BBD" w:rsidRPr="00F2485C">
        <w:rPr>
          <w:rFonts w:asciiTheme="minorHAnsi" w:hAnsiTheme="minorHAnsi" w:cstheme="minorHAnsi"/>
          <w:sz w:val="22"/>
          <w:szCs w:val="22"/>
        </w:rPr>
        <w:t xml:space="preserve">recent Government initiatives, </w:t>
      </w:r>
      <w:r w:rsidR="006834CA" w:rsidRPr="00F2485C">
        <w:rPr>
          <w:rFonts w:asciiTheme="minorHAnsi" w:hAnsiTheme="minorHAnsi" w:cstheme="minorHAnsi"/>
          <w:sz w:val="22"/>
          <w:szCs w:val="22"/>
        </w:rPr>
        <w:t>as discussed in further detail below</w:t>
      </w:r>
      <w:r w:rsidR="00365BBD" w:rsidRPr="00F2485C">
        <w:rPr>
          <w:rFonts w:asciiTheme="minorHAnsi" w:hAnsiTheme="minorHAnsi" w:cstheme="minorHAnsi"/>
          <w:sz w:val="22"/>
          <w:szCs w:val="22"/>
        </w:rPr>
        <w:t xml:space="preserve">, </w:t>
      </w:r>
      <w:r w:rsidR="00E93368" w:rsidRPr="00F2485C">
        <w:rPr>
          <w:rFonts w:asciiTheme="minorHAnsi" w:hAnsiTheme="minorHAnsi" w:cstheme="minorHAnsi"/>
          <w:sz w:val="22"/>
          <w:szCs w:val="22"/>
        </w:rPr>
        <w:t>th</w:t>
      </w:r>
      <w:r w:rsidR="00E93368">
        <w:rPr>
          <w:rFonts w:asciiTheme="minorHAnsi" w:hAnsiTheme="minorHAnsi" w:cstheme="minorHAnsi"/>
          <w:sz w:val="22"/>
          <w:szCs w:val="22"/>
        </w:rPr>
        <w:t>is</w:t>
      </w:r>
      <w:r w:rsidR="00E93368" w:rsidRPr="00F2485C">
        <w:rPr>
          <w:rFonts w:asciiTheme="minorHAnsi" w:hAnsiTheme="minorHAnsi" w:cstheme="minorHAnsi"/>
          <w:sz w:val="22"/>
          <w:szCs w:val="22"/>
        </w:rPr>
        <w:t xml:space="preserve"> </w:t>
      </w:r>
      <w:r w:rsidRPr="00F2485C">
        <w:rPr>
          <w:rFonts w:asciiTheme="minorHAnsi" w:hAnsiTheme="minorHAnsi" w:cstheme="minorHAnsi"/>
          <w:sz w:val="22"/>
          <w:szCs w:val="22"/>
        </w:rPr>
        <w:t>situation may</w:t>
      </w:r>
      <w:r w:rsidR="00E93368">
        <w:rPr>
          <w:rFonts w:asciiTheme="minorHAnsi" w:hAnsiTheme="minorHAnsi" w:cstheme="minorHAnsi"/>
          <w:sz w:val="22"/>
          <w:szCs w:val="22"/>
        </w:rPr>
        <w:t>, however,</w:t>
      </w:r>
      <w:r w:rsidRPr="00F2485C">
        <w:rPr>
          <w:rFonts w:asciiTheme="minorHAnsi" w:hAnsiTheme="minorHAnsi" w:cstheme="minorHAnsi"/>
          <w:sz w:val="22"/>
          <w:szCs w:val="22"/>
        </w:rPr>
        <w:t xml:space="preserve"> </w:t>
      </w:r>
      <w:r w:rsidR="004C0C12">
        <w:rPr>
          <w:rFonts w:asciiTheme="minorHAnsi" w:hAnsiTheme="minorHAnsi" w:cstheme="minorHAnsi"/>
          <w:sz w:val="22"/>
          <w:szCs w:val="22"/>
        </w:rPr>
        <w:t xml:space="preserve">be </w:t>
      </w:r>
      <w:r w:rsidRPr="00F2485C">
        <w:rPr>
          <w:rFonts w:asciiTheme="minorHAnsi" w:hAnsiTheme="minorHAnsi" w:cstheme="minorHAnsi"/>
          <w:sz w:val="22"/>
          <w:szCs w:val="22"/>
        </w:rPr>
        <w:t>start</w:t>
      </w:r>
      <w:r w:rsidR="004C0C12">
        <w:rPr>
          <w:rFonts w:asciiTheme="minorHAnsi" w:hAnsiTheme="minorHAnsi" w:cstheme="minorHAnsi"/>
          <w:sz w:val="22"/>
          <w:szCs w:val="22"/>
        </w:rPr>
        <w:t>ing</w:t>
      </w:r>
      <w:r w:rsidR="00F244A9">
        <w:rPr>
          <w:rFonts w:asciiTheme="minorHAnsi" w:hAnsiTheme="minorHAnsi" w:cstheme="minorHAnsi"/>
          <w:sz w:val="22"/>
          <w:szCs w:val="22"/>
        </w:rPr>
        <w:t xml:space="preserve"> </w:t>
      </w:r>
      <w:r w:rsidRPr="00F2485C">
        <w:rPr>
          <w:rFonts w:asciiTheme="minorHAnsi" w:hAnsiTheme="minorHAnsi" w:cstheme="minorHAnsi"/>
          <w:sz w:val="22"/>
          <w:szCs w:val="22"/>
        </w:rPr>
        <w:t xml:space="preserve">to change. </w:t>
      </w:r>
    </w:p>
    <w:p w:rsidR="00F244A9" w:rsidRDefault="00BE0834" w:rsidP="003D2041">
      <w:pPr>
        <w:pStyle w:val="ListParagraph"/>
        <w:numPr>
          <w:ilvl w:val="0"/>
          <w:numId w:val="12"/>
        </w:numPr>
        <w:spacing w:before="180" w:after="180"/>
        <w:jc w:val="both"/>
        <w:rPr>
          <w:rFonts w:asciiTheme="minorHAnsi" w:hAnsiTheme="minorHAnsi" w:cstheme="minorHAnsi"/>
          <w:sz w:val="22"/>
          <w:szCs w:val="22"/>
        </w:rPr>
      </w:pPr>
      <w:r w:rsidRPr="00F244A9">
        <w:rPr>
          <w:rFonts w:asciiTheme="minorHAnsi" w:hAnsiTheme="minorHAnsi" w:cstheme="minorHAnsi"/>
          <w:sz w:val="22"/>
          <w:szCs w:val="22"/>
        </w:rPr>
        <w:t xml:space="preserve"> Apart from </w:t>
      </w:r>
      <w:r w:rsidR="007F76F6">
        <w:rPr>
          <w:rFonts w:asciiTheme="minorHAnsi" w:hAnsiTheme="minorHAnsi" w:cstheme="minorHAnsi"/>
          <w:sz w:val="22"/>
          <w:szCs w:val="22"/>
        </w:rPr>
        <w:t>L</w:t>
      </w:r>
      <w:r w:rsidRPr="00F244A9">
        <w:rPr>
          <w:rFonts w:asciiTheme="minorHAnsi" w:hAnsiTheme="minorHAnsi" w:cstheme="minorHAnsi"/>
          <w:sz w:val="22"/>
          <w:szCs w:val="22"/>
        </w:rPr>
        <w:t>aw 102</w:t>
      </w:r>
      <w:r w:rsidR="007F76F6">
        <w:rPr>
          <w:rFonts w:asciiTheme="minorHAnsi" w:hAnsiTheme="minorHAnsi" w:cstheme="minorHAnsi"/>
          <w:sz w:val="22"/>
          <w:szCs w:val="22"/>
        </w:rPr>
        <w:t>, which was</w:t>
      </w:r>
      <w:r w:rsidRPr="00F244A9">
        <w:rPr>
          <w:rFonts w:asciiTheme="minorHAnsi" w:hAnsiTheme="minorHAnsi" w:cstheme="minorHAnsi"/>
          <w:sz w:val="22"/>
          <w:szCs w:val="22"/>
        </w:rPr>
        <w:t xml:space="preserve"> adopted in 1986 </w:t>
      </w:r>
      <w:r w:rsidR="007F76F6">
        <w:rPr>
          <w:rFonts w:asciiTheme="minorHAnsi" w:hAnsiTheme="minorHAnsi" w:cstheme="minorHAnsi"/>
          <w:sz w:val="22"/>
          <w:szCs w:val="22"/>
        </w:rPr>
        <w:t>and which established</w:t>
      </w:r>
      <w:r w:rsidR="007F76F6" w:rsidRPr="00F244A9">
        <w:rPr>
          <w:rFonts w:asciiTheme="minorHAnsi" w:hAnsiTheme="minorHAnsi" w:cstheme="minorHAnsi"/>
          <w:sz w:val="22"/>
          <w:szCs w:val="22"/>
        </w:rPr>
        <w:t xml:space="preserve"> </w:t>
      </w:r>
      <w:r w:rsidRPr="00F244A9">
        <w:rPr>
          <w:rFonts w:asciiTheme="minorHAnsi" w:hAnsiTheme="minorHAnsi" w:cstheme="minorHAnsi"/>
          <w:sz w:val="22"/>
          <w:szCs w:val="22"/>
        </w:rPr>
        <w:t xml:space="preserve">the New and Renewable Energy Authority (NREA), there is no specific renewable energy law </w:t>
      </w:r>
      <w:r w:rsidR="00365BBD" w:rsidRPr="00F244A9">
        <w:rPr>
          <w:rFonts w:asciiTheme="minorHAnsi" w:hAnsiTheme="minorHAnsi" w:cstheme="minorHAnsi"/>
          <w:sz w:val="22"/>
          <w:szCs w:val="22"/>
        </w:rPr>
        <w:t xml:space="preserve">in </w:t>
      </w:r>
      <w:r w:rsidRPr="00F244A9">
        <w:rPr>
          <w:rFonts w:asciiTheme="minorHAnsi" w:hAnsiTheme="minorHAnsi" w:cstheme="minorHAnsi"/>
          <w:sz w:val="22"/>
          <w:szCs w:val="22"/>
        </w:rPr>
        <w:t xml:space="preserve">Egypt. The </w:t>
      </w:r>
      <w:r w:rsidR="00564E69" w:rsidRPr="00F244A9">
        <w:rPr>
          <w:rFonts w:asciiTheme="minorHAnsi" w:hAnsiTheme="minorHAnsi" w:cstheme="minorHAnsi"/>
          <w:sz w:val="22"/>
          <w:szCs w:val="22"/>
        </w:rPr>
        <w:t xml:space="preserve">new </w:t>
      </w:r>
      <w:r w:rsidR="007F76F6">
        <w:rPr>
          <w:rFonts w:asciiTheme="minorHAnsi" w:hAnsiTheme="minorHAnsi" w:cstheme="minorHAnsi"/>
          <w:sz w:val="22"/>
          <w:szCs w:val="22"/>
        </w:rPr>
        <w:t>E</w:t>
      </w:r>
      <w:r w:rsidR="007F76F6" w:rsidRPr="00F244A9">
        <w:rPr>
          <w:rFonts w:asciiTheme="minorHAnsi" w:hAnsiTheme="minorHAnsi" w:cstheme="minorHAnsi"/>
          <w:sz w:val="22"/>
          <w:szCs w:val="22"/>
        </w:rPr>
        <w:t xml:space="preserve">lectricity </w:t>
      </w:r>
      <w:r w:rsidR="007F76F6">
        <w:rPr>
          <w:rFonts w:asciiTheme="minorHAnsi" w:hAnsiTheme="minorHAnsi" w:cstheme="minorHAnsi"/>
          <w:sz w:val="22"/>
          <w:szCs w:val="22"/>
        </w:rPr>
        <w:t>L</w:t>
      </w:r>
      <w:r w:rsidR="007F76F6" w:rsidRPr="00F244A9">
        <w:rPr>
          <w:rFonts w:asciiTheme="minorHAnsi" w:hAnsiTheme="minorHAnsi" w:cstheme="minorHAnsi"/>
          <w:sz w:val="22"/>
          <w:szCs w:val="22"/>
        </w:rPr>
        <w:t>aw</w:t>
      </w:r>
      <w:r w:rsidRPr="00F244A9">
        <w:rPr>
          <w:rFonts w:asciiTheme="minorHAnsi" w:hAnsiTheme="minorHAnsi" w:cstheme="minorHAnsi"/>
          <w:sz w:val="22"/>
          <w:szCs w:val="22"/>
        </w:rPr>
        <w:t xml:space="preserve">, which </w:t>
      </w:r>
      <w:r w:rsidR="00564E69" w:rsidRPr="00F244A9">
        <w:rPr>
          <w:rFonts w:asciiTheme="minorHAnsi" w:hAnsiTheme="minorHAnsi" w:cstheme="minorHAnsi"/>
          <w:sz w:val="22"/>
          <w:szCs w:val="22"/>
        </w:rPr>
        <w:t xml:space="preserve">has been drafted but </w:t>
      </w:r>
      <w:r w:rsidR="007F76F6">
        <w:rPr>
          <w:rFonts w:asciiTheme="minorHAnsi" w:hAnsiTheme="minorHAnsi" w:cstheme="minorHAnsi"/>
          <w:sz w:val="22"/>
          <w:szCs w:val="22"/>
        </w:rPr>
        <w:t xml:space="preserve">which </w:t>
      </w:r>
      <w:r w:rsidR="00564E69" w:rsidRPr="00F244A9">
        <w:rPr>
          <w:rFonts w:asciiTheme="minorHAnsi" w:hAnsiTheme="minorHAnsi" w:cstheme="minorHAnsi"/>
          <w:sz w:val="22"/>
          <w:szCs w:val="22"/>
        </w:rPr>
        <w:t xml:space="preserve">has not </w:t>
      </w:r>
      <w:r w:rsidR="007F76F6">
        <w:rPr>
          <w:rFonts w:asciiTheme="minorHAnsi" w:hAnsiTheme="minorHAnsi" w:cstheme="minorHAnsi"/>
          <w:sz w:val="22"/>
          <w:szCs w:val="22"/>
        </w:rPr>
        <w:t xml:space="preserve">yet </w:t>
      </w:r>
      <w:r w:rsidR="00564E69" w:rsidRPr="00F244A9">
        <w:rPr>
          <w:rFonts w:asciiTheme="minorHAnsi" w:hAnsiTheme="minorHAnsi" w:cstheme="minorHAnsi"/>
          <w:sz w:val="22"/>
          <w:szCs w:val="22"/>
        </w:rPr>
        <w:t>entered into force</w:t>
      </w:r>
      <w:r w:rsidR="007F76F6">
        <w:rPr>
          <w:rFonts w:asciiTheme="minorHAnsi" w:hAnsiTheme="minorHAnsi" w:cstheme="minorHAnsi"/>
          <w:sz w:val="22"/>
          <w:szCs w:val="22"/>
        </w:rPr>
        <w:t xml:space="preserve">, does </w:t>
      </w:r>
      <w:r w:rsidRPr="00F244A9">
        <w:rPr>
          <w:rFonts w:asciiTheme="minorHAnsi" w:hAnsiTheme="minorHAnsi" w:cstheme="minorHAnsi"/>
          <w:sz w:val="22"/>
          <w:szCs w:val="22"/>
        </w:rPr>
        <w:t xml:space="preserve">include, however, several </w:t>
      </w:r>
      <w:r w:rsidR="00C759DF" w:rsidRPr="00F244A9">
        <w:rPr>
          <w:rFonts w:asciiTheme="minorHAnsi" w:hAnsiTheme="minorHAnsi" w:cstheme="minorHAnsi"/>
          <w:sz w:val="22"/>
          <w:szCs w:val="22"/>
        </w:rPr>
        <w:t>provision</w:t>
      </w:r>
      <w:r w:rsidR="009B41C0" w:rsidRPr="00F244A9">
        <w:rPr>
          <w:rFonts w:asciiTheme="minorHAnsi" w:hAnsiTheme="minorHAnsi" w:cstheme="minorHAnsi"/>
          <w:sz w:val="22"/>
          <w:szCs w:val="22"/>
        </w:rPr>
        <w:t>s</w:t>
      </w:r>
      <w:r w:rsidR="00C759DF" w:rsidRPr="00F244A9">
        <w:rPr>
          <w:rFonts w:asciiTheme="minorHAnsi" w:hAnsiTheme="minorHAnsi" w:cstheme="minorHAnsi"/>
          <w:sz w:val="22"/>
          <w:szCs w:val="22"/>
        </w:rPr>
        <w:t xml:space="preserve"> </w:t>
      </w:r>
      <w:r w:rsidR="007F76F6">
        <w:rPr>
          <w:rFonts w:asciiTheme="minorHAnsi" w:hAnsiTheme="minorHAnsi" w:cstheme="minorHAnsi"/>
          <w:sz w:val="22"/>
          <w:szCs w:val="22"/>
        </w:rPr>
        <w:t>to determine</w:t>
      </w:r>
      <w:r w:rsidR="007F76F6" w:rsidRPr="00F244A9">
        <w:rPr>
          <w:rFonts w:asciiTheme="minorHAnsi" w:hAnsiTheme="minorHAnsi" w:cstheme="minorHAnsi"/>
          <w:sz w:val="22"/>
          <w:szCs w:val="22"/>
        </w:rPr>
        <w:t xml:space="preserve"> </w:t>
      </w:r>
      <w:r w:rsidR="00C759DF" w:rsidRPr="00F244A9">
        <w:rPr>
          <w:rFonts w:asciiTheme="minorHAnsi" w:hAnsiTheme="minorHAnsi" w:cstheme="minorHAnsi"/>
          <w:sz w:val="22"/>
          <w:szCs w:val="22"/>
        </w:rPr>
        <w:t xml:space="preserve">how the next phases of renewable development should proceed in Egypt. </w:t>
      </w:r>
      <w:r w:rsidR="009B41C0" w:rsidRPr="00F244A9">
        <w:rPr>
          <w:rFonts w:asciiTheme="minorHAnsi" w:hAnsiTheme="minorHAnsi" w:cstheme="minorHAnsi"/>
          <w:sz w:val="22"/>
          <w:szCs w:val="22"/>
        </w:rPr>
        <w:t xml:space="preserve">Article 45 of the draft law sets out the process for the procurement of electricity </w:t>
      </w:r>
      <w:r w:rsidR="00D972A0">
        <w:rPr>
          <w:rFonts w:asciiTheme="minorHAnsi" w:hAnsiTheme="minorHAnsi" w:cstheme="minorHAnsi"/>
          <w:sz w:val="22"/>
          <w:szCs w:val="22"/>
        </w:rPr>
        <w:t xml:space="preserve">from </w:t>
      </w:r>
      <w:r w:rsidR="009B41C0" w:rsidRPr="00F244A9">
        <w:rPr>
          <w:rFonts w:asciiTheme="minorHAnsi" w:hAnsiTheme="minorHAnsi" w:cstheme="minorHAnsi"/>
          <w:sz w:val="22"/>
          <w:szCs w:val="22"/>
        </w:rPr>
        <w:t xml:space="preserve">renewable energy </w:t>
      </w:r>
      <w:r w:rsidR="00D972A0">
        <w:rPr>
          <w:rFonts w:asciiTheme="minorHAnsi" w:hAnsiTheme="minorHAnsi" w:cstheme="minorHAnsi"/>
          <w:sz w:val="22"/>
          <w:szCs w:val="22"/>
        </w:rPr>
        <w:t xml:space="preserve">sources </w:t>
      </w:r>
      <w:r w:rsidR="007F76F6">
        <w:rPr>
          <w:rFonts w:asciiTheme="minorHAnsi" w:hAnsiTheme="minorHAnsi" w:cstheme="minorHAnsi"/>
          <w:sz w:val="22"/>
          <w:szCs w:val="22"/>
        </w:rPr>
        <w:t>using</w:t>
      </w:r>
      <w:r w:rsidR="007F76F6" w:rsidRPr="00F244A9">
        <w:rPr>
          <w:rFonts w:asciiTheme="minorHAnsi" w:hAnsiTheme="minorHAnsi" w:cstheme="minorHAnsi"/>
          <w:sz w:val="22"/>
          <w:szCs w:val="22"/>
        </w:rPr>
        <w:t xml:space="preserve"> </w:t>
      </w:r>
      <w:r w:rsidR="009B41C0" w:rsidRPr="00F244A9">
        <w:rPr>
          <w:rFonts w:asciiTheme="minorHAnsi" w:hAnsiTheme="minorHAnsi" w:cstheme="minorHAnsi"/>
          <w:sz w:val="22"/>
          <w:szCs w:val="22"/>
        </w:rPr>
        <w:t xml:space="preserve">several options, </w:t>
      </w:r>
      <w:r w:rsidR="00365BBD" w:rsidRPr="00F244A9">
        <w:rPr>
          <w:rFonts w:asciiTheme="minorHAnsi" w:hAnsiTheme="minorHAnsi" w:cstheme="minorHAnsi"/>
          <w:sz w:val="22"/>
          <w:szCs w:val="22"/>
        </w:rPr>
        <w:t>including co</w:t>
      </w:r>
      <w:r w:rsidR="009B41C0" w:rsidRPr="00F244A9">
        <w:rPr>
          <w:rFonts w:asciiTheme="minorHAnsi" w:hAnsiTheme="minorHAnsi" w:cstheme="minorHAnsi"/>
          <w:sz w:val="22"/>
          <w:szCs w:val="22"/>
        </w:rPr>
        <w:t xml:space="preserve">mpetitive bidding and feed-in tariffs. </w:t>
      </w:r>
      <w:r w:rsidR="007411D5" w:rsidRPr="00F244A9">
        <w:rPr>
          <w:rFonts w:asciiTheme="minorHAnsi" w:hAnsiTheme="minorHAnsi" w:cstheme="minorHAnsi"/>
          <w:sz w:val="22"/>
          <w:szCs w:val="22"/>
        </w:rPr>
        <w:t xml:space="preserve">The intention is to use competitive bidding for larger projects on </w:t>
      </w:r>
      <w:r w:rsidR="001D10D1">
        <w:rPr>
          <w:rFonts w:asciiTheme="minorHAnsi" w:hAnsiTheme="minorHAnsi" w:cstheme="minorHAnsi"/>
          <w:sz w:val="22"/>
          <w:szCs w:val="22"/>
        </w:rPr>
        <w:t>state</w:t>
      </w:r>
      <w:r w:rsidR="007F76F6">
        <w:rPr>
          <w:rFonts w:asciiTheme="minorHAnsi" w:hAnsiTheme="minorHAnsi" w:cstheme="minorHAnsi"/>
          <w:sz w:val="22"/>
          <w:szCs w:val="22"/>
        </w:rPr>
        <w:t>-</w:t>
      </w:r>
      <w:r w:rsidR="001D10D1">
        <w:rPr>
          <w:rFonts w:asciiTheme="minorHAnsi" w:hAnsiTheme="minorHAnsi" w:cstheme="minorHAnsi"/>
          <w:sz w:val="22"/>
          <w:szCs w:val="22"/>
        </w:rPr>
        <w:t>o</w:t>
      </w:r>
      <w:r w:rsidR="007411D5" w:rsidRPr="00F244A9">
        <w:rPr>
          <w:rFonts w:asciiTheme="minorHAnsi" w:hAnsiTheme="minorHAnsi" w:cstheme="minorHAnsi"/>
          <w:sz w:val="22"/>
          <w:szCs w:val="22"/>
        </w:rPr>
        <w:t xml:space="preserve">wned </w:t>
      </w:r>
      <w:r w:rsidR="001D10D1">
        <w:rPr>
          <w:rFonts w:asciiTheme="minorHAnsi" w:hAnsiTheme="minorHAnsi" w:cstheme="minorHAnsi"/>
          <w:sz w:val="22"/>
          <w:szCs w:val="22"/>
        </w:rPr>
        <w:t xml:space="preserve">land </w:t>
      </w:r>
      <w:r w:rsidR="00D3473C" w:rsidRPr="00F244A9">
        <w:rPr>
          <w:rFonts w:asciiTheme="minorHAnsi" w:hAnsiTheme="minorHAnsi" w:cstheme="minorHAnsi"/>
          <w:sz w:val="22"/>
          <w:szCs w:val="22"/>
        </w:rPr>
        <w:t xml:space="preserve">together with complementary </w:t>
      </w:r>
      <w:r w:rsidR="00F244A9" w:rsidRPr="00F244A9">
        <w:rPr>
          <w:rFonts w:asciiTheme="minorHAnsi" w:hAnsiTheme="minorHAnsi" w:cstheme="minorHAnsi"/>
          <w:sz w:val="22"/>
          <w:szCs w:val="22"/>
        </w:rPr>
        <w:t>(to the extent feasible)</w:t>
      </w:r>
      <w:r w:rsidR="001D10D1">
        <w:rPr>
          <w:rFonts w:asciiTheme="minorHAnsi" w:hAnsiTheme="minorHAnsi" w:cstheme="minorHAnsi"/>
          <w:sz w:val="22"/>
          <w:szCs w:val="22"/>
        </w:rPr>
        <w:t xml:space="preserve"> </w:t>
      </w:r>
      <w:r w:rsidR="001D10D1" w:rsidRPr="00F244A9">
        <w:rPr>
          <w:rFonts w:asciiTheme="minorHAnsi" w:hAnsiTheme="minorHAnsi" w:cstheme="minorHAnsi"/>
          <w:sz w:val="22"/>
          <w:szCs w:val="22"/>
        </w:rPr>
        <w:t>criteria</w:t>
      </w:r>
      <w:r w:rsidR="001D10D1">
        <w:rPr>
          <w:rFonts w:asciiTheme="minorHAnsi" w:hAnsiTheme="minorHAnsi" w:cstheme="minorHAnsi"/>
          <w:sz w:val="22"/>
          <w:szCs w:val="22"/>
        </w:rPr>
        <w:t xml:space="preserve"> </w:t>
      </w:r>
      <w:r w:rsidR="00D3473C" w:rsidRPr="00F244A9">
        <w:rPr>
          <w:rFonts w:asciiTheme="minorHAnsi" w:hAnsiTheme="minorHAnsi" w:cstheme="minorHAnsi"/>
          <w:sz w:val="22"/>
          <w:szCs w:val="22"/>
        </w:rPr>
        <w:t xml:space="preserve">for the </w:t>
      </w:r>
      <w:r w:rsidR="007411D5" w:rsidRPr="00F244A9">
        <w:rPr>
          <w:rFonts w:asciiTheme="minorHAnsi" w:hAnsiTheme="minorHAnsi" w:cstheme="minorHAnsi"/>
          <w:sz w:val="22"/>
          <w:szCs w:val="22"/>
        </w:rPr>
        <w:t xml:space="preserve">domestic content </w:t>
      </w:r>
      <w:r w:rsidR="009E7D37" w:rsidRPr="00F244A9">
        <w:rPr>
          <w:rFonts w:asciiTheme="minorHAnsi" w:hAnsiTheme="minorHAnsi" w:cstheme="minorHAnsi"/>
          <w:sz w:val="22"/>
          <w:szCs w:val="22"/>
        </w:rPr>
        <w:t xml:space="preserve">of </w:t>
      </w:r>
      <w:r w:rsidR="00D3473C" w:rsidRPr="00F244A9">
        <w:rPr>
          <w:rFonts w:asciiTheme="minorHAnsi" w:hAnsiTheme="minorHAnsi" w:cstheme="minorHAnsi"/>
          <w:sz w:val="22"/>
          <w:szCs w:val="22"/>
        </w:rPr>
        <w:t xml:space="preserve">such </w:t>
      </w:r>
      <w:r w:rsidR="009E7D37" w:rsidRPr="00F244A9">
        <w:rPr>
          <w:rFonts w:asciiTheme="minorHAnsi" w:hAnsiTheme="minorHAnsi" w:cstheme="minorHAnsi"/>
          <w:sz w:val="22"/>
          <w:szCs w:val="22"/>
        </w:rPr>
        <w:t xml:space="preserve">projects </w:t>
      </w:r>
      <w:r w:rsidR="007411D5" w:rsidRPr="00F244A9">
        <w:rPr>
          <w:rFonts w:asciiTheme="minorHAnsi" w:hAnsiTheme="minorHAnsi" w:cstheme="minorHAnsi"/>
          <w:sz w:val="22"/>
          <w:szCs w:val="22"/>
        </w:rPr>
        <w:t xml:space="preserve">to support the development of </w:t>
      </w:r>
      <w:r w:rsidR="007F76F6">
        <w:rPr>
          <w:rFonts w:asciiTheme="minorHAnsi" w:hAnsiTheme="minorHAnsi" w:cstheme="minorHAnsi"/>
          <w:sz w:val="22"/>
          <w:szCs w:val="22"/>
        </w:rPr>
        <w:t>a</w:t>
      </w:r>
      <w:r w:rsidR="007F76F6" w:rsidRPr="00F244A9">
        <w:rPr>
          <w:rFonts w:asciiTheme="minorHAnsi" w:hAnsiTheme="minorHAnsi" w:cstheme="minorHAnsi"/>
          <w:sz w:val="22"/>
          <w:szCs w:val="22"/>
        </w:rPr>
        <w:t xml:space="preserve"> </w:t>
      </w:r>
      <w:r w:rsidR="007411D5" w:rsidRPr="00F244A9">
        <w:rPr>
          <w:rFonts w:asciiTheme="minorHAnsi" w:hAnsiTheme="minorHAnsi" w:cstheme="minorHAnsi"/>
          <w:sz w:val="22"/>
          <w:szCs w:val="22"/>
        </w:rPr>
        <w:t>national RE industry</w:t>
      </w:r>
      <w:r w:rsidR="00D3473C" w:rsidRPr="00F244A9">
        <w:rPr>
          <w:rFonts w:asciiTheme="minorHAnsi" w:hAnsiTheme="minorHAnsi" w:cstheme="minorHAnsi"/>
          <w:sz w:val="22"/>
          <w:szCs w:val="22"/>
        </w:rPr>
        <w:t xml:space="preserve">. </w:t>
      </w:r>
      <w:r w:rsidR="007F76F6" w:rsidRPr="00F244A9">
        <w:rPr>
          <w:rFonts w:asciiTheme="minorHAnsi" w:hAnsiTheme="minorHAnsi" w:cstheme="minorHAnsi"/>
          <w:sz w:val="22"/>
          <w:szCs w:val="22"/>
        </w:rPr>
        <w:t>Th</w:t>
      </w:r>
      <w:r w:rsidR="007F76F6">
        <w:rPr>
          <w:rFonts w:asciiTheme="minorHAnsi" w:hAnsiTheme="minorHAnsi" w:cstheme="minorHAnsi"/>
          <w:sz w:val="22"/>
          <w:szCs w:val="22"/>
        </w:rPr>
        <w:t>is</w:t>
      </w:r>
      <w:r w:rsidR="007F76F6" w:rsidRPr="00F244A9">
        <w:rPr>
          <w:rFonts w:asciiTheme="minorHAnsi" w:hAnsiTheme="minorHAnsi" w:cstheme="minorHAnsi"/>
          <w:sz w:val="22"/>
          <w:szCs w:val="22"/>
        </w:rPr>
        <w:t xml:space="preserve"> </w:t>
      </w:r>
      <w:r w:rsidR="007411D5" w:rsidRPr="00F244A9">
        <w:rPr>
          <w:rFonts w:asciiTheme="minorHAnsi" w:hAnsiTheme="minorHAnsi" w:cstheme="minorHAnsi"/>
          <w:sz w:val="22"/>
          <w:szCs w:val="22"/>
        </w:rPr>
        <w:t xml:space="preserve">competitive bidding </w:t>
      </w:r>
      <w:r w:rsidR="009E7D37" w:rsidRPr="00F244A9">
        <w:rPr>
          <w:rFonts w:asciiTheme="minorHAnsi" w:hAnsiTheme="minorHAnsi" w:cstheme="minorHAnsi"/>
          <w:sz w:val="22"/>
          <w:szCs w:val="22"/>
        </w:rPr>
        <w:t xml:space="preserve">is also expected to inform the Government about the </w:t>
      </w:r>
      <w:r w:rsidR="007411D5" w:rsidRPr="00F244A9">
        <w:rPr>
          <w:rFonts w:asciiTheme="minorHAnsi" w:hAnsiTheme="minorHAnsi" w:cstheme="minorHAnsi"/>
          <w:sz w:val="22"/>
          <w:szCs w:val="22"/>
        </w:rPr>
        <w:t>prices that developers will accept</w:t>
      </w:r>
      <w:r w:rsidR="009E7D37" w:rsidRPr="00F244A9">
        <w:rPr>
          <w:rFonts w:asciiTheme="minorHAnsi" w:hAnsiTheme="minorHAnsi" w:cstheme="minorHAnsi"/>
          <w:sz w:val="22"/>
          <w:szCs w:val="22"/>
        </w:rPr>
        <w:t xml:space="preserve">, thereby providing a basis for </w:t>
      </w:r>
      <w:r w:rsidR="007411D5" w:rsidRPr="00F244A9">
        <w:rPr>
          <w:rFonts w:asciiTheme="minorHAnsi" w:hAnsiTheme="minorHAnsi" w:cstheme="minorHAnsi"/>
          <w:sz w:val="22"/>
          <w:szCs w:val="22"/>
        </w:rPr>
        <w:t>feed-in tariffs t</w:t>
      </w:r>
      <w:r w:rsidR="009E7D37" w:rsidRPr="00F244A9">
        <w:rPr>
          <w:rFonts w:asciiTheme="minorHAnsi" w:hAnsiTheme="minorHAnsi" w:cstheme="minorHAnsi"/>
          <w:sz w:val="22"/>
          <w:szCs w:val="22"/>
        </w:rPr>
        <w:t>o be</w:t>
      </w:r>
      <w:r w:rsidR="00F244A9" w:rsidRPr="00F244A9">
        <w:rPr>
          <w:rFonts w:asciiTheme="minorHAnsi" w:hAnsiTheme="minorHAnsi" w:cstheme="minorHAnsi"/>
          <w:sz w:val="22"/>
          <w:szCs w:val="22"/>
        </w:rPr>
        <w:t xml:space="preserve"> introduced and </w:t>
      </w:r>
      <w:r w:rsidR="009E7D37" w:rsidRPr="00F244A9">
        <w:rPr>
          <w:rFonts w:asciiTheme="minorHAnsi" w:hAnsiTheme="minorHAnsi" w:cstheme="minorHAnsi"/>
          <w:sz w:val="22"/>
          <w:szCs w:val="22"/>
        </w:rPr>
        <w:t>applied l</w:t>
      </w:r>
      <w:r w:rsidR="007411D5" w:rsidRPr="00F244A9">
        <w:rPr>
          <w:rFonts w:asciiTheme="minorHAnsi" w:hAnsiTheme="minorHAnsi" w:cstheme="minorHAnsi"/>
          <w:sz w:val="22"/>
          <w:szCs w:val="22"/>
        </w:rPr>
        <w:t>ater for smaller projects. For wind energy</w:t>
      </w:r>
      <w:r w:rsidR="00F244A9" w:rsidRPr="00F244A9">
        <w:rPr>
          <w:rFonts w:asciiTheme="minorHAnsi" w:hAnsiTheme="minorHAnsi" w:cstheme="minorHAnsi"/>
          <w:sz w:val="22"/>
          <w:szCs w:val="22"/>
        </w:rPr>
        <w:t xml:space="preserve">, </w:t>
      </w:r>
      <w:r w:rsidR="009B41C0" w:rsidRPr="00F244A9">
        <w:rPr>
          <w:rFonts w:asciiTheme="minorHAnsi" w:hAnsiTheme="minorHAnsi" w:cstheme="minorHAnsi"/>
          <w:sz w:val="22"/>
          <w:szCs w:val="22"/>
        </w:rPr>
        <w:t xml:space="preserve">projects subject to feed-in tariffs are expected to be those with capacity less than </w:t>
      </w:r>
      <w:r w:rsidR="009E7D37" w:rsidRPr="00F244A9">
        <w:rPr>
          <w:rFonts w:asciiTheme="minorHAnsi" w:hAnsiTheme="minorHAnsi" w:cstheme="minorHAnsi"/>
          <w:sz w:val="22"/>
          <w:szCs w:val="22"/>
        </w:rPr>
        <w:t xml:space="preserve">50 MW, </w:t>
      </w:r>
      <w:r w:rsidR="007411D5" w:rsidRPr="00F244A9">
        <w:rPr>
          <w:rFonts w:asciiTheme="minorHAnsi" w:hAnsiTheme="minorHAnsi" w:cstheme="minorHAnsi"/>
          <w:sz w:val="22"/>
          <w:szCs w:val="22"/>
        </w:rPr>
        <w:t xml:space="preserve">while for solar PV </w:t>
      </w:r>
      <w:r w:rsidR="009E7D37" w:rsidRPr="00F244A9">
        <w:rPr>
          <w:rFonts w:asciiTheme="minorHAnsi" w:hAnsiTheme="minorHAnsi" w:cstheme="minorHAnsi"/>
          <w:sz w:val="22"/>
          <w:szCs w:val="22"/>
        </w:rPr>
        <w:t xml:space="preserve">the limit </w:t>
      </w:r>
      <w:r w:rsidR="00F244A9" w:rsidRPr="00F244A9">
        <w:rPr>
          <w:rFonts w:asciiTheme="minorHAnsi" w:hAnsiTheme="minorHAnsi" w:cstheme="minorHAnsi"/>
          <w:sz w:val="22"/>
          <w:szCs w:val="22"/>
        </w:rPr>
        <w:t>is likely to be s</w:t>
      </w:r>
      <w:r w:rsidR="007411D5" w:rsidRPr="00F244A9">
        <w:rPr>
          <w:rFonts w:asciiTheme="minorHAnsi" w:hAnsiTheme="minorHAnsi" w:cstheme="minorHAnsi"/>
          <w:sz w:val="22"/>
          <w:szCs w:val="22"/>
        </w:rPr>
        <w:t xml:space="preserve">maller. </w:t>
      </w:r>
      <w:r w:rsidR="006834CA">
        <w:rPr>
          <w:rFonts w:asciiTheme="minorHAnsi" w:hAnsiTheme="minorHAnsi" w:cstheme="minorHAnsi"/>
          <w:sz w:val="22"/>
          <w:szCs w:val="22"/>
        </w:rPr>
        <w:t xml:space="preserve"> </w:t>
      </w:r>
    </w:p>
    <w:p w:rsidR="00BE0834" w:rsidRPr="00F244A9" w:rsidRDefault="00C759DF" w:rsidP="003D2041">
      <w:pPr>
        <w:pStyle w:val="ListParagraph"/>
        <w:numPr>
          <w:ilvl w:val="0"/>
          <w:numId w:val="12"/>
        </w:numPr>
        <w:spacing w:before="180" w:after="180"/>
        <w:jc w:val="both"/>
        <w:rPr>
          <w:rFonts w:asciiTheme="minorHAnsi" w:hAnsiTheme="minorHAnsi" w:cstheme="minorHAnsi"/>
          <w:sz w:val="22"/>
          <w:szCs w:val="22"/>
        </w:rPr>
      </w:pPr>
      <w:r w:rsidRPr="00F244A9">
        <w:rPr>
          <w:rFonts w:asciiTheme="minorHAnsi" w:hAnsiTheme="minorHAnsi" w:cstheme="minorHAnsi"/>
          <w:sz w:val="22"/>
          <w:szCs w:val="22"/>
        </w:rPr>
        <w:t>Article 46</w:t>
      </w:r>
      <w:r w:rsidR="00BE0834" w:rsidRPr="00F244A9">
        <w:rPr>
          <w:rFonts w:asciiTheme="minorHAnsi" w:hAnsiTheme="minorHAnsi" w:cstheme="minorHAnsi"/>
          <w:sz w:val="22"/>
          <w:szCs w:val="22"/>
        </w:rPr>
        <w:t xml:space="preserve"> </w:t>
      </w:r>
      <w:r w:rsidRPr="00F244A9">
        <w:rPr>
          <w:rFonts w:asciiTheme="minorHAnsi" w:hAnsiTheme="minorHAnsi" w:cstheme="minorHAnsi"/>
          <w:sz w:val="22"/>
          <w:szCs w:val="22"/>
        </w:rPr>
        <w:t>of the draft</w:t>
      </w:r>
      <w:r w:rsidR="009B41C0" w:rsidRPr="00F244A9">
        <w:rPr>
          <w:rFonts w:asciiTheme="minorHAnsi" w:hAnsiTheme="minorHAnsi" w:cstheme="minorHAnsi"/>
          <w:sz w:val="22"/>
          <w:szCs w:val="22"/>
        </w:rPr>
        <w:t xml:space="preserve"> </w:t>
      </w:r>
      <w:r w:rsidR="007F76F6">
        <w:rPr>
          <w:rFonts w:asciiTheme="minorHAnsi" w:hAnsiTheme="minorHAnsi" w:cstheme="minorHAnsi"/>
          <w:sz w:val="22"/>
          <w:szCs w:val="22"/>
        </w:rPr>
        <w:t>E</w:t>
      </w:r>
      <w:r w:rsidR="007F76F6" w:rsidRPr="00F244A9">
        <w:rPr>
          <w:rFonts w:asciiTheme="minorHAnsi" w:hAnsiTheme="minorHAnsi" w:cstheme="minorHAnsi"/>
          <w:sz w:val="22"/>
          <w:szCs w:val="22"/>
        </w:rPr>
        <w:t xml:space="preserve">lectricity </w:t>
      </w:r>
      <w:r w:rsidR="007F76F6">
        <w:rPr>
          <w:rFonts w:asciiTheme="minorHAnsi" w:hAnsiTheme="minorHAnsi" w:cstheme="minorHAnsi"/>
          <w:sz w:val="22"/>
          <w:szCs w:val="22"/>
        </w:rPr>
        <w:t>L</w:t>
      </w:r>
      <w:r w:rsidR="007F76F6" w:rsidRPr="00F244A9">
        <w:rPr>
          <w:rFonts w:asciiTheme="minorHAnsi" w:hAnsiTheme="minorHAnsi" w:cstheme="minorHAnsi"/>
          <w:sz w:val="22"/>
          <w:szCs w:val="22"/>
        </w:rPr>
        <w:t xml:space="preserve">aw </w:t>
      </w:r>
      <w:r w:rsidR="00BE0834" w:rsidRPr="00F244A9">
        <w:rPr>
          <w:rFonts w:asciiTheme="minorHAnsi" w:hAnsiTheme="minorHAnsi" w:cstheme="minorHAnsi"/>
          <w:sz w:val="22"/>
          <w:szCs w:val="22"/>
        </w:rPr>
        <w:t xml:space="preserve">requires the holders of </w:t>
      </w:r>
      <w:r w:rsidRPr="00F244A9">
        <w:rPr>
          <w:rFonts w:asciiTheme="minorHAnsi" w:hAnsiTheme="minorHAnsi" w:cstheme="minorHAnsi"/>
          <w:sz w:val="22"/>
          <w:szCs w:val="22"/>
        </w:rPr>
        <w:t>t</w:t>
      </w:r>
      <w:r w:rsidR="00BE0834" w:rsidRPr="00F244A9">
        <w:rPr>
          <w:rFonts w:asciiTheme="minorHAnsi" w:hAnsiTheme="minorHAnsi" w:cstheme="minorHAnsi"/>
          <w:sz w:val="22"/>
          <w:szCs w:val="22"/>
        </w:rPr>
        <w:t xml:space="preserve">ransmission and distribution </w:t>
      </w:r>
      <w:r w:rsidR="00957EBA" w:rsidRPr="00F244A9">
        <w:rPr>
          <w:rFonts w:asciiTheme="minorHAnsi" w:hAnsiTheme="minorHAnsi" w:cstheme="minorHAnsi"/>
          <w:sz w:val="22"/>
          <w:szCs w:val="22"/>
        </w:rPr>
        <w:t>licen</w:t>
      </w:r>
      <w:r w:rsidR="00957EBA">
        <w:rPr>
          <w:rFonts w:asciiTheme="minorHAnsi" w:hAnsiTheme="minorHAnsi" w:cstheme="minorHAnsi"/>
          <w:sz w:val="22"/>
          <w:szCs w:val="22"/>
        </w:rPr>
        <w:t>s</w:t>
      </w:r>
      <w:r w:rsidR="00957EBA" w:rsidRPr="00F244A9">
        <w:rPr>
          <w:rFonts w:asciiTheme="minorHAnsi" w:hAnsiTheme="minorHAnsi" w:cstheme="minorHAnsi"/>
          <w:sz w:val="22"/>
          <w:szCs w:val="22"/>
        </w:rPr>
        <w:t>es</w:t>
      </w:r>
      <w:r w:rsidR="00A95CA3" w:rsidRPr="00F244A9">
        <w:rPr>
          <w:rFonts w:asciiTheme="minorHAnsi" w:hAnsiTheme="minorHAnsi" w:cstheme="minorHAnsi"/>
          <w:sz w:val="22"/>
          <w:szCs w:val="22"/>
        </w:rPr>
        <w:t xml:space="preserve"> </w:t>
      </w:r>
      <w:r w:rsidR="00BE0834" w:rsidRPr="00F244A9">
        <w:rPr>
          <w:rFonts w:asciiTheme="minorHAnsi" w:hAnsiTheme="minorHAnsi" w:cstheme="minorHAnsi"/>
          <w:sz w:val="22"/>
          <w:szCs w:val="22"/>
        </w:rPr>
        <w:t xml:space="preserve">to connect renewable generators to </w:t>
      </w:r>
      <w:r w:rsidR="001D10D1">
        <w:rPr>
          <w:rFonts w:asciiTheme="minorHAnsi" w:hAnsiTheme="minorHAnsi" w:cstheme="minorHAnsi"/>
          <w:sz w:val="22"/>
          <w:szCs w:val="22"/>
        </w:rPr>
        <w:t xml:space="preserve">their </w:t>
      </w:r>
      <w:r w:rsidR="00BE0834" w:rsidRPr="00F244A9">
        <w:rPr>
          <w:rFonts w:asciiTheme="minorHAnsi" w:hAnsiTheme="minorHAnsi" w:cstheme="minorHAnsi"/>
          <w:sz w:val="22"/>
          <w:szCs w:val="22"/>
        </w:rPr>
        <w:t>network</w:t>
      </w:r>
      <w:r w:rsidR="001D10D1">
        <w:rPr>
          <w:rFonts w:asciiTheme="minorHAnsi" w:hAnsiTheme="minorHAnsi" w:cstheme="minorHAnsi"/>
          <w:sz w:val="22"/>
          <w:szCs w:val="22"/>
        </w:rPr>
        <w:t>s</w:t>
      </w:r>
      <w:r w:rsidR="00BE0834" w:rsidRPr="00F244A9">
        <w:rPr>
          <w:rFonts w:asciiTheme="minorHAnsi" w:hAnsiTheme="minorHAnsi" w:cstheme="minorHAnsi"/>
          <w:sz w:val="22"/>
          <w:szCs w:val="22"/>
        </w:rPr>
        <w:t xml:space="preserve"> and </w:t>
      </w:r>
      <w:r w:rsidR="00A95CA3">
        <w:rPr>
          <w:rFonts w:asciiTheme="minorHAnsi" w:hAnsiTheme="minorHAnsi" w:cstheme="minorHAnsi"/>
          <w:sz w:val="22"/>
          <w:szCs w:val="22"/>
        </w:rPr>
        <w:t xml:space="preserve">to </w:t>
      </w:r>
      <w:r w:rsidR="001D10D1">
        <w:rPr>
          <w:rFonts w:asciiTheme="minorHAnsi" w:hAnsiTheme="minorHAnsi" w:cstheme="minorHAnsi"/>
          <w:sz w:val="22"/>
          <w:szCs w:val="22"/>
        </w:rPr>
        <w:t xml:space="preserve">make the required </w:t>
      </w:r>
      <w:r w:rsidR="00BE0834" w:rsidRPr="00F244A9">
        <w:rPr>
          <w:rFonts w:asciiTheme="minorHAnsi" w:hAnsiTheme="minorHAnsi" w:cstheme="minorHAnsi"/>
          <w:sz w:val="22"/>
          <w:szCs w:val="22"/>
        </w:rPr>
        <w:t>investment</w:t>
      </w:r>
      <w:r w:rsidR="001D10D1">
        <w:rPr>
          <w:rFonts w:asciiTheme="minorHAnsi" w:hAnsiTheme="minorHAnsi" w:cstheme="minorHAnsi"/>
          <w:sz w:val="22"/>
          <w:szCs w:val="22"/>
        </w:rPr>
        <w:t xml:space="preserve">s to </w:t>
      </w:r>
      <w:r w:rsidR="001D10D1">
        <w:rPr>
          <w:rFonts w:asciiTheme="minorHAnsi" w:hAnsiTheme="minorHAnsi" w:cstheme="minorHAnsi"/>
          <w:sz w:val="22"/>
          <w:szCs w:val="22"/>
        </w:rPr>
        <w:lastRenderedPageBreak/>
        <w:t>st</w:t>
      </w:r>
      <w:r w:rsidR="00BE0834" w:rsidRPr="00F244A9">
        <w:rPr>
          <w:rFonts w:asciiTheme="minorHAnsi" w:hAnsiTheme="minorHAnsi" w:cstheme="minorHAnsi"/>
          <w:sz w:val="22"/>
          <w:szCs w:val="22"/>
        </w:rPr>
        <w:t>rengthen the</w:t>
      </w:r>
      <w:r w:rsidR="00A95CA3">
        <w:rPr>
          <w:rFonts w:asciiTheme="minorHAnsi" w:hAnsiTheme="minorHAnsi" w:cstheme="minorHAnsi"/>
          <w:sz w:val="22"/>
          <w:szCs w:val="22"/>
        </w:rPr>
        <w:t>ir</w:t>
      </w:r>
      <w:r w:rsidR="00BE0834" w:rsidRPr="00F244A9">
        <w:rPr>
          <w:rFonts w:asciiTheme="minorHAnsi" w:hAnsiTheme="minorHAnsi" w:cstheme="minorHAnsi"/>
          <w:sz w:val="22"/>
          <w:szCs w:val="22"/>
        </w:rPr>
        <w:t xml:space="preserve"> networks</w:t>
      </w:r>
      <w:r w:rsidR="006834CA">
        <w:rPr>
          <w:rFonts w:asciiTheme="minorHAnsi" w:hAnsiTheme="minorHAnsi" w:cstheme="minorHAnsi"/>
          <w:sz w:val="22"/>
          <w:szCs w:val="22"/>
        </w:rPr>
        <w:t xml:space="preserve"> to facilitate this</w:t>
      </w:r>
      <w:r w:rsidR="00BE0834" w:rsidRPr="00F244A9">
        <w:rPr>
          <w:rFonts w:asciiTheme="minorHAnsi" w:hAnsiTheme="minorHAnsi" w:cstheme="minorHAnsi"/>
          <w:sz w:val="22"/>
          <w:szCs w:val="22"/>
        </w:rPr>
        <w:t>.</w:t>
      </w:r>
      <w:r w:rsidRPr="00F244A9">
        <w:rPr>
          <w:rFonts w:asciiTheme="minorHAnsi" w:hAnsiTheme="minorHAnsi" w:cstheme="minorHAnsi"/>
          <w:sz w:val="22"/>
          <w:szCs w:val="22"/>
        </w:rPr>
        <w:t xml:space="preserve"> Articles 47-50 of the draft law </w:t>
      </w:r>
      <w:r w:rsidR="001D10D1">
        <w:rPr>
          <w:rFonts w:asciiTheme="minorHAnsi" w:hAnsiTheme="minorHAnsi" w:cstheme="minorHAnsi"/>
          <w:sz w:val="22"/>
          <w:szCs w:val="22"/>
        </w:rPr>
        <w:t xml:space="preserve">include </w:t>
      </w:r>
      <w:r w:rsidR="009B41C0" w:rsidRPr="00F244A9">
        <w:rPr>
          <w:rFonts w:asciiTheme="minorHAnsi" w:hAnsiTheme="minorHAnsi" w:cstheme="minorHAnsi"/>
          <w:sz w:val="22"/>
          <w:szCs w:val="22"/>
        </w:rPr>
        <w:t>provisi</w:t>
      </w:r>
      <w:r w:rsidR="003D2041" w:rsidRPr="00F244A9">
        <w:rPr>
          <w:rFonts w:asciiTheme="minorHAnsi" w:hAnsiTheme="minorHAnsi" w:cstheme="minorHAnsi"/>
          <w:sz w:val="22"/>
          <w:szCs w:val="22"/>
        </w:rPr>
        <w:t>ons for the establishment of a Renewable Energy Fund</w:t>
      </w:r>
      <w:r w:rsidR="00A95CA3">
        <w:rPr>
          <w:rFonts w:asciiTheme="minorHAnsi" w:hAnsiTheme="minorHAnsi" w:cstheme="minorHAnsi"/>
          <w:sz w:val="22"/>
          <w:szCs w:val="22"/>
        </w:rPr>
        <w:t>,</w:t>
      </w:r>
      <w:r w:rsidR="003D2041" w:rsidRPr="00F244A9">
        <w:rPr>
          <w:rFonts w:asciiTheme="minorHAnsi" w:hAnsiTheme="minorHAnsi" w:cstheme="minorHAnsi"/>
          <w:sz w:val="22"/>
          <w:szCs w:val="22"/>
        </w:rPr>
        <w:t xml:space="preserve"> with the main purpose to </w:t>
      </w:r>
      <w:r w:rsidRPr="00F244A9">
        <w:rPr>
          <w:rFonts w:asciiTheme="minorHAnsi" w:hAnsiTheme="minorHAnsi" w:cstheme="minorHAnsi"/>
          <w:sz w:val="22"/>
          <w:szCs w:val="22"/>
        </w:rPr>
        <w:t xml:space="preserve">compensate </w:t>
      </w:r>
      <w:r w:rsidR="00CF318A">
        <w:rPr>
          <w:rFonts w:asciiTheme="minorHAnsi" w:hAnsiTheme="minorHAnsi" w:cstheme="minorHAnsi"/>
          <w:sz w:val="22"/>
          <w:szCs w:val="22"/>
        </w:rPr>
        <w:t>the Egyptian Electricity Transmission Company (</w:t>
      </w:r>
      <w:r w:rsidRPr="00F244A9">
        <w:rPr>
          <w:rFonts w:asciiTheme="minorHAnsi" w:hAnsiTheme="minorHAnsi" w:cstheme="minorHAnsi"/>
          <w:sz w:val="22"/>
          <w:szCs w:val="22"/>
        </w:rPr>
        <w:t>EETC</w:t>
      </w:r>
      <w:r w:rsidR="00CF318A">
        <w:rPr>
          <w:rFonts w:asciiTheme="minorHAnsi" w:hAnsiTheme="minorHAnsi" w:cstheme="minorHAnsi"/>
          <w:sz w:val="22"/>
          <w:szCs w:val="22"/>
        </w:rPr>
        <w:t>)</w:t>
      </w:r>
      <w:r w:rsidRPr="00F244A9">
        <w:rPr>
          <w:rFonts w:asciiTheme="minorHAnsi" w:hAnsiTheme="minorHAnsi" w:cstheme="minorHAnsi"/>
          <w:sz w:val="22"/>
          <w:szCs w:val="22"/>
        </w:rPr>
        <w:t xml:space="preserve"> for the </w:t>
      </w:r>
      <w:r w:rsidR="003D2041" w:rsidRPr="00F244A9">
        <w:rPr>
          <w:rFonts w:asciiTheme="minorHAnsi" w:hAnsiTheme="minorHAnsi" w:cstheme="minorHAnsi"/>
          <w:sz w:val="22"/>
          <w:szCs w:val="22"/>
        </w:rPr>
        <w:t xml:space="preserve">extra costs of </w:t>
      </w:r>
      <w:r w:rsidRPr="00F244A9">
        <w:rPr>
          <w:rFonts w:asciiTheme="minorHAnsi" w:hAnsiTheme="minorHAnsi" w:cstheme="minorHAnsi"/>
          <w:sz w:val="22"/>
          <w:szCs w:val="22"/>
        </w:rPr>
        <w:t>purchas</w:t>
      </w:r>
      <w:r w:rsidR="003D2041" w:rsidRPr="00F244A9">
        <w:rPr>
          <w:rFonts w:asciiTheme="minorHAnsi" w:hAnsiTheme="minorHAnsi" w:cstheme="minorHAnsi"/>
          <w:sz w:val="22"/>
          <w:szCs w:val="22"/>
        </w:rPr>
        <w:t xml:space="preserve">ing </w:t>
      </w:r>
      <w:r w:rsidRPr="00F244A9">
        <w:rPr>
          <w:rFonts w:asciiTheme="minorHAnsi" w:hAnsiTheme="minorHAnsi" w:cstheme="minorHAnsi"/>
          <w:sz w:val="22"/>
          <w:szCs w:val="22"/>
        </w:rPr>
        <w:t>electric</w:t>
      </w:r>
      <w:r w:rsidR="001D10D1">
        <w:rPr>
          <w:rFonts w:asciiTheme="minorHAnsi" w:hAnsiTheme="minorHAnsi" w:cstheme="minorHAnsi"/>
          <w:sz w:val="22"/>
          <w:szCs w:val="22"/>
        </w:rPr>
        <w:t xml:space="preserve">ity from RE power producers. The </w:t>
      </w:r>
      <w:r w:rsidRPr="00F244A9">
        <w:rPr>
          <w:rFonts w:asciiTheme="minorHAnsi" w:hAnsiTheme="minorHAnsi" w:cstheme="minorHAnsi"/>
          <w:sz w:val="22"/>
          <w:szCs w:val="22"/>
        </w:rPr>
        <w:t xml:space="preserve">Fund </w:t>
      </w:r>
      <w:r w:rsidR="003D2041" w:rsidRPr="00F244A9">
        <w:rPr>
          <w:rFonts w:asciiTheme="minorHAnsi" w:hAnsiTheme="minorHAnsi" w:cstheme="minorHAnsi"/>
          <w:sz w:val="22"/>
          <w:szCs w:val="22"/>
        </w:rPr>
        <w:t xml:space="preserve">is foreseen to be </w:t>
      </w:r>
      <w:r w:rsidRPr="00F244A9">
        <w:rPr>
          <w:rFonts w:asciiTheme="minorHAnsi" w:hAnsiTheme="minorHAnsi" w:cstheme="minorHAnsi"/>
          <w:sz w:val="22"/>
          <w:szCs w:val="22"/>
        </w:rPr>
        <w:t xml:space="preserve">financed mainly </w:t>
      </w:r>
      <w:r w:rsidR="00A95CA3">
        <w:rPr>
          <w:rFonts w:asciiTheme="minorHAnsi" w:hAnsiTheme="minorHAnsi" w:cstheme="minorHAnsi"/>
          <w:sz w:val="22"/>
          <w:szCs w:val="22"/>
        </w:rPr>
        <w:t>from</w:t>
      </w:r>
      <w:r w:rsidR="00A95CA3" w:rsidRPr="00F244A9">
        <w:rPr>
          <w:rFonts w:asciiTheme="minorHAnsi" w:hAnsiTheme="minorHAnsi" w:cstheme="minorHAnsi"/>
          <w:sz w:val="22"/>
          <w:szCs w:val="22"/>
        </w:rPr>
        <w:t xml:space="preserve"> </w:t>
      </w:r>
      <w:r w:rsidR="003D2041" w:rsidRPr="00F244A9">
        <w:rPr>
          <w:rFonts w:asciiTheme="minorHAnsi" w:hAnsiTheme="minorHAnsi" w:cstheme="minorHAnsi"/>
          <w:sz w:val="22"/>
          <w:szCs w:val="22"/>
        </w:rPr>
        <w:t xml:space="preserve">the </w:t>
      </w:r>
      <w:r w:rsidR="00A95CA3">
        <w:rPr>
          <w:rFonts w:asciiTheme="minorHAnsi" w:hAnsiTheme="minorHAnsi" w:cstheme="minorHAnsi"/>
          <w:sz w:val="22"/>
          <w:szCs w:val="22"/>
        </w:rPr>
        <w:t>S</w:t>
      </w:r>
      <w:r w:rsidR="003D2041" w:rsidRPr="00F244A9">
        <w:rPr>
          <w:rFonts w:asciiTheme="minorHAnsi" w:hAnsiTheme="minorHAnsi" w:cstheme="minorHAnsi"/>
          <w:sz w:val="22"/>
          <w:szCs w:val="22"/>
        </w:rPr>
        <w:t>tate budget</w:t>
      </w:r>
      <w:r w:rsidR="00A95CA3">
        <w:rPr>
          <w:rFonts w:asciiTheme="minorHAnsi" w:hAnsiTheme="minorHAnsi" w:cstheme="minorHAnsi"/>
          <w:sz w:val="22"/>
          <w:szCs w:val="22"/>
        </w:rPr>
        <w:t>, with</w:t>
      </w:r>
      <w:r w:rsidR="003D2041" w:rsidRPr="00F244A9">
        <w:rPr>
          <w:rFonts w:asciiTheme="minorHAnsi" w:hAnsiTheme="minorHAnsi" w:cstheme="minorHAnsi"/>
          <w:sz w:val="22"/>
          <w:szCs w:val="22"/>
        </w:rPr>
        <w:t xml:space="preserve"> its </w:t>
      </w:r>
      <w:r w:rsidRPr="00F244A9">
        <w:rPr>
          <w:rFonts w:asciiTheme="minorHAnsi" w:hAnsiTheme="minorHAnsi" w:cstheme="minorHAnsi"/>
          <w:sz w:val="22"/>
          <w:szCs w:val="22"/>
        </w:rPr>
        <w:t xml:space="preserve">statutes and governance to be </w:t>
      </w:r>
      <w:r w:rsidR="00A95CA3">
        <w:rPr>
          <w:rFonts w:asciiTheme="minorHAnsi" w:hAnsiTheme="minorHAnsi" w:cstheme="minorHAnsi"/>
          <w:sz w:val="22"/>
          <w:szCs w:val="22"/>
        </w:rPr>
        <w:t>defined in</w:t>
      </w:r>
      <w:r w:rsidRPr="00F244A9">
        <w:rPr>
          <w:rFonts w:asciiTheme="minorHAnsi" w:hAnsiTheme="minorHAnsi" w:cstheme="minorHAnsi"/>
          <w:sz w:val="22"/>
          <w:szCs w:val="22"/>
        </w:rPr>
        <w:t xml:space="preserve"> </w:t>
      </w:r>
      <w:r w:rsidR="001D10D1">
        <w:rPr>
          <w:rFonts w:asciiTheme="minorHAnsi" w:hAnsiTheme="minorHAnsi" w:cstheme="minorHAnsi"/>
          <w:sz w:val="22"/>
          <w:szCs w:val="22"/>
        </w:rPr>
        <w:t xml:space="preserve">a separate </w:t>
      </w:r>
      <w:r w:rsidRPr="00F244A9">
        <w:rPr>
          <w:rFonts w:asciiTheme="minorHAnsi" w:hAnsiTheme="minorHAnsi" w:cstheme="minorHAnsi"/>
          <w:sz w:val="22"/>
          <w:szCs w:val="22"/>
        </w:rPr>
        <w:t>Decree.</w:t>
      </w:r>
      <w:r w:rsidR="006834CA">
        <w:rPr>
          <w:rFonts w:asciiTheme="minorHAnsi" w:hAnsiTheme="minorHAnsi" w:cstheme="minorHAnsi"/>
          <w:sz w:val="22"/>
          <w:szCs w:val="22"/>
        </w:rPr>
        <w:t xml:space="preserve"> In earlier talks, the EU has expressed interest in supporting the establishment of such a Fund and may still do so. </w:t>
      </w:r>
    </w:p>
    <w:p w:rsidR="005B6413" w:rsidRDefault="003D2041" w:rsidP="005B6413">
      <w:pPr>
        <w:pStyle w:val="ListParagraph"/>
        <w:numPr>
          <w:ilvl w:val="0"/>
          <w:numId w:val="12"/>
        </w:numPr>
        <w:spacing w:before="180" w:after="120"/>
        <w:jc w:val="both"/>
        <w:rPr>
          <w:rFonts w:asciiTheme="minorHAnsi" w:hAnsiTheme="minorHAnsi" w:cstheme="minorHAnsi"/>
          <w:sz w:val="22"/>
          <w:szCs w:val="22"/>
        </w:rPr>
      </w:pPr>
      <w:r>
        <w:rPr>
          <w:rFonts w:asciiTheme="minorHAnsi" w:hAnsiTheme="minorHAnsi" w:cstheme="minorHAnsi"/>
          <w:sz w:val="22"/>
          <w:szCs w:val="22"/>
        </w:rPr>
        <w:t xml:space="preserve">  </w:t>
      </w:r>
      <w:r w:rsidR="005B6413">
        <w:rPr>
          <w:rFonts w:asciiTheme="minorHAnsi" w:hAnsiTheme="minorHAnsi" w:cstheme="minorHAnsi"/>
          <w:sz w:val="22"/>
          <w:szCs w:val="22"/>
        </w:rPr>
        <w:t>Other measures to support renewable energy development in Egypt include</w:t>
      </w:r>
      <w:r w:rsidR="00365BBD">
        <w:rPr>
          <w:rStyle w:val="FootnoteReference"/>
          <w:szCs w:val="22"/>
        </w:rPr>
        <w:footnoteReference w:id="24"/>
      </w:r>
      <w:r w:rsidR="005B6413">
        <w:rPr>
          <w:rFonts w:asciiTheme="minorHAnsi" w:hAnsiTheme="minorHAnsi" w:cstheme="minorHAnsi"/>
          <w:sz w:val="22"/>
          <w:szCs w:val="22"/>
        </w:rPr>
        <w:t xml:space="preserve">: </w:t>
      </w:r>
    </w:p>
    <w:p w:rsidR="005B6413" w:rsidRDefault="007A191C" w:rsidP="00103886">
      <w:pPr>
        <w:pStyle w:val="ListParagraph"/>
        <w:numPr>
          <w:ilvl w:val="0"/>
          <w:numId w:val="43"/>
        </w:numPr>
        <w:spacing w:after="120"/>
        <w:ind w:left="714" w:hanging="357"/>
        <w:jc w:val="both"/>
        <w:rPr>
          <w:rFonts w:asciiTheme="minorHAnsi" w:hAnsiTheme="minorHAnsi" w:cstheme="minorHAnsi"/>
          <w:sz w:val="22"/>
          <w:szCs w:val="22"/>
        </w:rPr>
      </w:pPr>
      <w:r>
        <w:rPr>
          <w:rFonts w:asciiTheme="minorHAnsi" w:hAnsiTheme="minorHAnsi" w:cstheme="minorHAnsi"/>
          <w:sz w:val="22"/>
          <w:szCs w:val="22"/>
        </w:rPr>
        <w:t>The M</w:t>
      </w:r>
      <w:r w:rsidR="005B6413" w:rsidRPr="005B6413">
        <w:rPr>
          <w:rFonts w:asciiTheme="minorHAnsi" w:hAnsiTheme="minorHAnsi" w:cstheme="minorHAnsi"/>
          <w:sz w:val="22"/>
          <w:szCs w:val="22"/>
        </w:rPr>
        <w:t>inist</w:t>
      </w:r>
      <w:r>
        <w:rPr>
          <w:rFonts w:asciiTheme="minorHAnsi" w:hAnsiTheme="minorHAnsi" w:cstheme="minorHAnsi"/>
          <w:sz w:val="22"/>
          <w:szCs w:val="22"/>
        </w:rPr>
        <w:t>ry of F</w:t>
      </w:r>
      <w:r w:rsidR="005B6413" w:rsidRPr="005B6413">
        <w:rPr>
          <w:rFonts w:asciiTheme="minorHAnsi" w:hAnsiTheme="minorHAnsi" w:cstheme="minorHAnsi"/>
          <w:sz w:val="22"/>
          <w:szCs w:val="22"/>
        </w:rPr>
        <w:t>inance has reduced customs duties from 5% to 2% for all renewable energy equipment and spare parts</w:t>
      </w:r>
      <w:r w:rsidR="005B6413">
        <w:rPr>
          <w:rFonts w:asciiTheme="minorHAnsi" w:hAnsiTheme="minorHAnsi" w:cstheme="minorHAnsi"/>
          <w:sz w:val="22"/>
          <w:szCs w:val="22"/>
        </w:rPr>
        <w:t>;</w:t>
      </w:r>
    </w:p>
    <w:p w:rsidR="005B6413" w:rsidRDefault="005B6413" w:rsidP="00103886">
      <w:pPr>
        <w:pStyle w:val="ListParagraph"/>
        <w:numPr>
          <w:ilvl w:val="0"/>
          <w:numId w:val="43"/>
        </w:numPr>
        <w:spacing w:after="120"/>
        <w:ind w:left="714" w:hanging="357"/>
        <w:jc w:val="both"/>
        <w:rPr>
          <w:rFonts w:asciiTheme="minorHAnsi" w:hAnsiTheme="minorHAnsi" w:cstheme="minorHAnsi"/>
          <w:sz w:val="22"/>
          <w:szCs w:val="22"/>
        </w:rPr>
      </w:pPr>
      <w:r>
        <w:rPr>
          <w:rFonts w:asciiTheme="minorHAnsi" w:hAnsiTheme="minorHAnsi" w:cstheme="minorHAnsi"/>
          <w:sz w:val="22"/>
          <w:szCs w:val="22"/>
        </w:rPr>
        <w:t xml:space="preserve">RE projects requiring </w:t>
      </w:r>
      <w:r w:rsidR="00957EBA">
        <w:rPr>
          <w:rFonts w:asciiTheme="minorHAnsi" w:hAnsiTheme="minorHAnsi" w:cstheme="minorHAnsi"/>
          <w:sz w:val="22"/>
          <w:szCs w:val="22"/>
        </w:rPr>
        <w:t>licenses</w:t>
      </w:r>
      <w:r w:rsidR="00881099">
        <w:rPr>
          <w:rFonts w:asciiTheme="minorHAnsi" w:hAnsiTheme="minorHAnsi" w:cstheme="minorHAnsi"/>
          <w:sz w:val="22"/>
          <w:szCs w:val="22"/>
        </w:rPr>
        <w:t xml:space="preserve"> </w:t>
      </w:r>
      <w:r>
        <w:rPr>
          <w:rFonts w:asciiTheme="minorHAnsi" w:hAnsiTheme="minorHAnsi" w:cstheme="minorHAnsi"/>
          <w:sz w:val="22"/>
          <w:szCs w:val="22"/>
        </w:rPr>
        <w:t xml:space="preserve">will </w:t>
      </w:r>
      <w:r w:rsidR="00881099">
        <w:rPr>
          <w:rFonts w:asciiTheme="minorHAnsi" w:hAnsiTheme="minorHAnsi" w:cstheme="minorHAnsi"/>
          <w:sz w:val="22"/>
          <w:szCs w:val="22"/>
        </w:rPr>
        <w:t xml:space="preserve">obtain </w:t>
      </w:r>
      <w:r w:rsidR="00610ADF">
        <w:rPr>
          <w:rFonts w:asciiTheme="minorHAnsi" w:hAnsiTheme="minorHAnsi" w:cstheme="minorHAnsi"/>
          <w:sz w:val="22"/>
          <w:szCs w:val="22"/>
        </w:rPr>
        <w:t xml:space="preserve">them </w:t>
      </w:r>
      <w:r w:rsidRPr="005B6413">
        <w:rPr>
          <w:rFonts w:asciiTheme="minorHAnsi" w:hAnsiTheme="minorHAnsi" w:cstheme="minorHAnsi"/>
          <w:sz w:val="22"/>
          <w:szCs w:val="22"/>
        </w:rPr>
        <w:t xml:space="preserve">from </w:t>
      </w:r>
      <w:r w:rsidR="00881099">
        <w:rPr>
          <w:rFonts w:asciiTheme="minorHAnsi" w:hAnsiTheme="minorHAnsi" w:cstheme="minorHAnsi"/>
          <w:sz w:val="22"/>
          <w:szCs w:val="22"/>
        </w:rPr>
        <w:t xml:space="preserve">a single point of contact, </w:t>
      </w:r>
      <w:r>
        <w:rPr>
          <w:rFonts w:asciiTheme="minorHAnsi" w:hAnsiTheme="minorHAnsi" w:cstheme="minorHAnsi"/>
          <w:sz w:val="22"/>
          <w:szCs w:val="22"/>
        </w:rPr>
        <w:t xml:space="preserve">the </w:t>
      </w:r>
      <w:r w:rsidRPr="005B6413">
        <w:rPr>
          <w:rFonts w:asciiTheme="minorHAnsi" w:hAnsiTheme="minorHAnsi" w:cstheme="minorHAnsi"/>
          <w:sz w:val="22"/>
          <w:szCs w:val="22"/>
        </w:rPr>
        <w:t>Egyptian Electricity Regulatory Agency</w:t>
      </w:r>
      <w:r w:rsidR="00871E4A">
        <w:rPr>
          <w:rFonts w:asciiTheme="minorHAnsi" w:hAnsiTheme="minorHAnsi" w:cstheme="minorHAnsi"/>
          <w:sz w:val="22"/>
          <w:szCs w:val="22"/>
        </w:rPr>
        <w:t xml:space="preserve"> (EgyptERA)</w:t>
      </w:r>
      <w:r w:rsidRPr="005B6413">
        <w:rPr>
          <w:rFonts w:asciiTheme="minorHAnsi" w:hAnsiTheme="minorHAnsi" w:cstheme="minorHAnsi"/>
          <w:sz w:val="22"/>
          <w:szCs w:val="22"/>
        </w:rPr>
        <w:t>.</w:t>
      </w:r>
    </w:p>
    <w:p w:rsidR="005B6413" w:rsidRDefault="00881099" w:rsidP="00103886">
      <w:pPr>
        <w:pStyle w:val="ListParagraph"/>
        <w:numPr>
          <w:ilvl w:val="0"/>
          <w:numId w:val="43"/>
        </w:numPr>
        <w:spacing w:after="120"/>
        <w:ind w:left="714" w:hanging="357"/>
        <w:jc w:val="both"/>
        <w:rPr>
          <w:rFonts w:asciiTheme="minorHAnsi" w:hAnsiTheme="minorHAnsi" w:cstheme="minorHAnsi"/>
          <w:sz w:val="22"/>
          <w:szCs w:val="22"/>
        </w:rPr>
      </w:pPr>
      <w:r>
        <w:rPr>
          <w:rFonts w:asciiTheme="minorHAnsi" w:hAnsiTheme="minorHAnsi" w:cstheme="minorHAnsi"/>
          <w:sz w:val="22"/>
          <w:szCs w:val="22"/>
        </w:rPr>
        <w:t>The p</w:t>
      </w:r>
      <w:r w:rsidR="005B6413" w:rsidRPr="005B6413">
        <w:rPr>
          <w:rFonts w:asciiTheme="minorHAnsi" w:hAnsiTheme="minorHAnsi" w:cstheme="minorHAnsi"/>
          <w:sz w:val="22"/>
          <w:szCs w:val="22"/>
        </w:rPr>
        <w:t xml:space="preserve">ossibility </w:t>
      </w:r>
      <w:r>
        <w:rPr>
          <w:rFonts w:asciiTheme="minorHAnsi" w:hAnsiTheme="minorHAnsi" w:cstheme="minorHAnsi"/>
          <w:sz w:val="22"/>
          <w:szCs w:val="22"/>
        </w:rPr>
        <w:t>of</w:t>
      </w:r>
      <w:r w:rsidRPr="005B6413">
        <w:rPr>
          <w:rFonts w:asciiTheme="minorHAnsi" w:hAnsiTheme="minorHAnsi" w:cstheme="minorHAnsi"/>
          <w:sz w:val="22"/>
          <w:szCs w:val="22"/>
        </w:rPr>
        <w:t xml:space="preserve"> </w:t>
      </w:r>
      <w:r w:rsidR="005B6413" w:rsidRPr="005B6413">
        <w:rPr>
          <w:rFonts w:asciiTheme="minorHAnsi" w:hAnsiTheme="minorHAnsi" w:cstheme="minorHAnsi"/>
          <w:sz w:val="22"/>
          <w:szCs w:val="22"/>
        </w:rPr>
        <w:t>long-term PPAs of 20-25 years</w:t>
      </w:r>
      <w:r>
        <w:rPr>
          <w:rFonts w:asciiTheme="minorHAnsi" w:hAnsiTheme="minorHAnsi" w:cstheme="minorHAnsi"/>
          <w:sz w:val="22"/>
          <w:szCs w:val="22"/>
        </w:rPr>
        <w:t xml:space="preserve"> is being discussed</w:t>
      </w:r>
      <w:r w:rsidR="005B6413" w:rsidRPr="005B6413">
        <w:rPr>
          <w:rFonts w:asciiTheme="minorHAnsi" w:hAnsiTheme="minorHAnsi" w:cstheme="minorHAnsi"/>
          <w:sz w:val="22"/>
          <w:szCs w:val="22"/>
        </w:rPr>
        <w:t xml:space="preserve">, while the Central Bank of Egypt will guarantee all </w:t>
      </w:r>
      <w:r w:rsidR="00EB201E">
        <w:rPr>
          <w:rFonts w:asciiTheme="minorHAnsi" w:hAnsiTheme="minorHAnsi" w:cstheme="minorHAnsi"/>
          <w:sz w:val="22"/>
          <w:szCs w:val="22"/>
        </w:rPr>
        <w:t xml:space="preserve">the </w:t>
      </w:r>
      <w:r w:rsidR="005B6413" w:rsidRPr="005B6413">
        <w:rPr>
          <w:rFonts w:asciiTheme="minorHAnsi" w:hAnsiTheme="minorHAnsi" w:cstheme="minorHAnsi"/>
          <w:sz w:val="22"/>
          <w:szCs w:val="22"/>
        </w:rPr>
        <w:t>financial obligations of EETC under th</w:t>
      </w:r>
      <w:r w:rsidR="007A191C">
        <w:rPr>
          <w:rFonts w:asciiTheme="minorHAnsi" w:hAnsiTheme="minorHAnsi" w:cstheme="minorHAnsi"/>
          <w:sz w:val="22"/>
          <w:szCs w:val="22"/>
        </w:rPr>
        <w:t>ose</w:t>
      </w:r>
      <w:r w:rsidR="005B6413" w:rsidRPr="005B6413">
        <w:rPr>
          <w:rFonts w:asciiTheme="minorHAnsi" w:hAnsiTheme="minorHAnsi" w:cstheme="minorHAnsi"/>
          <w:sz w:val="22"/>
          <w:szCs w:val="22"/>
        </w:rPr>
        <w:t xml:space="preserve"> PPA</w:t>
      </w:r>
      <w:r w:rsidR="007A191C">
        <w:rPr>
          <w:rFonts w:asciiTheme="minorHAnsi" w:hAnsiTheme="minorHAnsi" w:cstheme="minorHAnsi"/>
          <w:sz w:val="22"/>
          <w:szCs w:val="22"/>
        </w:rPr>
        <w:t>s</w:t>
      </w:r>
      <w:r w:rsidR="005B6413" w:rsidRPr="005B6413">
        <w:rPr>
          <w:rFonts w:asciiTheme="minorHAnsi" w:hAnsiTheme="minorHAnsi" w:cstheme="minorHAnsi"/>
          <w:sz w:val="22"/>
          <w:szCs w:val="22"/>
        </w:rPr>
        <w:t>.</w:t>
      </w:r>
    </w:p>
    <w:p w:rsidR="005B6413" w:rsidRDefault="005B6413" w:rsidP="00103886">
      <w:pPr>
        <w:pStyle w:val="ListParagraph"/>
        <w:numPr>
          <w:ilvl w:val="0"/>
          <w:numId w:val="43"/>
        </w:numPr>
        <w:spacing w:after="120"/>
        <w:ind w:left="714" w:hanging="357"/>
        <w:jc w:val="both"/>
        <w:rPr>
          <w:rFonts w:asciiTheme="minorHAnsi" w:hAnsiTheme="minorHAnsi" w:cstheme="minorHAnsi"/>
          <w:sz w:val="22"/>
          <w:szCs w:val="22"/>
        </w:rPr>
      </w:pPr>
      <w:r w:rsidRPr="005B6413">
        <w:rPr>
          <w:rFonts w:asciiTheme="minorHAnsi" w:hAnsiTheme="minorHAnsi" w:cstheme="minorHAnsi"/>
          <w:sz w:val="22"/>
          <w:szCs w:val="22"/>
        </w:rPr>
        <w:t xml:space="preserve">Wind and solar atlases </w:t>
      </w:r>
      <w:r w:rsidR="00881099">
        <w:rPr>
          <w:rFonts w:asciiTheme="minorHAnsi" w:hAnsiTheme="minorHAnsi" w:cstheme="minorHAnsi"/>
          <w:sz w:val="22"/>
          <w:szCs w:val="22"/>
        </w:rPr>
        <w:t>have been</w:t>
      </w:r>
      <w:r w:rsidR="00881099" w:rsidRPr="005B6413">
        <w:rPr>
          <w:rFonts w:asciiTheme="minorHAnsi" w:hAnsiTheme="minorHAnsi" w:cstheme="minorHAnsi"/>
          <w:sz w:val="22"/>
          <w:szCs w:val="22"/>
        </w:rPr>
        <w:t xml:space="preserve"> </w:t>
      </w:r>
      <w:r w:rsidRPr="005B6413">
        <w:rPr>
          <w:rFonts w:asciiTheme="minorHAnsi" w:hAnsiTheme="minorHAnsi" w:cstheme="minorHAnsi"/>
          <w:sz w:val="22"/>
          <w:szCs w:val="22"/>
        </w:rPr>
        <w:t xml:space="preserve">prepared and are available </w:t>
      </w:r>
      <w:r w:rsidR="00881099">
        <w:rPr>
          <w:rFonts w:asciiTheme="minorHAnsi" w:hAnsiTheme="minorHAnsi" w:cstheme="minorHAnsi"/>
          <w:sz w:val="22"/>
          <w:szCs w:val="22"/>
        </w:rPr>
        <w:t xml:space="preserve">to investors </w:t>
      </w:r>
      <w:r w:rsidRPr="005B6413">
        <w:rPr>
          <w:rFonts w:asciiTheme="minorHAnsi" w:hAnsiTheme="minorHAnsi" w:cstheme="minorHAnsi"/>
          <w:sz w:val="22"/>
          <w:szCs w:val="22"/>
        </w:rPr>
        <w:t>at a low price (</w:t>
      </w:r>
      <w:r w:rsidR="006834CA" w:rsidRPr="005B6413">
        <w:rPr>
          <w:rFonts w:asciiTheme="minorHAnsi" w:hAnsiTheme="minorHAnsi" w:cstheme="minorHAnsi"/>
          <w:sz w:val="22"/>
          <w:szCs w:val="22"/>
        </w:rPr>
        <w:t>US $</w:t>
      </w:r>
      <w:r w:rsidRPr="005B6413">
        <w:rPr>
          <w:rFonts w:asciiTheme="minorHAnsi" w:hAnsiTheme="minorHAnsi" w:cstheme="minorHAnsi"/>
          <w:sz w:val="22"/>
          <w:szCs w:val="22"/>
        </w:rPr>
        <w:t>100 each)</w:t>
      </w:r>
      <w:r w:rsidR="00EB201E">
        <w:rPr>
          <w:rFonts w:asciiTheme="minorHAnsi" w:hAnsiTheme="minorHAnsi" w:cstheme="minorHAnsi"/>
          <w:sz w:val="22"/>
          <w:szCs w:val="22"/>
        </w:rPr>
        <w:t>.</w:t>
      </w:r>
    </w:p>
    <w:p w:rsidR="005B6413" w:rsidRDefault="005B6413" w:rsidP="00103886">
      <w:pPr>
        <w:pStyle w:val="ListParagraph"/>
        <w:numPr>
          <w:ilvl w:val="0"/>
          <w:numId w:val="43"/>
        </w:numPr>
        <w:spacing w:after="120"/>
        <w:ind w:left="714" w:hanging="357"/>
        <w:jc w:val="both"/>
        <w:rPr>
          <w:rFonts w:asciiTheme="minorHAnsi" w:hAnsiTheme="minorHAnsi" w:cstheme="minorHAnsi"/>
          <w:sz w:val="22"/>
          <w:szCs w:val="22"/>
        </w:rPr>
      </w:pPr>
      <w:r w:rsidRPr="005B6413">
        <w:rPr>
          <w:rFonts w:asciiTheme="minorHAnsi" w:hAnsiTheme="minorHAnsi" w:cstheme="minorHAnsi"/>
          <w:sz w:val="22"/>
          <w:szCs w:val="22"/>
        </w:rPr>
        <w:t>A new grid code</w:t>
      </w:r>
      <w:r w:rsidR="00881099">
        <w:rPr>
          <w:rFonts w:asciiTheme="minorHAnsi" w:hAnsiTheme="minorHAnsi" w:cstheme="minorHAnsi"/>
          <w:sz w:val="22"/>
          <w:szCs w:val="22"/>
        </w:rPr>
        <w:t>,</w:t>
      </w:r>
      <w:r w:rsidRPr="005B6413">
        <w:rPr>
          <w:rFonts w:asciiTheme="minorHAnsi" w:hAnsiTheme="minorHAnsi" w:cstheme="minorHAnsi"/>
          <w:sz w:val="22"/>
          <w:szCs w:val="22"/>
        </w:rPr>
        <w:t xml:space="preserve"> </w:t>
      </w:r>
      <w:r w:rsidR="00610ADF">
        <w:rPr>
          <w:rFonts w:asciiTheme="minorHAnsi" w:hAnsiTheme="minorHAnsi" w:cstheme="minorHAnsi"/>
          <w:sz w:val="22"/>
          <w:szCs w:val="22"/>
        </w:rPr>
        <w:t xml:space="preserve">taking into </w:t>
      </w:r>
      <w:r w:rsidR="00881099">
        <w:rPr>
          <w:rFonts w:asciiTheme="minorHAnsi" w:hAnsiTheme="minorHAnsi" w:cstheme="minorHAnsi"/>
          <w:sz w:val="22"/>
          <w:szCs w:val="22"/>
        </w:rPr>
        <w:t xml:space="preserve">account </w:t>
      </w:r>
      <w:r w:rsidR="00610ADF">
        <w:rPr>
          <w:rFonts w:asciiTheme="minorHAnsi" w:hAnsiTheme="minorHAnsi" w:cstheme="minorHAnsi"/>
          <w:sz w:val="22"/>
          <w:szCs w:val="22"/>
        </w:rPr>
        <w:t xml:space="preserve">the specific requirements of RE integration into the </w:t>
      </w:r>
      <w:r w:rsidR="00881099">
        <w:rPr>
          <w:rFonts w:asciiTheme="minorHAnsi" w:hAnsiTheme="minorHAnsi" w:cstheme="minorHAnsi"/>
          <w:sz w:val="22"/>
          <w:szCs w:val="22"/>
        </w:rPr>
        <w:t xml:space="preserve">Egyptian </w:t>
      </w:r>
      <w:r w:rsidR="00610ADF">
        <w:rPr>
          <w:rFonts w:asciiTheme="minorHAnsi" w:hAnsiTheme="minorHAnsi" w:cstheme="minorHAnsi"/>
          <w:sz w:val="22"/>
          <w:szCs w:val="22"/>
        </w:rPr>
        <w:t>grid</w:t>
      </w:r>
      <w:r w:rsidR="00881099">
        <w:rPr>
          <w:rFonts w:asciiTheme="minorHAnsi" w:hAnsiTheme="minorHAnsi" w:cstheme="minorHAnsi"/>
          <w:sz w:val="22"/>
          <w:szCs w:val="22"/>
        </w:rPr>
        <w:t>,</w:t>
      </w:r>
      <w:r w:rsidR="00610ADF">
        <w:rPr>
          <w:rFonts w:asciiTheme="minorHAnsi" w:hAnsiTheme="minorHAnsi" w:cstheme="minorHAnsi"/>
          <w:sz w:val="22"/>
          <w:szCs w:val="22"/>
        </w:rPr>
        <w:t xml:space="preserve"> </w:t>
      </w:r>
      <w:r w:rsidRPr="005B6413">
        <w:rPr>
          <w:rFonts w:asciiTheme="minorHAnsi" w:hAnsiTheme="minorHAnsi" w:cstheme="minorHAnsi"/>
          <w:sz w:val="22"/>
          <w:szCs w:val="22"/>
        </w:rPr>
        <w:t xml:space="preserve">is </w:t>
      </w:r>
      <w:r w:rsidR="00155710">
        <w:rPr>
          <w:rFonts w:asciiTheme="minorHAnsi" w:hAnsiTheme="minorHAnsi" w:cstheme="minorHAnsi"/>
          <w:sz w:val="22"/>
          <w:szCs w:val="22"/>
        </w:rPr>
        <w:t>being introduced, with an appendix to the distribution grid code for PV already developed and published, while the work on the transmission grid code is still underway.</w:t>
      </w:r>
    </w:p>
    <w:p w:rsidR="005B6413" w:rsidRPr="005B6413" w:rsidRDefault="005B6413" w:rsidP="00103886">
      <w:pPr>
        <w:pStyle w:val="ListParagraph"/>
        <w:numPr>
          <w:ilvl w:val="0"/>
          <w:numId w:val="43"/>
        </w:numPr>
        <w:spacing w:after="120"/>
        <w:ind w:left="714" w:hanging="357"/>
        <w:jc w:val="both"/>
        <w:rPr>
          <w:rFonts w:asciiTheme="minorHAnsi" w:hAnsiTheme="minorHAnsi" w:cstheme="minorHAnsi"/>
          <w:sz w:val="22"/>
          <w:szCs w:val="22"/>
        </w:rPr>
      </w:pPr>
      <w:r>
        <w:rPr>
          <w:rFonts w:asciiTheme="minorHAnsi" w:hAnsiTheme="minorHAnsi" w:cstheme="minorHAnsi"/>
          <w:sz w:val="22"/>
          <w:szCs w:val="22"/>
        </w:rPr>
        <w:t>Egypt</w:t>
      </w:r>
      <w:r w:rsidRPr="005B6413">
        <w:rPr>
          <w:rFonts w:asciiTheme="minorHAnsi" w:hAnsiTheme="minorHAnsi" w:cstheme="minorHAnsi"/>
          <w:sz w:val="22"/>
          <w:szCs w:val="22"/>
        </w:rPr>
        <w:t xml:space="preserve">ERA provides information to producers, developers and consumers, including mutual information exchange between the transmission and/or distribution utilities and the new producers. </w:t>
      </w:r>
      <w:r w:rsidR="007A191C">
        <w:rPr>
          <w:rFonts w:asciiTheme="minorHAnsi" w:hAnsiTheme="minorHAnsi" w:cstheme="minorHAnsi"/>
          <w:sz w:val="22"/>
          <w:szCs w:val="22"/>
        </w:rPr>
        <w:t xml:space="preserve">This </w:t>
      </w:r>
      <w:r w:rsidRPr="005B6413">
        <w:rPr>
          <w:rFonts w:asciiTheme="minorHAnsi" w:hAnsiTheme="minorHAnsi" w:cstheme="minorHAnsi"/>
          <w:sz w:val="22"/>
          <w:szCs w:val="22"/>
        </w:rPr>
        <w:t>include</w:t>
      </w:r>
      <w:r w:rsidR="00755765">
        <w:rPr>
          <w:rFonts w:asciiTheme="minorHAnsi" w:hAnsiTheme="minorHAnsi" w:cstheme="minorHAnsi"/>
          <w:sz w:val="22"/>
          <w:szCs w:val="22"/>
        </w:rPr>
        <w:t>s</w:t>
      </w:r>
      <w:r w:rsidRPr="005B6413">
        <w:rPr>
          <w:rFonts w:asciiTheme="minorHAnsi" w:hAnsiTheme="minorHAnsi" w:cstheme="minorHAnsi"/>
          <w:sz w:val="22"/>
          <w:szCs w:val="22"/>
        </w:rPr>
        <w:t xml:space="preserve"> capacity</w:t>
      </w:r>
      <w:r w:rsidR="00755765">
        <w:rPr>
          <w:rFonts w:asciiTheme="minorHAnsi" w:hAnsiTheme="minorHAnsi" w:cstheme="minorHAnsi"/>
          <w:sz w:val="22"/>
          <w:szCs w:val="22"/>
        </w:rPr>
        <w:t xml:space="preserve"> data</w:t>
      </w:r>
      <w:r w:rsidRPr="005B6413">
        <w:rPr>
          <w:rFonts w:asciiTheme="minorHAnsi" w:hAnsiTheme="minorHAnsi" w:cstheme="minorHAnsi"/>
          <w:sz w:val="22"/>
          <w:szCs w:val="22"/>
        </w:rPr>
        <w:t xml:space="preserve">, load/generation patterns and </w:t>
      </w:r>
      <w:r w:rsidR="00755765">
        <w:rPr>
          <w:rFonts w:asciiTheme="minorHAnsi" w:hAnsiTheme="minorHAnsi" w:cstheme="minorHAnsi"/>
          <w:sz w:val="22"/>
          <w:szCs w:val="22"/>
        </w:rPr>
        <w:t>other useful information</w:t>
      </w:r>
      <w:r w:rsidRPr="005B6413">
        <w:rPr>
          <w:rFonts w:asciiTheme="minorHAnsi" w:hAnsiTheme="minorHAnsi" w:cstheme="minorHAnsi"/>
          <w:sz w:val="22"/>
          <w:szCs w:val="22"/>
        </w:rPr>
        <w:t xml:space="preserve">. It is envisaged that </w:t>
      </w:r>
      <w:r w:rsidR="007A191C">
        <w:rPr>
          <w:rFonts w:asciiTheme="minorHAnsi" w:hAnsiTheme="minorHAnsi" w:cstheme="minorHAnsi"/>
          <w:sz w:val="22"/>
          <w:szCs w:val="22"/>
        </w:rPr>
        <w:t>Egypt</w:t>
      </w:r>
      <w:r w:rsidRPr="005B6413">
        <w:rPr>
          <w:rFonts w:asciiTheme="minorHAnsi" w:hAnsiTheme="minorHAnsi" w:cstheme="minorHAnsi"/>
          <w:sz w:val="22"/>
          <w:szCs w:val="22"/>
        </w:rPr>
        <w:t>ERA</w:t>
      </w:r>
      <w:r w:rsidR="007A191C">
        <w:rPr>
          <w:rFonts w:asciiTheme="minorHAnsi" w:hAnsiTheme="minorHAnsi" w:cstheme="minorHAnsi"/>
          <w:sz w:val="22"/>
          <w:szCs w:val="22"/>
        </w:rPr>
        <w:t xml:space="preserve"> will </w:t>
      </w:r>
      <w:r w:rsidRPr="005B6413">
        <w:rPr>
          <w:rFonts w:asciiTheme="minorHAnsi" w:hAnsiTheme="minorHAnsi" w:cstheme="minorHAnsi"/>
          <w:sz w:val="22"/>
          <w:szCs w:val="22"/>
        </w:rPr>
        <w:t>suppl</w:t>
      </w:r>
      <w:r w:rsidR="007A191C">
        <w:rPr>
          <w:rFonts w:asciiTheme="minorHAnsi" w:hAnsiTheme="minorHAnsi" w:cstheme="minorHAnsi"/>
          <w:sz w:val="22"/>
          <w:szCs w:val="22"/>
        </w:rPr>
        <w:t>y</w:t>
      </w:r>
      <w:r w:rsidRPr="005B6413">
        <w:rPr>
          <w:rFonts w:asciiTheme="minorHAnsi" w:hAnsiTheme="minorHAnsi" w:cstheme="minorHAnsi"/>
          <w:sz w:val="22"/>
          <w:szCs w:val="22"/>
        </w:rPr>
        <w:t xml:space="preserve"> all relevant information</w:t>
      </w:r>
      <w:r>
        <w:rPr>
          <w:rFonts w:asciiTheme="minorHAnsi" w:hAnsiTheme="minorHAnsi" w:cstheme="minorHAnsi"/>
          <w:sz w:val="22"/>
          <w:szCs w:val="22"/>
        </w:rPr>
        <w:t xml:space="preserve"> </w:t>
      </w:r>
      <w:r w:rsidRPr="005B6413">
        <w:rPr>
          <w:rFonts w:asciiTheme="minorHAnsi" w:hAnsiTheme="minorHAnsi" w:cstheme="minorHAnsi"/>
          <w:sz w:val="22"/>
          <w:szCs w:val="22"/>
        </w:rPr>
        <w:t xml:space="preserve">(except </w:t>
      </w:r>
      <w:r w:rsidR="006834CA">
        <w:rPr>
          <w:rFonts w:asciiTheme="minorHAnsi" w:hAnsiTheme="minorHAnsi" w:cstheme="minorHAnsi"/>
          <w:sz w:val="22"/>
          <w:szCs w:val="22"/>
        </w:rPr>
        <w:t xml:space="preserve">confidential </w:t>
      </w:r>
      <w:r w:rsidR="00755765">
        <w:rPr>
          <w:rFonts w:asciiTheme="minorHAnsi" w:hAnsiTheme="minorHAnsi" w:cstheme="minorHAnsi"/>
          <w:sz w:val="22"/>
          <w:szCs w:val="22"/>
        </w:rPr>
        <w:t xml:space="preserve">investor </w:t>
      </w:r>
      <w:r w:rsidRPr="005B6413">
        <w:rPr>
          <w:rFonts w:asciiTheme="minorHAnsi" w:hAnsiTheme="minorHAnsi" w:cstheme="minorHAnsi"/>
          <w:sz w:val="22"/>
          <w:szCs w:val="22"/>
        </w:rPr>
        <w:t>information) via a dedicated website.</w:t>
      </w:r>
      <w:r w:rsidR="006834CA">
        <w:rPr>
          <w:rFonts w:asciiTheme="minorHAnsi" w:hAnsiTheme="minorHAnsi" w:cstheme="minorHAnsi"/>
          <w:sz w:val="22"/>
          <w:szCs w:val="22"/>
        </w:rPr>
        <w:t xml:space="preserve"> </w:t>
      </w:r>
    </w:p>
    <w:p w:rsidR="00997164" w:rsidRDefault="007A191C" w:rsidP="008535F9">
      <w:pPr>
        <w:pStyle w:val="ListParagraph"/>
        <w:numPr>
          <w:ilvl w:val="0"/>
          <w:numId w:val="12"/>
        </w:numPr>
        <w:spacing w:before="180" w:after="180"/>
        <w:jc w:val="both"/>
        <w:rPr>
          <w:rFonts w:asciiTheme="minorHAnsi" w:hAnsiTheme="minorHAnsi" w:cstheme="minorHAnsi"/>
          <w:sz w:val="22"/>
          <w:szCs w:val="22"/>
        </w:rPr>
      </w:pPr>
      <w:r>
        <w:rPr>
          <w:rFonts w:asciiTheme="minorHAnsi" w:hAnsiTheme="minorHAnsi" w:cstheme="minorHAnsi"/>
          <w:sz w:val="22"/>
          <w:szCs w:val="22"/>
        </w:rPr>
        <w:t xml:space="preserve"> EgyptERA </w:t>
      </w:r>
      <w:r w:rsidR="008535F9" w:rsidRPr="00731054">
        <w:rPr>
          <w:rFonts w:asciiTheme="minorHAnsi" w:hAnsiTheme="minorHAnsi" w:cstheme="minorHAnsi"/>
          <w:sz w:val="22"/>
          <w:szCs w:val="22"/>
        </w:rPr>
        <w:t xml:space="preserve">is </w:t>
      </w:r>
      <w:r>
        <w:rPr>
          <w:rFonts w:asciiTheme="minorHAnsi" w:hAnsiTheme="minorHAnsi" w:cstheme="minorHAnsi"/>
          <w:sz w:val="22"/>
          <w:szCs w:val="22"/>
        </w:rPr>
        <w:t xml:space="preserve">also </w:t>
      </w:r>
      <w:r w:rsidR="008535F9" w:rsidRPr="00731054">
        <w:rPr>
          <w:rFonts w:asciiTheme="minorHAnsi" w:hAnsiTheme="minorHAnsi" w:cstheme="minorHAnsi"/>
          <w:sz w:val="22"/>
          <w:szCs w:val="22"/>
        </w:rPr>
        <w:t>in the process of deve</w:t>
      </w:r>
      <w:r w:rsidR="00871E4A">
        <w:rPr>
          <w:rFonts w:asciiTheme="minorHAnsi" w:hAnsiTheme="minorHAnsi" w:cstheme="minorHAnsi"/>
          <w:sz w:val="22"/>
          <w:szCs w:val="22"/>
        </w:rPr>
        <w:t>loping a Guarantee of Origin (Go</w:t>
      </w:r>
      <w:r w:rsidR="008535F9" w:rsidRPr="00731054">
        <w:rPr>
          <w:rFonts w:asciiTheme="minorHAnsi" w:hAnsiTheme="minorHAnsi" w:cstheme="minorHAnsi"/>
          <w:sz w:val="22"/>
          <w:szCs w:val="22"/>
        </w:rPr>
        <w:t xml:space="preserve">O) scheme, which </w:t>
      </w:r>
      <w:r w:rsidR="001A2CBA">
        <w:rPr>
          <w:rFonts w:asciiTheme="minorHAnsi" w:hAnsiTheme="minorHAnsi" w:cstheme="minorHAnsi"/>
          <w:sz w:val="22"/>
          <w:szCs w:val="22"/>
        </w:rPr>
        <w:t>will</w:t>
      </w:r>
      <w:r w:rsidR="001A2CBA" w:rsidRPr="00731054">
        <w:rPr>
          <w:rFonts w:asciiTheme="minorHAnsi" w:hAnsiTheme="minorHAnsi" w:cstheme="minorHAnsi"/>
          <w:sz w:val="22"/>
          <w:szCs w:val="22"/>
        </w:rPr>
        <w:t xml:space="preserve"> </w:t>
      </w:r>
      <w:r w:rsidR="008535F9" w:rsidRPr="00731054">
        <w:rPr>
          <w:rFonts w:asciiTheme="minorHAnsi" w:hAnsiTheme="minorHAnsi" w:cstheme="minorHAnsi"/>
          <w:sz w:val="22"/>
          <w:szCs w:val="22"/>
        </w:rPr>
        <w:t xml:space="preserve">allow </w:t>
      </w:r>
      <w:r w:rsidR="001A2CBA">
        <w:rPr>
          <w:rFonts w:asciiTheme="minorHAnsi" w:hAnsiTheme="minorHAnsi" w:cstheme="minorHAnsi"/>
          <w:sz w:val="22"/>
          <w:szCs w:val="22"/>
        </w:rPr>
        <w:t>the sale</w:t>
      </w:r>
      <w:r w:rsidR="001A2CBA" w:rsidRPr="00731054">
        <w:rPr>
          <w:rFonts w:asciiTheme="minorHAnsi" w:hAnsiTheme="minorHAnsi" w:cstheme="minorHAnsi"/>
          <w:sz w:val="22"/>
          <w:szCs w:val="22"/>
        </w:rPr>
        <w:t xml:space="preserve"> </w:t>
      </w:r>
      <w:r w:rsidR="008535F9" w:rsidRPr="00731054">
        <w:rPr>
          <w:rFonts w:asciiTheme="minorHAnsi" w:hAnsiTheme="minorHAnsi" w:cstheme="minorHAnsi"/>
          <w:sz w:val="22"/>
          <w:szCs w:val="22"/>
        </w:rPr>
        <w:t xml:space="preserve">of </w:t>
      </w:r>
      <w:r>
        <w:rPr>
          <w:rFonts w:asciiTheme="minorHAnsi" w:hAnsiTheme="minorHAnsi" w:cstheme="minorHAnsi"/>
          <w:sz w:val="22"/>
          <w:szCs w:val="22"/>
        </w:rPr>
        <w:t xml:space="preserve">electricity from </w:t>
      </w:r>
      <w:r w:rsidR="001A2CBA" w:rsidRPr="00731054">
        <w:rPr>
          <w:rFonts w:asciiTheme="minorHAnsi" w:hAnsiTheme="minorHAnsi" w:cstheme="minorHAnsi"/>
          <w:sz w:val="22"/>
          <w:szCs w:val="22"/>
        </w:rPr>
        <w:t>renewabl</w:t>
      </w:r>
      <w:r w:rsidR="001A2CBA">
        <w:rPr>
          <w:rFonts w:asciiTheme="minorHAnsi" w:hAnsiTheme="minorHAnsi" w:cstheme="minorHAnsi"/>
          <w:sz w:val="22"/>
          <w:szCs w:val="22"/>
        </w:rPr>
        <w:t>e</w:t>
      </w:r>
      <w:r w:rsidR="001A2CBA" w:rsidRPr="00731054">
        <w:rPr>
          <w:rFonts w:asciiTheme="minorHAnsi" w:hAnsiTheme="minorHAnsi" w:cstheme="minorHAnsi"/>
          <w:sz w:val="22"/>
          <w:szCs w:val="22"/>
        </w:rPr>
        <w:t xml:space="preserve"> </w:t>
      </w:r>
      <w:r>
        <w:rPr>
          <w:rFonts w:asciiTheme="minorHAnsi" w:hAnsiTheme="minorHAnsi" w:cstheme="minorHAnsi"/>
          <w:sz w:val="22"/>
          <w:szCs w:val="22"/>
        </w:rPr>
        <w:t xml:space="preserve">energy sources </w:t>
      </w:r>
      <w:r w:rsidR="008535F9" w:rsidRPr="00731054">
        <w:rPr>
          <w:rFonts w:asciiTheme="minorHAnsi" w:hAnsiTheme="minorHAnsi" w:cstheme="minorHAnsi"/>
          <w:sz w:val="22"/>
          <w:szCs w:val="22"/>
        </w:rPr>
        <w:t>at a premium price</w:t>
      </w:r>
      <w:r>
        <w:rPr>
          <w:rFonts w:asciiTheme="minorHAnsi" w:hAnsiTheme="minorHAnsi" w:cstheme="minorHAnsi"/>
          <w:sz w:val="22"/>
          <w:szCs w:val="22"/>
        </w:rPr>
        <w:t xml:space="preserve">. </w:t>
      </w:r>
      <w:r w:rsidR="001409D1">
        <w:rPr>
          <w:rFonts w:asciiTheme="minorHAnsi" w:hAnsiTheme="minorHAnsi" w:cstheme="minorHAnsi"/>
          <w:sz w:val="22"/>
          <w:szCs w:val="22"/>
        </w:rPr>
        <w:t>EgyptERA</w:t>
      </w:r>
      <w:r>
        <w:rPr>
          <w:rFonts w:asciiTheme="minorHAnsi" w:hAnsiTheme="minorHAnsi" w:cstheme="minorHAnsi"/>
          <w:sz w:val="22"/>
          <w:szCs w:val="22"/>
        </w:rPr>
        <w:t xml:space="preserve"> has already received </w:t>
      </w:r>
      <w:r w:rsidR="001409D1">
        <w:rPr>
          <w:rFonts w:asciiTheme="minorHAnsi" w:hAnsiTheme="minorHAnsi" w:cstheme="minorHAnsi"/>
          <w:sz w:val="22"/>
          <w:szCs w:val="22"/>
        </w:rPr>
        <w:t xml:space="preserve">training and </w:t>
      </w:r>
      <w:r>
        <w:rPr>
          <w:rFonts w:asciiTheme="minorHAnsi" w:hAnsiTheme="minorHAnsi" w:cstheme="minorHAnsi"/>
          <w:sz w:val="22"/>
          <w:szCs w:val="22"/>
        </w:rPr>
        <w:t>support for c</w:t>
      </w:r>
      <w:r w:rsidR="001409D1">
        <w:rPr>
          <w:rFonts w:asciiTheme="minorHAnsi" w:hAnsiTheme="minorHAnsi" w:cstheme="minorHAnsi"/>
          <w:sz w:val="22"/>
          <w:szCs w:val="22"/>
        </w:rPr>
        <w:t xml:space="preserve">ompiling information </w:t>
      </w:r>
      <w:r w:rsidR="008535F9" w:rsidRPr="00731054">
        <w:rPr>
          <w:rFonts w:asciiTheme="minorHAnsi" w:hAnsiTheme="minorHAnsi" w:cstheme="minorHAnsi"/>
          <w:sz w:val="22"/>
          <w:szCs w:val="22"/>
        </w:rPr>
        <w:t>for the establishment</w:t>
      </w:r>
      <w:r>
        <w:rPr>
          <w:rFonts w:asciiTheme="minorHAnsi" w:hAnsiTheme="minorHAnsi" w:cstheme="minorHAnsi"/>
          <w:sz w:val="22"/>
          <w:szCs w:val="22"/>
        </w:rPr>
        <w:t xml:space="preserve"> </w:t>
      </w:r>
      <w:r w:rsidR="008535F9" w:rsidRPr="00731054">
        <w:rPr>
          <w:rFonts w:asciiTheme="minorHAnsi" w:hAnsiTheme="minorHAnsi" w:cstheme="minorHAnsi"/>
          <w:sz w:val="22"/>
          <w:szCs w:val="22"/>
        </w:rPr>
        <w:t>and administration of such a system</w:t>
      </w:r>
      <w:r w:rsidR="000966D6">
        <w:rPr>
          <w:rFonts w:asciiTheme="minorHAnsi" w:hAnsiTheme="minorHAnsi" w:cstheme="minorHAnsi"/>
          <w:sz w:val="22"/>
          <w:szCs w:val="22"/>
        </w:rPr>
        <w:t>. A</w:t>
      </w:r>
      <w:r>
        <w:rPr>
          <w:rFonts w:asciiTheme="minorHAnsi" w:hAnsiTheme="minorHAnsi" w:cstheme="minorHAnsi"/>
          <w:sz w:val="22"/>
          <w:szCs w:val="22"/>
        </w:rPr>
        <w:t>t the end</w:t>
      </w:r>
      <w:r w:rsidR="008535F9" w:rsidRPr="00731054">
        <w:rPr>
          <w:rFonts w:asciiTheme="minorHAnsi" w:hAnsiTheme="minorHAnsi" w:cstheme="minorHAnsi"/>
          <w:sz w:val="22"/>
          <w:szCs w:val="22"/>
        </w:rPr>
        <w:t xml:space="preserve"> of 2012 </w:t>
      </w:r>
      <w:r w:rsidR="001A2CBA">
        <w:rPr>
          <w:rFonts w:asciiTheme="minorHAnsi" w:hAnsiTheme="minorHAnsi" w:cstheme="minorHAnsi"/>
          <w:sz w:val="22"/>
          <w:szCs w:val="22"/>
        </w:rPr>
        <w:t xml:space="preserve">it held </w:t>
      </w:r>
      <w:r w:rsidR="001409D1">
        <w:rPr>
          <w:rFonts w:asciiTheme="minorHAnsi" w:hAnsiTheme="minorHAnsi" w:cstheme="minorHAnsi"/>
          <w:sz w:val="22"/>
          <w:szCs w:val="22"/>
        </w:rPr>
        <w:t>a</w:t>
      </w:r>
      <w:r w:rsidR="008535F9" w:rsidRPr="00731054">
        <w:rPr>
          <w:rFonts w:asciiTheme="minorHAnsi" w:hAnsiTheme="minorHAnsi" w:cstheme="minorHAnsi"/>
          <w:sz w:val="22"/>
          <w:szCs w:val="22"/>
        </w:rPr>
        <w:t xml:space="preserve"> workshop to present the idea</w:t>
      </w:r>
      <w:r w:rsidR="001A2CBA">
        <w:rPr>
          <w:rFonts w:asciiTheme="minorHAnsi" w:hAnsiTheme="minorHAnsi" w:cstheme="minorHAnsi"/>
          <w:sz w:val="22"/>
          <w:szCs w:val="22"/>
        </w:rPr>
        <w:t>,</w:t>
      </w:r>
      <w:r w:rsidR="008535F9" w:rsidRPr="00731054">
        <w:rPr>
          <w:rFonts w:asciiTheme="minorHAnsi" w:hAnsiTheme="minorHAnsi" w:cstheme="minorHAnsi"/>
          <w:sz w:val="22"/>
          <w:szCs w:val="22"/>
        </w:rPr>
        <w:t xml:space="preserve"> </w:t>
      </w:r>
      <w:r w:rsidR="00596581">
        <w:rPr>
          <w:rFonts w:asciiTheme="minorHAnsi" w:hAnsiTheme="minorHAnsi" w:cstheme="minorHAnsi"/>
          <w:sz w:val="22"/>
          <w:szCs w:val="22"/>
        </w:rPr>
        <w:t xml:space="preserve">with </w:t>
      </w:r>
      <w:r w:rsidR="001A2CBA">
        <w:rPr>
          <w:rFonts w:asciiTheme="minorHAnsi" w:hAnsiTheme="minorHAnsi" w:cstheme="minorHAnsi"/>
          <w:sz w:val="22"/>
          <w:szCs w:val="22"/>
        </w:rPr>
        <w:t xml:space="preserve">considerable </w:t>
      </w:r>
      <w:r w:rsidR="00596581">
        <w:rPr>
          <w:rFonts w:asciiTheme="minorHAnsi" w:hAnsiTheme="minorHAnsi" w:cstheme="minorHAnsi"/>
          <w:sz w:val="22"/>
          <w:szCs w:val="22"/>
        </w:rPr>
        <w:t xml:space="preserve">interest </w:t>
      </w:r>
      <w:r w:rsidR="001A2CBA">
        <w:rPr>
          <w:rFonts w:asciiTheme="minorHAnsi" w:hAnsiTheme="minorHAnsi" w:cstheme="minorHAnsi"/>
          <w:sz w:val="22"/>
          <w:szCs w:val="22"/>
        </w:rPr>
        <w:t xml:space="preserve">expressed </w:t>
      </w:r>
      <w:r w:rsidR="00596581">
        <w:rPr>
          <w:rFonts w:asciiTheme="minorHAnsi" w:hAnsiTheme="minorHAnsi" w:cstheme="minorHAnsi"/>
          <w:sz w:val="22"/>
          <w:szCs w:val="22"/>
        </w:rPr>
        <w:t xml:space="preserve">by </w:t>
      </w:r>
      <w:r w:rsidR="001A2CBA">
        <w:rPr>
          <w:rFonts w:asciiTheme="minorHAnsi" w:hAnsiTheme="minorHAnsi" w:cstheme="minorHAnsi"/>
          <w:sz w:val="22"/>
          <w:szCs w:val="22"/>
        </w:rPr>
        <w:t>relevant</w:t>
      </w:r>
      <w:r w:rsidR="001A2CBA" w:rsidRPr="00731054">
        <w:rPr>
          <w:rFonts w:asciiTheme="minorHAnsi" w:hAnsiTheme="minorHAnsi" w:cstheme="minorHAnsi"/>
          <w:sz w:val="22"/>
          <w:szCs w:val="22"/>
        </w:rPr>
        <w:t xml:space="preserve"> </w:t>
      </w:r>
      <w:r w:rsidR="008535F9" w:rsidRPr="00731054">
        <w:rPr>
          <w:rFonts w:asciiTheme="minorHAnsi" w:hAnsiTheme="minorHAnsi" w:cstheme="minorHAnsi"/>
          <w:sz w:val="22"/>
          <w:szCs w:val="22"/>
        </w:rPr>
        <w:t>s</w:t>
      </w:r>
      <w:r>
        <w:rPr>
          <w:rFonts w:asciiTheme="minorHAnsi" w:hAnsiTheme="minorHAnsi" w:cstheme="minorHAnsi"/>
          <w:sz w:val="22"/>
          <w:szCs w:val="22"/>
        </w:rPr>
        <w:t>takeholders</w:t>
      </w:r>
      <w:r w:rsidR="00596581">
        <w:rPr>
          <w:rFonts w:asciiTheme="minorHAnsi" w:hAnsiTheme="minorHAnsi" w:cstheme="minorHAnsi"/>
          <w:sz w:val="22"/>
          <w:szCs w:val="22"/>
        </w:rPr>
        <w:t xml:space="preserve">. </w:t>
      </w:r>
      <w:r>
        <w:rPr>
          <w:rFonts w:asciiTheme="minorHAnsi" w:hAnsiTheme="minorHAnsi" w:cstheme="minorHAnsi"/>
          <w:sz w:val="22"/>
          <w:szCs w:val="22"/>
        </w:rPr>
        <w:t xml:space="preserve">To complement </w:t>
      </w:r>
      <w:r w:rsidR="00871E4A">
        <w:rPr>
          <w:rFonts w:asciiTheme="minorHAnsi" w:hAnsiTheme="minorHAnsi" w:cstheme="minorHAnsi"/>
          <w:sz w:val="22"/>
          <w:szCs w:val="22"/>
        </w:rPr>
        <w:t>the Go</w:t>
      </w:r>
      <w:r w:rsidR="001409D1">
        <w:rPr>
          <w:rFonts w:asciiTheme="minorHAnsi" w:hAnsiTheme="minorHAnsi" w:cstheme="minorHAnsi"/>
          <w:sz w:val="22"/>
          <w:szCs w:val="22"/>
        </w:rPr>
        <w:t xml:space="preserve">O scheme, </w:t>
      </w:r>
      <w:r>
        <w:rPr>
          <w:rFonts w:asciiTheme="minorHAnsi" w:hAnsiTheme="minorHAnsi" w:cstheme="minorHAnsi"/>
          <w:sz w:val="22"/>
          <w:szCs w:val="22"/>
        </w:rPr>
        <w:t xml:space="preserve">EgyptERA is preparing a </w:t>
      </w:r>
      <w:r w:rsidR="00997164">
        <w:rPr>
          <w:rFonts w:asciiTheme="minorHAnsi" w:hAnsiTheme="minorHAnsi" w:cstheme="minorHAnsi"/>
          <w:sz w:val="22"/>
          <w:szCs w:val="22"/>
        </w:rPr>
        <w:t xml:space="preserve">net-metering scheme targeting the highest tariff category </w:t>
      </w:r>
      <w:r w:rsidR="00155710">
        <w:rPr>
          <w:rFonts w:asciiTheme="minorHAnsi" w:hAnsiTheme="minorHAnsi" w:cstheme="minorHAnsi"/>
          <w:sz w:val="22"/>
          <w:szCs w:val="22"/>
        </w:rPr>
        <w:t xml:space="preserve">residential and commercial customers </w:t>
      </w:r>
      <w:r w:rsidR="00997164">
        <w:rPr>
          <w:rFonts w:asciiTheme="minorHAnsi" w:hAnsiTheme="minorHAnsi" w:cstheme="minorHAnsi"/>
          <w:sz w:val="22"/>
          <w:szCs w:val="22"/>
        </w:rPr>
        <w:t>(with consumption exceeding 1</w:t>
      </w:r>
      <w:r w:rsidR="001A2CBA">
        <w:rPr>
          <w:rFonts w:asciiTheme="minorHAnsi" w:hAnsiTheme="minorHAnsi" w:cstheme="minorHAnsi"/>
          <w:sz w:val="22"/>
          <w:szCs w:val="22"/>
        </w:rPr>
        <w:t>,</w:t>
      </w:r>
      <w:r w:rsidR="00997164">
        <w:rPr>
          <w:rFonts w:asciiTheme="minorHAnsi" w:hAnsiTheme="minorHAnsi" w:cstheme="minorHAnsi"/>
          <w:sz w:val="22"/>
          <w:szCs w:val="22"/>
        </w:rPr>
        <w:t>000 kWh per month</w:t>
      </w:r>
      <w:r w:rsidR="001409D1">
        <w:rPr>
          <w:rFonts w:asciiTheme="minorHAnsi" w:hAnsiTheme="minorHAnsi" w:cstheme="minorHAnsi"/>
          <w:sz w:val="22"/>
          <w:szCs w:val="22"/>
        </w:rPr>
        <w:t>)</w:t>
      </w:r>
      <w:r w:rsidR="00997164">
        <w:rPr>
          <w:rFonts w:asciiTheme="minorHAnsi" w:hAnsiTheme="minorHAnsi" w:cstheme="minorHAnsi"/>
          <w:sz w:val="22"/>
          <w:szCs w:val="22"/>
        </w:rPr>
        <w:t>. Both initiatives</w:t>
      </w:r>
      <w:r w:rsidR="001409D1">
        <w:rPr>
          <w:rFonts w:asciiTheme="minorHAnsi" w:hAnsiTheme="minorHAnsi" w:cstheme="minorHAnsi"/>
          <w:sz w:val="22"/>
          <w:szCs w:val="22"/>
        </w:rPr>
        <w:t>, which are</w:t>
      </w:r>
      <w:r w:rsidR="00997164">
        <w:rPr>
          <w:rFonts w:asciiTheme="minorHAnsi" w:hAnsiTheme="minorHAnsi" w:cstheme="minorHAnsi"/>
          <w:sz w:val="22"/>
          <w:szCs w:val="22"/>
        </w:rPr>
        <w:t xml:space="preserve"> </w:t>
      </w:r>
      <w:r w:rsidR="006834CA">
        <w:rPr>
          <w:rFonts w:asciiTheme="minorHAnsi" w:hAnsiTheme="minorHAnsi" w:cstheme="minorHAnsi"/>
          <w:sz w:val="22"/>
          <w:szCs w:val="22"/>
        </w:rPr>
        <w:t xml:space="preserve">also </w:t>
      </w:r>
      <w:r w:rsidR="00997164">
        <w:rPr>
          <w:rFonts w:asciiTheme="minorHAnsi" w:hAnsiTheme="minorHAnsi" w:cstheme="minorHAnsi"/>
          <w:sz w:val="22"/>
          <w:szCs w:val="22"/>
        </w:rPr>
        <w:t xml:space="preserve">considered as baseline projects </w:t>
      </w:r>
      <w:r w:rsidR="001A2CBA">
        <w:rPr>
          <w:rFonts w:asciiTheme="minorHAnsi" w:hAnsiTheme="minorHAnsi" w:cstheme="minorHAnsi"/>
          <w:sz w:val="22"/>
          <w:szCs w:val="22"/>
        </w:rPr>
        <w:t xml:space="preserve">for </w:t>
      </w:r>
      <w:r w:rsidR="00997164">
        <w:rPr>
          <w:rFonts w:asciiTheme="minorHAnsi" w:hAnsiTheme="minorHAnsi" w:cstheme="minorHAnsi"/>
          <w:sz w:val="22"/>
          <w:szCs w:val="22"/>
        </w:rPr>
        <w:t xml:space="preserve">this </w:t>
      </w:r>
      <w:r w:rsidR="00E66FE5">
        <w:rPr>
          <w:rFonts w:asciiTheme="minorHAnsi" w:hAnsiTheme="minorHAnsi" w:cstheme="minorHAnsi"/>
          <w:sz w:val="22"/>
          <w:szCs w:val="22"/>
        </w:rPr>
        <w:t>UNDP-implemented, GEF-financed</w:t>
      </w:r>
      <w:r w:rsidR="00997164">
        <w:rPr>
          <w:rFonts w:asciiTheme="minorHAnsi" w:hAnsiTheme="minorHAnsi" w:cstheme="minorHAnsi"/>
          <w:sz w:val="22"/>
          <w:szCs w:val="22"/>
        </w:rPr>
        <w:t xml:space="preserve"> project</w:t>
      </w:r>
      <w:r w:rsidR="001409D1">
        <w:rPr>
          <w:rFonts w:asciiTheme="minorHAnsi" w:hAnsiTheme="minorHAnsi" w:cstheme="minorHAnsi"/>
          <w:sz w:val="22"/>
          <w:szCs w:val="22"/>
        </w:rPr>
        <w:t>,</w:t>
      </w:r>
      <w:r w:rsidR="00997164">
        <w:rPr>
          <w:rFonts w:asciiTheme="minorHAnsi" w:hAnsiTheme="minorHAnsi" w:cstheme="minorHAnsi"/>
          <w:sz w:val="22"/>
          <w:szCs w:val="22"/>
        </w:rPr>
        <w:t xml:space="preserve"> are discussed in further detail in </w:t>
      </w:r>
      <w:r w:rsidR="001A2CBA">
        <w:rPr>
          <w:rFonts w:asciiTheme="minorHAnsi" w:hAnsiTheme="minorHAnsi" w:cstheme="minorHAnsi"/>
          <w:sz w:val="22"/>
          <w:szCs w:val="22"/>
        </w:rPr>
        <w:t xml:space="preserve">Section </w:t>
      </w:r>
      <w:r w:rsidR="00997164">
        <w:rPr>
          <w:rFonts w:asciiTheme="minorHAnsi" w:hAnsiTheme="minorHAnsi" w:cstheme="minorHAnsi"/>
          <w:sz w:val="22"/>
          <w:szCs w:val="22"/>
        </w:rPr>
        <w:t xml:space="preserve">2 of this project document.   </w:t>
      </w:r>
    </w:p>
    <w:p w:rsidR="001409D1" w:rsidRPr="00457D7C" w:rsidRDefault="0079785F" w:rsidP="00A0639B">
      <w:pPr>
        <w:pStyle w:val="ListParagraph"/>
        <w:numPr>
          <w:ilvl w:val="0"/>
          <w:numId w:val="12"/>
        </w:numPr>
        <w:spacing w:before="180" w:after="180"/>
        <w:jc w:val="both"/>
        <w:rPr>
          <w:rFonts w:asciiTheme="minorHAnsi" w:hAnsiTheme="minorHAnsi" w:cstheme="minorHAnsi"/>
          <w:sz w:val="22"/>
          <w:szCs w:val="22"/>
        </w:rPr>
      </w:pPr>
      <w:r w:rsidRPr="00457D7C">
        <w:rPr>
          <w:rFonts w:asciiTheme="minorHAnsi" w:hAnsiTheme="minorHAnsi" w:cstheme="minorHAnsi"/>
          <w:sz w:val="22"/>
          <w:szCs w:val="22"/>
        </w:rPr>
        <w:t xml:space="preserve">For wind energy, the </w:t>
      </w:r>
      <w:r w:rsidR="001409D1" w:rsidRPr="00457D7C">
        <w:rPr>
          <w:rFonts w:asciiTheme="minorHAnsi" w:hAnsiTheme="minorHAnsi" w:cstheme="minorHAnsi"/>
          <w:sz w:val="22"/>
          <w:szCs w:val="22"/>
        </w:rPr>
        <w:t>stated Government</w:t>
      </w:r>
      <w:r w:rsidR="00F268C9" w:rsidRPr="00457D7C">
        <w:rPr>
          <w:rFonts w:asciiTheme="minorHAnsi" w:hAnsiTheme="minorHAnsi" w:cstheme="minorHAnsi"/>
          <w:sz w:val="22"/>
          <w:szCs w:val="22"/>
        </w:rPr>
        <w:t xml:space="preserve"> </w:t>
      </w:r>
      <w:r w:rsidR="00830F28" w:rsidRPr="00457D7C">
        <w:rPr>
          <w:rFonts w:asciiTheme="minorHAnsi" w:hAnsiTheme="minorHAnsi" w:cstheme="minorHAnsi"/>
          <w:sz w:val="22"/>
          <w:szCs w:val="22"/>
        </w:rPr>
        <w:t xml:space="preserve">target </w:t>
      </w:r>
      <w:r w:rsidR="00D13F2C" w:rsidRPr="00457D7C">
        <w:rPr>
          <w:rFonts w:asciiTheme="minorHAnsi" w:hAnsiTheme="minorHAnsi" w:cstheme="minorHAnsi"/>
          <w:sz w:val="22"/>
          <w:szCs w:val="22"/>
        </w:rPr>
        <w:t>is to</w:t>
      </w:r>
      <w:r w:rsidR="00F268C9" w:rsidRPr="00457D7C">
        <w:rPr>
          <w:rFonts w:asciiTheme="minorHAnsi" w:hAnsiTheme="minorHAnsi" w:cstheme="minorHAnsi"/>
          <w:sz w:val="22"/>
          <w:szCs w:val="22"/>
        </w:rPr>
        <w:t xml:space="preserve"> </w:t>
      </w:r>
      <w:r w:rsidR="009E7D37" w:rsidRPr="00457D7C">
        <w:rPr>
          <w:rFonts w:asciiTheme="minorHAnsi" w:hAnsiTheme="minorHAnsi" w:cstheme="minorHAnsi"/>
          <w:sz w:val="22"/>
          <w:szCs w:val="22"/>
        </w:rPr>
        <w:t xml:space="preserve">have </w:t>
      </w:r>
      <w:r w:rsidR="00830F28" w:rsidRPr="00457D7C">
        <w:rPr>
          <w:rFonts w:asciiTheme="minorHAnsi" w:hAnsiTheme="minorHAnsi" w:cstheme="minorHAnsi"/>
          <w:sz w:val="22"/>
          <w:szCs w:val="22"/>
        </w:rPr>
        <w:t>7</w:t>
      </w:r>
      <w:r w:rsidR="00891A21">
        <w:rPr>
          <w:rFonts w:asciiTheme="minorHAnsi" w:hAnsiTheme="minorHAnsi" w:cstheme="minorHAnsi"/>
          <w:sz w:val="22"/>
          <w:szCs w:val="22"/>
        </w:rPr>
        <w:t>,</w:t>
      </w:r>
      <w:r w:rsidR="00830F28" w:rsidRPr="00457D7C">
        <w:rPr>
          <w:rFonts w:asciiTheme="minorHAnsi" w:hAnsiTheme="minorHAnsi" w:cstheme="minorHAnsi"/>
          <w:sz w:val="22"/>
          <w:szCs w:val="22"/>
        </w:rPr>
        <w:t>200 MW</w:t>
      </w:r>
      <w:r w:rsidR="009E7D37" w:rsidRPr="00457D7C">
        <w:rPr>
          <w:rFonts w:asciiTheme="minorHAnsi" w:hAnsiTheme="minorHAnsi" w:cstheme="minorHAnsi"/>
          <w:sz w:val="22"/>
          <w:szCs w:val="22"/>
        </w:rPr>
        <w:t xml:space="preserve"> of new installed </w:t>
      </w:r>
      <w:r w:rsidR="00F268C9" w:rsidRPr="00457D7C">
        <w:rPr>
          <w:rFonts w:asciiTheme="minorHAnsi" w:hAnsiTheme="minorHAnsi" w:cstheme="minorHAnsi"/>
          <w:sz w:val="22"/>
          <w:szCs w:val="22"/>
        </w:rPr>
        <w:t xml:space="preserve">wind energy </w:t>
      </w:r>
      <w:r w:rsidR="009E7D37" w:rsidRPr="00457D7C">
        <w:rPr>
          <w:rFonts w:asciiTheme="minorHAnsi" w:hAnsiTheme="minorHAnsi" w:cstheme="minorHAnsi"/>
          <w:sz w:val="22"/>
          <w:szCs w:val="22"/>
        </w:rPr>
        <w:t xml:space="preserve">capacity </w:t>
      </w:r>
      <w:r w:rsidR="007B0EF3" w:rsidRPr="00457D7C">
        <w:rPr>
          <w:rFonts w:asciiTheme="minorHAnsi" w:hAnsiTheme="minorHAnsi" w:cstheme="minorHAnsi"/>
          <w:sz w:val="22"/>
          <w:szCs w:val="22"/>
        </w:rPr>
        <w:t xml:space="preserve">by the </w:t>
      </w:r>
      <w:r w:rsidR="00830F28" w:rsidRPr="00457D7C">
        <w:rPr>
          <w:rFonts w:asciiTheme="minorHAnsi" w:hAnsiTheme="minorHAnsi" w:cstheme="minorHAnsi"/>
          <w:sz w:val="22"/>
          <w:szCs w:val="22"/>
        </w:rPr>
        <w:t>year 2020</w:t>
      </w:r>
      <w:r w:rsidR="00F268C9" w:rsidRPr="00457D7C">
        <w:rPr>
          <w:rFonts w:asciiTheme="minorHAnsi" w:hAnsiTheme="minorHAnsi" w:cstheme="minorHAnsi"/>
          <w:sz w:val="22"/>
          <w:szCs w:val="22"/>
        </w:rPr>
        <w:t>, of which 2</w:t>
      </w:r>
      <w:r w:rsidR="00891A21">
        <w:rPr>
          <w:rFonts w:asciiTheme="minorHAnsi" w:hAnsiTheme="minorHAnsi" w:cstheme="minorHAnsi"/>
          <w:sz w:val="22"/>
          <w:szCs w:val="22"/>
        </w:rPr>
        <w:t>,</w:t>
      </w:r>
      <w:r w:rsidR="00F268C9" w:rsidRPr="00457D7C">
        <w:rPr>
          <w:rFonts w:asciiTheme="minorHAnsi" w:hAnsiTheme="minorHAnsi" w:cstheme="minorHAnsi"/>
          <w:sz w:val="22"/>
          <w:szCs w:val="22"/>
        </w:rPr>
        <w:t xml:space="preserve">200 MW </w:t>
      </w:r>
      <w:r w:rsidR="00891A21">
        <w:rPr>
          <w:rFonts w:asciiTheme="minorHAnsi" w:hAnsiTheme="minorHAnsi" w:cstheme="minorHAnsi"/>
          <w:sz w:val="22"/>
          <w:szCs w:val="22"/>
        </w:rPr>
        <w:t xml:space="preserve">will be operated </w:t>
      </w:r>
      <w:r w:rsidR="00457D7C">
        <w:rPr>
          <w:rFonts w:asciiTheme="minorHAnsi" w:hAnsiTheme="minorHAnsi" w:cstheme="minorHAnsi"/>
          <w:sz w:val="22"/>
          <w:szCs w:val="22"/>
        </w:rPr>
        <w:t xml:space="preserve">by </w:t>
      </w:r>
      <w:r w:rsidR="00F268C9" w:rsidRPr="00457D7C">
        <w:rPr>
          <w:rFonts w:asciiTheme="minorHAnsi" w:hAnsiTheme="minorHAnsi" w:cstheme="minorHAnsi"/>
          <w:sz w:val="22"/>
          <w:szCs w:val="22"/>
        </w:rPr>
        <w:t>NREA</w:t>
      </w:r>
      <w:r w:rsidR="00C019F9">
        <w:rPr>
          <w:rStyle w:val="FootnoteReference"/>
          <w:szCs w:val="22"/>
        </w:rPr>
        <w:footnoteReference w:id="25"/>
      </w:r>
      <w:r w:rsidR="00F268C9" w:rsidRPr="00457D7C">
        <w:rPr>
          <w:rFonts w:asciiTheme="minorHAnsi" w:hAnsiTheme="minorHAnsi" w:cstheme="minorHAnsi"/>
          <w:sz w:val="22"/>
          <w:szCs w:val="22"/>
        </w:rPr>
        <w:t>, 2</w:t>
      </w:r>
      <w:r w:rsidR="00D9622F">
        <w:rPr>
          <w:rFonts w:asciiTheme="minorHAnsi" w:hAnsiTheme="minorHAnsi" w:cstheme="minorHAnsi"/>
          <w:sz w:val="22"/>
          <w:szCs w:val="22"/>
        </w:rPr>
        <w:t>,</w:t>
      </w:r>
      <w:r w:rsidR="00F268C9" w:rsidRPr="00457D7C">
        <w:rPr>
          <w:rFonts w:asciiTheme="minorHAnsi" w:hAnsiTheme="minorHAnsi" w:cstheme="minorHAnsi"/>
          <w:sz w:val="22"/>
          <w:szCs w:val="22"/>
        </w:rPr>
        <w:t xml:space="preserve">500 MW </w:t>
      </w:r>
      <w:r w:rsidR="00292B45" w:rsidRPr="00457D7C">
        <w:rPr>
          <w:rFonts w:asciiTheme="minorHAnsi" w:hAnsiTheme="minorHAnsi" w:cstheme="minorHAnsi"/>
          <w:sz w:val="22"/>
          <w:szCs w:val="22"/>
        </w:rPr>
        <w:t>(10 x 250 MW)</w:t>
      </w:r>
      <w:r w:rsidR="00D9622F">
        <w:rPr>
          <w:rFonts w:asciiTheme="minorHAnsi" w:hAnsiTheme="minorHAnsi" w:cstheme="minorHAnsi"/>
          <w:sz w:val="22"/>
          <w:szCs w:val="22"/>
        </w:rPr>
        <w:t xml:space="preserve"> will be allocated to the private sector on the basis of </w:t>
      </w:r>
      <w:r w:rsidR="00F268C9" w:rsidRPr="00457D7C">
        <w:rPr>
          <w:rFonts w:asciiTheme="minorHAnsi" w:hAnsiTheme="minorHAnsi" w:cstheme="minorHAnsi"/>
          <w:sz w:val="22"/>
          <w:szCs w:val="22"/>
        </w:rPr>
        <w:t xml:space="preserve">competitive </w:t>
      </w:r>
      <w:r w:rsidR="00292B45" w:rsidRPr="00457D7C">
        <w:rPr>
          <w:rFonts w:asciiTheme="minorHAnsi" w:hAnsiTheme="minorHAnsi" w:cstheme="minorHAnsi"/>
          <w:sz w:val="22"/>
          <w:szCs w:val="22"/>
        </w:rPr>
        <w:t xml:space="preserve">bidding (with guaranteed </w:t>
      </w:r>
      <w:r w:rsidR="00457D7C" w:rsidRPr="00457D7C">
        <w:rPr>
          <w:rFonts w:asciiTheme="minorHAnsi" w:hAnsiTheme="minorHAnsi" w:cstheme="minorHAnsi"/>
          <w:sz w:val="22"/>
          <w:szCs w:val="22"/>
        </w:rPr>
        <w:t xml:space="preserve">purchase </w:t>
      </w:r>
      <w:r w:rsidR="00292B45" w:rsidRPr="00457D7C">
        <w:rPr>
          <w:rFonts w:asciiTheme="minorHAnsi" w:hAnsiTheme="minorHAnsi" w:cstheme="minorHAnsi"/>
          <w:sz w:val="22"/>
          <w:szCs w:val="22"/>
        </w:rPr>
        <w:t>of electricity by EETC</w:t>
      </w:r>
      <w:r w:rsidR="00457D7C" w:rsidRPr="00457D7C">
        <w:rPr>
          <w:rFonts w:asciiTheme="minorHAnsi" w:hAnsiTheme="minorHAnsi" w:cstheme="minorHAnsi"/>
          <w:sz w:val="22"/>
          <w:szCs w:val="22"/>
        </w:rPr>
        <w:t xml:space="preserve"> for 20-25 years</w:t>
      </w:r>
      <w:r w:rsidR="00292B45" w:rsidRPr="00457D7C">
        <w:rPr>
          <w:rFonts w:asciiTheme="minorHAnsi" w:hAnsiTheme="minorHAnsi" w:cstheme="minorHAnsi"/>
          <w:sz w:val="22"/>
          <w:szCs w:val="22"/>
        </w:rPr>
        <w:t>)</w:t>
      </w:r>
      <w:r w:rsidR="00D9622F">
        <w:rPr>
          <w:rFonts w:asciiTheme="minorHAnsi" w:hAnsiTheme="minorHAnsi" w:cstheme="minorHAnsi"/>
          <w:sz w:val="22"/>
          <w:szCs w:val="22"/>
        </w:rPr>
        <w:t>,</w:t>
      </w:r>
      <w:r w:rsidR="00292B45" w:rsidRPr="00457D7C">
        <w:rPr>
          <w:rFonts w:asciiTheme="minorHAnsi" w:hAnsiTheme="minorHAnsi" w:cstheme="minorHAnsi"/>
          <w:sz w:val="22"/>
          <w:szCs w:val="22"/>
        </w:rPr>
        <w:t xml:space="preserve"> </w:t>
      </w:r>
      <w:r w:rsidR="00F268C9" w:rsidRPr="00457D7C">
        <w:rPr>
          <w:rFonts w:asciiTheme="minorHAnsi" w:hAnsiTheme="minorHAnsi" w:cstheme="minorHAnsi"/>
          <w:sz w:val="22"/>
          <w:szCs w:val="22"/>
        </w:rPr>
        <w:t>and another 2</w:t>
      </w:r>
      <w:r w:rsidR="00D9622F">
        <w:rPr>
          <w:rFonts w:asciiTheme="minorHAnsi" w:hAnsiTheme="minorHAnsi" w:cstheme="minorHAnsi"/>
          <w:sz w:val="22"/>
          <w:szCs w:val="22"/>
        </w:rPr>
        <w:t>,</w:t>
      </w:r>
      <w:r w:rsidR="00F268C9" w:rsidRPr="00457D7C">
        <w:rPr>
          <w:rFonts w:asciiTheme="minorHAnsi" w:hAnsiTheme="minorHAnsi" w:cstheme="minorHAnsi"/>
          <w:sz w:val="22"/>
          <w:szCs w:val="22"/>
        </w:rPr>
        <w:t xml:space="preserve">500 MW </w:t>
      </w:r>
      <w:r w:rsidR="00D9622F">
        <w:rPr>
          <w:rFonts w:asciiTheme="minorHAnsi" w:hAnsiTheme="minorHAnsi" w:cstheme="minorHAnsi"/>
          <w:sz w:val="22"/>
          <w:szCs w:val="22"/>
        </w:rPr>
        <w:t xml:space="preserve">will be implemented </w:t>
      </w:r>
      <w:r w:rsidR="00623919" w:rsidRPr="00457D7C">
        <w:rPr>
          <w:rFonts w:asciiTheme="minorHAnsi" w:hAnsiTheme="minorHAnsi" w:cstheme="minorHAnsi"/>
          <w:sz w:val="22"/>
          <w:szCs w:val="22"/>
        </w:rPr>
        <w:t xml:space="preserve">by the private sector </w:t>
      </w:r>
      <w:r w:rsidR="00F268C9" w:rsidRPr="00457D7C">
        <w:rPr>
          <w:rFonts w:asciiTheme="minorHAnsi" w:hAnsiTheme="minorHAnsi" w:cstheme="minorHAnsi"/>
          <w:sz w:val="22"/>
          <w:szCs w:val="22"/>
        </w:rPr>
        <w:t xml:space="preserve">with </w:t>
      </w:r>
      <w:r w:rsidR="00D9622F">
        <w:rPr>
          <w:rFonts w:asciiTheme="minorHAnsi" w:hAnsiTheme="minorHAnsi" w:cstheme="minorHAnsi"/>
          <w:sz w:val="22"/>
          <w:szCs w:val="22"/>
        </w:rPr>
        <w:t xml:space="preserve">the </w:t>
      </w:r>
      <w:r w:rsidR="00F268C9" w:rsidRPr="00457D7C">
        <w:rPr>
          <w:rFonts w:asciiTheme="minorHAnsi" w:hAnsiTheme="minorHAnsi" w:cstheme="minorHAnsi"/>
          <w:sz w:val="22"/>
          <w:szCs w:val="22"/>
        </w:rPr>
        <w:t xml:space="preserve">support </w:t>
      </w:r>
      <w:r w:rsidR="00623919" w:rsidRPr="00457D7C">
        <w:rPr>
          <w:rFonts w:asciiTheme="minorHAnsi" w:hAnsiTheme="minorHAnsi" w:cstheme="minorHAnsi"/>
          <w:sz w:val="22"/>
          <w:szCs w:val="22"/>
        </w:rPr>
        <w:t xml:space="preserve">of </w:t>
      </w:r>
      <w:r w:rsidR="00F268C9" w:rsidRPr="00457D7C">
        <w:rPr>
          <w:rFonts w:asciiTheme="minorHAnsi" w:hAnsiTheme="minorHAnsi" w:cstheme="minorHAnsi"/>
          <w:sz w:val="22"/>
          <w:szCs w:val="22"/>
        </w:rPr>
        <w:t xml:space="preserve">feed-in tariffs yet to be adopted. </w:t>
      </w:r>
      <w:r w:rsidR="00457D7C" w:rsidRPr="00457D7C">
        <w:rPr>
          <w:rFonts w:asciiTheme="minorHAnsi" w:hAnsiTheme="minorHAnsi" w:cstheme="minorHAnsi"/>
          <w:sz w:val="22"/>
          <w:szCs w:val="22"/>
        </w:rPr>
        <w:t xml:space="preserve">Although the new </w:t>
      </w:r>
      <w:r w:rsidR="00D9622F">
        <w:rPr>
          <w:rFonts w:asciiTheme="minorHAnsi" w:hAnsiTheme="minorHAnsi" w:cstheme="minorHAnsi"/>
          <w:sz w:val="22"/>
          <w:szCs w:val="22"/>
        </w:rPr>
        <w:t>E</w:t>
      </w:r>
      <w:r w:rsidR="00D9622F" w:rsidRPr="00457D7C">
        <w:rPr>
          <w:rFonts w:asciiTheme="minorHAnsi" w:hAnsiTheme="minorHAnsi" w:cstheme="minorHAnsi"/>
          <w:sz w:val="22"/>
          <w:szCs w:val="22"/>
        </w:rPr>
        <w:t xml:space="preserve">lectricity </w:t>
      </w:r>
      <w:r w:rsidR="00D9622F">
        <w:rPr>
          <w:rFonts w:asciiTheme="minorHAnsi" w:hAnsiTheme="minorHAnsi" w:cstheme="minorHAnsi"/>
          <w:sz w:val="22"/>
          <w:szCs w:val="22"/>
        </w:rPr>
        <w:t>L</w:t>
      </w:r>
      <w:r w:rsidR="00457D7C" w:rsidRPr="00457D7C">
        <w:rPr>
          <w:rFonts w:asciiTheme="minorHAnsi" w:hAnsiTheme="minorHAnsi" w:cstheme="minorHAnsi"/>
          <w:sz w:val="22"/>
          <w:szCs w:val="22"/>
        </w:rPr>
        <w:t xml:space="preserve">aw has not yet been approved, competitive bidding can </w:t>
      </w:r>
      <w:r w:rsidR="00CB2BF2">
        <w:rPr>
          <w:rFonts w:asciiTheme="minorHAnsi" w:hAnsiTheme="minorHAnsi" w:cstheme="minorHAnsi"/>
          <w:sz w:val="22"/>
          <w:szCs w:val="22"/>
        </w:rPr>
        <w:t xml:space="preserve">already be </w:t>
      </w:r>
      <w:r w:rsidR="00457D7C">
        <w:rPr>
          <w:rFonts w:asciiTheme="minorHAnsi" w:hAnsiTheme="minorHAnsi" w:cstheme="minorHAnsi"/>
          <w:sz w:val="22"/>
          <w:szCs w:val="22"/>
        </w:rPr>
        <w:t>used</w:t>
      </w:r>
      <w:r w:rsidR="00457D7C" w:rsidRPr="00457D7C">
        <w:rPr>
          <w:rFonts w:asciiTheme="minorHAnsi" w:hAnsiTheme="minorHAnsi" w:cstheme="minorHAnsi"/>
          <w:sz w:val="22"/>
          <w:szCs w:val="22"/>
        </w:rPr>
        <w:t xml:space="preserve"> because </w:t>
      </w:r>
      <w:r w:rsidR="008432AA">
        <w:rPr>
          <w:rFonts w:asciiTheme="minorHAnsi" w:hAnsiTheme="minorHAnsi" w:cstheme="minorHAnsi"/>
          <w:sz w:val="22"/>
          <w:szCs w:val="22"/>
        </w:rPr>
        <w:t xml:space="preserve">it is </w:t>
      </w:r>
      <w:r w:rsidR="00457D7C" w:rsidRPr="00457D7C">
        <w:rPr>
          <w:rFonts w:asciiTheme="minorHAnsi" w:hAnsiTheme="minorHAnsi" w:cstheme="minorHAnsi"/>
          <w:sz w:val="22"/>
          <w:szCs w:val="22"/>
        </w:rPr>
        <w:t xml:space="preserve">not in conflict with </w:t>
      </w:r>
      <w:r w:rsidR="00457D7C">
        <w:rPr>
          <w:rFonts w:asciiTheme="minorHAnsi" w:hAnsiTheme="minorHAnsi" w:cstheme="minorHAnsi"/>
          <w:sz w:val="22"/>
          <w:szCs w:val="22"/>
        </w:rPr>
        <w:t>any existing legislation</w:t>
      </w:r>
      <w:r w:rsidR="00457D7C" w:rsidRPr="00457D7C">
        <w:rPr>
          <w:rFonts w:asciiTheme="minorHAnsi" w:hAnsiTheme="minorHAnsi" w:cstheme="minorHAnsi"/>
          <w:sz w:val="22"/>
          <w:szCs w:val="22"/>
        </w:rPr>
        <w:t xml:space="preserve">. </w:t>
      </w:r>
      <w:r w:rsidR="00292B45" w:rsidRPr="00457D7C">
        <w:rPr>
          <w:rFonts w:asciiTheme="minorHAnsi" w:hAnsiTheme="minorHAnsi" w:cstheme="minorHAnsi"/>
          <w:sz w:val="22"/>
          <w:szCs w:val="22"/>
        </w:rPr>
        <w:t xml:space="preserve">In addition, investors are allowed to build </w:t>
      </w:r>
      <w:r w:rsidR="00457D7C">
        <w:rPr>
          <w:rFonts w:asciiTheme="minorHAnsi" w:hAnsiTheme="minorHAnsi" w:cstheme="minorHAnsi"/>
          <w:sz w:val="22"/>
          <w:szCs w:val="22"/>
        </w:rPr>
        <w:t xml:space="preserve">and </w:t>
      </w:r>
      <w:r w:rsidR="00292B45" w:rsidRPr="00457D7C">
        <w:rPr>
          <w:rFonts w:asciiTheme="minorHAnsi" w:hAnsiTheme="minorHAnsi" w:cstheme="minorHAnsi"/>
          <w:sz w:val="22"/>
          <w:szCs w:val="22"/>
        </w:rPr>
        <w:t xml:space="preserve">operate renewable energy power plants to satisfy their own electricity needs </w:t>
      </w:r>
      <w:r w:rsidR="008432AA">
        <w:rPr>
          <w:rFonts w:asciiTheme="minorHAnsi" w:hAnsiTheme="minorHAnsi" w:cstheme="minorHAnsi"/>
          <w:sz w:val="22"/>
          <w:szCs w:val="22"/>
        </w:rPr>
        <w:t xml:space="preserve">(‘auto-producers’) </w:t>
      </w:r>
      <w:r w:rsidR="00292B45" w:rsidRPr="00457D7C">
        <w:rPr>
          <w:rFonts w:asciiTheme="minorHAnsi" w:hAnsiTheme="minorHAnsi" w:cstheme="minorHAnsi"/>
          <w:sz w:val="22"/>
          <w:szCs w:val="22"/>
        </w:rPr>
        <w:t xml:space="preserve">or to make direct contracts and sell electricity to other consumers </w:t>
      </w:r>
      <w:r w:rsidR="006D13F1">
        <w:rPr>
          <w:rFonts w:asciiTheme="minorHAnsi" w:hAnsiTheme="minorHAnsi" w:cstheme="minorHAnsi"/>
          <w:sz w:val="22"/>
          <w:szCs w:val="22"/>
        </w:rPr>
        <w:t xml:space="preserve">with </w:t>
      </w:r>
      <w:r w:rsidR="00292B45" w:rsidRPr="00457D7C">
        <w:rPr>
          <w:rFonts w:asciiTheme="minorHAnsi" w:hAnsiTheme="minorHAnsi" w:cstheme="minorHAnsi"/>
          <w:sz w:val="22"/>
          <w:szCs w:val="22"/>
        </w:rPr>
        <w:t>third</w:t>
      </w:r>
      <w:r w:rsidR="006D13F1">
        <w:rPr>
          <w:rFonts w:asciiTheme="minorHAnsi" w:hAnsiTheme="minorHAnsi" w:cstheme="minorHAnsi"/>
          <w:sz w:val="22"/>
          <w:szCs w:val="22"/>
        </w:rPr>
        <w:t>-</w:t>
      </w:r>
      <w:r w:rsidR="00292B45" w:rsidRPr="00457D7C">
        <w:rPr>
          <w:rFonts w:asciiTheme="minorHAnsi" w:hAnsiTheme="minorHAnsi" w:cstheme="minorHAnsi"/>
          <w:sz w:val="22"/>
          <w:szCs w:val="22"/>
        </w:rPr>
        <w:t>party access right</w:t>
      </w:r>
      <w:r w:rsidR="00457D7C">
        <w:rPr>
          <w:rFonts w:asciiTheme="minorHAnsi" w:hAnsiTheme="minorHAnsi" w:cstheme="minorHAnsi"/>
          <w:sz w:val="22"/>
          <w:szCs w:val="22"/>
        </w:rPr>
        <w:t>s</w:t>
      </w:r>
      <w:r w:rsidR="00292B45" w:rsidRPr="00457D7C">
        <w:rPr>
          <w:rFonts w:asciiTheme="minorHAnsi" w:hAnsiTheme="minorHAnsi" w:cstheme="minorHAnsi"/>
          <w:sz w:val="22"/>
          <w:szCs w:val="22"/>
        </w:rPr>
        <w:t xml:space="preserve"> to the grid. </w:t>
      </w:r>
      <w:r w:rsidR="00CB2BF2">
        <w:rPr>
          <w:rFonts w:asciiTheme="minorHAnsi" w:hAnsiTheme="minorHAnsi" w:cstheme="minorHAnsi"/>
          <w:sz w:val="22"/>
          <w:szCs w:val="22"/>
        </w:rPr>
        <w:t>For reaching the stated</w:t>
      </w:r>
      <w:r w:rsidR="008432AA">
        <w:rPr>
          <w:rFonts w:asciiTheme="minorHAnsi" w:hAnsiTheme="minorHAnsi" w:cstheme="minorHAnsi"/>
          <w:sz w:val="22"/>
          <w:szCs w:val="22"/>
        </w:rPr>
        <w:t xml:space="preserve"> renewable energy</w:t>
      </w:r>
      <w:r w:rsidR="00CB2BF2">
        <w:rPr>
          <w:rFonts w:asciiTheme="minorHAnsi" w:hAnsiTheme="minorHAnsi" w:cstheme="minorHAnsi"/>
          <w:sz w:val="22"/>
          <w:szCs w:val="22"/>
        </w:rPr>
        <w:t xml:space="preserve"> targets, </w:t>
      </w:r>
      <w:r w:rsidR="001409D1" w:rsidRPr="00457D7C">
        <w:rPr>
          <w:rFonts w:asciiTheme="minorHAnsi" w:hAnsiTheme="minorHAnsi" w:cstheme="minorHAnsi"/>
          <w:sz w:val="22"/>
          <w:szCs w:val="22"/>
        </w:rPr>
        <w:t>t</w:t>
      </w:r>
      <w:r w:rsidR="00F268C9" w:rsidRPr="00457D7C">
        <w:rPr>
          <w:rFonts w:asciiTheme="minorHAnsi" w:hAnsiTheme="minorHAnsi" w:cstheme="minorHAnsi"/>
          <w:sz w:val="22"/>
          <w:szCs w:val="22"/>
        </w:rPr>
        <w:t xml:space="preserve">he </w:t>
      </w:r>
      <w:r w:rsidR="001E4023" w:rsidRPr="00457D7C">
        <w:rPr>
          <w:rFonts w:asciiTheme="minorHAnsi" w:hAnsiTheme="minorHAnsi" w:cstheme="minorHAnsi"/>
          <w:sz w:val="22"/>
          <w:szCs w:val="22"/>
        </w:rPr>
        <w:t xml:space="preserve">Government </w:t>
      </w:r>
      <w:r w:rsidR="00F268C9" w:rsidRPr="00457D7C">
        <w:rPr>
          <w:rFonts w:asciiTheme="minorHAnsi" w:hAnsiTheme="minorHAnsi" w:cstheme="minorHAnsi"/>
          <w:sz w:val="22"/>
          <w:szCs w:val="22"/>
        </w:rPr>
        <w:t xml:space="preserve">has </w:t>
      </w:r>
      <w:r w:rsidR="00CB2BF2">
        <w:rPr>
          <w:rFonts w:asciiTheme="minorHAnsi" w:hAnsiTheme="minorHAnsi" w:cstheme="minorHAnsi"/>
          <w:sz w:val="22"/>
          <w:szCs w:val="22"/>
        </w:rPr>
        <w:t xml:space="preserve">also </w:t>
      </w:r>
      <w:r w:rsidR="001E4023" w:rsidRPr="00457D7C">
        <w:rPr>
          <w:rFonts w:asciiTheme="minorHAnsi" w:hAnsiTheme="minorHAnsi" w:cstheme="minorHAnsi"/>
          <w:sz w:val="22"/>
          <w:szCs w:val="22"/>
        </w:rPr>
        <w:t xml:space="preserve">allocated </w:t>
      </w:r>
      <w:r w:rsidR="00BE0364" w:rsidRPr="00457D7C">
        <w:rPr>
          <w:rFonts w:asciiTheme="minorHAnsi" w:hAnsiTheme="minorHAnsi" w:cstheme="minorHAnsi"/>
          <w:sz w:val="22"/>
          <w:szCs w:val="22"/>
        </w:rPr>
        <w:t xml:space="preserve">over </w:t>
      </w:r>
      <w:r w:rsidR="00830F28" w:rsidRPr="00457D7C">
        <w:rPr>
          <w:rFonts w:asciiTheme="minorHAnsi" w:hAnsiTheme="minorHAnsi" w:cstheme="minorHAnsi"/>
          <w:sz w:val="22"/>
          <w:szCs w:val="22"/>
        </w:rPr>
        <w:t>7</w:t>
      </w:r>
      <w:r w:rsidR="008432AA">
        <w:rPr>
          <w:rFonts w:asciiTheme="minorHAnsi" w:hAnsiTheme="minorHAnsi" w:cstheme="minorHAnsi"/>
          <w:sz w:val="22"/>
          <w:szCs w:val="22"/>
        </w:rPr>
        <w:t>,</w:t>
      </w:r>
      <w:r w:rsidR="00BE0364" w:rsidRPr="00457D7C">
        <w:rPr>
          <w:rFonts w:asciiTheme="minorHAnsi" w:hAnsiTheme="minorHAnsi" w:cstheme="minorHAnsi"/>
          <w:sz w:val="22"/>
          <w:szCs w:val="22"/>
        </w:rPr>
        <w:t>000</w:t>
      </w:r>
      <w:r w:rsidR="00830F28" w:rsidRPr="00457D7C">
        <w:rPr>
          <w:rFonts w:asciiTheme="minorHAnsi" w:hAnsiTheme="minorHAnsi" w:cstheme="minorHAnsi"/>
          <w:sz w:val="22"/>
          <w:szCs w:val="22"/>
        </w:rPr>
        <w:t xml:space="preserve"> square </w:t>
      </w:r>
      <w:r w:rsidR="00957EBA" w:rsidRPr="00457D7C">
        <w:rPr>
          <w:rFonts w:asciiTheme="minorHAnsi" w:hAnsiTheme="minorHAnsi" w:cstheme="minorHAnsi"/>
          <w:sz w:val="22"/>
          <w:szCs w:val="22"/>
        </w:rPr>
        <w:t>kilomet</w:t>
      </w:r>
      <w:r w:rsidR="00957EBA">
        <w:rPr>
          <w:rFonts w:asciiTheme="minorHAnsi" w:hAnsiTheme="minorHAnsi" w:cstheme="minorHAnsi"/>
          <w:sz w:val="22"/>
          <w:szCs w:val="22"/>
        </w:rPr>
        <w:t>er</w:t>
      </w:r>
      <w:r w:rsidR="00957EBA" w:rsidRPr="00457D7C">
        <w:rPr>
          <w:rFonts w:asciiTheme="minorHAnsi" w:hAnsiTheme="minorHAnsi" w:cstheme="minorHAnsi"/>
          <w:sz w:val="22"/>
          <w:szCs w:val="22"/>
        </w:rPr>
        <w:t>s</w:t>
      </w:r>
      <w:r w:rsidR="008432AA" w:rsidRPr="00457D7C">
        <w:rPr>
          <w:rFonts w:asciiTheme="minorHAnsi" w:hAnsiTheme="minorHAnsi" w:cstheme="minorHAnsi"/>
          <w:sz w:val="22"/>
          <w:szCs w:val="22"/>
        </w:rPr>
        <w:t xml:space="preserve"> </w:t>
      </w:r>
      <w:r w:rsidR="007B0EF3" w:rsidRPr="00457D7C">
        <w:rPr>
          <w:rFonts w:asciiTheme="minorHAnsi" w:hAnsiTheme="minorHAnsi" w:cstheme="minorHAnsi"/>
          <w:sz w:val="22"/>
          <w:szCs w:val="22"/>
        </w:rPr>
        <w:t xml:space="preserve">of </w:t>
      </w:r>
      <w:r w:rsidR="00830F28" w:rsidRPr="00457D7C">
        <w:rPr>
          <w:rFonts w:asciiTheme="minorHAnsi" w:hAnsiTheme="minorHAnsi" w:cstheme="minorHAnsi"/>
          <w:sz w:val="22"/>
          <w:szCs w:val="22"/>
        </w:rPr>
        <w:t xml:space="preserve">state-owned land in </w:t>
      </w:r>
      <w:r w:rsidR="007B0EF3" w:rsidRPr="00457D7C">
        <w:rPr>
          <w:rFonts w:asciiTheme="minorHAnsi" w:hAnsiTheme="minorHAnsi" w:cstheme="minorHAnsi"/>
          <w:sz w:val="22"/>
          <w:szCs w:val="22"/>
        </w:rPr>
        <w:t xml:space="preserve">the </w:t>
      </w:r>
      <w:r w:rsidR="00830F28" w:rsidRPr="00457D7C">
        <w:rPr>
          <w:rFonts w:asciiTheme="minorHAnsi" w:hAnsiTheme="minorHAnsi" w:cstheme="minorHAnsi"/>
          <w:sz w:val="22"/>
          <w:szCs w:val="22"/>
        </w:rPr>
        <w:t xml:space="preserve">Gulf of Suez </w:t>
      </w:r>
      <w:r w:rsidR="008432AA">
        <w:rPr>
          <w:rFonts w:asciiTheme="minorHAnsi" w:hAnsiTheme="minorHAnsi" w:cstheme="minorHAnsi"/>
          <w:sz w:val="22"/>
          <w:szCs w:val="22"/>
        </w:rPr>
        <w:t>and</w:t>
      </w:r>
      <w:r w:rsidR="007B0EF3" w:rsidRPr="00457D7C">
        <w:rPr>
          <w:rFonts w:asciiTheme="minorHAnsi" w:hAnsiTheme="minorHAnsi" w:cstheme="minorHAnsi"/>
          <w:sz w:val="22"/>
          <w:szCs w:val="22"/>
        </w:rPr>
        <w:t xml:space="preserve"> </w:t>
      </w:r>
      <w:r w:rsidR="008432AA">
        <w:rPr>
          <w:rFonts w:asciiTheme="minorHAnsi" w:hAnsiTheme="minorHAnsi" w:cstheme="minorHAnsi"/>
          <w:sz w:val="22"/>
          <w:szCs w:val="22"/>
        </w:rPr>
        <w:t>e</w:t>
      </w:r>
      <w:r w:rsidR="008432AA" w:rsidRPr="00457D7C">
        <w:rPr>
          <w:rFonts w:asciiTheme="minorHAnsi" w:hAnsiTheme="minorHAnsi" w:cstheme="minorHAnsi"/>
          <w:sz w:val="22"/>
          <w:szCs w:val="22"/>
        </w:rPr>
        <w:t xml:space="preserve">ast </w:t>
      </w:r>
      <w:r w:rsidR="00830F28" w:rsidRPr="00457D7C">
        <w:rPr>
          <w:rFonts w:asciiTheme="minorHAnsi" w:hAnsiTheme="minorHAnsi" w:cstheme="minorHAnsi"/>
          <w:sz w:val="22"/>
          <w:szCs w:val="22"/>
        </w:rPr>
        <w:t xml:space="preserve">and </w:t>
      </w:r>
      <w:r w:rsidR="008432AA">
        <w:rPr>
          <w:rFonts w:asciiTheme="minorHAnsi" w:hAnsiTheme="minorHAnsi" w:cstheme="minorHAnsi"/>
          <w:sz w:val="22"/>
          <w:szCs w:val="22"/>
        </w:rPr>
        <w:t>w</w:t>
      </w:r>
      <w:r w:rsidR="008432AA" w:rsidRPr="00457D7C">
        <w:rPr>
          <w:rFonts w:asciiTheme="minorHAnsi" w:hAnsiTheme="minorHAnsi" w:cstheme="minorHAnsi"/>
          <w:sz w:val="22"/>
          <w:szCs w:val="22"/>
        </w:rPr>
        <w:t xml:space="preserve">est </w:t>
      </w:r>
      <w:r w:rsidR="00830F28" w:rsidRPr="00457D7C">
        <w:rPr>
          <w:rFonts w:asciiTheme="minorHAnsi" w:hAnsiTheme="minorHAnsi" w:cstheme="minorHAnsi"/>
          <w:sz w:val="22"/>
          <w:szCs w:val="22"/>
        </w:rPr>
        <w:t xml:space="preserve">of </w:t>
      </w:r>
      <w:r w:rsidR="008432AA">
        <w:rPr>
          <w:rFonts w:asciiTheme="minorHAnsi" w:hAnsiTheme="minorHAnsi" w:cstheme="minorHAnsi"/>
          <w:sz w:val="22"/>
          <w:szCs w:val="22"/>
        </w:rPr>
        <w:t xml:space="preserve">the </w:t>
      </w:r>
      <w:r w:rsidR="00830F28" w:rsidRPr="00457D7C">
        <w:rPr>
          <w:rFonts w:asciiTheme="minorHAnsi" w:hAnsiTheme="minorHAnsi" w:cstheme="minorHAnsi"/>
          <w:sz w:val="22"/>
          <w:szCs w:val="22"/>
        </w:rPr>
        <w:t>River Nile</w:t>
      </w:r>
      <w:r w:rsidR="008432AA">
        <w:rPr>
          <w:rFonts w:asciiTheme="minorHAnsi" w:hAnsiTheme="minorHAnsi" w:cstheme="minorHAnsi"/>
          <w:sz w:val="22"/>
          <w:szCs w:val="22"/>
        </w:rPr>
        <w:t xml:space="preserve"> </w:t>
      </w:r>
      <w:r w:rsidR="00C531A1">
        <w:rPr>
          <w:rFonts w:asciiTheme="minorHAnsi" w:hAnsiTheme="minorHAnsi" w:cstheme="minorHAnsi"/>
          <w:sz w:val="22"/>
          <w:szCs w:val="22"/>
        </w:rPr>
        <w:t xml:space="preserve">primarily </w:t>
      </w:r>
      <w:r w:rsidR="008432AA">
        <w:rPr>
          <w:rFonts w:asciiTheme="minorHAnsi" w:hAnsiTheme="minorHAnsi" w:cstheme="minorHAnsi"/>
          <w:sz w:val="22"/>
          <w:szCs w:val="22"/>
        </w:rPr>
        <w:t xml:space="preserve">for </w:t>
      </w:r>
      <w:r w:rsidR="00C531A1">
        <w:rPr>
          <w:rFonts w:asciiTheme="minorHAnsi" w:hAnsiTheme="minorHAnsi" w:cstheme="minorHAnsi"/>
          <w:sz w:val="22"/>
          <w:szCs w:val="22"/>
        </w:rPr>
        <w:t>wind farms</w:t>
      </w:r>
      <w:r w:rsidR="00D3473C" w:rsidRPr="00457D7C">
        <w:rPr>
          <w:rFonts w:asciiTheme="minorHAnsi" w:hAnsiTheme="minorHAnsi" w:cstheme="minorHAnsi"/>
          <w:sz w:val="22"/>
          <w:szCs w:val="22"/>
        </w:rPr>
        <w:t xml:space="preserve">. </w:t>
      </w:r>
    </w:p>
    <w:p w:rsidR="00830F28" w:rsidRDefault="0079785F" w:rsidP="00A0639B">
      <w:pPr>
        <w:pStyle w:val="ListParagraph"/>
        <w:numPr>
          <w:ilvl w:val="0"/>
          <w:numId w:val="12"/>
        </w:numPr>
        <w:spacing w:before="180"/>
        <w:jc w:val="both"/>
        <w:rPr>
          <w:rFonts w:asciiTheme="minorHAnsi" w:hAnsiTheme="minorHAnsi" w:cstheme="minorHAnsi"/>
          <w:sz w:val="22"/>
          <w:szCs w:val="22"/>
        </w:rPr>
      </w:pPr>
      <w:r w:rsidRPr="00457D7C">
        <w:rPr>
          <w:rFonts w:asciiTheme="minorHAnsi" w:hAnsiTheme="minorHAnsi" w:cstheme="minorHAnsi"/>
          <w:sz w:val="22"/>
          <w:szCs w:val="22"/>
        </w:rPr>
        <w:lastRenderedPageBreak/>
        <w:t>The first solar thermal power p</w:t>
      </w:r>
      <w:r w:rsidR="00830F28" w:rsidRPr="00457D7C">
        <w:rPr>
          <w:rFonts w:asciiTheme="minorHAnsi" w:hAnsiTheme="minorHAnsi" w:cstheme="minorHAnsi"/>
          <w:sz w:val="22"/>
          <w:szCs w:val="22"/>
        </w:rPr>
        <w:t xml:space="preserve">lant </w:t>
      </w:r>
      <w:r w:rsidR="00304CFE">
        <w:rPr>
          <w:rFonts w:asciiTheme="minorHAnsi" w:hAnsiTheme="minorHAnsi" w:cstheme="minorHAnsi"/>
          <w:sz w:val="22"/>
          <w:szCs w:val="22"/>
        </w:rPr>
        <w:t>in</w:t>
      </w:r>
      <w:r w:rsidR="00304CFE" w:rsidRPr="00457D7C">
        <w:rPr>
          <w:rFonts w:asciiTheme="minorHAnsi" w:hAnsiTheme="minorHAnsi" w:cstheme="minorHAnsi"/>
          <w:sz w:val="22"/>
          <w:szCs w:val="22"/>
        </w:rPr>
        <w:t xml:space="preserve"> </w:t>
      </w:r>
      <w:r w:rsidRPr="00457D7C">
        <w:rPr>
          <w:rFonts w:asciiTheme="minorHAnsi" w:hAnsiTheme="minorHAnsi" w:cstheme="minorHAnsi"/>
          <w:sz w:val="22"/>
          <w:szCs w:val="22"/>
        </w:rPr>
        <w:t>Egypt</w:t>
      </w:r>
      <w:r w:rsidR="00DC649A" w:rsidRPr="00457D7C">
        <w:rPr>
          <w:rFonts w:asciiTheme="minorHAnsi" w:hAnsiTheme="minorHAnsi" w:cstheme="minorHAnsi"/>
          <w:sz w:val="22"/>
          <w:szCs w:val="22"/>
        </w:rPr>
        <w:t xml:space="preserve">, supported by financing </w:t>
      </w:r>
      <w:r w:rsidR="00304CFE">
        <w:rPr>
          <w:rFonts w:asciiTheme="minorHAnsi" w:hAnsiTheme="minorHAnsi" w:cstheme="minorHAnsi"/>
          <w:sz w:val="22"/>
          <w:szCs w:val="22"/>
        </w:rPr>
        <w:t>from</w:t>
      </w:r>
      <w:r w:rsidR="00304CFE" w:rsidRPr="00457D7C">
        <w:rPr>
          <w:rFonts w:asciiTheme="minorHAnsi" w:hAnsiTheme="minorHAnsi" w:cstheme="minorHAnsi"/>
          <w:sz w:val="22"/>
          <w:szCs w:val="22"/>
        </w:rPr>
        <w:t xml:space="preserve"> </w:t>
      </w:r>
      <w:r w:rsidR="00DC649A" w:rsidRPr="00457D7C">
        <w:rPr>
          <w:rFonts w:asciiTheme="minorHAnsi" w:hAnsiTheme="minorHAnsi" w:cstheme="minorHAnsi"/>
          <w:sz w:val="22"/>
          <w:szCs w:val="22"/>
        </w:rPr>
        <w:t xml:space="preserve">the GEF and the Japan Bank for International Development, </w:t>
      </w:r>
      <w:r w:rsidRPr="00457D7C">
        <w:rPr>
          <w:rFonts w:asciiTheme="minorHAnsi" w:hAnsiTheme="minorHAnsi" w:cstheme="minorHAnsi"/>
          <w:sz w:val="22"/>
          <w:szCs w:val="22"/>
        </w:rPr>
        <w:t xml:space="preserve">started commercial operation </w:t>
      </w:r>
      <w:r w:rsidR="00DC649A" w:rsidRPr="00457D7C">
        <w:rPr>
          <w:rFonts w:asciiTheme="minorHAnsi" w:hAnsiTheme="minorHAnsi" w:cstheme="minorHAnsi"/>
          <w:sz w:val="22"/>
          <w:szCs w:val="22"/>
        </w:rPr>
        <w:t>i</w:t>
      </w:r>
      <w:r w:rsidRPr="00457D7C">
        <w:rPr>
          <w:rFonts w:asciiTheme="minorHAnsi" w:hAnsiTheme="minorHAnsi" w:cstheme="minorHAnsi"/>
          <w:sz w:val="22"/>
          <w:szCs w:val="22"/>
        </w:rPr>
        <w:t>n June 2011</w:t>
      </w:r>
      <w:r w:rsidR="00830F28" w:rsidRPr="00457D7C">
        <w:rPr>
          <w:rFonts w:asciiTheme="minorHAnsi" w:hAnsiTheme="minorHAnsi" w:cstheme="minorHAnsi"/>
          <w:sz w:val="22"/>
          <w:szCs w:val="22"/>
        </w:rPr>
        <w:t xml:space="preserve">. The </w:t>
      </w:r>
      <w:r w:rsidRPr="00457D7C">
        <w:rPr>
          <w:rFonts w:asciiTheme="minorHAnsi" w:hAnsiTheme="minorHAnsi" w:cstheme="minorHAnsi"/>
          <w:sz w:val="22"/>
          <w:szCs w:val="22"/>
        </w:rPr>
        <w:t xml:space="preserve">Kuriemat </w:t>
      </w:r>
      <w:r w:rsidR="00830F28" w:rsidRPr="00457D7C">
        <w:rPr>
          <w:rFonts w:asciiTheme="minorHAnsi" w:hAnsiTheme="minorHAnsi" w:cstheme="minorHAnsi"/>
          <w:sz w:val="22"/>
          <w:szCs w:val="22"/>
        </w:rPr>
        <w:t>power plant has total installed capacity of 140 MW</w:t>
      </w:r>
      <w:r w:rsidRPr="00457D7C">
        <w:rPr>
          <w:rFonts w:asciiTheme="minorHAnsi" w:hAnsiTheme="minorHAnsi" w:cstheme="minorHAnsi"/>
          <w:sz w:val="22"/>
          <w:szCs w:val="22"/>
        </w:rPr>
        <w:t>,</w:t>
      </w:r>
      <w:r w:rsidR="00830F28" w:rsidRPr="00457D7C">
        <w:rPr>
          <w:rFonts w:asciiTheme="minorHAnsi" w:hAnsiTheme="minorHAnsi" w:cstheme="minorHAnsi"/>
          <w:sz w:val="22"/>
          <w:szCs w:val="22"/>
        </w:rPr>
        <w:t xml:space="preserve"> of which </w:t>
      </w:r>
      <w:r w:rsidRPr="00457D7C">
        <w:rPr>
          <w:rFonts w:asciiTheme="minorHAnsi" w:hAnsiTheme="minorHAnsi" w:cstheme="minorHAnsi"/>
          <w:sz w:val="22"/>
          <w:szCs w:val="22"/>
        </w:rPr>
        <w:t xml:space="preserve">solar accounts for </w:t>
      </w:r>
      <w:r w:rsidR="00830F28" w:rsidRPr="00457D7C">
        <w:rPr>
          <w:rFonts w:asciiTheme="minorHAnsi" w:hAnsiTheme="minorHAnsi" w:cstheme="minorHAnsi"/>
          <w:sz w:val="22"/>
          <w:szCs w:val="22"/>
        </w:rPr>
        <w:t>20 MW</w:t>
      </w:r>
      <w:r w:rsidR="007B0EF3" w:rsidRPr="00457D7C">
        <w:rPr>
          <w:rFonts w:asciiTheme="minorHAnsi" w:hAnsiTheme="minorHAnsi" w:cstheme="minorHAnsi"/>
          <w:sz w:val="22"/>
          <w:szCs w:val="22"/>
        </w:rPr>
        <w:t xml:space="preserve">. For solar thermal power generation, the plant is </w:t>
      </w:r>
      <w:r w:rsidRPr="00457D7C">
        <w:rPr>
          <w:rFonts w:asciiTheme="minorHAnsi" w:hAnsiTheme="minorHAnsi" w:cstheme="minorHAnsi"/>
          <w:sz w:val="22"/>
          <w:szCs w:val="22"/>
        </w:rPr>
        <w:t xml:space="preserve">using </w:t>
      </w:r>
      <w:r w:rsidR="00830F28" w:rsidRPr="00457D7C">
        <w:rPr>
          <w:rFonts w:asciiTheme="minorHAnsi" w:hAnsiTheme="minorHAnsi" w:cstheme="minorHAnsi"/>
          <w:sz w:val="22"/>
          <w:szCs w:val="22"/>
        </w:rPr>
        <w:t xml:space="preserve">parabolic </w:t>
      </w:r>
      <w:r w:rsidR="00DC649A" w:rsidRPr="00457D7C">
        <w:rPr>
          <w:rFonts w:asciiTheme="minorHAnsi" w:hAnsiTheme="minorHAnsi" w:cstheme="minorHAnsi"/>
          <w:sz w:val="22"/>
          <w:szCs w:val="22"/>
        </w:rPr>
        <w:t>mirror</w:t>
      </w:r>
      <w:r w:rsidR="007A543C" w:rsidRPr="00457D7C">
        <w:rPr>
          <w:rFonts w:asciiTheme="minorHAnsi" w:hAnsiTheme="minorHAnsi" w:cstheme="minorHAnsi"/>
          <w:sz w:val="22"/>
          <w:szCs w:val="22"/>
        </w:rPr>
        <w:t xml:space="preserve"> technology </w:t>
      </w:r>
      <w:r w:rsidR="007B0EF3" w:rsidRPr="00457D7C">
        <w:rPr>
          <w:rFonts w:asciiTheme="minorHAnsi" w:hAnsiTheme="minorHAnsi" w:cstheme="minorHAnsi"/>
          <w:sz w:val="22"/>
          <w:szCs w:val="22"/>
        </w:rPr>
        <w:t xml:space="preserve">to </w:t>
      </w:r>
      <w:r w:rsidR="007A543C" w:rsidRPr="00457D7C">
        <w:rPr>
          <w:rFonts w:asciiTheme="minorHAnsi" w:hAnsiTheme="minorHAnsi" w:cstheme="minorHAnsi"/>
          <w:sz w:val="22"/>
          <w:szCs w:val="22"/>
        </w:rPr>
        <w:t xml:space="preserve">first </w:t>
      </w:r>
      <w:r w:rsidR="007B0EF3" w:rsidRPr="00457D7C">
        <w:rPr>
          <w:rFonts w:asciiTheme="minorHAnsi" w:hAnsiTheme="minorHAnsi" w:cstheme="minorHAnsi"/>
          <w:sz w:val="22"/>
          <w:szCs w:val="22"/>
        </w:rPr>
        <w:t>convert solar energy into thermal energy,</w:t>
      </w:r>
      <w:r w:rsidR="007A543C" w:rsidRPr="00457D7C">
        <w:rPr>
          <w:rFonts w:asciiTheme="minorHAnsi" w:hAnsiTheme="minorHAnsi" w:cstheme="minorHAnsi"/>
          <w:sz w:val="22"/>
          <w:szCs w:val="22"/>
        </w:rPr>
        <w:t xml:space="preserve"> which is then fed into the </w:t>
      </w:r>
      <w:r w:rsidR="00830F28" w:rsidRPr="00457D7C">
        <w:rPr>
          <w:rFonts w:asciiTheme="minorHAnsi" w:hAnsiTheme="minorHAnsi" w:cstheme="minorHAnsi"/>
          <w:sz w:val="22"/>
          <w:szCs w:val="22"/>
        </w:rPr>
        <w:t xml:space="preserve">integrated combined cycle power plant using natural gas as </w:t>
      </w:r>
      <w:r w:rsidR="007A543C" w:rsidRPr="00457D7C">
        <w:rPr>
          <w:rFonts w:asciiTheme="minorHAnsi" w:hAnsiTheme="minorHAnsi" w:cstheme="minorHAnsi"/>
          <w:sz w:val="22"/>
          <w:szCs w:val="22"/>
        </w:rPr>
        <w:t xml:space="preserve">the primary </w:t>
      </w:r>
      <w:r w:rsidR="00830F28" w:rsidRPr="00457D7C">
        <w:rPr>
          <w:rFonts w:asciiTheme="minorHAnsi" w:hAnsiTheme="minorHAnsi" w:cstheme="minorHAnsi"/>
          <w:sz w:val="22"/>
          <w:szCs w:val="22"/>
        </w:rPr>
        <w:t xml:space="preserve">fuel. </w:t>
      </w:r>
      <w:r w:rsidRPr="00457D7C">
        <w:rPr>
          <w:rFonts w:asciiTheme="minorHAnsi" w:hAnsiTheme="minorHAnsi" w:cstheme="minorHAnsi"/>
          <w:sz w:val="22"/>
          <w:szCs w:val="22"/>
        </w:rPr>
        <w:t>The Solar Energy Program</w:t>
      </w:r>
      <w:r w:rsidR="00304CFE">
        <w:rPr>
          <w:rFonts w:asciiTheme="minorHAnsi" w:hAnsiTheme="minorHAnsi" w:cstheme="minorHAnsi"/>
          <w:sz w:val="22"/>
          <w:szCs w:val="22"/>
        </w:rPr>
        <w:t>me</w:t>
      </w:r>
      <w:r w:rsidRPr="00457D7C">
        <w:rPr>
          <w:rFonts w:asciiTheme="minorHAnsi" w:hAnsiTheme="minorHAnsi" w:cstheme="minorHAnsi"/>
          <w:sz w:val="22"/>
          <w:szCs w:val="22"/>
        </w:rPr>
        <w:t xml:space="preserve"> within the seventh </w:t>
      </w:r>
      <w:r w:rsidR="00304CFE">
        <w:rPr>
          <w:rFonts w:asciiTheme="minorHAnsi" w:hAnsiTheme="minorHAnsi" w:cstheme="minorHAnsi"/>
          <w:sz w:val="22"/>
          <w:szCs w:val="22"/>
        </w:rPr>
        <w:t>F</w:t>
      </w:r>
      <w:r w:rsidR="00304CFE" w:rsidRPr="00457D7C">
        <w:rPr>
          <w:rFonts w:asciiTheme="minorHAnsi" w:hAnsiTheme="minorHAnsi" w:cstheme="minorHAnsi"/>
          <w:sz w:val="22"/>
          <w:szCs w:val="22"/>
        </w:rPr>
        <w:t xml:space="preserve">ive </w:t>
      </w:r>
      <w:r w:rsidR="00304CFE">
        <w:rPr>
          <w:rFonts w:asciiTheme="minorHAnsi" w:hAnsiTheme="minorHAnsi" w:cstheme="minorHAnsi"/>
          <w:sz w:val="22"/>
          <w:szCs w:val="22"/>
        </w:rPr>
        <w:t>Y</w:t>
      </w:r>
      <w:r w:rsidR="00304CFE" w:rsidRPr="00457D7C">
        <w:rPr>
          <w:rFonts w:asciiTheme="minorHAnsi" w:hAnsiTheme="minorHAnsi" w:cstheme="minorHAnsi"/>
          <w:sz w:val="22"/>
          <w:szCs w:val="22"/>
        </w:rPr>
        <w:t xml:space="preserve">ear </w:t>
      </w:r>
      <w:r w:rsidR="00304CFE">
        <w:rPr>
          <w:rFonts w:asciiTheme="minorHAnsi" w:hAnsiTheme="minorHAnsi" w:cstheme="minorHAnsi"/>
          <w:sz w:val="22"/>
          <w:szCs w:val="22"/>
        </w:rPr>
        <w:t>P</w:t>
      </w:r>
      <w:r w:rsidR="00304CFE" w:rsidRPr="00457D7C">
        <w:rPr>
          <w:rFonts w:asciiTheme="minorHAnsi" w:hAnsiTheme="minorHAnsi" w:cstheme="minorHAnsi"/>
          <w:sz w:val="22"/>
          <w:szCs w:val="22"/>
        </w:rPr>
        <w:t xml:space="preserve">lan </w:t>
      </w:r>
      <w:r w:rsidR="004518F8">
        <w:rPr>
          <w:rFonts w:asciiTheme="minorHAnsi" w:hAnsiTheme="minorHAnsi" w:cstheme="minorHAnsi"/>
          <w:sz w:val="22"/>
          <w:szCs w:val="22"/>
        </w:rPr>
        <w:t>(</w:t>
      </w:r>
      <w:r w:rsidRPr="00457D7C">
        <w:rPr>
          <w:rFonts w:asciiTheme="minorHAnsi" w:hAnsiTheme="minorHAnsi" w:cstheme="minorHAnsi"/>
          <w:sz w:val="22"/>
          <w:szCs w:val="22"/>
        </w:rPr>
        <w:t>2012</w:t>
      </w:r>
      <w:r w:rsidR="00304CFE">
        <w:rPr>
          <w:rFonts w:asciiTheme="minorHAnsi" w:hAnsiTheme="minorHAnsi" w:cstheme="minorHAnsi"/>
          <w:sz w:val="22"/>
          <w:szCs w:val="22"/>
        </w:rPr>
        <w:t>-</w:t>
      </w:r>
      <w:r w:rsidRPr="00457D7C">
        <w:rPr>
          <w:rFonts w:asciiTheme="minorHAnsi" w:hAnsiTheme="minorHAnsi" w:cstheme="minorHAnsi"/>
          <w:sz w:val="22"/>
          <w:szCs w:val="22"/>
        </w:rPr>
        <w:t>2017</w:t>
      </w:r>
      <w:r w:rsidR="004518F8">
        <w:rPr>
          <w:rFonts w:asciiTheme="minorHAnsi" w:hAnsiTheme="minorHAnsi" w:cstheme="minorHAnsi"/>
          <w:sz w:val="22"/>
          <w:szCs w:val="22"/>
        </w:rPr>
        <w:t>)</w:t>
      </w:r>
      <w:r w:rsidRPr="00457D7C">
        <w:rPr>
          <w:rFonts w:asciiTheme="minorHAnsi" w:hAnsiTheme="minorHAnsi" w:cstheme="minorHAnsi"/>
          <w:sz w:val="22"/>
          <w:szCs w:val="22"/>
        </w:rPr>
        <w:t xml:space="preserve"> foresees the construction of two new </w:t>
      </w:r>
      <w:r w:rsidR="00830F28" w:rsidRPr="00457D7C">
        <w:rPr>
          <w:rFonts w:asciiTheme="minorHAnsi" w:hAnsiTheme="minorHAnsi" w:cstheme="minorHAnsi"/>
          <w:sz w:val="22"/>
          <w:szCs w:val="22"/>
        </w:rPr>
        <w:t>concentrat</w:t>
      </w:r>
      <w:r w:rsidRPr="00457D7C">
        <w:rPr>
          <w:rFonts w:asciiTheme="minorHAnsi" w:hAnsiTheme="minorHAnsi" w:cstheme="minorHAnsi"/>
          <w:sz w:val="22"/>
          <w:szCs w:val="22"/>
        </w:rPr>
        <w:t>ing</w:t>
      </w:r>
      <w:r w:rsidR="00830F28" w:rsidRPr="00457D7C">
        <w:rPr>
          <w:rFonts w:asciiTheme="minorHAnsi" w:hAnsiTheme="minorHAnsi" w:cstheme="minorHAnsi"/>
          <w:sz w:val="22"/>
          <w:szCs w:val="22"/>
        </w:rPr>
        <w:t xml:space="preserve"> solar power </w:t>
      </w:r>
      <w:r w:rsidR="00F832FE" w:rsidRPr="00457D7C">
        <w:rPr>
          <w:rFonts w:asciiTheme="minorHAnsi" w:hAnsiTheme="minorHAnsi" w:cstheme="minorHAnsi"/>
          <w:sz w:val="22"/>
          <w:szCs w:val="22"/>
        </w:rPr>
        <w:t xml:space="preserve">(CSP) </w:t>
      </w:r>
      <w:r w:rsidR="00830F28" w:rsidRPr="00457D7C">
        <w:rPr>
          <w:rFonts w:asciiTheme="minorHAnsi" w:hAnsiTheme="minorHAnsi" w:cstheme="minorHAnsi"/>
          <w:sz w:val="22"/>
          <w:szCs w:val="22"/>
        </w:rPr>
        <w:t>plants</w:t>
      </w:r>
      <w:r w:rsidR="004518F8" w:rsidRPr="004518F8">
        <w:rPr>
          <w:rFonts w:asciiTheme="minorHAnsi" w:hAnsiTheme="minorHAnsi" w:cstheme="minorHAnsi"/>
          <w:sz w:val="22"/>
          <w:szCs w:val="22"/>
        </w:rPr>
        <w:t xml:space="preserve"> </w:t>
      </w:r>
      <w:r w:rsidR="004518F8" w:rsidRPr="00457D7C">
        <w:rPr>
          <w:rFonts w:asciiTheme="minorHAnsi" w:hAnsiTheme="minorHAnsi" w:cstheme="minorHAnsi"/>
          <w:sz w:val="22"/>
          <w:szCs w:val="22"/>
        </w:rPr>
        <w:t>at Kom Ombo</w:t>
      </w:r>
      <w:r w:rsidR="00830F28" w:rsidRPr="00457D7C">
        <w:rPr>
          <w:rFonts w:asciiTheme="minorHAnsi" w:hAnsiTheme="minorHAnsi" w:cstheme="minorHAnsi"/>
          <w:sz w:val="22"/>
          <w:szCs w:val="22"/>
        </w:rPr>
        <w:t>, with total capacity of 100 MW</w:t>
      </w:r>
      <w:r w:rsidR="004518F8">
        <w:rPr>
          <w:rFonts w:asciiTheme="minorHAnsi" w:hAnsiTheme="minorHAnsi" w:cstheme="minorHAnsi"/>
          <w:sz w:val="22"/>
          <w:szCs w:val="22"/>
        </w:rPr>
        <w:t>,</w:t>
      </w:r>
      <w:r w:rsidR="00830F28" w:rsidRPr="00457D7C">
        <w:rPr>
          <w:rFonts w:asciiTheme="minorHAnsi" w:hAnsiTheme="minorHAnsi" w:cstheme="minorHAnsi"/>
          <w:sz w:val="22"/>
          <w:szCs w:val="22"/>
        </w:rPr>
        <w:t xml:space="preserve"> </w:t>
      </w:r>
      <w:r w:rsidRPr="00457D7C">
        <w:rPr>
          <w:rFonts w:asciiTheme="minorHAnsi" w:hAnsiTheme="minorHAnsi" w:cstheme="minorHAnsi"/>
          <w:sz w:val="22"/>
          <w:szCs w:val="22"/>
        </w:rPr>
        <w:t>and f</w:t>
      </w:r>
      <w:r w:rsidR="00830F28" w:rsidRPr="00457D7C">
        <w:rPr>
          <w:rFonts w:asciiTheme="minorHAnsi" w:hAnsiTheme="minorHAnsi" w:cstheme="minorHAnsi"/>
          <w:sz w:val="22"/>
          <w:szCs w:val="22"/>
        </w:rPr>
        <w:t>our photovoltaic plants with total capacity of 20 M</w:t>
      </w:r>
      <w:r w:rsidR="00830F28" w:rsidRPr="00623919">
        <w:rPr>
          <w:rFonts w:asciiTheme="minorHAnsi" w:hAnsiTheme="minorHAnsi" w:cstheme="minorHAnsi"/>
          <w:sz w:val="22"/>
          <w:szCs w:val="22"/>
        </w:rPr>
        <w:t>W</w:t>
      </w:r>
      <w:r w:rsidR="007A543C" w:rsidRPr="00457D7C">
        <w:rPr>
          <w:rFonts w:asciiTheme="minorHAnsi" w:hAnsiTheme="minorHAnsi" w:cstheme="minorHAnsi"/>
          <w:sz w:val="22"/>
          <w:szCs w:val="22"/>
        </w:rPr>
        <w:t xml:space="preserve">. </w:t>
      </w:r>
      <w:r w:rsidR="00623919" w:rsidRPr="00457D7C">
        <w:rPr>
          <w:rFonts w:asciiTheme="minorHAnsi" w:hAnsiTheme="minorHAnsi" w:cstheme="minorHAnsi"/>
          <w:sz w:val="22"/>
          <w:szCs w:val="22"/>
        </w:rPr>
        <w:t xml:space="preserve">Given the more </w:t>
      </w:r>
      <w:r w:rsidR="00957EBA" w:rsidRPr="00457D7C">
        <w:rPr>
          <w:rFonts w:asciiTheme="minorHAnsi" w:hAnsiTheme="minorHAnsi" w:cstheme="minorHAnsi"/>
          <w:sz w:val="22"/>
          <w:szCs w:val="22"/>
        </w:rPr>
        <w:t>favo</w:t>
      </w:r>
      <w:r w:rsidR="00957EBA">
        <w:rPr>
          <w:rFonts w:asciiTheme="minorHAnsi" w:hAnsiTheme="minorHAnsi" w:cstheme="minorHAnsi"/>
          <w:sz w:val="22"/>
          <w:szCs w:val="22"/>
        </w:rPr>
        <w:t>r</w:t>
      </w:r>
      <w:r w:rsidR="00957EBA" w:rsidRPr="00457D7C">
        <w:rPr>
          <w:rFonts w:asciiTheme="minorHAnsi" w:hAnsiTheme="minorHAnsi" w:cstheme="minorHAnsi"/>
          <w:sz w:val="22"/>
          <w:szCs w:val="22"/>
        </w:rPr>
        <w:t>able</w:t>
      </w:r>
      <w:r w:rsidR="00623919" w:rsidRPr="00457D7C">
        <w:rPr>
          <w:rFonts w:asciiTheme="minorHAnsi" w:hAnsiTheme="minorHAnsi" w:cstheme="minorHAnsi"/>
          <w:sz w:val="22"/>
          <w:szCs w:val="22"/>
        </w:rPr>
        <w:t xml:space="preserve"> cost </w:t>
      </w:r>
      <w:r w:rsidR="004518F8">
        <w:rPr>
          <w:rFonts w:asciiTheme="minorHAnsi" w:hAnsiTheme="minorHAnsi" w:cstheme="minorHAnsi"/>
          <w:sz w:val="22"/>
          <w:szCs w:val="22"/>
        </w:rPr>
        <w:t>evolution</w:t>
      </w:r>
      <w:r w:rsidR="004518F8" w:rsidRPr="00457D7C">
        <w:rPr>
          <w:rFonts w:asciiTheme="minorHAnsi" w:hAnsiTheme="minorHAnsi" w:cstheme="minorHAnsi"/>
          <w:sz w:val="22"/>
          <w:szCs w:val="22"/>
        </w:rPr>
        <w:t xml:space="preserve"> </w:t>
      </w:r>
      <w:r w:rsidR="00623919" w:rsidRPr="00457D7C">
        <w:rPr>
          <w:rFonts w:asciiTheme="minorHAnsi" w:hAnsiTheme="minorHAnsi" w:cstheme="minorHAnsi"/>
          <w:sz w:val="22"/>
          <w:szCs w:val="22"/>
        </w:rPr>
        <w:t xml:space="preserve">of PV over the past several years, however, the </w:t>
      </w:r>
      <w:r w:rsidR="007F0865">
        <w:rPr>
          <w:rFonts w:asciiTheme="minorHAnsi" w:hAnsiTheme="minorHAnsi" w:cstheme="minorHAnsi"/>
          <w:sz w:val="22"/>
          <w:szCs w:val="22"/>
        </w:rPr>
        <w:t xml:space="preserve">current Government </w:t>
      </w:r>
      <w:r w:rsidR="00623919" w:rsidRPr="00457D7C">
        <w:rPr>
          <w:rFonts w:asciiTheme="minorHAnsi" w:hAnsiTheme="minorHAnsi" w:cstheme="minorHAnsi"/>
          <w:sz w:val="22"/>
          <w:szCs w:val="22"/>
        </w:rPr>
        <w:t xml:space="preserve">focus </w:t>
      </w:r>
      <w:r w:rsidR="00CB2BF2">
        <w:rPr>
          <w:rFonts w:asciiTheme="minorHAnsi" w:hAnsiTheme="minorHAnsi" w:cstheme="minorHAnsi"/>
          <w:sz w:val="22"/>
          <w:szCs w:val="22"/>
        </w:rPr>
        <w:t xml:space="preserve">appears to be </w:t>
      </w:r>
      <w:r w:rsidR="00623919" w:rsidRPr="00457D7C">
        <w:rPr>
          <w:rFonts w:asciiTheme="minorHAnsi" w:hAnsiTheme="minorHAnsi" w:cstheme="minorHAnsi"/>
          <w:sz w:val="22"/>
          <w:szCs w:val="22"/>
        </w:rPr>
        <w:t xml:space="preserve">more on </w:t>
      </w:r>
      <w:r w:rsidR="007F0865">
        <w:rPr>
          <w:rFonts w:asciiTheme="minorHAnsi" w:hAnsiTheme="minorHAnsi" w:cstheme="minorHAnsi"/>
          <w:sz w:val="22"/>
          <w:szCs w:val="22"/>
        </w:rPr>
        <w:t>PV</w:t>
      </w:r>
      <w:r w:rsidR="00623919" w:rsidRPr="00457D7C">
        <w:rPr>
          <w:rFonts w:asciiTheme="minorHAnsi" w:hAnsiTheme="minorHAnsi" w:cstheme="minorHAnsi"/>
          <w:sz w:val="22"/>
          <w:szCs w:val="22"/>
        </w:rPr>
        <w:t xml:space="preserve"> and </w:t>
      </w:r>
      <w:r w:rsidR="00F832FE" w:rsidRPr="00457D7C">
        <w:rPr>
          <w:rFonts w:asciiTheme="minorHAnsi" w:hAnsiTheme="minorHAnsi" w:cstheme="minorHAnsi"/>
          <w:sz w:val="22"/>
          <w:szCs w:val="22"/>
        </w:rPr>
        <w:t xml:space="preserve">EETC </w:t>
      </w:r>
      <w:r w:rsidR="007D48BD" w:rsidRPr="00457D7C">
        <w:rPr>
          <w:rFonts w:asciiTheme="minorHAnsi" w:hAnsiTheme="minorHAnsi" w:cstheme="minorHAnsi"/>
          <w:sz w:val="22"/>
          <w:szCs w:val="22"/>
        </w:rPr>
        <w:t xml:space="preserve">has launched </w:t>
      </w:r>
      <w:r w:rsidR="007F0865">
        <w:rPr>
          <w:rFonts w:asciiTheme="minorHAnsi" w:hAnsiTheme="minorHAnsi" w:cstheme="minorHAnsi"/>
          <w:sz w:val="22"/>
          <w:szCs w:val="22"/>
        </w:rPr>
        <w:t xml:space="preserve">a </w:t>
      </w:r>
      <w:r w:rsidR="007D48BD" w:rsidRPr="00457D7C">
        <w:rPr>
          <w:rFonts w:asciiTheme="minorHAnsi" w:hAnsiTheme="minorHAnsi" w:cstheme="minorHAnsi"/>
          <w:sz w:val="22"/>
          <w:szCs w:val="22"/>
        </w:rPr>
        <w:t xml:space="preserve">pre-qualification </w:t>
      </w:r>
      <w:r w:rsidR="004518F8">
        <w:rPr>
          <w:rFonts w:asciiTheme="minorHAnsi" w:hAnsiTheme="minorHAnsi" w:cstheme="minorHAnsi"/>
          <w:sz w:val="22"/>
          <w:szCs w:val="22"/>
        </w:rPr>
        <w:t xml:space="preserve">process </w:t>
      </w:r>
      <w:r w:rsidR="007D48BD" w:rsidRPr="00457D7C">
        <w:rPr>
          <w:rFonts w:asciiTheme="minorHAnsi" w:hAnsiTheme="minorHAnsi" w:cstheme="minorHAnsi"/>
          <w:sz w:val="22"/>
          <w:szCs w:val="22"/>
        </w:rPr>
        <w:t>for 200 MW of privately</w:t>
      </w:r>
      <w:r w:rsidR="004518F8">
        <w:rPr>
          <w:rFonts w:asciiTheme="minorHAnsi" w:hAnsiTheme="minorHAnsi" w:cstheme="minorHAnsi"/>
          <w:sz w:val="22"/>
          <w:szCs w:val="22"/>
        </w:rPr>
        <w:t>-</w:t>
      </w:r>
      <w:r w:rsidR="007D48BD" w:rsidRPr="00457D7C">
        <w:rPr>
          <w:rFonts w:asciiTheme="minorHAnsi" w:hAnsiTheme="minorHAnsi" w:cstheme="minorHAnsi"/>
          <w:sz w:val="22"/>
          <w:szCs w:val="22"/>
        </w:rPr>
        <w:t>owned p</w:t>
      </w:r>
      <w:r w:rsidR="00F832FE" w:rsidRPr="00457D7C">
        <w:rPr>
          <w:rFonts w:asciiTheme="minorHAnsi" w:hAnsiTheme="minorHAnsi" w:cstheme="minorHAnsi"/>
          <w:sz w:val="22"/>
          <w:szCs w:val="22"/>
        </w:rPr>
        <w:t xml:space="preserve">hotovoltaic plants (10 </w:t>
      </w:r>
      <w:r w:rsidR="007F0865">
        <w:rPr>
          <w:rFonts w:asciiTheme="minorHAnsi" w:hAnsiTheme="minorHAnsi" w:cstheme="minorHAnsi"/>
          <w:sz w:val="22"/>
          <w:szCs w:val="22"/>
        </w:rPr>
        <w:t>x</w:t>
      </w:r>
      <w:r w:rsidR="00F832FE" w:rsidRPr="00457D7C">
        <w:rPr>
          <w:rFonts w:asciiTheme="minorHAnsi" w:hAnsiTheme="minorHAnsi" w:cstheme="minorHAnsi"/>
          <w:sz w:val="22"/>
          <w:szCs w:val="22"/>
        </w:rPr>
        <w:t xml:space="preserve"> 20 MW)</w:t>
      </w:r>
      <w:r w:rsidR="007D48BD" w:rsidRPr="00457D7C">
        <w:rPr>
          <w:rFonts w:asciiTheme="minorHAnsi" w:hAnsiTheme="minorHAnsi" w:cstheme="minorHAnsi"/>
          <w:sz w:val="22"/>
          <w:szCs w:val="22"/>
        </w:rPr>
        <w:t xml:space="preserve"> to be </w:t>
      </w:r>
      <w:r w:rsidR="00A0639B" w:rsidRPr="00457D7C">
        <w:rPr>
          <w:rFonts w:asciiTheme="minorHAnsi" w:hAnsiTheme="minorHAnsi" w:cstheme="minorHAnsi"/>
          <w:sz w:val="22"/>
          <w:szCs w:val="22"/>
        </w:rPr>
        <w:t xml:space="preserve">constructed on </w:t>
      </w:r>
      <w:r w:rsidR="004518F8">
        <w:rPr>
          <w:rFonts w:asciiTheme="minorHAnsi" w:hAnsiTheme="minorHAnsi" w:cstheme="minorHAnsi"/>
          <w:sz w:val="22"/>
          <w:szCs w:val="22"/>
        </w:rPr>
        <w:t>a</w:t>
      </w:r>
      <w:r w:rsidR="004518F8" w:rsidRPr="00457D7C">
        <w:rPr>
          <w:rFonts w:asciiTheme="minorHAnsi" w:hAnsiTheme="minorHAnsi" w:cstheme="minorHAnsi"/>
          <w:sz w:val="22"/>
          <w:szCs w:val="22"/>
        </w:rPr>
        <w:t xml:space="preserve"> </w:t>
      </w:r>
      <w:r w:rsidR="00091FDB">
        <w:rPr>
          <w:rFonts w:asciiTheme="minorHAnsi" w:hAnsiTheme="minorHAnsi" w:cstheme="minorHAnsi"/>
          <w:sz w:val="22"/>
          <w:szCs w:val="22"/>
        </w:rPr>
        <w:t>Build, Own and Operate (</w:t>
      </w:r>
      <w:r w:rsidR="00A0639B" w:rsidRPr="00457D7C">
        <w:rPr>
          <w:rFonts w:asciiTheme="minorHAnsi" w:hAnsiTheme="minorHAnsi" w:cstheme="minorHAnsi"/>
          <w:sz w:val="22"/>
          <w:szCs w:val="22"/>
        </w:rPr>
        <w:t>BOO</w:t>
      </w:r>
      <w:r w:rsidR="00091FDB">
        <w:rPr>
          <w:rFonts w:asciiTheme="minorHAnsi" w:hAnsiTheme="minorHAnsi" w:cstheme="minorHAnsi"/>
          <w:sz w:val="22"/>
          <w:szCs w:val="22"/>
        </w:rPr>
        <w:t>)</w:t>
      </w:r>
      <w:r w:rsidR="007D48BD" w:rsidRPr="00457D7C">
        <w:rPr>
          <w:rFonts w:asciiTheme="minorHAnsi" w:hAnsiTheme="minorHAnsi" w:cstheme="minorHAnsi"/>
          <w:sz w:val="22"/>
          <w:szCs w:val="22"/>
        </w:rPr>
        <w:t xml:space="preserve"> basis.</w:t>
      </w:r>
      <w:r w:rsidR="00623919" w:rsidRPr="00457D7C">
        <w:rPr>
          <w:rFonts w:asciiTheme="minorHAnsi" w:hAnsiTheme="minorHAnsi" w:cstheme="minorHAnsi"/>
          <w:sz w:val="22"/>
          <w:szCs w:val="22"/>
        </w:rPr>
        <w:t xml:space="preserve"> </w:t>
      </w:r>
      <w:r w:rsidR="00EC7830" w:rsidRPr="00457D7C">
        <w:rPr>
          <w:rFonts w:asciiTheme="minorHAnsi" w:hAnsiTheme="minorHAnsi" w:cstheme="minorHAnsi"/>
          <w:sz w:val="22"/>
          <w:szCs w:val="22"/>
        </w:rPr>
        <w:t>Although nothing official has been published yet, t</w:t>
      </w:r>
      <w:r w:rsidR="00623919" w:rsidRPr="00457D7C">
        <w:rPr>
          <w:rFonts w:asciiTheme="minorHAnsi" w:hAnsiTheme="minorHAnsi" w:cstheme="minorHAnsi"/>
          <w:sz w:val="22"/>
          <w:szCs w:val="22"/>
        </w:rPr>
        <w:t xml:space="preserve">he implementation of </w:t>
      </w:r>
      <w:r w:rsidR="00EC7830" w:rsidRPr="00457D7C">
        <w:rPr>
          <w:rFonts w:asciiTheme="minorHAnsi" w:hAnsiTheme="minorHAnsi" w:cstheme="minorHAnsi"/>
          <w:sz w:val="22"/>
          <w:szCs w:val="22"/>
        </w:rPr>
        <w:t xml:space="preserve">any new </w:t>
      </w:r>
      <w:r w:rsidR="00623919" w:rsidRPr="00457D7C">
        <w:rPr>
          <w:rFonts w:asciiTheme="minorHAnsi" w:hAnsiTheme="minorHAnsi" w:cstheme="minorHAnsi"/>
          <w:sz w:val="22"/>
          <w:szCs w:val="22"/>
        </w:rPr>
        <w:t xml:space="preserve">CSP </w:t>
      </w:r>
      <w:r w:rsidR="00EC7830" w:rsidRPr="00457D7C">
        <w:rPr>
          <w:rFonts w:asciiTheme="minorHAnsi" w:hAnsiTheme="minorHAnsi" w:cstheme="minorHAnsi"/>
          <w:sz w:val="22"/>
          <w:szCs w:val="22"/>
        </w:rPr>
        <w:t>plants a</w:t>
      </w:r>
      <w:r w:rsidR="00D13F2C" w:rsidRPr="00457D7C">
        <w:rPr>
          <w:rFonts w:asciiTheme="minorHAnsi" w:hAnsiTheme="minorHAnsi" w:cstheme="minorHAnsi"/>
          <w:sz w:val="22"/>
          <w:szCs w:val="22"/>
        </w:rPr>
        <w:t>ppears</w:t>
      </w:r>
      <w:r w:rsidR="00EC7830" w:rsidRPr="00457D7C">
        <w:rPr>
          <w:rFonts w:asciiTheme="minorHAnsi" w:hAnsiTheme="minorHAnsi" w:cstheme="minorHAnsi"/>
          <w:sz w:val="22"/>
          <w:szCs w:val="22"/>
        </w:rPr>
        <w:t xml:space="preserve"> </w:t>
      </w:r>
      <w:r w:rsidR="00D13F2C" w:rsidRPr="00457D7C">
        <w:rPr>
          <w:rFonts w:asciiTheme="minorHAnsi" w:hAnsiTheme="minorHAnsi" w:cstheme="minorHAnsi"/>
          <w:sz w:val="22"/>
          <w:szCs w:val="22"/>
        </w:rPr>
        <w:t xml:space="preserve">be </w:t>
      </w:r>
      <w:r w:rsidR="00EC7830" w:rsidRPr="00457D7C">
        <w:rPr>
          <w:rFonts w:asciiTheme="minorHAnsi" w:hAnsiTheme="minorHAnsi" w:cstheme="minorHAnsi"/>
          <w:sz w:val="22"/>
          <w:szCs w:val="22"/>
        </w:rPr>
        <w:t>on hold</w:t>
      </w:r>
      <w:r w:rsidR="007F0865">
        <w:rPr>
          <w:rFonts w:asciiTheme="minorHAnsi" w:hAnsiTheme="minorHAnsi" w:cstheme="minorHAnsi"/>
          <w:sz w:val="22"/>
          <w:szCs w:val="22"/>
        </w:rPr>
        <w:t xml:space="preserve"> at the moment</w:t>
      </w:r>
      <w:r w:rsidR="00EC7830" w:rsidRPr="00457D7C">
        <w:rPr>
          <w:rFonts w:asciiTheme="minorHAnsi" w:hAnsiTheme="minorHAnsi" w:cstheme="minorHAnsi"/>
          <w:sz w:val="22"/>
          <w:szCs w:val="22"/>
        </w:rPr>
        <w:t xml:space="preserve">. </w:t>
      </w:r>
      <w:r w:rsidR="00623919" w:rsidRPr="00457D7C">
        <w:rPr>
          <w:rFonts w:asciiTheme="minorHAnsi" w:hAnsiTheme="minorHAnsi" w:cstheme="minorHAnsi"/>
          <w:sz w:val="22"/>
          <w:szCs w:val="22"/>
        </w:rPr>
        <w:t xml:space="preserve"> </w:t>
      </w:r>
      <w:r w:rsidR="00B97F2E" w:rsidRPr="00457D7C">
        <w:rPr>
          <w:rFonts w:asciiTheme="minorHAnsi" w:hAnsiTheme="minorHAnsi" w:cstheme="minorHAnsi"/>
          <w:sz w:val="22"/>
          <w:szCs w:val="22"/>
        </w:rPr>
        <w:t xml:space="preserve">  </w:t>
      </w:r>
    </w:p>
    <w:p w:rsidR="00830F28" w:rsidRDefault="00DC649A" w:rsidP="00A0639B">
      <w:pPr>
        <w:pStyle w:val="ListParagraph"/>
        <w:numPr>
          <w:ilvl w:val="0"/>
          <w:numId w:val="12"/>
        </w:numPr>
        <w:spacing w:before="180"/>
        <w:jc w:val="both"/>
        <w:rPr>
          <w:rFonts w:asciiTheme="minorHAnsi" w:hAnsiTheme="minorHAnsi" w:cstheme="minorHAnsi"/>
          <w:sz w:val="22"/>
          <w:szCs w:val="22"/>
        </w:rPr>
      </w:pPr>
      <w:r w:rsidRPr="00DC649A">
        <w:rPr>
          <w:rFonts w:asciiTheme="minorHAnsi" w:hAnsiTheme="minorHAnsi" w:cstheme="minorHAnsi"/>
          <w:sz w:val="22"/>
          <w:szCs w:val="22"/>
        </w:rPr>
        <w:t>For hydro</w:t>
      </w:r>
      <w:r w:rsidR="006D13F1">
        <w:rPr>
          <w:rFonts w:asciiTheme="minorHAnsi" w:hAnsiTheme="minorHAnsi" w:cstheme="minorHAnsi"/>
          <w:sz w:val="22"/>
          <w:szCs w:val="22"/>
        </w:rPr>
        <w:t>-</w:t>
      </w:r>
      <w:r w:rsidRPr="00DC649A">
        <w:rPr>
          <w:rFonts w:asciiTheme="minorHAnsi" w:hAnsiTheme="minorHAnsi" w:cstheme="minorHAnsi"/>
          <w:sz w:val="22"/>
          <w:szCs w:val="22"/>
        </w:rPr>
        <w:t>power, t</w:t>
      </w:r>
      <w:r w:rsidR="00830F28" w:rsidRPr="00DC649A">
        <w:rPr>
          <w:rFonts w:asciiTheme="minorHAnsi" w:hAnsiTheme="minorHAnsi" w:cstheme="minorHAnsi"/>
          <w:sz w:val="22"/>
          <w:szCs w:val="22"/>
        </w:rPr>
        <w:t>he Hydro Power Plants Execution Authority and the Egyptian Electricity Holding</w:t>
      </w:r>
      <w:r w:rsidRPr="00DC649A">
        <w:rPr>
          <w:rFonts w:asciiTheme="minorHAnsi" w:hAnsiTheme="minorHAnsi" w:cstheme="minorHAnsi"/>
          <w:sz w:val="22"/>
          <w:szCs w:val="22"/>
        </w:rPr>
        <w:t xml:space="preserve"> </w:t>
      </w:r>
      <w:r w:rsidR="00830F28" w:rsidRPr="00DC649A">
        <w:rPr>
          <w:rFonts w:asciiTheme="minorHAnsi" w:hAnsiTheme="minorHAnsi" w:cstheme="minorHAnsi"/>
          <w:sz w:val="22"/>
          <w:szCs w:val="22"/>
        </w:rPr>
        <w:t>Company</w:t>
      </w:r>
      <w:r w:rsidR="00CF318A">
        <w:rPr>
          <w:rFonts w:asciiTheme="minorHAnsi" w:hAnsiTheme="minorHAnsi" w:cstheme="minorHAnsi"/>
          <w:sz w:val="22"/>
          <w:szCs w:val="22"/>
        </w:rPr>
        <w:t xml:space="preserve"> (EEHC)</w:t>
      </w:r>
      <w:r w:rsidR="00830F28" w:rsidRPr="00DC649A">
        <w:rPr>
          <w:rFonts w:asciiTheme="minorHAnsi" w:hAnsiTheme="minorHAnsi" w:cstheme="minorHAnsi"/>
          <w:sz w:val="22"/>
          <w:szCs w:val="22"/>
        </w:rPr>
        <w:t xml:space="preserve"> are</w:t>
      </w:r>
      <w:r w:rsidRPr="00DC649A">
        <w:rPr>
          <w:rFonts w:asciiTheme="minorHAnsi" w:hAnsiTheme="minorHAnsi" w:cstheme="minorHAnsi"/>
          <w:sz w:val="22"/>
          <w:szCs w:val="22"/>
        </w:rPr>
        <w:t xml:space="preserve"> </w:t>
      </w:r>
      <w:r w:rsidR="00830F28" w:rsidRPr="00DC649A">
        <w:rPr>
          <w:rFonts w:asciiTheme="minorHAnsi" w:hAnsiTheme="minorHAnsi" w:cstheme="minorHAnsi"/>
          <w:sz w:val="22"/>
          <w:szCs w:val="22"/>
        </w:rPr>
        <w:t xml:space="preserve">coordinating </w:t>
      </w:r>
      <w:r w:rsidRPr="00DC649A">
        <w:rPr>
          <w:rFonts w:asciiTheme="minorHAnsi" w:hAnsiTheme="minorHAnsi" w:cstheme="minorHAnsi"/>
          <w:sz w:val="22"/>
          <w:szCs w:val="22"/>
        </w:rPr>
        <w:t xml:space="preserve">the </w:t>
      </w:r>
      <w:r w:rsidR="00830F28" w:rsidRPr="00DC649A">
        <w:rPr>
          <w:rFonts w:asciiTheme="minorHAnsi" w:hAnsiTheme="minorHAnsi" w:cstheme="minorHAnsi"/>
          <w:sz w:val="22"/>
          <w:szCs w:val="22"/>
        </w:rPr>
        <w:t>planning</w:t>
      </w:r>
      <w:r w:rsidR="004518F8">
        <w:rPr>
          <w:rFonts w:asciiTheme="minorHAnsi" w:hAnsiTheme="minorHAnsi" w:cstheme="minorHAnsi"/>
          <w:sz w:val="22"/>
          <w:szCs w:val="22"/>
        </w:rPr>
        <w:t xml:space="preserve"> and</w:t>
      </w:r>
      <w:r w:rsidR="004518F8" w:rsidRPr="00DC649A">
        <w:rPr>
          <w:rFonts w:asciiTheme="minorHAnsi" w:hAnsiTheme="minorHAnsi" w:cstheme="minorHAnsi"/>
          <w:sz w:val="22"/>
          <w:szCs w:val="22"/>
        </w:rPr>
        <w:t xml:space="preserve"> </w:t>
      </w:r>
      <w:r w:rsidR="00830F28" w:rsidRPr="00DC649A">
        <w:rPr>
          <w:rFonts w:asciiTheme="minorHAnsi" w:hAnsiTheme="minorHAnsi" w:cstheme="minorHAnsi"/>
          <w:sz w:val="22"/>
          <w:szCs w:val="22"/>
        </w:rPr>
        <w:t xml:space="preserve">preparation of feasibility studies </w:t>
      </w:r>
      <w:r w:rsidR="004518F8">
        <w:rPr>
          <w:rFonts w:asciiTheme="minorHAnsi" w:hAnsiTheme="minorHAnsi" w:cstheme="minorHAnsi"/>
          <w:sz w:val="22"/>
          <w:szCs w:val="22"/>
        </w:rPr>
        <w:t xml:space="preserve">for </w:t>
      </w:r>
      <w:r w:rsidRPr="00DC649A">
        <w:rPr>
          <w:rFonts w:asciiTheme="minorHAnsi" w:hAnsiTheme="minorHAnsi" w:cstheme="minorHAnsi"/>
          <w:sz w:val="22"/>
          <w:szCs w:val="22"/>
        </w:rPr>
        <w:t>the construction of the</w:t>
      </w:r>
      <w:r w:rsidR="00830F28" w:rsidRPr="00DC649A">
        <w:rPr>
          <w:rFonts w:asciiTheme="minorHAnsi" w:hAnsiTheme="minorHAnsi" w:cstheme="minorHAnsi"/>
          <w:sz w:val="22"/>
          <w:szCs w:val="22"/>
        </w:rPr>
        <w:t xml:space="preserve"> New Assiut</w:t>
      </w:r>
      <w:r w:rsidRPr="00DC649A">
        <w:rPr>
          <w:rFonts w:asciiTheme="minorHAnsi" w:hAnsiTheme="minorHAnsi" w:cstheme="minorHAnsi"/>
          <w:sz w:val="22"/>
          <w:szCs w:val="22"/>
        </w:rPr>
        <w:t xml:space="preserve"> </w:t>
      </w:r>
      <w:r w:rsidR="00830F28" w:rsidRPr="00DC649A">
        <w:rPr>
          <w:rFonts w:asciiTheme="minorHAnsi" w:hAnsiTheme="minorHAnsi" w:cstheme="minorHAnsi"/>
          <w:sz w:val="22"/>
          <w:szCs w:val="22"/>
        </w:rPr>
        <w:t xml:space="preserve">Barrage </w:t>
      </w:r>
      <w:r w:rsidR="006D13F1">
        <w:rPr>
          <w:rFonts w:asciiTheme="minorHAnsi" w:hAnsiTheme="minorHAnsi" w:cstheme="minorHAnsi"/>
          <w:sz w:val="22"/>
          <w:szCs w:val="22"/>
        </w:rPr>
        <w:t>h</w:t>
      </w:r>
      <w:r w:rsidR="006D13F1" w:rsidRPr="00DC649A">
        <w:rPr>
          <w:rFonts w:asciiTheme="minorHAnsi" w:hAnsiTheme="minorHAnsi" w:cstheme="minorHAnsi"/>
          <w:sz w:val="22"/>
          <w:szCs w:val="22"/>
        </w:rPr>
        <w:t>ydro</w:t>
      </w:r>
      <w:r w:rsidR="006D13F1">
        <w:rPr>
          <w:rFonts w:asciiTheme="minorHAnsi" w:hAnsiTheme="minorHAnsi" w:cstheme="minorHAnsi"/>
          <w:sz w:val="22"/>
          <w:szCs w:val="22"/>
        </w:rPr>
        <w:t>-</w:t>
      </w:r>
      <w:r w:rsidR="00830F28" w:rsidRPr="00DC649A">
        <w:rPr>
          <w:rFonts w:asciiTheme="minorHAnsi" w:hAnsiTheme="minorHAnsi" w:cstheme="minorHAnsi"/>
          <w:sz w:val="22"/>
          <w:szCs w:val="22"/>
        </w:rPr>
        <w:t>power plant</w:t>
      </w:r>
      <w:r w:rsidR="004518F8">
        <w:rPr>
          <w:rFonts w:asciiTheme="minorHAnsi" w:hAnsiTheme="minorHAnsi" w:cstheme="minorHAnsi"/>
          <w:sz w:val="22"/>
          <w:szCs w:val="22"/>
        </w:rPr>
        <w:t>,</w:t>
      </w:r>
      <w:r w:rsidR="00830F28" w:rsidRPr="00DC649A">
        <w:rPr>
          <w:rFonts w:asciiTheme="minorHAnsi" w:hAnsiTheme="minorHAnsi" w:cstheme="minorHAnsi"/>
          <w:sz w:val="22"/>
          <w:szCs w:val="22"/>
        </w:rPr>
        <w:t xml:space="preserve"> with a total installed capacity of 32 MW and </w:t>
      </w:r>
      <w:r w:rsidR="00EA0E39">
        <w:rPr>
          <w:rFonts w:asciiTheme="minorHAnsi" w:hAnsiTheme="minorHAnsi" w:cstheme="minorHAnsi"/>
          <w:sz w:val="22"/>
          <w:szCs w:val="22"/>
        </w:rPr>
        <w:t xml:space="preserve">with </w:t>
      </w:r>
      <w:r w:rsidR="00830F28" w:rsidRPr="00DC649A">
        <w:rPr>
          <w:rFonts w:asciiTheme="minorHAnsi" w:hAnsiTheme="minorHAnsi" w:cstheme="minorHAnsi"/>
          <w:sz w:val="22"/>
          <w:szCs w:val="22"/>
        </w:rPr>
        <w:t>expected commission</w:t>
      </w:r>
      <w:r w:rsidR="00EA0E39">
        <w:rPr>
          <w:rFonts w:asciiTheme="minorHAnsi" w:hAnsiTheme="minorHAnsi" w:cstheme="minorHAnsi"/>
          <w:sz w:val="22"/>
          <w:szCs w:val="22"/>
        </w:rPr>
        <w:t xml:space="preserve">ing </w:t>
      </w:r>
      <w:r w:rsidR="00830F28" w:rsidRPr="00DC649A">
        <w:rPr>
          <w:rFonts w:asciiTheme="minorHAnsi" w:hAnsiTheme="minorHAnsi" w:cstheme="minorHAnsi"/>
          <w:sz w:val="22"/>
          <w:szCs w:val="22"/>
        </w:rPr>
        <w:t>by 2017.</w:t>
      </w:r>
      <w:r w:rsidR="00CA0FE4" w:rsidRPr="00DC649A">
        <w:rPr>
          <w:rFonts w:asciiTheme="minorHAnsi" w:hAnsiTheme="minorHAnsi" w:cstheme="minorHAnsi"/>
          <w:sz w:val="22"/>
          <w:szCs w:val="22"/>
        </w:rPr>
        <w:t xml:space="preserve"> </w:t>
      </w:r>
    </w:p>
    <w:p w:rsidR="00F7433A" w:rsidRDefault="00AB5388" w:rsidP="007F0865">
      <w:pPr>
        <w:pStyle w:val="ListParagraph"/>
        <w:numPr>
          <w:ilvl w:val="0"/>
          <w:numId w:val="12"/>
        </w:numPr>
        <w:spacing w:before="180" w:after="180"/>
        <w:jc w:val="both"/>
        <w:rPr>
          <w:rFonts w:asciiTheme="minorHAnsi" w:hAnsiTheme="minorHAnsi" w:cstheme="minorHAnsi"/>
          <w:sz w:val="22"/>
          <w:szCs w:val="22"/>
        </w:rPr>
      </w:pPr>
      <w:r>
        <w:rPr>
          <w:rFonts w:asciiTheme="minorHAnsi" w:hAnsiTheme="minorHAnsi" w:cstheme="minorHAnsi"/>
          <w:sz w:val="22"/>
          <w:szCs w:val="22"/>
        </w:rPr>
        <w:t xml:space="preserve"> </w:t>
      </w:r>
      <w:r w:rsidR="004123F4" w:rsidRPr="00D7585C">
        <w:rPr>
          <w:rFonts w:asciiTheme="minorHAnsi" w:hAnsiTheme="minorHAnsi" w:cstheme="minorHAnsi"/>
          <w:sz w:val="22"/>
          <w:szCs w:val="22"/>
        </w:rPr>
        <w:t xml:space="preserve">Renewable energy technologies typically face a range of barriers to achieving wide-scale deployment and maturity </w:t>
      </w:r>
      <w:r w:rsidR="00EA0E39" w:rsidRPr="00D7585C">
        <w:rPr>
          <w:rFonts w:asciiTheme="minorHAnsi" w:hAnsiTheme="minorHAnsi" w:cstheme="minorHAnsi"/>
          <w:sz w:val="22"/>
          <w:szCs w:val="22"/>
        </w:rPr>
        <w:t>in</w:t>
      </w:r>
      <w:r w:rsidR="004123F4" w:rsidRPr="00D7585C">
        <w:rPr>
          <w:rFonts w:asciiTheme="minorHAnsi" w:hAnsiTheme="minorHAnsi" w:cstheme="minorHAnsi"/>
          <w:sz w:val="22"/>
          <w:szCs w:val="22"/>
        </w:rPr>
        <w:t xml:space="preserve"> the market. Th</w:t>
      </w:r>
      <w:r w:rsidR="00EA0E39" w:rsidRPr="00D7585C">
        <w:rPr>
          <w:rFonts w:asciiTheme="minorHAnsi" w:hAnsiTheme="minorHAnsi" w:cstheme="minorHAnsi"/>
          <w:sz w:val="22"/>
          <w:szCs w:val="22"/>
        </w:rPr>
        <w:t xml:space="preserve">e nature of these barriers </w:t>
      </w:r>
      <w:r w:rsidR="004123F4" w:rsidRPr="00D7585C">
        <w:rPr>
          <w:rFonts w:asciiTheme="minorHAnsi" w:hAnsiTheme="minorHAnsi" w:cstheme="minorHAnsi"/>
          <w:sz w:val="22"/>
          <w:szCs w:val="22"/>
        </w:rPr>
        <w:t xml:space="preserve">also depends on the type of technology: utility-scale CSP, PV and wind power face different barriers than small, </w:t>
      </w:r>
      <w:r w:rsidR="00957EBA" w:rsidRPr="00D7585C">
        <w:rPr>
          <w:rFonts w:asciiTheme="minorHAnsi" w:hAnsiTheme="minorHAnsi" w:cstheme="minorHAnsi"/>
          <w:sz w:val="22"/>
          <w:szCs w:val="22"/>
        </w:rPr>
        <w:t>decentrali</w:t>
      </w:r>
      <w:r w:rsidR="00957EBA">
        <w:rPr>
          <w:rFonts w:asciiTheme="minorHAnsi" w:hAnsiTheme="minorHAnsi" w:cstheme="minorHAnsi"/>
          <w:sz w:val="22"/>
          <w:szCs w:val="22"/>
        </w:rPr>
        <w:t>z</w:t>
      </w:r>
      <w:r w:rsidR="00957EBA" w:rsidRPr="00D7585C">
        <w:rPr>
          <w:rFonts w:asciiTheme="minorHAnsi" w:hAnsiTheme="minorHAnsi" w:cstheme="minorHAnsi"/>
          <w:sz w:val="22"/>
          <w:szCs w:val="22"/>
        </w:rPr>
        <w:t>ed</w:t>
      </w:r>
      <w:r w:rsidR="004518F8" w:rsidRPr="00D7585C">
        <w:rPr>
          <w:rFonts w:asciiTheme="minorHAnsi" w:hAnsiTheme="minorHAnsi" w:cstheme="minorHAnsi"/>
          <w:sz w:val="22"/>
          <w:szCs w:val="22"/>
        </w:rPr>
        <w:t xml:space="preserve"> </w:t>
      </w:r>
      <w:r w:rsidR="004123F4" w:rsidRPr="00D7585C">
        <w:rPr>
          <w:rFonts w:asciiTheme="minorHAnsi" w:hAnsiTheme="minorHAnsi" w:cstheme="minorHAnsi"/>
          <w:sz w:val="22"/>
          <w:szCs w:val="22"/>
        </w:rPr>
        <w:t xml:space="preserve">RE applications. The most common barrier for </w:t>
      </w:r>
      <w:r w:rsidR="00F064B5">
        <w:rPr>
          <w:rFonts w:asciiTheme="minorHAnsi" w:hAnsiTheme="minorHAnsi" w:cstheme="minorHAnsi"/>
          <w:sz w:val="22"/>
          <w:szCs w:val="22"/>
        </w:rPr>
        <w:t>all</w:t>
      </w:r>
      <w:r w:rsidR="00F064B5" w:rsidRPr="00D7585C">
        <w:rPr>
          <w:rFonts w:asciiTheme="minorHAnsi" w:hAnsiTheme="minorHAnsi" w:cstheme="minorHAnsi"/>
          <w:sz w:val="22"/>
          <w:szCs w:val="22"/>
        </w:rPr>
        <w:t xml:space="preserve"> </w:t>
      </w:r>
      <w:r w:rsidR="00EA0E39" w:rsidRPr="00D7585C">
        <w:rPr>
          <w:rFonts w:asciiTheme="minorHAnsi" w:hAnsiTheme="minorHAnsi" w:cstheme="minorHAnsi"/>
          <w:sz w:val="22"/>
          <w:szCs w:val="22"/>
        </w:rPr>
        <w:t xml:space="preserve">types of systems, however, </w:t>
      </w:r>
      <w:r w:rsidR="00646BC6" w:rsidRPr="00D7585C">
        <w:rPr>
          <w:rFonts w:asciiTheme="minorHAnsi" w:hAnsiTheme="minorHAnsi" w:cstheme="minorHAnsi"/>
          <w:sz w:val="22"/>
          <w:szCs w:val="22"/>
        </w:rPr>
        <w:t xml:space="preserve">is </w:t>
      </w:r>
      <w:r w:rsidR="004123F4" w:rsidRPr="00D7585C">
        <w:rPr>
          <w:rFonts w:asciiTheme="minorHAnsi" w:hAnsiTheme="minorHAnsi" w:cstheme="minorHAnsi"/>
          <w:sz w:val="22"/>
          <w:szCs w:val="22"/>
        </w:rPr>
        <w:t>the cost of the technology</w:t>
      </w:r>
      <w:r w:rsidR="00EA0E39" w:rsidRPr="00D7585C">
        <w:rPr>
          <w:rFonts w:asciiTheme="minorHAnsi" w:hAnsiTheme="minorHAnsi" w:cstheme="minorHAnsi"/>
          <w:sz w:val="22"/>
          <w:szCs w:val="22"/>
        </w:rPr>
        <w:t xml:space="preserve">, although </w:t>
      </w:r>
      <w:r w:rsidR="00364DAD" w:rsidRPr="00D7585C">
        <w:rPr>
          <w:rFonts w:asciiTheme="minorHAnsi" w:hAnsiTheme="minorHAnsi" w:cstheme="minorHAnsi"/>
          <w:sz w:val="22"/>
          <w:szCs w:val="22"/>
        </w:rPr>
        <w:t>technolog</w:t>
      </w:r>
      <w:r w:rsidR="00D43C03">
        <w:rPr>
          <w:rFonts w:asciiTheme="minorHAnsi" w:hAnsiTheme="minorHAnsi" w:cstheme="minorHAnsi"/>
          <w:sz w:val="22"/>
          <w:szCs w:val="22"/>
        </w:rPr>
        <w:t xml:space="preserve">y and market </w:t>
      </w:r>
      <w:r w:rsidR="00EA0E39" w:rsidRPr="00D7585C">
        <w:rPr>
          <w:rFonts w:asciiTheme="minorHAnsi" w:hAnsiTheme="minorHAnsi" w:cstheme="minorHAnsi"/>
          <w:sz w:val="22"/>
          <w:szCs w:val="22"/>
        </w:rPr>
        <w:t>development over the past several years</w:t>
      </w:r>
      <w:r w:rsidR="00C746E0" w:rsidRPr="00D7585C">
        <w:rPr>
          <w:rFonts w:asciiTheme="minorHAnsi" w:hAnsiTheme="minorHAnsi" w:cstheme="minorHAnsi"/>
          <w:sz w:val="22"/>
          <w:szCs w:val="22"/>
        </w:rPr>
        <w:t xml:space="preserve"> has narrowed the gap</w:t>
      </w:r>
      <w:r w:rsidR="00646BC6" w:rsidRPr="00D7585C">
        <w:rPr>
          <w:rFonts w:asciiTheme="minorHAnsi" w:hAnsiTheme="minorHAnsi" w:cstheme="minorHAnsi"/>
          <w:sz w:val="22"/>
          <w:szCs w:val="22"/>
        </w:rPr>
        <w:t xml:space="preserve"> </w:t>
      </w:r>
      <w:r w:rsidR="00F064B5">
        <w:rPr>
          <w:rFonts w:asciiTheme="minorHAnsi" w:hAnsiTheme="minorHAnsi" w:cstheme="minorHAnsi"/>
          <w:sz w:val="22"/>
          <w:szCs w:val="22"/>
        </w:rPr>
        <w:t xml:space="preserve">with </w:t>
      </w:r>
      <w:r w:rsidR="00646BC6" w:rsidRPr="00D7585C">
        <w:rPr>
          <w:rFonts w:asciiTheme="minorHAnsi" w:hAnsiTheme="minorHAnsi" w:cstheme="minorHAnsi"/>
          <w:sz w:val="22"/>
          <w:szCs w:val="22"/>
        </w:rPr>
        <w:t>fossil fuel</w:t>
      </w:r>
      <w:r w:rsidR="00F064B5">
        <w:rPr>
          <w:rFonts w:asciiTheme="minorHAnsi" w:hAnsiTheme="minorHAnsi" w:cstheme="minorHAnsi"/>
          <w:sz w:val="22"/>
          <w:szCs w:val="22"/>
        </w:rPr>
        <w:t>-</w:t>
      </w:r>
      <w:r w:rsidR="00646BC6" w:rsidRPr="00D7585C">
        <w:rPr>
          <w:rFonts w:asciiTheme="minorHAnsi" w:hAnsiTheme="minorHAnsi" w:cstheme="minorHAnsi"/>
          <w:sz w:val="22"/>
          <w:szCs w:val="22"/>
        </w:rPr>
        <w:t>based power generation</w:t>
      </w:r>
      <w:r w:rsidR="004123F4" w:rsidRPr="00D7585C">
        <w:rPr>
          <w:rFonts w:asciiTheme="minorHAnsi" w:hAnsiTheme="minorHAnsi" w:cstheme="minorHAnsi"/>
          <w:sz w:val="22"/>
          <w:szCs w:val="22"/>
        </w:rPr>
        <w:t>. It is also essential that</w:t>
      </w:r>
      <w:r w:rsidR="00F064B5">
        <w:rPr>
          <w:rFonts w:asciiTheme="minorHAnsi" w:hAnsiTheme="minorHAnsi" w:cstheme="minorHAnsi"/>
          <w:sz w:val="22"/>
          <w:szCs w:val="22"/>
        </w:rPr>
        <w:t>,</w:t>
      </w:r>
      <w:r w:rsidR="007F0865">
        <w:rPr>
          <w:rFonts w:asciiTheme="minorHAnsi" w:hAnsiTheme="minorHAnsi" w:cstheme="minorHAnsi"/>
          <w:sz w:val="22"/>
          <w:szCs w:val="22"/>
        </w:rPr>
        <w:t xml:space="preserve"> for grid-connected systems</w:t>
      </w:r>
      <w:r w:rsidR="00F064B5">
        <w:rPr>
          <w:rFonts w:asciiTheme="minorHAnsi" w:hAnsiTheme="minorHAnsi" w:cstheme="minorHAnsi"/>
          <w:sz w:val="22"/>
          <w:szCs w:val="22"/>
        </w:rPr>
        <w:t>,</w:t>
      </w:r>
      <w:r w:rsidR="004123F4" w:rsidRPr="00D7585C">
        <w:rPr>
          <w:rFonts w:asciiTheme="minorHAnsi" w:hAnsiTheme="minorHAnsi" w:cstheme="minorHAnsi"/>
          <w:sz w:val="22"/>
          <w:szCs w:val="22"/>
        </w:rPr>
        <w:t xml:space="preserve"> there are a “RE-friendly” grid code and power purchasing </w:t>
      </w:r>
      <w:r w:rsidR="007F0865">
        <w:rPr>
          <w:rFonts w:asciiTheme="minorHAnsi" w:hAnsiTheme="minorHAnsi" w:cstheme="minorHAnsi"/>
          <w:sz w:val="22"/>
          <w:szCs w:val="22"/>
        </w:rPr>
        <w:t>arrangements in place and that</w:t>
      </w:r>
      <w:r w:rsidR="006D13F1">
        <w:rPr>
          <w:rFonts w:asciiTheme="minorHAnsi" w:hAnsiTheme="minorHAnsi" w:cstheme="minorHAnsi"/>
          <w:sz w:val="22"/>
          <w:szCs w:val="22"/>
        </w:rPr>
        <w:t>,</w:t>
      </w:r>
      <w:r w:rsidR="007F0865">
        <w:rPr>
          <w:rFonts w:asciiTheme="minorHAnsi" w:hAnsiTheme="minorHAnsi" w:cstheme="minorHAnsi"/>
          <w:sz w:val="22"/>
          <w:szCs w:val="22"/>
        </w:rPr>
        <w:t xml:space="preserve"> for all systems</w:t>
      </w:r>
      <w:r w:rsidR="006D13F1">
        <w:rPr>
          <w:rFonts w:asciiTheme="minorHAnsi" w:hAnsiTheme="minorHAnsi" w:cstheme="minorHAnsi"/>
          <w:sz w:val="22"/>
          <w:szCs w:val="22"/>
        </w:rPr>
        <w:t>,</w:t>
      </w:r>
      <w:r w:rsidR="004123F4" w:rsidRPr="00D7585C">
        <w:rPr>
          <w:rFonts w:asciiTheme="minorHAnsi" w:hAnsiTheme="minorHAnsi" w:cstheme="minorHAnsi"/>
          <w:sz w:val="22"/>
          <w:szCs w:val="22"/>
        </w:rPr>
        <w:t xml:space="preserve"> the perfo</w:t>
      </w:r>
      <w:r w:rsidR="00646BC6" w:rsidRPr="00D7585C">
        <w:rPr>
          <w:rFonts w:asciiTheme="minorHAnsi" w:hAnsiTheme="minorHAnsi" w:cstheme="minorHAnsi"/>
          <w:sz w:val="22"/>
          <w:szCs w:val="22"/>
        </w:rPr>
        <w:t xml:space="preserve">rmance and quality of the RE installations </w:t>
      </w:r>
      <w:r w:rsidR="004123F4" w:rsidRPr="00D7585C">
        <w:rPr>
          <w:rFonts w:asciiTheme="minorHAnsi" w:hAnsiTheme="minorHAnsi" w:cstheme="minorHAnsi"/>
          <w:sz w:val="22"/>
          <w:szCs w:val="22"/>
        </w:rPr>
        <w:t>meet investor</w:t>
      </w:r>
      <w:r w:rsidR="007F0865">
        <w:rPr>
          <w:rFonts w:asciiTheme="minorHAnsi" w:hAnsiTheme="minorHAnsi" w:cstheme="minorHAnsi"/>
          <w:sz w:val="22"/>
          <w:szCs w:val="22"/>
        </w:rPr>
        <w:t>s’</w:t>
      </w:r>
      <w:r w:rsidR="004123F4" w:rsidRPr="00D7585C">
        <w:rPr>
          <w:rFonts w:asciiTheme="minorHAnsi" w:hAnsiTheme="minorHAnsi" w:cstheme="minorHAnsi"/>
          <w:sz w:val="22"/>
          <w:szCs w:val="22"/>
        </w:rPr>
        <w:t xml:space="preserve"> expectations. </w:t>
      </w:r>
      <w:r w:rsidR="00F064B5">
        <w:rPr>
          <w:rFonts w:asciiTheme="minorHAnsi" w:hAnsiTheme="minorHAnsi" w:cstheme="minorHAnsi"/>
          <w:sz w:val="22"/>
          <w:szCs w:val="22"/>
        </w:rPr>
        <w:t>To ensure</w:t>
      </w:r>
      <w:r w:rsidR="00F064B5" w:rsidRPr="00D7585C">
        <w:rPr>
          <w:rFonts w:asciiTheme="minorHAnsi" w:hAnsiTheme="minorHAnsi" w:cstheme="minorHAnsi"/>
          <w:sz w:val="22"/>
          <w:szCs w:val="22"/>
        </w:rPr>
        <w:t xml:space="preserve"> </w:t>
      </w:r>
      <w:r w:rsidR="004123F4" w:rsidRPr="00D7585C">
        <w:rPr>
          <w:rFonts w:asciiTheme="minorHAnsi" w:hAnsiTheme="minorHAnsi" w:cstheme="minorHAnsi"/>
          <w:sz w:val="22"/>
          <w:szCs w:val="22"/>
        </w:rPr>
        <w:t>the latter, there is a need to adopt an adequate quality control and certification scheme with associated testing stand</w:t>
      </w:r>
      <w:r w:rsidR="00871E4A">
        <w:rPr>
          <w:rFonts w:asciiTheme="minorHAnsi" w:hAnsiTheme="minorHAnsi" w:cstheme="minorHAnsi"/>
          <w:sz w:val="22"/>
          <w:szCs w:val="22"/>
        </w:rPr>
        <w:t>ards and enforcement mechanisms</w:t>
      </w:r>
      <w:r w:rsidR="00F064B5">
        <w:rPr>
          <w:rFonts w:asciiTheme="minorHAnsi" w:hAnsiTheme="minorHAnsi" w:cstheme="minorHAnsi"/>
          <w:sz w:val="22"/>
          <w:szCs w:val="22"/>
        </w:rPr>
        <w:t>,</w:t>
      </w:r>
      <w:r w:rsidR="004123F4" w:rsidRPr="00D7585C">
        <w:rPr>
          <w:rFonts w:asciiTheme="minorHAnsi" w:hAnsiTheme="minorHAnsi" w:cstheme="minorHAnsi"/>
          <w:sz w:val="22"/>
          <w:szCs w:val="22"/>
        </w:rPr>
        <w:t xml:space="preserve"> and </w:t>
      </w:r>
      <w:r w:rsidR="00F064B5">
        <w:rPr>
          <w:rFonts w:asciiTheme="minorHAnsi" w:hAnsiTheme="minorHAnsi" w:cstheme="minorHAnsi"/>
          <w:sz w:val="22"/>
          <w:szCs w:val="22"/>
        </w:rPr>
        <w:t xml:space="preserve">to </w:t>
      </w:r>
      <w:r w:rsidR="004123F4" w:rsidRPr="00D7585C">
        <w:rPr>
          <w:rFonts w:asciiTheme="minorHAnsi" w:hAnsiTheme="minorHAnsi" w:cstheme="minorHAnsi"/>
          <w:sz w:val="22"/>
          <w:szCs w:val="22"/>
        </w:rPr>
        <w:t xml:space="preserve">build the </w:t>
      </w:r>
      <w:r w:rsidR="00F064B5" w:rsidRPr="00D7585C">
        <w:rPr>
          <w:rFonts w:asciiTheme="minorHAnsi" w:hAnsiTheme="minorHAnsi" w:cstheme="minorHAnsi"/>
          <w:sz w:val="22"/>
          <w:szCs w:val="22"/>
        </w:rPr>
        <w:t>capacit</w:t>
      </w:r>
      <w:r w:rsidR="00F064B5">
        <w:rPr>
          <w:rFonts w:asciiTheme="minorHAnsi" w:hAnsiTheme="minorHAnsi" w:cstheme="minorHAnsi"/>
          <w:sz w:val="22"/>
          <w:szCs w:val="22"/>
        </w:rPr>
        <w:t>ies</w:t>
      </w:r>
      <w:r w:rsidR="00F064B5" w:rsidRPr="00D7585C">
        <w:rPr>
          <w:rFonts w:asciiTheme="minorHAnsi" w:hAnsiTheme="minorHAnsi" w:cstheme="minorHAnsi"/>
          <w:sz w:val="22"/>
          <w:szCs w:val="22"/>
        </w:rPr>
        <w:t xml:space="preserve"> </w:t>
      </w:r>
      <w:r w:rsidR="004123F4" w:rsidRPr="00D7585C">
        <w:rPr>
          <w:rFonts w:asciiTheme="minorHAnsi" w:hAnsiTheme="minorHAnsi" w:cstheme="minorHAnsi"/>
          <w:sz w:val="22"/>
          <w:szCs w:val="22"/>
        </w:rPr>
        <w:t xml:space="preserve">of the local supply-side and targeted end-users so as to prevent early market failure due to poor-quality hardware or installation. </w:t>
      </w:r>
      <w:r w:rsidR="00F7433A" w:rsidRPr="00D7585C">
        <w:rPr>
          <w:rFonts w:asciiTheme="minorHAnsi" w:hAnsiTheme="minorHAnsi" w:cstheme="minorHAnsi"/>
          <w:sz w:val="22"/>
          <w:szCs w:val="22"/>
        </w:rPr>
        <w:t>Finally, in many countries policy</w:t>
      </w:r>
      <w:r w:rsidR="00F064B5">
        <w:rPr>
          <w:rFonts w:asciiTheme="minorHAnsi" w:hAnsiTheme="minorHAnsi" w:cstheme="minorHAnsi"/>
          <w:sz w:val="22"/>
          <w:szCs w:val="22"/>
        </w:rPr>
        <w:t>-</w:t>
      </w:r>
      <w:r w:rsidR="00F7433A" w:rsidRPr="00D7585C">
        <w:rPr>
          <w:rFonts w:asciiTheme="minorHAnsi" w:hAnsiTheme="minorHAnsi" w:cstheme="minorHAnsi"/>
          <w:sz w:val="22"/>
          <w:szCs w:val="22"/>
        </w:rPr>
        <w:t>makers, potential investors and the general public are not yet sufficiently aware of the current costs and opportunities provided by new RE technologies. Therefore, complementary marketing and public awareness-raising activities are typically included in all RE market development support.</w:t>
      </w:r>
    </w:p>
    <w:p w:rsidR="004123F4" w:rsidRDefault="00F7433A" w:rsidP="00925F4A">
      <w:pPr>
        <w:pStyle w:val="ListParagraph"/>
        <w:numPr>
          <w:ilvl w:val="0"/>
          <w:numId w:val="12"/>
        </w:numPr>
        <w:spacing w:after="180"/>
        <w:jc w:val="both"/>
        <w:rPr>
          <w:rFonts w:asciiTheme="minorHAnsi" w:hAnsiTheme="minorHAnsi" w:cstheme="minorHAnsi"/>
          <w:sz w:val="22"/>
          <w:szCs w:val="22"/>
        </w:rPr>
      </w:pPr>
      <w:r>
        <w:rPr>
          <w:rFonts w:asciiTheme="minorHAnsi" w:hAnsiTheme="minorHAnsi" w:cstheme="minorHAnsi"/>
          <w:sz w:val="22"/>
          <w:szCs w:val="22"/>
        </w:rPr>
        <w:t xml:space="preserve"> </w:t>
      </w:r>
      <w:r w:rsidR="004123F4" w:rsidRPr="004123F4">
        <w:rPr>
          <w:rFonts w:asciiTheme="minorHAnsi" w:hAnsiTheme="minorHAnsi" w:cstheme="minorHAnsi"/>
          <w:sz w:val="22"/>
          <w:szCs w:val="22"/>
        </w:rPr>
        <w:t>Experience in a range of countries has demonstrated that</w:t>
      </w:r>
      <w:r w:rsidR="00A57167">
        <w:rPr>
          <w:rFonts w:asciiTheme="minorHAnsi" w:hAnsiTheme="minorHAnsi" w:cstheme="minorHAnsi"/>
          <w:sz w:val="22"/>
          <w:szCs w:val="22"/>
        </w:rPr>
        <w:t>,</w:t>
      </w:r>
      <w:r w:rsidR="00871E4A">
        <w:rPr>
          <w:rFonts w:asciiTheme="minorHAnsi" w:hAnsiTheme="minorHAnsi" w:cstheme="minorHAnsi"/>
          <w:sz w:val="22"/>
          <w:szCs w:val="22"/>
        </w:rPr>
        <w:t xml:space="preserve"> </w:t>
      </w:r>
      <w:r w:rsidR="00A57167">
        <w:rPr>
          <w:rFonts w:asciiTheme="minorHAnsi" w:hAnsiTheme="minorHAnsi" w:cstheme="minorHAnsi"/>
          <w:sz w:val="22"/>
          <w:szCs w:val="22"/>
        </w:rPr>
        <w:t xml:space="preserve">through </w:t>
      </w:r>
      <w:r w:rsidR="004123F4" w:rsidRPr="004123F4">
        <w:rPr>
          <w:rFonts w:asciiTheme="minorHAnsi" w:hAnsiTheme="minorHAnsi" w:cstheme="minorHAnsi"/>
          <w:sz w:val="22"/>
          <w:szCs w:val="22"/>
        </w:rPr>
        <w:t xml:space="preserve">appropriate policy design, countries can effectively </w:t>
      </w:r>
      <w:r w:rsidR="00957EBA" w:rsidRPr="004123F4">
        <w:rPr>
          <w:rFonts w:asciiTheme="minorHAnsi" w:hAnsiTheme="minorHAnsi" w:cstheme="minorHAnsi"/>
          <w:sz w:val="22"/>
          <w:szCs w:val="22"/>
        </w:rPr>
        <w:t>cataly</w:t>
      </w:r>
      <w:r w:rsidR="00957EBA">
        <w:rPr>
          <w:rFonts w:asciiTheme="minorHAnsi" w:hAnsiTheme="minorHAnsi" w:cstheme="minorHAnsi"/>
          <w:sz w:val="22"/>
          <w:szCs w:val="22"/>
        </w:rPr>
        <w:t>z</w:t>
      </w:r>
      <w:r w:rsidR="00957EBA" w:rsidRPr="004123F4">
        <w:rPr>
          <w:rFonts w:asciiTheme="minorHAnsi" w:hAnsiTheme="minorHAnsi" w:cstheme="minorHAnsi"/>
          <w:sz w:val="22"/>
          <w:szCs w:val="22"/>
        </w:rPr>
        <w:t>e</w:t>
      </w:r>
      <w:r w:rsidR="00A57167" w:rsidRPr="004123F4">
        <w:rPr>
          <w:rFonts w:asciiTheme="minorHAnsi" w:hAnsiTheme="minorHAnsi" w:cstheme="minorHAnsi"/>
          <w:sz w:val="22"/>
          <w:szCs w:val="22"/>
        </w:rPr>
        <w:t xml:space="preserve"> </w:t>
      </w:r>
      <w:r w:rsidR="004123F4" w:rsidRPr="004123F4">
        <w:rPr>
          <w:rFonts w:asciiTheme="minorHAnsi" w:hAnsiTheme="minorHAnsi" w:cstheme="minorHAnsi"/>
          <w:sz w:val="22"/>
          <w:szCs w:val="22"/>
        </w:rPr>
        <w:t xml:space="preserve">the RE market by funding R&amp;D and by providing incentives to overcome </w:t>
      </w:r>
      <w:r w:rsidR="002D7493">
        <w:rPr>
          <w:rFonts w:asciiTheme="minorHAnsi" w:hAnsiTheme="minorHAnsi" w:cstheme="minorHAnsi"/>
          <w:sz w:val="22"/>
          <w:szCs w:val="22"/>
        </w:rPr>
        <w:t>economic and financial barriers. As</w:t>
      </w:r>
      <w:r w:rsidR="00091FDB">
        <w:rPr>
          <w:rFonts w:asciiTheme="minorHAnsi" w:hAnsiTheme="minorHAnsi" w:cstheme="minorHAnsi"/>
          <w:sz w:val="22"/>
          <w:szCs w:val="22"/>
        </w:rPr>
        <w:t xml:space="preserve"> </w:t>
      </w:r>
      <w:r w:rsidR="00957EBA">
        <w:rPr>
          <w:rFonts w:asciiTheme="minorHAnsi" w:hAnsiTheme="minorHAnsi" w:cstheme="minorHAnsi"/>
          <w:sz w:val="22"/>
          <w:szCs w:val="22"/>
        </w:rPr>
        <w:t>summariz</w:t>
      </w:r>
      <w:r w:rsidR="00957EBA" w:rsidRPr="004123F4">
        <w:rPr>
          <w:rFonts w:asciiTheme="minorHAnsi" w:hAnsiTheme="minorHAnsi" w:cstheme="minorHAnsi"/>
          <w:sz w:val="22"/>
          <w:szCs w:val="22"/>
        </w:rPr>
        <w:t>ed</w:t>
      </w:r>
      <w:r w:rsidR="004123F4" w:rsidRPr="004123F4">
        <w:rPr>
          <w:rFonts w:asciiTheme="minorHAnsi" w:hAnsiTheme="minorHAnsi" w:cstheme="minorHAnsi"/>
          <w:sz w:val="22"/>
          <w:szCs w:val="22"/>
        </w:rPr>
        <w:t xml:space="preserve"> in </w:t>
      </w:r>
      <w:r w:rsidR="00E637C0">
        <w:rPr>
          <w:rFonts w:asciiTheme="minorHAnsi" w:hAnsiTheme="minorHAnsi" w:cstheme="minorHAnsi"/>
          <w:sz w:val="22"/>
          <w:szCs w:val="22"/>
        </w:rPr>
        <w:t xml:space="preserve">the </w:t>
      </w:r>
      <w:r w:rsidR="004123F4" w:rsidRPr="004123F4">
        <w:rPr>
          <w:rFonts w:asciiTheme="minorHAnsi" w:hAnsiTheme="minorHAnsi" w:cstheme="minorHAnsi"/>
          <w:sz w:val="22"/>
          <w:szCs w:val="22"/>
        </w:rPr>
        <w:t>IPCC report on Renewable Energy Sources and Climate Change Mitigation</w:t>
      </w:r>
      <w:r w:rsidR="00E637C0">
        <w:rPr>
          <w:rFonts w:asciiTheme="minorHAnsi" w:hAnsiTheme="minorHAnsi" w:cstheme="minorHAnsi"/>
          <w:sz w:val="22"/>
          <w:szCs w:val="22"/>
        </w:rPr>
        <w:t xml:space="preserve"> </w:t>
      </w:r>
      <w:r w:rsidR="00A57167">
        <w:rPr>
          <w:rFonts w:asciiTheme="minorHAnsi" w:hAnsiTheme="minorHAnsi" w:cstheme="minorHAnsi"/>
          <w:sz w:val="22"/>
          <w:szCs w:val="22"/>
        </w:rPr>
        <w:t>(</w:t>
      </w:r>
      <w:r w:rsidR="00E637C0">
        <w:rPr>
          <w:rFonts w:asciiTheme="minorHAnsi" w:hAnsiTheme="minorHAnsi" w:cstheme="minorHAnsi"/>
          <w:sz w:val="22"/>
          <w:szCs w:val="22"/>
        </w:rPr>
        <w:t>2012</w:t>
      </w:r>
      <w:r w:rsidR="00A57167">
        <w:rPr>
          <w:rFonts w:asciiTheme="minorHAnsi" w:hAnsiTheme="minorHAnsi" w:cstheme="minorHAnsi"/>
          <w:sz w:val="22"/>
          <w:szCs w:val="22"/>
        </w:rPr>
        <w:t>)</w:t>
      </w:r>
      <w:r w:rsidR="004123F4" w:rsidRPr="004123F4">
        <w:rPr>
          <w:rFonts w:asciiTheme="minorHAnsi" w:hAnsiTheme="minorHAnsi" w:cstheme="minorHAnsi"/>
          <w:sz w:val="22"/>
          <w:szCs w:val="22"/>
        </w:rPr>
        <w:t>, “</w:t>
      </w:r>
      <w:r w:rsidR="00A57167">
        <w:rPr>
          <w:rFonts w:asciiTheme="minorHAnsi" w:hAnsiTheme="minorHAnsi" w:cstheme="minorHAnsi"/>
          <w:sz w:val="22"/>
          <w:szCs w:val="22"/>
        </w:rPr>
        <w:t>p</w:t>
      </w:r>
      <w:r w:rsidR="00A57167" w:rsidRPr="004123F4">
        <w:rPr>
          <w:rFonts w:asciiTheme="minorHAnsi" w:hAnsiTheme="minorHAnsi" w:cstheme="minorHAnsi"/>
          <w:sz w:val="22"/>
          <w:szCs w:val="22"/>
        </w:rPr>
        <w:t>rice</w:t>
      </w:r>
      <w:r w:rsidR="00091FDB">
        <w:rPr>
          <w:rFonts w:asciiTheme="minorHAnsi" w:hAnsiTheme="minorHAnsi" w:cstheme="minorHAnsi"/>
          <w:sz w:val="22"/>
          <w:szCs w:val="22"/>
        </w:rPr>
        <w:t>-driven incentive frameworks</w:t>
      </w:r>
      <w:r w:rsidR="004123F4" w:rsidRPr="004123F4">
        <w:rPr>
          <w:rFonts w:asciiTheme="minorHAnsi" w:hAnsiTheme="minorHAnsi" w:cstheme="minorHAnsi"/>
          <w:sz w:val="22"/>
          <w:szCs w:val="22"/>
        </w:rPr>
        <w:t xml:space="preserve"> were </w:t>
      </w:r>
      <w:r w:rsidR="00957EBA" w:rsidRPr="004123F4">
        <w:rPr>
          <w:rFonts w:asciiTheme="minorHAnsi" w:hAnsiTheme="minorHAnsi" w:cstheme="minorHAnsi"/>
          <w:sz w:val="22"/>
          <w:szCs w:val="22"/>
        </w:rPr>
        <w:t>populari</w:t>
      </w:r>
      <w:r w:rsidR="00957EBA">
        <w:rPr>
          <w:rFonts w:asciiTheme="minorHAnsi" w:hAnsiTheme="minorHAnsi" w:cstheme="minorHAnsi"/>
          <w:sz w:val="22"/>
          <w:szCs w:val="22"/>
        </w:rPr>
        <w:t>z</w:t>
      </w:r>
      <w:r w:rsidR="00957EBA" w:rsidRPr="004123F4">
        <w:rPr>
          <w:rFonts w:asciiTheme="minorHAnsi" w:hAnsiTheme="minorHAnsi" w:cstheme="minorHAnsi"/>
          <w:sz w:val="22"/>
          <w:szCs w:val="22"/>
        </w:rPr>
        <w:t>ed</w:t>
      </w:r>
      <w:r w:rsidR="006D13F1" w:rsidRPr="004123F4">
        <w:rPr>
          <w:rFonts w:asciiTheme="minorHAnsi" w:hAnsiTheme="minorHAnsi" w:cstheme="minorHAnsi"/>
          <w:sz w:val="22"/>
          <w:szCs w:val="22"/>
        </w:rPr>
        <w:t xml:space="preserve"> </w:t>
      </w:r>
      <w:r w:rsidR="004123F4" w:rsidRPr="004123F4">
        <w:rPr>
          <w:rFonts w:asciiTheme="minorHAnsi" w:hAnsiTheme="minorHAnsi" w:cstheme="minorHAnsi"/>
          <w:sz w:val="22"/>
          <w:szCs w:val="22"/>
        </w:rPr>
        <w:t>after new Feed-In Tariffs (FiTs) boosted levels of PV deployment in Germany and Spain. Quota-driven frameworks, such as renewable portfolio standards and government bidding, are common in the USA and China, respectively. In addition, fiscal policies and financing mechanisms (e.g. tax credits, soft loans and grants) are often employed to support manufacturing and to increase consumer demand. Most successful RE policies have been those that have been tailored to the barriers imposed by specific applications and which have been sending clear, long-term and consistent signals to the market.”</w:t>
      </w:r>
      <w:r w:rsidR="0085586E">
        <w:rPr>
          <w:rFonts w:asciiTheme="minorHAnsi" w:hAnsiTheme="minorHAnsi" w:cstheme="minorHAnsi"/>
          <w:sz w:val="22"/>
          <w:szCs w:val="22"/>
        </w:rPr>
        <w:t xml:space="preserve"> The impact of different public instruments on financing and resulting power generation costs, has been studied, among others, in a recent </w:t>
      </w:r>
      <w:r w:rsidR="00A57167" w:rsidRPr="0085586E">
        <w:rPr>
          <w:rFonts w:asciiTheme="minorHAnsi" w:hAnsiTheme="minorHAnsi" w:cstheme="minorHAnsi"/>
          <w:sz w:val="22"/>
          <w:szCs w:val="22"/>
        </w:rPr>
        <w:t>(2013</w:t>
      </w:r>
      <w:r w:rsidR="00A57167">
        <w:rPr>
          <w:rFonts w:asciiTheme="minorHAnsi" w:hAnsiTheme="minorHAnsi" w:cstheme="minorHAnsi"/>
          <w:sz w:val="22"/>
          <w:szCs w:val="22"/>
        </w:rPr>
        <w:t xml:space="preserve">) </w:t>
      </w:r>
      <w:r w:rsidR="0085586E">
        <w:rPr>
          <w:rFonts w:asciiTheme="minorHAnsi" w:hAnsiTheme="minorHAnsi" w:cstheme="minorHAnsi"/>
          <w:sz w:val="22"/>
          <w:szCs w:val="22"/>
        </w:rPr>
        <w:t>UNDP report: “</w:t>
      </w:r>
      <w:r w:rsidR="00957EBA">
        <w:rPr>
          <w:rFonts w:asciiTheme="minorHAnsi" w:hAnsiTheme="minorHAnsi" w:cstheme="minorHAnsi"/>
          <w:sz w:val="22"/>
          <w:szCs w:val="22"/>
        </w:rPr>
        <w:t>De-</w:t>
      </w:r>
      <w:r w:rsidR="00957EBA" w:rsidRPr="0085586E">
        <w:rPr>
          <w:rFonts w:asciiTheme="minorHAnsi" w:hAnsiTheme="minorHAnsi" w:cstheme="minorHAnsi"/>
          <w:sz w:val="22"/>
          <w:szCs w:val="22"/>
        </w:rPr>
        <w:t>risking</w:t>
      </w:r>
      <w:r w:rsidR="0085586E" w:rsidRPr="0085586E">
        <w:rPr>
          <w:rFonts w:asciiTheme="minorHAnsi" w:hAnsiTheme="minorHAnsi" w:cstheme="minorHAnsi"/>
          <w:sz w:val="22"/>
          <w:szCs w:val="22"/>
        </w:rPr>
        <w:t xml:space="preserve"> Renewable Energy Investment</w:t>
      </w:r>
      <w:r w:rsidR="0085586E">
        <w:rPr>
          <w:rFonts w:asciiTheme="minorHAnsi" w:hAnsiTheme="minorHAnsi" w:cstheme="minorHAnsi"/>
          <w:sz w:val="22"/>
          <w:szCs w:val="22"/>
        </w:rPr>
        <w:t>”</w:t>
      </w:r>
      <w:r w:rsidR="00A57167">
        <w:rPr>
          <w:rFonts w:asciiTheme="minorHAnsi" w:hAnsiTheme="minorHAnsi" w:cstheme="minorHAnsi"/>
          <w:sz w:val="22"/>
          <w:szCs w:val="22"/>
        </w:rPr>
        <w:t>.</w:t>
      </w:r>
      <w:r w:rsidR="0085586E">
        <w:rPr>
          <w:rStyle w:val="FootnoteReference"/>
          <w:szCs w:val="22"/>
        </w:rPr>
        <w:footnoteReference w:id="26"/>
      </w:r>
      <w:r w:rsidR="0085586E">
        <w:rPr>
          <w:rFonts w:asciiTheme="minorHAnsi" w:hAnsiTheme="minorHAnsi" w:cstheme="minorHAnsi"/>
          <w:sz w:val="22"/>
          <w:szCs w:val="22"/>
        </w:rPr>
        <w:t xml:space="preserve"> </w:t>
      </w:r>
    </w:p>
    <w:p w:rsidR="00830F28" w:rsidRPr="00731054" w:rsidRDefault="00365BBD" w:rsidP="00731054">
      <w:pPr>
        <w:pStyle w:val="ListParagraph"/>
        <w:numPr>
          <w:ilvl w:val="0"/>
          <w:numId w:val="12"/>
        </w:numPr>
        <w:spacing w:before="180" w:after="120"/>
        <w:jc w:val="both"/>
        <w:rPr>
          <w:rFonts w:asciiTheme="minorHAnsi" w:hAnsiTheme="minorHAnsi" w:cstheme="minorHAnsi"/>
          <w:sz w:val="22"/>
          <w:szCs w:val="22"/>
        </w:rPr>
      </w:pPr>
      <w:r>
        <w:rPr>
          <w:rFonts w:asciiTheme="minorHAnsi" w:hAnsiTheme="minorHAnsi" w:cstheme="minorHAnsi"/>
          <w:sz w:val="22"/>
          <w:szCs w:val="22"/>
        </w:rPr>
        <w:t xml:space="preserve"> As elaborated </w:t>
      </w:r>
      <w:r w:rsidR="00450129">
        <w:rPr>
          <w:rFonts w:asciiTheme="minorHAnsi" w:hAnsiTheme="minorHAnsi" w:cstheme="minorHAnsi"/>
          <w:sz w:val="22"/>
          <w:szCs w:val="22"/>
        </w:rPr>
        <w:t>earlier</w:t>
      </w:r>
      <w:r>
        <w:rPr>
          <w:rFonts w:asciiTheme="minorHAnsi" w:hAnsiTheme="minorHAnsi" w:cstheme="minorHAnsi"/>
          <w:sz w:val="22"/>
          <w:szCs w:val="22"/>
        </w:rPr>
        <w:t xml:space="preserve">, </w:t>
      </w:r>
      <w:r w:rsidR="00450129">
        <w:rPr>
          <w:rFonts w:asciiTheme="minorHAnsi" w:hAnsiTheme="minorHAnsi" w:cstheme="minorHAnsi"/>
          <w:sz w:val="22"/>
          <w:szCs w:val="22"/>
        </w:rPr>
        <w:t xml:space="preserve">a number of </w:t>
      </w:r>
      <w:r>
        <w:rPr>
          <w:rFonts w:asciiTheme="minorHAnsi" w:hAnsiTheme="minorHAnsi" w:cstheme="minorHAnsi"/>
          <w:sz w:val="22"/>
          <w:szCs w:val="22"/>
        </w:rPr>
        <w:t xml:space="preserve">steps have already been taken by the Government of Egypt </w:t>
      </w:r>
      <w:r w:rsidR="00731054">
        <w:rPr>
          <w:rFonts w:asciiTheme="minorHAnsi" w:hAnsiTheme="minorHAnsi" w:cstheme="minorHAnsi"/>
          <w:sz w:val="22"/>
          <w:szCs w:val="22"/>
        </w:rPr>
        <w:t xml:space="preserve">to </w:t>
      </w:r>
      <w:r>
        <w:rPr>
          <w:rFonts w:asciiTheme="minorHAnsi" w:hAnsiTheme="minorHAnsi" w:cstheme="minorHAnsi"/>
          <w:sz w:val="22"/>
          <w:szCs w:val="22"/>
        </w:rPr>
        <w:t>creat</w:t>
      </w:r>
      <w:r w:rsidR="00731054">
        <w:rPr>
          <w:rFonts w:asciiTheme="minorHAnsi" w:hAnsiTheme="minorHAnsi" w:cstheme="minorHAnsi"/>
          <w:sz w:val="22"/>
          <w:szCs w:val="22"/>
        </w:rPr>
        <w:t>e</w:t>
      </w:r>
      <w:r>
        <w:rPr>
          <w:rFonts w:asciiTheme="minorHAnsi" w:hAnsiTheme="minorHAnsi" w:cstheme="minorHAnsi"/>
          <w:sz w:val="22"/>
          <w:szCs w:val="22"/>
        </w:rPr>
        <w:t xml:space="preserve"> an enabling framework for </w:t>
      </w:r>
      <w:r w:rsidR="008535F9">
        <w:rPr>
          <w:rFonts w:asciiTheme="minorHAnsi" w:hAnsiTheme="minorHAnsi" w:cstheme="minorHAnsi"/>
          <w:sz w:val="22"/>
          <w:szCs w:val="22"/>
        </w:rPr>
        <w:t xml:space="preserve">accelerating the </w:t>
      </w:r>
      <w:r>
        <w:rPr>
          <w:rFonts w:asciiTheme="minorHAnsi" w:hAnsiTheme="minorHAnsi" w:cstheme="minorHAnsi"/>
          <w:sz w:val="22"/>
          <w:szCs w:val="22"/>
        </w:rPr>
        <w:t>develop</w:t>
      </w:r>
      <w:r w:rsidR="008535F9">
        <w:rPr>
          <w:rFonts w:asciiTheme="minorHAnsi" w:hAnsiTheme="minorHAnsi" w:cstheme="minorHAnsi"/>
          <w:sz w:val="22"/>
          <w:szCs w:val="22"/>
        </w:rPr>
        <w:t xml:space="preserve">ment of </w:t>
      </w:r>
      <w:r>
        <w:rPr>
          <w:rFonts w:asciiTheme="minorHAnsi" w:hAnsiTheme="minorHAnsi" w:cstheme="minorHAnsi"/>
          <w:sz w:val="22"/>
          <w:szCs w:val="22"/>
        </w:rPr>
        <w:t xml:space="preserve">renewable energy </w:t>
      </w:r>
      <w:r w:rsidR="00A62DE8">
        <w:rPr>
          <w:rFonts w:asciiTheme="minorHAnsi" w:hAnsiTheme="minorHAnsi" w:cstheme="minorHAnsi"/>
          <w:sz w:val="22"/>
          <w:szCs w:val="22"/>
        </w:rPr>
        <w:t xml:space="preserve">power </w:t>
      </w:r>
      <w:r>
        <w:rPr>
          <w:rFonts w:asciiTheme="minorHAnsi" w:hAnsiTheme="minorHAnsi" w:cstheme="minorHAnsi"/>
          <w:sz w:val="22"/>
          <w:szCs w:val="22"/>
        </w:rPr>
        <w:t>gen</w:t>
      </w:r>
      <w:r w:rsidR="008535F9">
        <w:rPr>
          <w:rFonts w:asciiTheme="minorHAnsi" w:hAnsiTheme="minorHAnsi" w:cstheme="minorHAnsi"/>
          <w:sz w:val="22"/>
          <w:szCs w:val="22"/>
        </w:rPr>
        <w:t>eration,</w:t>
      </w:r>
      <w:r w:rsidR="00CB52F3">
        <w:rPr>
          <w:rFonts w:asciiTheme="minorHAnsi" w:hAnsiTheme="minorHAnsi" w:cstheme="minorHAnsi"/>
          <w:sz w:val="22"/>
          <w:szCs w:val="22"/>
        </w:rPr>
        <w:t xml:space="preserve"> including small</w:t>
      </w:r>
      <w:r w:rsidR="006D13F1">
        <w:rPr>
          <w:rFonts w:asciiTheme="minorHAnsi" w:hAnsiTheme="minorHAnsi" w:cstheme="minorHAnsi"/>
          <w:sz w:val="22"/>
          <w:szCs w:val="22"/>
        </w:rPr>
        <w:t>-</w:t>
      </w:r>
      <w:r w:rsidR="00CB52F3">
        <w:rPr>
          <w:rFonts w:asciiTheme="minorHAnsi" w:hAnsiTheme="minorHAnsi" w:cstheme="minorHAnsi"/>
          <w:sz w:val="22"/>
          <w:szCs w:val="22"/>
        </w:rPr>
        <w:t xml:space="preserve">scale </w:t>
      </w:r>
      <w:r w:rsidR="00957EBA">
        <w:rPr>
          <w:rFonts w:asciiTheme="minorHAnsi" w:hAnsiTheme="minorHAnsi" w:cstheme="minorHAnsi"/>
          <w:sz w:val="22"/>
          <w:szCs w:val="22"/>
        </w:rPr>
        <w:t>decentralized</w:t>
      </w:r>
      <w:r w:rsidR="00450129">
        <w:rPr>
          <w:rFonts w:asciiTheme="minorHAnsi" w:hAnsiTheme="minorHAnsi" w:cstheme="minorHAnsi"/>
          <w:sz w:val="22"/>
          <w:szCs w:val="22"/>
        </w:rPr>
        <w:t xml:space="preserve"> </w:t>
      </w:r>
      <w:r w:rsidR="00CB52F3">
        <w:rPr>
          <w:rFonts w:asciiTheme="minorHAnsi" w:hAnsiTheme="minorHAnsi" w:cstheme="minorHAnsi"/>
          <w:sz w:val="22"/>
          <w:szCs w:val="22"/>
        </w:rPr>
        <w:t xml:space="preserve">PV systems, </w:t>
      </w:r>
      <w:r w:rsidR="00731054">
        <w:rPr>
          <w:rFonts w:asciiTheme="minorHAnsi" w:hAnsiTheme="minorHAnsi" w:cstheme="minorHAnsi"/>
          <w:sz w:val="22"/>
          <w:szCs w:val="22"/>
        </w:rPr>
        <w:t xml:space="preserve">but more remains to be done. </w:t>
      </w:r>
      <w:r w:rsidR="00456A91">
        <w:rPr>
          <w:rFonts w:asciiTheme="minorHAnsi" w:hAnsiTheme="minorHAnsi" w:cstheme="minorHAnsi"/>
          <w:sz w:val="22"/>
          <w:szCs w:val="22"/>
        </w:rPr>
        <w:t xml:space="preserve"> </w:t>
      </w:r>
      <w:r w:rsidR="00731054">
        <w:rPr>
          <w:rFonts w:asciiTheme="minorHAnsi" w:hAnsiTheme="minorHAnsi" w:cstheme="minorHAnsi"/>
          <w:sz w:val="22"/>
          <w:szCs w:val="22"/>
        </w:rPr>
        <w:t xml:space="preserve">Among the </w:t>
      </w:r>
      <w:r w:rsidR="00731054">
        <w:rPr>
          <w:rFonts w:asciiTheme="minorHAnsi" w:hAnsiTheme="minorHAnsi" w:cstheme="minorHAnsi"/>
          <w:sz w:val="22"/>
          <w:szCs w:val="22"/>
        </w:rPr>
        <w:lastRenderedPageBreak/>
        <w:t xml:space="preserve">remaining key barriers and support needs that the </w:t>
      </w:r>
      <w:r w:rsidR="00091FDB">
        <w:rPr>
          <w:rFonts w:asciiTheme="minorHAnsi" w:hAnsiTheme="minorHAnsi" w:cstheme="minorHAnsi"/>
          <w:sz w:val="22"/>
          <w:szCs w:val="22"/>
        </w:rPr>
        <w:t xml:space="preserve">UNDP-implemented, </w:t>
      </w:r>
      <w:r w:rsidR="00731054">
        <w:rPr>
          <w:rFonts w:asciiTheme="minorHAnsi" w:hAnsiTheme="minorHAnsi" w:cstheme="minorHAnsi"/>
          <w:sz w:val="22"/>
          <w:szCs w:val="22"/>
        </w:rPr>
        <w:t>GEF</w:t>
      </w:r>
      <w:r w:rsidR="00091FDB">
        <w:rPr>
          <w:rFonts w:asciiTheme="minorHAnsi" w:hAnsiTheme="minorHAnsi" w:cstheme="minorHAnsi"/>
          <w:sz w:val="22"/>
          <w:szCs w:val="22"/>
        </w:rPr>
        <w:t>-financed</w:t>
      </w:r>
      <w:r w:rsidR="00731054">
        <w:rPr>
          <w:rFonts w:asciiTheme="minorHAnsi" w:hAnsiTheme="minorHAnsi" w:cstheme="minorHAnsi"/>
          <w:sz w:val="22"/>
          <w:szCs w:val="22"/>
        </w:rPr>
        <w:t xml:space="preserve"> project seeks to address are:</w:t>
      </w:r>
    </w:p>
    <w:p w:rsidR="00C828B4" w:rsidRDefault="00C828B4" w:rsidP="00103886">
      <w:pPr>
        <w:pStyle w:val="ListParagraph"/>
        <w:numPr>
          <w:ilvl w:val="0"/>
          <w:numId w:val="32"/>
        </w:numPr>
        <w:spacing w:after="120"/>
        <w:ind w:left="714" w:hanging="357"/>
        <w:jc w:val="both"/>
        <w:rPr>
          <w:rFonts w:asciiTheme="minorHAnsi" w:hAnsiTheme="minorHAnsi" w:cstheme="minorHAnsi"/>
          <w:sz w:val="22"/>
          <w:szCs w:val="22"/>
        </w:rPr>
      </w:pPr>
      <w:r w:rsidRPr="00C828B4">
        <w:rPr>
          <w:rFonts w:asciiTheme="minorHAnsi" w:hAnsiTheme="minorHAnsi" w:cstheme="minorHAnsi"/>
          <w:b/>
          <w:sz w:val="22"/>
          <w:szCs w:val="22"/>
          <w:lang w:eastAsia="en-GB"/>
        </w:rPr>
        <w:t>Legal and regulatory barriers</w:t>
      </w:r>
      <w:r w:rsidRPr="00C828B4">
        <w:rPr>
          <w:rFonts w:asciiTheme="minorHAnsi" w:hAnsiTheme="minorHAnsi" w:cstheme="minorHAnsi"/>
          <w:sz w:val="22"/>
          <w:szCs w:val="22"/>
        </w:rPr>
        <w:t>:</w:t>
      </w:r>
      <w:r>
        <w:rPr>
          <w:rFonts w:asciiTheme="minorHAnsi" w:hAnsiTheme="minorHAnsi" w:cstheme="minorHAnsi"/>
          <w:sz w:val="22"/>
          <w:szCs w:val="22"/>
        </w:rPr>
        <w:t xml:space="preserve"> </w:t>
      </w:r>
      <w:r w:rsidR="00731054">
        <w:rPr>
          <w:rFonts w:asciiTheme="minorHAnsi" w:hAnsiTheme="minorHAnsi" w:cstheme="minorHAnsi"/>
          <w:sz w:val="22"/>
          <w:szCs w:val="22"/>
        </w:rPr>
        <w:t xml:space="preserve">While the new draft </w:t>
      </w:r>
      <w:r w:rsidR="00450129">
        <w:rPr>
          <w:rFonts w:asciiTheme="minorHAnsi" w:hAnsiTheme="minorHAnsi" w:cstheme="minorHAnsi"/>
          <w:sz w:val="22"/>
          <w:szCs w:val="22"/>
        </w:rPr>
        <w:t xml:space="preserve">Electricity Law </w:t>
      </w:r>
      <w:r w:rsidR="00731054">
        <w:rPr>
          <w:rFonts w:asciiTheme="minorHAnsi" w:hAnsiTheme="minorHAnsi" w:cstheme="minorHAnsi"/>
          <w:sz w:val="22"/>
          <w:szCs w:val="22"/>
        </w:rPr>
        <w:t xml:space="preserve">includes several provisions that are essential to boost renewable energy development in Egypt, there are several </w:t>
      </w:r>
      <w:r w:rsidR="00450129">
        <w:rPr>
          <w:rFonts w:asciiTheme="minorHAnsi" w:hAnsiTheme="minorHAnsi" w:cstheme="minorHAnsi"/>
          <w:sz w:val="22"/>
          <w:szCs w:val="22"/>
        </w:rPr>
        <w:t xml:space="preserve">items </w:t>
      </w:r>
      <w:r w:rsidR="00731054">
        <w:rPr>
          <w:rFonts w:asciiTheme="minorHAnsi" w:hAnsiTheme="minorHAnsi" w:cstheme="minorHAnsi"/>
          <w:sz w:val="22"/>
          <w:szCs w:val="22"/>
        </w:rPr>
        <w:t xml:space="preserve">of secondary legislation that still need to be prepared after the adoption of </w:t>
      </w:r>
      <w:r w:rsidR="00CB2BF2">
        <w:rPr>
          <w:rFonts w:asciiTheme="minorHAnsi" w:hAnsiTheme="minorHAnsi" w:cstheme="minorHAnsi"/>
          <w:sz w:val="22"/>
          <w:szCs w:val="22"/>
        </w:rPr>
        <w:t xml:space="preserve">the </w:t>
      </w:r>
      <w:r w:rsidR="00731054">
        <w:rPr>
          <w:rFonts w:asciiTheme="minorHAnsi" w:hAnsiTheme="minorHAnsi" w:cstheme="minorHAnsi"/>
          <w:sz w:val="22"/>
          <w:szCs w:val="22"/>
        </w:rPr>
        <w:t xml:space="preserve">law to facilitate the </w:t>
      </w:r>
      <w:r w:rsidR="00A62DE8">
        <w:rPr>
          <w:rFonts w:asciiTheme="minorHAnsi" w:hAnsiTheme="minorHAnsi" w:cstheme="minorHAnsi"/>
          <w:sz w:val="22"/>
          <w:szCs w:val="22"/>
        </w:rPr>
        <w:t xml:space="preserve">actual </w:t>
      </w:r>
      <w:r w:rsidR="00CB52F3">
        <w:rPr>
          <w:rFonts w:asciiTheme="minorHAnsi" w:hAnsiTheme="minorHAnsi" w:cstheme="minorHAnsi"/>
          <w:sz w:val="22"/>
          <w:szCs w:val="22"/>
        </w:rPr>
        <w:t>implementation of the proposed m</w:t>
      </w:r>
      <w:r w:rsidR="00731054">
        <w:rPr>
          <w:rFonts w:asciiTheme="minorHAnsi" w:hAnsiTheme="minorHAnsi" w:cstheme="minorHAnsi"/>
          <w:sz w:val="22"/>
          <w:szCs w:val="22"/>
        </w:rPr>
        <w:t>easures</w:t>
      </w:r>
      <w:r w:rsidR="00336B74">
        <w:rPr>
          <w:rFonts w:asciiTheme="minorHAnsi" w:hAnsiTheme="minorHAnsi" w:cstheme="minorHAnsi"/>
          <w:sz w:val="22"/>
          <w:szCs w:val="22"/>
        </w:rPr>
        <w:t xml:space="preserve">. </w:t>
      </w:r>
      <w:r w:rsidR="00091FDB">
        <w:rPr>
          <w:rFonts w:asciiTheme="minorHAnsi" w:hAnsiTheme="minorHAnsi" w:cstheme="minorHAnsi"/>
          <w:sz w:val="22"/>
          <w:szCs w:val="22"/>
        </w:rPr>
        <w:t>Ne</w:t>
      </w:r>
      <w:r w:rsidR="00336B74">
        <w:rPr>
          <w:rFonts w:asciiTheme="minorHAnsi" w:hAnsiTheme="minorHAnsi" w:cstheme="minorHAnsi"/>
          <w:sz w:val="22"/>
          <w:szCs w:val="22"/>
        </w:rPr>
        <w:t>w secondary legislation may be required, for instance, f</w:t>
      </w:r>
      <w:r w:rsidR="00336B74" w:rsidRPr="00336B74">
        <w:rPr>
          <w:rFonts w:asciiTheme="minorHAnsi" w:hAnsiTheme="minorHAnsi" w:cstheme="minorHAnsi"/>
          <w:sz w:val="22"/>
          <w:szCs w:val="22"/>
        </w:rPr>
        <w:t xml:space="preserve">or </w:t>
      </w:r>
      <w:r w:rsidR="006D13F1">
        <w:rPr>
          <w:rFonts w:asciiTheme="minorHAnsi" w:hAnsiTheme="minorHAnsi" w:cstheme="minorHAnsi"/>
          <w:sz w:val="22"/>
          <w:szCs w:val="22"/>
        </w:rPr>
        <w:t>obliging</w:t>
      </w:r>
      <w:r w:rsidR="00336B74" w:rsidRPr="00336B74">
        <w:rPr>
          <w:rFonts w:asciiTheme="minorHAnsi" w:hAnsiTheme="minorHAnsi" w:cstheme="minorHAnsi"/>
          <w:sz w:val="22"/>
          <w:szCs w:val="22"/>
        </w:rPr>
        <w:t xml:space="preserve"> the distribution companies to install meters or second meters for consumers with PV systems and giving them the authority to charge customers based on net</w:t>
      </w:r>
      <w:r w:rsidR="006D13F1">
        <w:rPr>
          <w:rFonts w:asciiTheme="minorHAnsi" w:hAnsiTheme="minorHAnsi" w:cstheme="minorHAnsi"/>
          <w:sz w:val="22"/>
          <w:szCs w:val="22"/>
        </w:rPr>
        <w:t>-</w:t>
      </w:r>
      <w:r w:rsidR="00336B74" w:rsidRPr="00336B74">
        <w:rPr>
          <w:rFonts w:asciiTheme="minorHAnsi" w:hAnsiTheme="minorHAnsi" w:cstheme="minorHAnsi"/>
          <w:sz w:val="22"/>
          <w:szCs w:val="22"/>
        </w:rPr>
        <w:t>metering rather than gross</w:t>
      </w:r>
      <w:r w:rsidR="006D13F1">
        <w:rPr>
          <w:rFonts w:asciiTheme="minorHAnsi" w:hAnsiTheme="minorHAnsi" w:cstheme="minorHAnsi"/>
          <w:sz w:val="22"/>
          <w:szCs w:val="22"/>
        </w:rPr>
        <w:t>-metering</w:t>
      </w:r>
      <w:r w:rsidR="00336B74" w:rsidRPr="00336B74">
        <w:rPr>
          <w:rFonts w:asciiTheme="minorHAnsi" w:hAnsiTheme="minorHAnsi" w:cstheme="minorHAnsi"/>
          <w:sz w:val="22"/>
          <w:szCs w:val="22"/>
        </w:rPr>
        <w:t xml:space="preserve">. This requires the modification of distribution companies’ standard contracts and eventually also their charters, as </w:t>
      </w:r>
      <w:r w:rsidR="006D13F1">
        <w:rPr>
          <w:rFonts w:asciiTheme="minorHAnsi" w:hAnsiTheme="minorHAnsi" w:cstheme="minorHAnsi"/>
          <w:sz w:val="22"/>
          <w:szCs w:val="22"/>
        </w:rPr>
        <w:t>they were originally</w:t>
      </w:r>
      <w:r w:rsidR="00336B74" w:rsidRPr="00336B74">
        <w:rPr>
          <w:rFonts w:asciiTheme="minorHAnsi" w:hAnsiTheme="minorHAnsi" w:cstheme="minorHAnsi"/>
          <w:sz w:val="22"/>
          <w:szCs w:val="22"/>
        </w:rPr>
        <w:t xml:space="preserve"> established as entities </w:t>
      </w:r>
      <w:r w:rsidR="006D13F1">
        <w:rPr>
          <w:rFonts w:asciiTheme="minorHAnsi" w:hAnsiTheme="minorHAnsi" w:cstheme="minorHAnsi"/>
          <w:sz w:val="22"/>
          <w:szCs w:val="22"/>
        </w:rPr>
        <w:t>that could only sell</w:t>
      </w:r>
      <w:r w:rsidR="00336B74" w:rsidRPr="00336B74">
        <w:rPr>
          <w:rFonts w:asciiTheme="minorHAnsi" w:hAnsiTheme="minorHAnsi" w:cstheme="minorHAnsi"/>
          <w:sz w:val="22"/>
          <w:szCs w:val="22"/>
        </w:rPr>
        <w:t xml:space="preserve"> electricity to consumers</w:t>
      </w:r>
      <w:r w:rsidR="00181A1F">
        <w:rPr>
          <w:rFonts w:asciiTheme="minorHAnsi" w:hAnsiTheme="minorHAnsi" w:cstheme="minorHAnsi"/>
          <w:sz w:val="22"/>
          <w:szCs w:val="22"/>
        </w:rPr>
        <w:t>,</w:t>
      </w:r>
      <w:r w:rsidR="00336B74" w:rsidRPr="00336B74">
        <w:rPr>
          <w:rFonts w:asciiTheme="minorHAnsi" w:hAnsiTheme="minorHAnsi" w:cstheme="minorHAnsi"/>
          <w:sz w:val="22"/>
          <w:szCs w:val="22"/>
        </w:rPr>
        <w:t xml:space="preserve"> not </w:t>
      </w:r>
      <w:r w:rsidR="00BE2A3F">
        <w:rPr>
          <w:rFonts w:asciiTheme="minorHAnsi" w:hAnsiTheme="minorHAnsi" w:cstheme="minorHAnsi"/>
          <w:sz w:val="22"/>
          <w:szCs w:val="22"/>
        </w:rPr>
        <w:t>to buy</w:t>
      </w:r>
      <w:r w:rsidR="00336B74" w:rsidRPr="00336B74">
        <w:rPr>
          <w:rFonts w:asciiTheme="minorHAnsi" w:hAnsiTheme="minorHAnsi" w:cstheme="minorHAnsi"/>
          <w:sz w:val="22"/>
          <w:szCs w:val="22"/>
        </w:rPr>
        <w:t xml:space="preserve"> it from them</w:t>
      </w:r>
      <w:r w:rsidR="00A62DE8">
        <w:rPr>
          <w:rFonts w:asciiTheme="minorHAnsi" w:hAnsiTheme="minorHAnsi" w:cstheme="minorHAnsi"/>
          <w:sz w:val="22"/>
          <w:szCs w:val="22"/>
        </w:rPr>
        <w:t>;</w:t>
      </w:r>
      <w:r w:rsidR="00CB52F3">
        <w:rPr>
          <w:rFonts w:asciiTheme="minorHAnsi" w:hAnsiTheme="minorHAnsi" w:cstheme="minorHAnsi"/>
          <w:sz w:val="22"/>
          <w:szCs w:val="22"/>
        </w:rPr>
        <w:t xml:space="preserve"> </w:t>
      </w:r>
      <w:r w:rsidR="00731054">
        <w:rPr>
          <w:rFonts w:asciiTheme="minorHAnsi" w:hAnsiTheme="minorHAnsi" w:cstheme="minorHAnsi"/>
          <w:sz w:val="22"/>
          <w:szCs w:val="22"/>
        </w:rPr>
        <w:t xml:space="preserve">   </w:t>
      </w:r>
      <w:r w:rsidR="00B037C8" w:rsidRPr="00B037C8">
        <w:rPr>
          <w:rFonts w:asciiTheme="minorHAnsi" w:hAnsiTheme="minorHAnsi" w:cstheme="minorHAnsi"/>
          <w:sz w:val="22"/>
          <w:szCs w:val="22"/>
        </w:rPr>
        <w:t xml:space="preserve"> </w:t>
      </w:r>
    </w:p>
    <w:p w:rsidR="00CB52F3" w:rsidRDefault="00B037C8" w:rsidP="00103886">
      <w:pPr>
        <w:numPr>
          <w:ilvl w:val="0"/>
          <w:numId w:val="32"/>
        </w:numPr>
        <w:spacing w:before="120" w:after="120"/>
        <w:ind w:left="714" w:hanging="357"/>
        <w:rPr>
          <w:rFonts w:asciiTheme="minorHAnsi" w:hAnsiTheme="minorHAnsi" w:cstheme="minorHAnsi"/>
          <w:szCs w:val="22"/>
        </w:rPr>
      </w:pPr>
      <w:r w:rsidRPr="00CB52F3">
        <w:rPr>
          <w:rFonts w:asciiTheme="minorHAnsi" w:hAnsiTheme="minorHAnsi" w:cstheme="minorHAnsi"/>
          <w:b/>
          <w:szCs w:val="22"/>
          <w:lang w:eastAsia="en-GB"/>
        </w:rPr>
        <w:t>Technical barriers</w:t>
      </w:r>
      <w:r w:rsidRPr="00CB52F3">
        <w:rPr>
          <w:rFonts w:asciiTheme="minorHAnsi" w:hAnsiTheme="minorHAnsi" w:cstheme="minorHAnsi"/>
          <w:szCs w:val="22"/>
        </w:rPr>
        <w:t xml:space="preserve">: </w:t>
      </w:r>
      <w:r w:rsidR="00CB52F3" w:rsidRPr="00CB52F3">
        <w:rPr>
          <w:rFonts w:asciiTheme="minorHAnsi" w:hAnsiTheme="minorHAnsi" w:cstheme="minorHAnsi"/>
          <w:szCs w:val="22"/>
        </w:rPr>
        <w:t xml:space="preserve">Complementary technical assistance may be required to </w:t>
      </w:r>
      <w:r w:rsidR="00A62DE8">
        <w:rPr>
          <w:rFonts w:asciiTheme="minorHAnsi" w:hAnsiTheme="minorHAnsi" w:cstheme="minorHAnsi"/>
          <w:szCs w:val="22"/>
        </w:rPr>
        <w:t xml:space="preserve">review and </w:t>
      </w:r>
      <w:r w:rsidR="00CB52F3" w:rsidRPr="00CB52F3">
        <w:rPr>
          <w:rFonts w:asciiTheme="minorHAnsi" w:hAnsiTheme="minorHAnsi" w:cstheme="minorHAnsi"/>
          <w:szCs w:val="22"/>
        </w:rPr>
        <w:t xml:space="preserve">adjust the grid code and </w:t>
      </w:r>
      <w:r w:rsidR="00A62DE8">
        <w:rPr>
          <w:rFonts w:asciiTheme="minorHAnsi" w:hAnsiTheme="minorHAnsi" w:cstheme="minorHAnsi"/>
          <w:szCs w:val="22"/>
        </w:rPr>
        <w:t xml:space="preserve">required </w:t>
      </w:r>
      <w:r w:rsidR="00CB52F3" w:rsidRPr="00CB52F3">
        <w:rPr>
          <w:rFonts w:asciiTheme="minorHAnsi" w:hAnsiTheme="minorHAnsi" w:cstheme="minorHAnsi"/>
          <w:szCs w:val="22"/>
        </w:rPr>
        <w:t xml:space="preserve">technical criteria for PV products offered </w:t>
      </w:r>
      <w:r w:rsidR="00F30D54">
        <w:rPr>
          <w:rFonts w:asciiTheme="minorHAnsi" w:hAnsiTheme="minorHAnsi" w:cstheme="minorHAnsi"/>
          <w:szCs w:val="22"/>
        </w:rPr>
        <w:t>on</w:t>
      </w:r>
      <w:r w:rsidR="00F30D54" w:rsidRPr="00CB52F3">
        <w:rPr>
          <w:rFonts w:asciiTheme="minorHAnsi" w:hAnsiTheme="minorHAnsi" w:cstheme="minorHAnsi"/>
          <w:szCs w:val="22"/>
        </w:rPr>
        <w:t xml:space="preserve"> </w:t>
      </w:r>
      <w:r w:rsidR="00CB52F3" w:rsidRPr="00CB52F3">
        <w:rPr>
          <w:rFonts w:asciiTheme="minorHAnsi" w:hAnsiTheme="minorHAnsi" w:cstheme="minorHAnsi"/>
          <w:szCs w:val="22"/>
        </w:rPr>
        <w:t xml:space="preserve">the market to match the specific characteristics of the power supply system in Egypt; </w:t>
      </w:r>
    </w:p>
    <w:p w:rsidR="00C828B4" w:rsidRPr="00CB52F3" w:rsidRDefault="00C828B4" w:rsidP="00103886">
      <w:pPr>
        <w:numPr>
          <w:ilvl w:val="0"/>
          <w:numId w:val="32"/>
        </w:numPr>
        <w:spacing w:before="120" w:after="120"/>
        <w:ind w:left="714" w:hanging="357"/>
        <w:rPr>
          <w:rFonts w:asciiTheme="minorHAnsi" w:hAnsiTheme="minorHAnsi" w:cstheme="minorHAnsi"/>
          <w:szCs w:val="22"/>
        </w:rPr>
      </w:pPr>
      <w:r w:rsidRPr="00CB52F3">
        <w:rPr>
          <w:rFonts w:asciiTheme="minorHAnsi" w:hAnsiTheme="minorHAnsi" w:cstheme="minorHAnsi"/>
          <w:b/>
          <w:szCs w:val="22"/>
          <w:lang w:eastAsia="en-GB"/>
        </w:rPr>
        <w:t xml:space="preserve">Financial barriers: </w:t>
      </w:r>
      <w:r w:rsidRPr="00CB52F3">
        <w:rPr>
          <w:rFonts w:asciiTheme="minorHAnsi" w:hAnsiTheme="minorHAnsi" w:cstheme="minorHAnsi"/>
          <w:szCs w:val="22"/>
          <w:lang w:eastAsia="en-GB"/>
        </w:rPr>
        <w:t xml:space="preserve">There </w:t>
      </w:r>
      <w:r w:rsidR="000C0EAA">
        <w:rPr>
          <w:rFonts w:asciiTheme="minorHAnsi" w:hAnsiTheme="minorHAnsi" w:cstheme="minorHAnsi"/>
          <w:szCs w:val="22"/>
          <w:lang w:eastAsia="en-GB"/>
        </w:rPr>
        <w:t xml:space="preserve">are </w:t>
      </w:r>
      <w:r w:rsidR="00091FDB">
        <w:rPr>
          <w:rFonts w:asciiTheme="minorHAnsi" w:hAnsiTheme="minorHAnsi" w:cstheme="minorHAnsi"/>
          <w:szCs w:val="22"/>
          <w:lang w:eastAsia="en-GB"/>
        </w:rPr>
        <w:t xml:space="preserve">currently </w:t>
      </w:r>
      <w:r w:rsidRPr="00CB52F3">
        <w:rPr>
          <w:rFonts w:asciiTheme="minorHAnsi" w:hAnsiTheme="minorHAnsi" w:cstheme="minorHAnsi"/>
          <w:szCs w:val="22"/>
          <w:lang w:eastAsia="en-GB"/>
        </w:rPr>
        <w:t xml:space="preserve">no </w:t>
      </w:r>
      <w:r w:rsidR="000C0EAA">
        <w:rPr>
          <w:rFonts w:asciiTheme="minorHAnsi" w:hAnsiTheme="minorHAnsi" w:cstheme="minorHAnsi"/>
          <w:szCs w:val="22"/>
          <w:lang w:eastAsia="en-GB"/>
        </w:rPr>
        <w:t xml:space="preserve">attractive financing </w:t>
      </w:r>
      <w:r w:rsidRPr="00CB52F3">
        <w:rPr>
          <w:rFonts w:asciiTheme="minorHAnsi" w:hAnsiTheme="minorHAnsi" w:cstheme="minorHAnsi"/>
          <w:szCs w:val="22"/>
          <w:lang w:eastAsia="en-GB"/>
        </w:rPr>
        <w:t>mechanism</w:t>
      </w:r>
      <w:r w:rsidR="002C5EC4">
        <w:rPr>
          <w:rFonts w:asciiTheme="minorHAnsi" w:hAnsiTheme="minorHAnsi" w:cstheme="minorHAnsi"/>
          <w:szCs w:val="22"/>
          <w:lang w:eastAsia="en-GB"/>
        </w:rPr>
        <w:t>s</w:t>
      </w:r>
      <w:r w:rsidR="000C0EAA">
        <w:rPr>
          <w:rFonts w:asciiTheme="minorHAnsi" w:hAnsiTheme="minorHAnsi" w:cstheme="minorHAnsi"/>
          <w:szCs w:val="22"/>
          <w:lang w:eastAsia="en-GB"/>
        </w:rPr>
        <w:t xml:space="preserve"> available</w:t>
      </w:r>
      <w:r w:rsidR="002C5EC4">
        <w:rPr>
          <w:rFonts w:asciiTheme="minorHAnsi" w:hAnsiTheme="minorHAnsi" w:cstheme="minorHAnsi"/>
          <w:szCs w:val="22"/>
          <w:lang w:eastAsia="en-GB"/>
        </w:rPr>
        <w:t xml:space="preserve"> through</w:t>
      </w:r>
      <w:r w:rsidR="002C5EC4" w:rsidRPr="00CB52F3">
        <w:rPr>
          <w:rFonts w:asciiTheme="minorHAnsi" w:hAnsiTheme="minorHAnsi" w:cstheme="minorHAnsi"/>
          <w:szCs w:val="22"/>
          <w:lang w:eastAsia="en-GB"/>
        </w:rPr>
        <w:t xml:space="preserve"> </w:t>
      </w:r>
      <w:r w:rsidRPr="00CB52F3">
        <w:rPr>
          <w:rFonts w:asciiTheme="minorHAnsi" w:hAnsiTheme="minorHAnsi" w:cstheme="minorHAnsi"/>
          <w:szCs w:val="22"/>
          <w:lang w:eastAsia="en-GB"/>
        </w:rPr>
        <w:t>which household</w:t>
      </w:r>
      <w:r w:rsidR="000C0EAA">
        <w:rPr>
          <w:rFonts w:asciiTheme="minorHAnsi" w:hAnsiTheme="minorHAnsi" w:cstheme="minorHAnsi"/>
          <w:szCs w:val="22"/>
          <w:lang w:eastAsia="en-GB"/>
        </w:rPr>
        <w:t xml:space="preserve">s </w:t>
      </w:r>
      <w:r w:rsidR="002C5EC4">
        <w:rPr>
          <w:rFonts w:asciiTheme="minorHAnsi" w:hAnsiTheme="minorHAnsi" w:cstheme="minorHAnsi"/>
          <w:szCs w:val="22"/>
          <w:lang w:eastAsia="en-GB"/>
        </w:rPr>
        <w:t>can</w:t>
      </w:r>
      <w:r w:rsidR="002C5EC4" w:rsidRPr="00CB52F3">
        <w:rPr>
          <w:rFonts w:asciiTheme="minorHAnsi" w:hAnsiTheme="minorHAnsi" w:cstheme="minorHAnsi"/>
          <w:szCs w:val="22"/>
          <w:lang w:eastAsia="en-GB"/>
        </w:rPr>
        <w:t xml:space="preserve"> </w:t>
      </w:r>
      <w:r w:rsidRPr="00CB52F3">
        <w:rPr>
          <w:rFonts w:asciiTheme="minorHAnsi" w:hAnsiTheme="minorHAnsi" w:cstheme="minorHAnsi"/>
          <w:szCs w:val="22"/>
          <w:lang w:eastAsia="en-GB"/>
        </w:rPr>
        <w:t>obtain financing for small-scale renewable energy project</w:t>
      </w:r>
      <w:r w:rsidR="00CB2BF2">
        <w:rPr>
          <w:rFonts w:asciiTheme="minorHAnsi" w:hAnsiTheme="minorHAnsi" w:cstheme="minorHAnsi"/>
          <w:szCs w:val="22"/>
          <w:lang w:eastAsia="en-GB"/>
        </w:rPr>
        <w:t>s</w:t>
      </w:r>
      <w:r w:rsidRPr="00CB52F3">
        <w:rPr>
          <w:rFonts w:asciiTheme="minorHAnsi" w:hAnsiTheme="minorHAnsi" w:cstheme="minorHAnsi"/>
          <w:szCs w:val="22"/>
          <w:lang w:eastAsia="en-GB"/>
        </w:rPr>
        <w:t xml:space="preserve"> </w:t>
      </w:r>
      <w:r w:rsidR="00CB52F3">
        <w:rPr>
          <w:rFonts w:asciiTheme="minorHAnsi" w:hAnsiTheme="minorHAnsi" w:cstheme="minorHAnsi"/>
          <w:szCs w:val="22"/>
          <w:lang w:eastAsia="en-GB"/>
        </w:rPr>
        <w:t xml:space="preserve">by </w:t>
      </w:r>
      <w:r w:rsidRPr="00CB52F3">
        <w:rPr>
          <w:rFonts w:asciiTheme="minorHAnsi" w:hAnsiTheme="minorHAnsi" w:cstheme="minorHAnsi"/>
          <w:szCs w:val="22"/>
          <w:lang w:eastAsia="en-GB"/>
        </w:rPr>
        <w:t xml:space="preserve">using a PPA </w:t>
      </w:r>
      <w:r w:rsidR="00CB52F3">
        <w:rPr>
          <w:rFonts w:asciiTheme="minorHAnsi" w:hAnsiTheme="minorHAnsi" w:cstheme="minorHAnsi"/>
          <w:szCs w:val="22"/>
          <w:lang w:eastAsia="en-GB"/>
        </w:rPr>
        <w:t xml:space="preserve">or a Renewable Energy Certificate </w:t>
      </w:r>
      <w:r w:rsidRPr="00CB52F3">
        <w:rPr>
          <w:rFonts w:asciiTheme="minorHAnsi" w:hAnsiTheme="minorHAnsi" w:cstheme="minorHAnsi"/>
          <w:szCs w:val="22"/>
          <w:lang w:eastAsia="en-GB"/>
        </w:rPr>
        <w:t xml:space="preserve">as security. </w:t>
      </w:r>
      <w:r w:rsidR="00F30D54">
        <w:rPr>
          <w:rFonts w:asciiTheme="minorHAnsi" w:hAnsiTheme="minorHAnsi" w:cstheme="minorHAnsi"/>
          <w:szCs w:val="22"/>
          <w:lang w:eastAsia="en-GB"/>
        </w:rPr>
        <w:t>Low-income households</w:t>
      </w:r>
      <w:r w:rsidR="00CB52F3">
        <w:rPr>
          <w:rFonts w:asciiTheme="minorHAnsi" w:hAnsiTheme="minorHAnsi" w:cstheme="minorHAnsi"/>
          <w:szCs w:val="22"/>
          <w:lang w:eastAsia="en-GB"/>
        </w:rPr>
        <w:t xml:space="preserve"> </w:t>
      </w:r>
      <w:r w:rsidRPr="00CB52F3">
        <w:rPr>
          <w:rFonts w:asciiTheme="minorHAnsi" w:hAnsiTheme="minorHAnsi" w:cstheme="minorHAnsi"/>
          <w:szCs w:val="22"/>
          <w:lang w:eastAsia="en-GB"/>
        </w:rPr>
        <w:t xml:space="preserve">often do not have </w:t>
      </w:r>
      <w:r w:rsidR="002C5EC4">
        <w:rPr>
          <w:rFonts w:asciiTheme="minorHAnsi" w:hAnsiTheme="minorHAnsi" w:cstheme="minorHAnsi"/>
          <w:szCs w:val="22"/>
          <w:lang w:eastAsia="en-GB"/>
        </w:rPr>
        <w:t xml:space="preserve">the </w:t>
      </w:r>
      <w:r w:rsidRPr="00CB52F3">
        <w:rPr>
          <w:rFonts w:asciiTheme="minorHAnsi" w:hAnsiTheme="minorHAnsi" w:cstheme="minorHAnsi"/>
          <w:szCs w:val="22"/>
          <w:lang w:eastAsia="en-GB"/>
        </w:rPr>
        <w:t xml:space="preserve">financial documentation or </w:t>
      </w:r>
      <w:r w:rsidR="008968B9" w:rsidRPr="00CB52F3">
        <w:rPr>
          <w:rFonts w:asciiTheme="minorHAnsi" w:hAnsiTheme="minorHAnsi" w:cstheme="minorHAnsi"/>
          <w:szCs w:val="22"/>
          <w:lang w:eastAsia="en-GB"/>
        </w:rPr>
        <w:t xml:space="preserve">loan </w:t>
      </w:r>
      <w:r w:rsidRPr="00CB52F3">
        <w:rPr>
          <w:rFonts w:asciiTheme="minorHAnsi" w:hAnsiTheme="minorHAnsi" w:cstheme="minorHAnsi"/>
          <w:szCs w:val="22"/>
          <w:lang w:eastAsia="en-GB"/>
        </w:rPr>
        <w:t>histories requi</w:t>
      </w:r>
      <w:r w:rsidR="000C0EAA">
        <w:rPr>
          <w:rFonts w:asciiTheme="minorHAnsi" w:hAnsiTheme="minorHAnsi" w:cstheme="minorHAnsi"/>
          <w:szCs w:val="22"/>
          <w:lang w:eastAsia="en-GB"/>
        </w:rPr>
        <w:t>red by the banks to issue loans</w:t>
      </w:r>
      <w:r w:rsidR="00E701DB">
        <w:rPr>
          <w:rFonts w:asciiTheme="minorHAnsi" w:hAnsiTheme="minorHAnsi" w:cstheme="minorHAnsi"/>
          <w:szCs w:val="22"/>
          <w:lang w:eastAsia="en-GB"/>
        </w:rPr>
        <w:t>. The interest rates of the currently available consumer loans in Egypt reach 10-15% per year</w:t>
      </w:r>
      <w:r w:rsidR="002C5EC4">
        <w:rPr>
          <w:rFonts w:asciiTheme="minorHAnsi" w:hAnsiTheme="minorHAnsi" w:cstheme="minorHAnsi"/>
          <w:szCs w:val="22"/>
          <w:lang w:eastAsia="en-GB"/>
        </w:rPr>
        <w:t>, and are therefore</w:t>
      </w:r>
      <w:r w:rsidR="00E701DB">
        <w:rPr>
          <w:rFonts w:asciiTheme="minorHAnsi" w:hAnsiTheme="minorHAnsi" w:cstheme="minorHAnsi"/>
          <w:szCs w:val="22"/>
          <w:lang w:eastAsia="en-GB"/>
        </w:rPr>
        <w:t xml:space="preserve"> </w:t>
      </w:r>
      <w:r w:rsidR="002C5EC4">
        <w:rPr>
          <w:rFonts w:asciiTheme="minorHAnsi" w:hAnsiTheme="minorHAnsi" w:cstheme="minorHAnsi"/>
          <w:szCs w:val="22"/>
          <w:lang w:eastAsia="en-GB"/>
        </w:rPr>
        <w:t>un</w:t>
      </w:r>
      <w:r w:rsidR="00E701DB">
        <w:rPr>
          <w:rFonts w:asciiTheme="minorHAnsi" w:hAnsiTheme="minorHAnsi" w:cstheme="minorHAnsi"/>
          <w:szCs w:val="22"/>
          <w:lang w:eastAsia="en-GB"/>
        </w:rPr>
        <w:t>attractive for financing RE projects that require long</w:t>
      </w:r>
      <w:r w:rsidR="002C5EC4">
        <w:rPr>
          <w:rFonts w:asciiTheme="minorHAnsi" w:hAnsiTheme="minorHAnsi" w:cstheme="minorHAnsi"/>
          <w:szCs w:val="22"/>
          <w:lang w:eastAsia="en-GB"/>
        </w:rPr>
        <w:t>-</w:t>
      </w:r>
      <w:r w:rsidR="00E701DB">
        <w:rPr>
          <w:rFonts w:asciiTheme="minorHAnsi" w:hAnsiTheme="minorHAnsi" w:cstheme="minorHAnsi"/>
          <w:szCs w:val="22"/>
          <w:lang w:eastAsia="en-GB"/>
        </w:rPr>
        <w:t>term financing at moderate interest rates (</w:t>
      </w:r>
      <w:r w:rsidR="002C5EC4">
        <w:rPr>
          <w:rFonts w:asciiTheme="minorHAnsi" w:hAnsiTheme="minorHAnsi" w:cstheme="minorHAnsi"/>
          <w:szCs w:val="22"/>
          <w:lang w:eastAsia="en-GB"/>
        </w:rPr>
        <w:t>as with the case of</w:t>
      </w:r>
      <w:r w:rsidR="00E701DB">
        <w:rPr>
          <w:rFonts w:asciiTheme="minorHAnsi" w:hAnsiTheme="minorHAnsi" w:cstheme="minorHAnsi"/>
          <w:szCs w:val="22"/>
          <w:lang w:eastAsia="en-GB"/>
        </w:rPr>
        <w:t xml:space="preserve"> financing </w:t>
      </w:r>
      <w:r w:rsidR="002C5EC4">
        <w:rPr>
          <w:rFonts w:asciiTheme="minorHAnsi" w:hAnsiTheme="minorHAnsi" w:cstheme="minorHAnsi"/>
          <w:szCs w:val="22"/>
          <w:lang w:eastAsia="en-GB"/>
        </w:rPr>
        <w:t xml:space="preserve">larger </w:t>
      </w:r>
      <w:r w:rsidR="00E701DB">
        <w:rPr>
          <w:rFonts w:asciiTheme="minorHAnsi" w:hAnsiTheme="minorHAnsi" w:cstheme="minorHAnsi"/>
          <w:szCs w:val="22"/>
          <w:lang w:eastAsia="en-GB"/>
        </w:rPr>
        <w:t>power plants)</w:t>
      </w:r>
      <w:r w:rsidR="000C0EAA">
        <w:rPr>
          <w:rFonts w:asciiTheme="minorHAnsi" w:hAnsiTheme="minorHAnsi" w:cstheme="minorHAnsi"/>
          <w:szCs w:val="22"/>
          <w:lang w:eastAsia="en-GB"/>
        </w:rPr>
        <w:t>;</w:t>
      </w:r>
    </w:p>
    <w:p w:rsidR="00A87EE6" w:rsidRPr="00C828B4" w:rsidRDefault="00C828B4" w:rsidP="00103886">
      <w:pPr>
        <w:pStyle w:val="ListParagraph"/>
        <w:numPr>
          <w:ilvl w:val="0"/>
          <w:numId w:val="32"/>
        </w:numPr>
        <w:spacing w:after="120"/>
        <w:ind w:left="714" w:hanging="357"/>
        <w:jc w:val="both"/>
        <w:rPr>
          <w:rFonts w:asciiTheme="minorHAnsi" w:hAnsiTheme="minorHAnsi" w:cstheme="minorHAnsi"/>
          <w:sz w:val="22"/>
          <w:szCs w:val="22"/>
        </w:rPr>
      </w:pPr>
      <w:r w:rsidRPr="00C828B4">
        <w:rPr>
          <w:rFonts w:asciiTheme="minorHAnsi" w:hAnsiTheme="minorHAnsi" w:cstheme="minorHAnsi"/>
          <w:b/>
          <w:sz w:val="22"/>
          <w:szCs w:val="22"/>
          <w:lang w:eastAsia="en-GB"/>
        </w:rPr>
        <w:t>Information/Awareness and Perception Barriers:</w:t>
      </w:r>
      <w:r w:rsidRPr="00C828B4">
        <w:rPr>
          <w:rFonts w:asciiTheme="minorHAnsi" w:hAnsiTheme="minorHAnsi" w:cstheme="minorHAnsi"/>
          <w:sz w:val="22"/>
          <w:szCs w:val="22"/>
          <w:lang w:eastAsia="en-GB"/>
        </w:rPr>
        <w:t xml:space="preserve"> There is very little general awareness of renewable energy amongst the public and in the private sector</w:t>
      </w:r>
      <w:r w:rsidR="002F7CDB">
        <w:rPr>
          <w:rFonts w:asciiTheme="minorHAnsi" w:hAnsiTheme="minorHAnsi" w:cstheme="minorHAnsi"/>
          <w:sz w:val="22"/>
          <w:szCs w:val="22"/>
          <w:lang w:eastAsia="en-GB"/>
        </w:rPr>
        <w:t xml:space="preserve">. </w:t>
      </w:r>
      <w:r w:rsidR="002F7CDB" w:rsidRPr="002F7CDB">
        <w:rPr>
          <w:rFonts w:asciiTheme="minorHAnsi" w:hAnsiTheme="minorHAnsi" w:cstheme="minorHAnsi"/>
          <w:sz w:val="22"/>
          <w:szCs w:val="22"/>
          <w:lang w:eastAsia="en-GB"/>
        </w:rPr>
        <w:t xml:space="preserve">Although many citizens and institutions support the </w:t>
      </w:r>
      <w:r w:rsidR="002F7CDB">
        <w:rPr>
          <w:rFonts w:asciiTheme="minorHAnsi" w:hAnsiTheme="minorHAnsi" w:cstheme="minorHAnsi"/>
          <w:sz w:val="22"/>
          <w:szCs w:val="22"/>
          <w:lang w:eastAsia="en-GB"/>
        </w:rPr>
        <w:t xml:space="preserve">idea of the </w:t>
      </w:r>
      <w:r w:rsidR="002F7CDB" w:rsidRPr="002F7CDB">
        <w:rPr>
          <w:rFonts w:asciiTheme="minorHAnsi" w:hAnsiTheme="minorHAnsi" w:cstheme="minorHAnsi"/>
          <w:sz w:val="22"/>
          <w:szCs w:val="22"/>
          <w:lang w:eastAsia="en-GB"/>
        </w:rPr>
        <w:t>development of</w:t>
      </w:r>
      <w:r w:rsidR="002F7CDB">
        <w:rPr>
          <w:rFonts w:asciiTheme="minorHAnsi" w:hAnsiTheme="minorHAnsi" w:cstheme="minorHAnsi"/>
          <w:sz w:val="22"/>
          <w:szCs w:val="22"/>
          <w:lang w:eastAsia="en-GB"/>
        </w:rPr>
        <w:t xml:space="preserve"> renewable energy in general</w:t>
      </w:r>
      <w:r w:rsidR="002F7CDB" w:rsidRPr="002F7CDB">
        <w:rPr>
          <w:rFonts w:asciiTheme="minorHAnsi" w:hAnsiTheme="minorHAnsi" w:cstheme="minorHAnsi"/>
          <w:sz w:val="22"/>
          <w:szCs w:val="22"/>
          <w:lang w:eastAsia="en-GB"/>
        </w:rPr>
        <w:t>, many of them do so without having adequate awareness and education about the characteristics of these products</w:t>
      </w:r>
      <w:r w:rsidR="002F7CDB">
        <w:rPr>
          <w:rFonts w:asciiTheme="minorHAnsi" w:hAnsiTheme="minorHAnsi" w:cstheme="minorHAnsi"/>
          <w:sz w:val="22"/>
          <w:szCs w:val="22"/>
          <w:lang w:eastAsia="en-GB"/>
        </w:rPr>
        <w:t xml:space="preserve"> and </w:t>
      </w:r>
      <w:r w:rsidRPr="00C828B4">
        <w:rPr>
          <w:rFonts w:asciiTheme="minorHAnsi" w:hAnsiTheme="minorHAnsi" w:cstheme="minorHAnsi"/>
          <w:sz w:val="22"/>
          <w:szCs w:val="22"/>
          <w:lang w:eastAsia="en-GB"/>
        </w:rPr>
        <w:t xml:space="preserve">the possibility of using renewable energy </w:t>
      </w:r>
      <w:r w:rsidR="000C0EAA">
        <w:rPr>
          <w:rFonts w:asciiTheme="minorHAnsi" w:hAnsiTheme="minorHAnsi" w:cstheme="minorHAnsi"/>
          <w:sz w:val="22"/>
          <w:szCs w:val="22"/>
          <w:lang w:eastAsia="en-GB"/>
        </w:rPr>
        <w:t>as a deliberate consumer choice;</w:t>
      </w:r>
    </w:p>
    <w:p w:rsidR="00C828B4" w:rsidRPr="00A62DE8" w:rsidRDefault="00C828B4" w:rsidP="00103886">
      <w:pPr>
        <w:pStyle w:val="ListParagraph"/>
        <w:numPr>
          <w:ilvl w:val="0"/>
          <w:numId w:val="32"/>
        </w:numPr>
        <w:spacing w:after="120"/>
        <w:ind w:left="714" w:hanging="357"/>
        <w:jc w:val="both"/>
        <w:rPr>
          <w:rFonts w:asciiTheme="minorHAnsi" w:hAnsiTheme="minorHAnsi" w:cstheme="minorHAnsi"/>
          <w:sz w:val="22"/>
          <w:szCs w:val="22"/>
        </w:rPr>
      </w:pPr>
      <w:r w:rsidRPr="00A62DE8">
        <w:rPr>
          <w:rFonts w:asciiTheme="minorHAnsi" w:hAnsiTheme="minorHAnsi" w:cstheme="minorHAnsi"/>
          <w:b/>
          <w:sz w:val="22"/>
          <w:szCs w:val="22"/>
          <w:lang w:eastAsia="en-GB"/>
        </w:rPr>
        <w:t>Capacity barriers</w:t>
      </w:r>
      <w:r w:rsidR="00A62DE8" w:rsidRPr="00A62DE8">
        <w:rPr>
          <w:rFonts w:asciiTheme="minorHAnsi" w:hAnsiTheme="minorHAnsi" w:cstheme="minorHAnsi"/>
          <w:b/>
          <w:sz w:val="22"/>
          <w:szCs w:val="22"/>
          <w:lang w:eastAsia="en-GB"/>
        </w:rPr>
        <w:t xml:space="preserve"> and weak supply chain</w:t>
      </w:r>
      <w:r w:rsidRPr="00A62DE8">
        <w:rPr>
          <w:rFonts w:asciiTheme="minorHAnsi" w:hAnsiTheme="minorHAnsi" w:cstheme="minorHAnsi"/>
          <w:b/>
          <w:sz w:val="22"/>
          <w:szCs w:val="22"/>
          <w:lang w:eastAsia="en-GB"/>
        </w:rPr>
        <w:t>:</w:t>
      </w:r>
      <w:r w:rsidRPr="00A62DE8">
        <w:rPr>
          <w:rFonts w:asciiTheme="minorHAnsi" w:hAnsiTheme="minorHAnsi" w:cstheme="minorHAnsi"/>
          <w:sz w:val="22"/>
          <w:szCs w:val="22"/>
          <w:lang w:eastAsia="en-GB"/>
        </w:rPr>
        <w:t xml:space="preserve"> </w:t>
      </w:r>
      <w:r w:rsidR="00A62DE8" w:rsidRPr="00A62DE8">
        <w:rPr>
          <w:rFonts w:asciiTheme="minorHAnsi" w:hAnsiTheme="minorHAnsi" w:cstheme="minorHAnsi"/>
          <w:sz w:val="22"/>
          <w:szCs w:val="22"/>
          <w:lang w:eastAsia="en-GB"/>
        </w:rPr>
        <w:t>In the absence of a well</w:t>
      </w:r>
      <w:r w:rsidR="00091FDB">
        <w:rPr>
          <w:rFonts w:asciiTheme="minorHAnsi" w:hAnsiTheme="minorHAnsi" w:cstheme="minorHAnsi"/>
          <w:sz w:val="22"/>
          <w:szCs w:val="22"/>
          <w:lang w:eastAsia="en-GB"/>
        </w:rPr>
        <w:t>-</w:t>
      </w:r>
      <w:r w:rsidR="00A62DE8" w:rsidRPr="00A62DE8">
        <w:rPr>
          <w:rFonts w:asciiTheme="minorHAnsi" w:hAnsiTheme="minorHAnsi" w:cstheme="minorHAnsi"/>
          <w:sz w:val="22"/>
          <w:szCs w:val="22"/>
          <w:lang w:eastAsia="en-GB"/>
        </w:rPr>
        <w:t>developed PV market, the c</w:t>
      </w:r>
      <w:r w:rsidR="00CB52F3" w:rsidRPr="00A62DE8">
        <w:rPr>
          <w:rFonts w:asciiTheme="minorHAnsi" w:hAnsiTheme="minorHAnsi" w:cstheme="minorHAnsi"/>
          <w:sz w:val="22"/>
          <w:szCs w:val="22"/>
          <w:lang w:eastAsia="en-GB"/>
        </w:rPr>
        <w:t xml:space="preserve">apacity </w:t>
      </w:r>
      <w:r w:rsidRPr="00A62DE8">
        <w:rPr>
          <w:rFonts w:asciiTheme="minorHAnsi" w:hAnsiTheme="minorHAnsi" w:cstheme="minorHAnsi"/>
          <w:sz w:val="22"/>
          <w:szCs w:val="22"/>
          <w:lang w:eastAsia="en-GB"/>
        </w:rPr>
        <w:t>for building, installing and maintaining PV systems in Egypt</w:t>
      </w:r>
      <w:r w:rsidR="00A62DE8" w:rsidRPr="00A62DE8">
        <w:rPr>
          <w:rFonts w:asciiTheme="minorHAnsi" w:hAnsiTheme="minorHAnsi" w:cstheme="minorHAnsi"/>
          <w:sz w:val="22"/>
          <w:szCs w:val="22"/>
          <w:lang w:eastAsia="en-GB"/>
        </w:rPr>
        <w:t xml:space="preserve"> is still low. Furthermore, </w:t>
      </w:r>
      <w:r w:rsidR="00DE29DE" w:rsidRPr="00A62DE8">
        <w:rPr>
          <w:rFonts w:asciiTheme="minorHAnsi" w:hAnsiTheme="minorHAnsi" w:cstheme="minorHAnsi"/>
          <w:sz w:val="22"/>
          <w:szCs w:val="22"/>
        </w:rPr>
        <w:t>there is a lack of suppliers, competition</w:t>
      </w:r>
      <w:r w:rsidR="0069320B" w:rsidRPr="00A62DE8">
        <w:rPr>
          <w:rFonts w:asciiTheme="minorHAnsi" w:hAnsiTheme="minorHAnsi" w:cstheme="minorHAnsi"/>
          <w:sz w:val="22"/>
          <w:szCs w:val="22"/>
        </w:rPr>
        <w:t xml:space="preserve"> and marketing </w:t>
      </w:r>
      <w:r w:rsidR="00DE29DE" w:rsidRPr="00A62DE8">
        <w:rPr>
          <w:rFonts w:asciiTheme="minorHAnsi" w:hAnsiTheme="minorHAnsi" w:cstheme="minorHAnsi"/>
          <w:sz w:val="22"/>
          <w:szCs w:val="22"/>
        </w:rPr>
        <w:t xml:space="preserve">and </w:t>
      </w:r>
      <w:r w:rsidR="0069320B" w:rsidRPr="00A62DE8">
        <w:rPr>
          <w:rFonts w:asciiTheme="minorHAnsi" w:hAnsiTheme="minorHAnsi" w:cstheme="minorHAnsi"/>
          <w:sz w:val="22"/>
          <w:szCs w:val="22"/>
        </w:rPr>
        <w:t xml:space="preserve">no adequate </w:t>
      </w:r>
      <w:r w:rsidRPr="00A62DE8">
        <w:rPr>
          <w:rFonts w:asciiTheme="minorHAnsi" w:hAnsiTheme="minorHAnsi" w:cstheme="minorHAnsi"/>
          <w:sz w:val="22"/>
          <w:szCs w:val="22"/>
        </w:rPr>
        <w:t>maintenan</w:t>
      </w:r>
      <w:r w:rsidR="0069320B" w:rsidRPr="00A62DE8">
        <w:rPr>
          <w:rFonts w:asciiTheme="minorHAnsi" w:hAnsiTheme="minorHAnsi" w:cstheme="minorHAnsi"/>
          <w:sz w:val="22"/>
          <w:szCs w:val="22"/>
        </w:rPr>
        <w:t>ce or repair services</w:t>
      </w:r>
      <w:r w:rsidR="00374005">
        <w:rPr>
          <w:rFonts w:asciiTheme="minorHAnsi" w:hAnsiTheme="minorHAnsi" w:cstheme="minorHAnsi"/>
          <w:sz w:val="22"/>
          <w:szCs w:val="22"/>
        </w:rPr>
        <w:t>, thereby</w:t>
      </w:r>
      <w:r w:rsidR="00A62DE8">
        <w:rPr>
          <w:rFonts w:asciiTheme="minorHAnsi" w:hAnsiTheme="minorHAnsi" w:cstheme="minorHAnsi"/>
          <w:sz w:val="22"/>
          <w:szCs w:val="22"/>
        </w:rPr>
        <w:t xml:space="preserve"> </w:t>
      </w:r>
      <w:r w:rsidRPr="00A62DE8">
        <w:rPr>
          <w:rFonts w:asciiTheme="minorHAnsi" w:hAnsiTheme="minorHAnsi" w:cstheme="minorHAnsi"/>
          <w:sz w:val="22"/>
          <w:szCs w:val="22"/>
        </w:rPr>
        <w:t>making potential owners wary of long-term ownership</w:t>
      </w:r>
      <w:r w:rsidR="000C0EAA">
        <w:rPr>
          <w:rFonts w:asciiTheme="minorHAnsi" w:hAnsiTheme="minorHAnsi" w:cstheme="minorHAnsi"/>
          <w:sz w:val="22"/>
          <w:szCs w:val="22"/>
        </w:rPr>
        <w:t>; and</w:t>
      </w:r>
    </w:p>
    <w:p w:rsidR="00104674" w:rsidRPr="0033713F" w:rsidRDefault="008968B9" w:rsidP="00103886">
      <w:pPr>
        <w:numPr>
          <w:ilvl w:val="0"/>
          <w:numId w:val="32"/>
        </w:numPr>
        <w:spacing w:before="120" w:after="240"/>
        <w:ind w:left="714" w:hanging="357"/>
        <w:rPr>
          <w:rFonts w:asciiTheme="minorHAnsi" w:hAnsiTheme="minorHAnsi" w:cstheme="minorHAnsi"/>
          <w:szCs w:val="22"/>
        </w:rPr>
      </w:pPr>
      <w:r w:rsidRPr="002F7CDB">
        <w:rPr>
          <w:rFonts w:asciiTheme="minorHAnsi" w:hAnsiTheme="minorHAnsi" w:cstheme="minorHAnsi"/>
          <w:b/>
          <w:szCs w:val="22"/>
        </w:rPr>
        <w:t>Lack of adequate quality control:</w:t>
      </w:r>
      <w:r w:rsidRPr="002F7CDB">
        <w:rPr>
          <w:rFonts w:asciiTheme="minorHAnsi" w:hAnsiTheme="minorHAnsi" w:cstheme="minorHAnsi"/>
          <w:szCs w:val="22"/>
        </w:rPr>
        <w:t xml:space="preserve"> </w:t>
      </w:r>
      <w:r w:rsidR="005D010D" w:rsidRPr="002F7CDB">
        <w:rPr>
          <w:rFonts w:asciiTheme="minorHAnsi" w:hAnsiTheme="minorHAnsi" w:cstheme="minorHAnsi"/>
          <w:szCs w:val="22"/>
        </w:rPr>
        <w:t xml:space="preserve">Equipment suppliers import products of various quality levels. Since no systematic quality control mechanism yet exists, </w:t>
      </w:r>
      <w:r w:rsidR="002F7CDB" w:rsidRPr="002F7CDB">
        <w:rPr>
          <w:rFonts w:asciiTheme="minorHAnsi" w:hAnsiTheme="minorHAnsi" w:cstheme="minorHAnsi"/>
          <w:szCs w:val="22"/>
        </w:rPr>
        <w:t xml:space="preserve">all kind of products and systems may be brought into the market with an objective </w:t>
      </w:r>
      <w:r w:rsidR="00374005">
        <w:rPr>
          <w:rFonts w:asciiTheme="minorHAnsi" w:hAnsiTheme="minorHAnsi" w:cstheme="minorHAnsi"/>
          <w:szCs w:val="22"/>
        </w:rPr>
        <w:t>of making</w:t>
      </w:r>
      <w:r w:rsidR="002F7CDB" w:rsidRPr="002F7CDB">
        <w:rPr>
          <w:rFonts w:asciiTheme="minorHAnsi" w:hAnsiTheme="minorHAnsi" w:cstheme="minorHAnsi"/>
          <w:szCs w:val="22"/>
        </w:rPr>
        <w:t xml:space="preserve"> short-term profits </w:t>
      </w:r>
      <w:r w:rsidR="0029001F">
        <w:rPr>
          <w:rFonts w:asciiTheme="minorHAnsi" w:hAnsiTheme="minorHAnsi" w:cstheme="minorHAnsi"/>
          <w:szCs w:val="22"/>
        </w:rPr>
        <w:t xml:space="preserve">without </w:t>
      </w:r>
      <w:r w:rsidR="002F7CDB" w:rsidRPr="002F7CDB">
        <w:rPr>
          <w:rFonts w:asciiTheme="minorHAnsi" w:hAnsiTheme="minorHAnsi" w:cstheme="minorHAnsi"/>
          <w:szCs w:val="22"/>
        </w:rPr>
        <w:t>consider</w:t>
      </w:r>
      <w:r w:rsidR="0029001F">
        <w:rPr>
          <w:rFonts w:asciiTheme="minorHAnsi" w:hAnsiTheme="minorHAnsi" w:cstheme="minorHAnsi"/>
          <w:szCs w:val="22"/>
        </w:rPr>
        <w:t xml:space="preserve">ing </w:t>
      </w:r>
      <w:r w:rsidR="002D7493">
        <w:rPr>
          <w:rFonts w:asciiTheme="minorHAnsi" w:hAnsiTheme="minorHAnsi" w:cstheme="minorHAnsi"/>
          <w:szCs w:val="22"/>
        </w:rPr>
        <w:t>market sustainability</w:t>
      </w:r>
      <w:r w:rsidR="00CB2BF2">
        <w:rPr>
          <w:rFonts w:asciiTheme="minorHAnsi" w:hAnsiTheme="minorHAnsi" w:cstheme="minorHAnsi"/>
          <w:szCs w:val="22"/>
        </w:rPr>
        <w:t xml:space="preserve">. As such, </w:t>
      </w:r>
      <w:r w:rsidR="005D010D" w:rsidRPr="002F7CDB">
        <w:rPr>
          <w:rFonts w:asciiTheme="minorHAnsi" w:hAnsiTheme="minorHAnsi" w:cstheme="minorHAnsi"/>
          <w:szCs w:val="22"/>
        </w:rPr>
        <w:t>consumers face a high risk of acquiring systems that do not meet the expected performance.  Energy standards for different type of products have been adopted, but the control</w:t>
      </w:r>
      <w:r w:rsidR="00BD0073">
        <w:rPr>
          <w:rFonts w:asciiTheme="minorHAnsi" w:hAnsiTheme="minorHAnsi" w:cstheme="minorHAnsi"/>
          <w:szCs w:val="22"/>
        </w:rPr>
        <w:t>s</w:t>
      </w:r>
      <w:r w:rsidR="005D010D" w:rsidRPr="002F7CDB">
        <w:rPr>
          <w:rFonts w:asciiTheme="minorHAnsi" w:hAnsiTheme="minorHAnsi" w:cstheme="minorHAnsi"/>
          <w:szCs w:val="22"/>
        </w:rPr>
        <w:t xml:space="preserve"> on </w:t>
      </w:r>
      <w:r w:rsidR="00CB2BF2">
        <w:rPr>
          <w:rFonts w:asciiTheme="minorHAnsi" w:hAnsiTheme="minorHAnsi" w:cstheme="minorHAnsi"/>
          <w:szCs w:val="22"/>
        </w:rPr>
        <w:t xml:space="preserve">domestic production and </w:t>
      </w:r>
      <w:r w:rsidR="005D010D" w:rsidRPr="002F7CDB">
        <w:rPr>
          <w:rFonts w:asciiTheme="minorHAnsi" w:hAnsiTheme="minorHAnsi" w:cstheme="minorHAnsi"/>
          <w:szCs w:val="22"/>
        </w:rPr>
        <w:t xml:space="preserve">imports </w:t>
      </w:r>
      <w:r w:rsidR="00ED3199">
        <w:rPr>
          <w:rFonts w:asciiTheme="minorHAnsi" w:hAnsiTheme="minorHAnsi" w:cstheme="minorHAnsi"/>
          <w:szCs w:val="22"/>
        </w:rPr>
        <w:t>are</w:t>
      </w:r>
      <w:r w:rsidR="00ED3199" w:rsidRPr="002F7CDB">
        <w:rPr>
          <w:rFonts w:asciiTheme="minorHAnsi" w:hAnsiTheme="minorHAnsi" w:cstheme="minorHAnsi"/>
          <w:szCs w:val="22"/>
        </w:rPr>
        <w:t xml:space="preserve"> </w:t>
      </w:r>
      <w:r w:rsidR="005D010D" w:rsidRPr="002F7CDB">
        <w:rPr>
          <w:rFonts w:asciiTheme="minorHAnsi" w:hAnsiTheme="minorHAnsi" w:cstheme="minorHAnsi"/>
          <w:szCs w:val="22"/>
        </w:rPr>
        <w:t xml:space="preserve">not </w:t>
      </w:r>
      <w:r w:rsidR="00BD0073">
        <w:rPr>
          <w:rFonts w:asciiTheme="minorHAnsi" w:hAnsiTheme="minorHAnsi" w:cstheme="minorHAnsi"/>
          <w:szCs w:val="22"/>
        </w:rPr>
        <w:t xml:space="preserve">yet </w:t>
      </w:r>
      <w:r w:rsidR="00CB2BF2">
        <w:rPr>
          <w:rFonts w:asciiTheme="minorHAnsi" w:hAnsiTheme="minorHAnsi" w:cstheme="minorHAnsi"/>
          <w:szCs w:val="22"/>
        </w:rPr>
        <w:t xml:space="preserve">adequately </w:t>
      </w:r>
      <w:r w:rsidR="00F30D54" w:rsidRPr="002F7CDB">
        <w:rPr>
          <w:rFonts w:asciiTheme="minorHAnsi" w:hAnsiTheme="minorHAnsi" w:cstheme="minorHAnsi"/>
          <w:szCs w:val="22"/>
        </w:rPr>
        <w:t>organi</w:t>
      </w:r>
      <w:r w:rsidR="00F30D54">
        <w:rPr>
          <w:rFonts w:asciiTheme="minorHAnsi" w:hAnsiTheme="minorHAnsi" w:cstheme="minorHAnsi"/>
          <w:szCs w:val="22"/>
        </w:rPr>
        <w:t>s</w:t>
      </w:r>
      <w:r w:rsidR="00F30D54" w:rsidRPr="002F7CDB">
        <w:rPr>
          <w:rFonts w:asciiTheme="minorHAnsi" w:hAnsiTheme="minorHAnsi" w:cstheme="minorHAnsi"/>
          <w:szCs w:val="22"/>
        </w:rPr>
        <w:t>ed</w:t>
      </w:r>
      <w:r w:rsidR="005D010D" w:rsidRPr="002F7CDB">
        <w:rPr>
          <w:rFonts w:asciiTheme="minorHAnsi" w:hAnsiTheme="minorHAnsi" w:cstheme="minorHAnsi"/>
          <w:szCs w:val="22"/>
        </w:rPr>
        <w:t xml:space="preserve">. </w:t>
      </w:r>
    </w:p>
    <w:p w:rsidR="0033713F" w:rsidRPr="006957FA" w:rsidRDefault="005F1308" w:rsidP="00103886">
      <w:pPr>
        <w:pStyle w:val="Heading2"/>
        <w:numPr>
          <w:ilvl w:val="1"/>
          <w:numId w:val="33"/>
        </w:numPr>
        <w:pBdr>
          <w:top w:val="none" w:sz="0" w:space="0" w:color="auto"/>
        </w:pBdr>
        <w:spacing w:before="0" w:after="180"/>
        <w:ind w:left="357" w:hanging="357"/>
        <w:rPr>
          <w:rFonts w:asciiTheme="minorHAnsi" w:hAnsiTheme="minorHAnsi" w:cstheme="minorHAnsi"/>
          <w:b/>
          <w:bCs w:val="0"/>
          <w:smallCaps w:val="0"/>
          <w:szCs w:val="24"/>
        </w:rPr>
      </w:pPr>
      <w:r>
        <w:rPr>
          <w:rFonts w:asciiTheme="minorHAnsi" w:hAnsiTheme="minorHAnsi" w:cstheme="minorHAnsi"/>
          <w:b/>
          <w:bCs w:val="0"/>
          <w:smallCaps w:val="0"/>
          <w:szCs w:val="24"/>
        </w:rPr>
        <w:t xml:space="preserve"> </w:t>
      </w:r>
      <w:r w:rsidR="0033713F">
        <w:rPr>
          <w:rFonts w:asciiTheme="minorHAnsi" w:hAnsiTheme="minorHAnsi" w:cstheme="minorHAnsi"/>
          <w:b/>
          <w:bCs w:val="0"/>
          <w:smallCaps w:val="0"/>
          <w:szCs w:val="24"/>
        </w:rPr>
        <w:t xml:space="preserve"> </w:t>
      </w:r>
      <w:bookmarkStart w:id="9" w:name="_Toc394246793"/>
      <w:r w:rsidR="0033713F" w:rsidRPr="006957FA">
        <w:rPr>
          <w:rFonts w:asciiTheme="minorHAnsi" w:hAnsiTheme="minorHAnsi" w:cstheme="minorHAnsi"/>
          <w:b/>
          <w:bCs w:val="0"/>
          <w:smallCaps w:val="0"/>
          <w:szCs w:val="24"/>
        </w:rPr>
        <w:t>Institutional</w:t>
      </w:r>
      <w:r w:rsidR="000C0EAA">
        <w:rPr>
          <w:rFonts w:asciiTheme="minorHAnsi" w:hAnsiTheme="minorHAnsi" w:cstheme="minorHAnsi"/>
          <w:b/>
          <w:bCs w:val="0"/>
          <w:smallCaps w:val="0"/>
          <w:szCs w:val="24"/>
        </w:rPr>
        <w:t xml:space="preserve"> </w:t>
      </w:r>
      <w:r w:rsidR="0033713F" w:rsidRPr="006957FA">
        <w:rPr>
          <w:rFonts w:asciiTheme="minorHAnsi" w:hAnsiTheme="minorHAnsi" w:cstheme="minorHAnsi"/>
          <w:b/>
          <w:bCs w:val="0"/>
          <w:smallCaps w:val="0"/>
          <w:szCs w:val="24"/>
        </w:rPr>
        <w:t>Framework and Stakeholder Analysis</w:t>
      </w:r>
      <w:bookmarkEnd w:id="9"/>
    </w:p>
    <w:p w:rsidR="00801434" w:rsidRDefault="00801434" w:rsidP="0030521E">
      <w:pPr>
        <w:pStyle w:val="ListParagraph"/>
        <w:numPr>
          <w:ilvl w:val="0"/>
          <w:numId w:val="12"/>
        </w:numPr>
        <w:spacing w:after="180"/>
        <w:jc w:val="both"/>
        <w:rPr>
          <w:rFonts w:asciiTheme="minorHAnsi" w:hAnsiTheme="minorHAnsi"/>
          <w:iCs/>
          <w:sz w:val="22"/>
          <w:szCs w:val="20"/>
        </w:rPr>
      </w:pPr>
      <w:r>
        <w:rPr>
          <w:rFonts w:asciiTheme="minorHAnsi" w:hAnsiTheme="minorHAnsi"/>
          <w:iCs/>
          <w:sz w:val="22"/>
          <w:szCs w:val="20"/>
        </w:rPr>
        <w:t xml:space="preserve"> </w:t>
      </w:r>
      <w:r w:rsidRPr="00801434">
        <w:rPr>
          <w:rFonts w:asciiTheme="minorHAnsi" w:hAnsiTheme="minorHAnsi"/>
          <w:iCs/>
          <w:sz w:val="22"/>
          <w:szCs w:val="20"/>
        </w:rPr>
        <w:t xml:space="preserve"> Egypt’s energy sector falls under the responsibilities of two ministries</w:t>
      </w:r>
      <w:r>
        <w:rPr>
          <w:rFonts w:asciiTheme="minorHAnsi" w:hAnsiTheme="minorHAnsi"/>
          <w:iCs/>
          <w:sz w:val="22"/>
          <w:szCs w:val="20"/>
        </w:rPr>
        <w:t xml:space="preserve">: </w:t>
      </w:r>
      <w:r w:rsidR="00ED3199">
        <w:rPr>
          <w:rFonts w:asciiTheme="minorHAnsi" w:hAnsiTheme="minorHAnsi"/>
          <w:iCs/>
          <w:sz w:val="22"/>
          <w:szCs w:val="20"/>
        </w:rPr>
        <w:t xml:space="preserve">the </w:t>
      </w:r>
      <w:r w:rsidRPr="00627278">
        <w:rPr>
          <w:rFonts w:asciiTheme="minorHAnsi" w:hAnsiTheme="minorHAnsi"/>
          <w:iCs/>
          <w:sz w:val="22"/>
          <w:szCs w:val="20"/>
        </w:rPr>
        <w:t>Ministry of Petroleum</w:t>
      </w:r>
      <w:r w:rsidR="000C0EAA">
        <w:rPr>
          <w:rFonts w:asciiTheme="minorHAnsi" w:hAnsiTheme="minorHAnsi"/>
          <w:iCs/>
          <w:sz w:val="22"/>
          <w:szCs w:val="20"/>
        </w:rPr>
        <w:t>,</w:t>
      </w:r>
      <w:r w:rsidRPr="00801434">
        <w:rPr>
          <w:rFonts w:asciiTheme="minorHAnsi" w:hAnsiTheme="minorHAnsi"/>
          <w:iCs/>
          <w:sz w:val="22"/>
          <w:szCs w:val="20"/>
        </w:rPr>
        <w:t xml:space="preserve"> which oversees upstream </w:t>
      </w:r>
      <w:r w:rsidR="00CB2BF2">
        <w:rPr>
          <w:rFonts w:asciiTheme="minorHAnsi" w:hAnsiTheme="minorHAnsi"/>
          <w:iCs/>
          <w:sz w:val="22"/>
          <w:szCs w:val="20"/>
        </w:rPr>
        <w:t>and downstream oil and gas activ</w:t>
      </w:r>
      <w:r w:rsidRPr="00801434">
        <w:rPr>
          <w:rFonts w:asciiTheme="minorHAnsi" w:hAnsiTheme="minorHAnsi"/>
          <w:iCs/>
          <w:sz w:val="22"/>
          <w:szCs w:val="20"/>
        </w:rPr>
        <w:t>ities</w:t>
      </w:r>
      <w:r w:rsidR="000C0EAA">
        <w:rPr>
          <w:rFonts w:asciiTheme="minorHAnsi" w:hAnsiTheme="minorHAnsi"/>
          <w:iCs/>
          <w:sz w:val="22"/>
          <w:szCs w:val="20"/>
        </w:rPr>
        <w:t>,</w:t>
      </w:r>
      <w:r w:rsidRPr="00801434">
        <w:rPr>
          <w:rFonts w:asciiTheme="minorHAnsi" w:hAnsiTheme="minorHAnsi"/>
          <w:iCs/>
          <w:sz w:val="22"/>
          <w:szCs w:val="20"/>
        </w:rPr>
        <w:t xml:space="preserve"> and the </w:t>
      </w:r>
      <w:r w:rsidRPr="00627278">
        <w:rPr>
          <w:rFonts w:asciiTheme="minorHAnsi" w:hAnsiTheme="minorHAnsi"/>
          <w:iCs/>
          <w:sz w:val="22"/>
          <w:szCs w:val="20"/>
        </w:rPr>
        <w:t>Ministry of Electricity and Energy</w:t>
      </w:r>
      <w:r w:rsidR="00ED3199">
        <w:rPr>
          <w:rFonts w:asciiTheme="minorHAnsi" w:hAnsiTheme="minorHAnsi"/>
          <w:iCs/>
          <w:sz w:val="22"/>
          <w:szCs w:val="20"/>
        </w:rPr>
        <w:t>,</w:t>
      </w:r>
      <w:r w:rsidRPr="00801434">
        <w:rPr>
          <w:rFonts w:asciiTheme="minorHAnsi" w:hAnsiTheme="minorHAnsi"/>
          <w:iCs/>
          <w:sz w:val="22"/>
          <w:szCs w:val="20"/>
        </w:rPr>
        <w:t xml:space="preserve"> which is responsible for electricity generation, transmission and distribution. The Council of Ministers is the main forum for coordination</w:t>
      </w:r>
      <w:r w:rsidR="000C0EAA">
        <w:rPr>
          <w:rFonts w:asciiTheme="minorHAnsi" w:hAnsiTheme="minorHAnsi"/>
          <w:iCs/>
          <w:sz w:val="22"/>
          <w:szCs w:val="20"/>
        </w:rPr>
        <w:t xml:space="preserve"> and </w:t>
      </w:r>
      <w:r w:rsidR="00ED3199">
        <w:rPr>
          <w:rFonts w:asciiTheme="minorHAnsi" w:hAnsiTheme="minorHAnsi"/>
          <w:iCs/>
          <w:sz w:val="22"/>
          <w:szCs w:val="20"/>
        </w:rPr>
        <w:t>operates</w:t>
      </w:r>
      <w:r w:rsidRPr="00801434">
        <w:rPr>
          <w:rFonts w:asciiTheme="minorHAnsi" w:hAnsiTheme="minorHAnsi"/>
          <w:iCs/>
          <w:sz w:val="22"/>
          <w:szCs w:val="20"/>
        </w:rPr>
        <w:t xml:space="preserve"> through specific Ministerial Committees. It is also responsible for </w:t>
      </w:r>
      <w:r w:rsidR="00A62DE8">
        <w:rPr>
          <w:rFonts w:asciiTheme="minorHAnsi" w:hAnsiTheme="minorHAnsi"/>
          <w:iCs/>
          <w:sz w:val="22"/>
          <w:szCs w:val="20"/>
        </w:rPr>
        <w:t xml:space="preserve">setting tariffs for </w:t>
      </w:r>
      <w:r w:rsidRPr="00801434">
        <w:rPr>
          <w:rFonts w:asciiTheme="minorHAnsi" w:hAnsiTheme="minorHAnsi"/>
          <w:iCs/>
          <w:sz w:val="22"/>
          <w:szCs w:val="20"/>
        </w:rPr>
        <w:t xml:space="preserve">petroleum products and electricity. </w:t>
      </w:r>
    </w:p>
    <w:p w:rsidR="0030521E" w:rsidRDefault="0030521E" w:rsidP="004C3F2D">
      <w:pPr>
        <w:pStyle w:val="ListParagraph"/>
        <w:numPr>
          <w:ilvl w:val="0"/>
          <w:numId w:val="12"/>
        </w:numPr>
        <w:spacing w:after="180"/>
        <w:jc w:val="both"/>
        <w:rPr>
          <w:rFonts w:asciiTheme="minorHAnsi" w:hAnsiTheme="minorHAnsi"/>
          <w:iCs/>
          <w:sz w:val="22"/>
          <w:szCs w:val="20"/>
        </w:rPr>
      </w:pPr>
      <w:r>
        <w:rPr>
          <w:rFonts w:asciiTheme="minorHAnsi" w:hAnsiTheme="minorHAnsi"/>
          <w:iCs/>
          <w:sz w:val="22"/>
          <w:szCs w:val="20"/>
        </w:rPr>
        <w:t xml:space="preserve"> </w:t>
      </w:r>
      <w:r w:rsidRPr="0072124B">
        <w:rPr>
          <w:rFonts w:asciiTheme="minorHAnsi" w:hAnsiTheme="minorHAnsi"/>
          <w:iCs/>
          <w:sz w:val="22"/>
          <w:szCs w:val="20"/>
          <w:u w:val="single"/>
        </w:rPr>
        <w:t>The Supreme Energy Council (SEC)</w:t>
      </w:r>
      <w:r>
        <w:rPr>
          <w:rFonts w:asciiTheme="minorHAnsi" w:hAnsiTheme="minorHAnsi"/>
          <w:iCs/>
          <w:sz w:val="22"/>
          <w:szCs w:val="20"/>
        </w:rPr>
        <w:t>, established in 2006 by Decree of the Prime M</w:t>
      </w:r>
      <w:r w:rsidR="00ED3199">
        <w:rPr>
          <w:rFonts w:asciiTheme="minorHAnsi" w:hAnsiTheme="minorHAnsi"/>
          <w:iCs/>
          <w:sz w:val="22"/>
          <w:szCs w:val="20"/>
        </w:rPr>
        <w:t>i</w:t>
      </w:r>
      <w:r>
        <w:rPr>
          <w:rFonts w:asciiTheme="minorHAnsi" w:hAnsiTheme="minorHAnsi"/>
          <w:iCs/>
          <w:sz w:val="22"/>
          <w:szCs w:val="20"/>
        </w:rPr>
        <w:t>nister</w:t>
      </w:r>
      <w:r w:rsidR="00ED3199">
        <w:rPr>
          <w:rFonts w:asciiTheme="minorHAnsi" w:hAnsiTheme="minorHAnsi"/>
          <w:iCs/>
          <w:sz w:val="22"/>
          <w:szCs w:val="20"/>
        </w:rPr>
        <w:t>,</w:t>
      </w:r>
      <w:r>
        <w:rPr>
          <w:rFonts w:asciiTheme="minorHAnsi" w:hAnsiTheme="minorHAnsi"/>
          <w:iCs/>
          <w:sz w:val="22"/>
          <w:szCs w:val="20"/>
        </w:rPr>
        <w:t xml:space="preserve"> used to be  </w:t>
      </w:r>
      <w:r w:rsidRPr="00BF3B7B">
        <w:rPr>
          <w:rFonts w:asciiTheme="minorHAnsi" w:hAnsiTheme="minorHAnsi"/>
          <w:iCs/>
          <w:sz w:val="22"/>
          <w:szCs w:val="20"/>
        </w:rPr>
        <w:t xml:space="preserve">  the highest forum for energy policy in the country: </w:t>
      </w:r>
      <w:r w:rsidR="00ED3199">
        <w:rPr>
          <w:rFonts w:asciiTheme="minorHAnsi" w:hAnsiTheme="minorHAnsi"/>
          <w:iCs/>
          <w:sz w:val="22"/>
          <w:szCs w:val="20"/>
        </w:rPr>
        <w:t>i</w:t>
      </w:r>
      <w:r w:rsidR="00ED3199" w:rsidRPr="00BF3B7B">
        <w:rPr>
          <w:rFonts w:asciiTheme="minorHAnsi" w:hAnsiTheme="minorHAnsi"/>
          <w:iCs/>
          <w:sz w:val="22"/>
          <w:szCs w:val="20"/>
        </w:rPr>
        <w:t xml:space="preserve">t </w:t>
      </w:r>
      <w:r w:rsidR="00ED3199">
        <w:rPr>
          <w:rFonts w:asciiTheme="minorHAnsi" w:hAnsiTheme="minorHAnsi"/>
          <w:iCs/>
          <w:sz w:val="22"/>
          <w:szCs w:val="20"/>
        </w:rPr>
        <w:t>decided and oversaw</w:t>
      </w:r>
      <w:r>
        <w:rPr>
          <w:rFonts w:asciiTheme="minorHAnsi" w:hAnsiTheme="minorHAnsi"/>
          <w:iCs/>
          <w:sz w:val="22"/>
          <w:szCs w:val="20"/>
        </w:rPr>
        <w:t xml:space="preserve"> </w:t>
      </w:r>
      <w:r w:rsidRPr="00BF3B7B">
        <w:rPr>
          <w:rFonts w:asciiTheme="minorHAnsi" w:hAnsiTheme="minorHAnsi"/>
          <w:iCs/>
          <w:sz w:val="22"/>
          <w:szCs w:val="20"/>
        </w:rPr>
        <w:t xml:space="preserve">national energy strategies and policies, including energy efficiency measures, incentives for renewable energy, private sector investment in energy services and revised energy prices for large industrial facilities and other </w:t>
      </w:r>
      <w:r w:rsidRPr="00BF3B7B">
        <w:rPr>
          <w:rFonts w:asciiTheme="minorHAnsi" w:hAnsiTheme="minorHAnsi"/>
          <w:iCs/>
          <w:sz w:val="22"/>
          <w:szCs w:val="20"/>
        </w:rPr>
        <w:lastRenderedPageBreak/>
        <w:t xml:space="preserve">end-users. The SEC </w:t>
      </w:r>
      <w:r>
        <w:rPr>
          <w:rFonts w:asciiTheme="minorHAnsi" w:hAnsiTheme="minorHAnsi"/>
          <w:iCs/>
          <w:sz w:val="22"/>
          <w:szCs w:val="20"/>
        </w:rPr>
        <w:t>was</w:t>
      </w:r>
      <w:r w:rsidRPr="00BF3B7B">
        <w:rPr>
          <w:rFonts w:asciiTheme="minorHAnsi" w:hAnsiTheme="minorHAnsi"/>
          <w:iCs/>
          <w:sz w:val="22"/>
          <w:szCs w:val="20"/>
        </w:rPr>
        <w:t xml:space="preserve"> chaired by the Prime Minister and include</w:t>
      </w:r>
      <w:r>
        <w:rPr>
          <w:rFonts w:asciiTheme="minorHAnsi" w:hAnsiTheme="minorHAnsi"/>
          <w:iCs/>
          <w:sz w:val="22"/>
          <w:szCs w:val="20"/>
        </w:rPr>
        <w:t>d</w:t>
      </w:r>
      <w:r w:rsidRPr="00BF3B7B">
        <w:rPr>
          <w:rFonts w:asciiTheme="minorHAnsi" w:hAnsiTheme="minorHAnsi"/>
          <w:iCs/>
          <w:sz w:val="22"/>
          <w:szCs w:val="20"/>
        </w:rPr>
        <w:t xml:space="preserve"> </w:t>
      </w:r>
      <w:r w:rsidR="00ED3199">
        <w:rPr>
          <w:rFonts w:asciiTheme="minorHAnsi" w:hAnsiTheme="minorHAnsi"/>
          <w:iCs/>
          <w:sz w:val="22"/>
          <w:szCs w:val="20"/>
        </w:rPr>
        <w:t xml:space="preserve">the </w:t>
      </w:r>
      <w:r w:rsidRPr="00BF3B7B">
        <w:rPr>
          <w:rFonts w:asciiTheme="minorHAnsi" w:hAnsiTheme="minorHAnsi"/>
          <w:iCs/>
          <w:sz w:val="22"/>
          <w:szCs w:val="20"/>
        </w:rPr>
        <w:t xml:space="preserve">Ministers of </w:t>
      </w:r>
      <w:r w:rsidR="00957EBA" w:rsidRPr="00BF3B7B">
        <w:rPr>
          <w:rFonts w:asciiTheme="minorHAnsi" w:hAnsiTheme="minorHAnsi"/>
          <w:iCs/>
          <w:sz w:val="22"/>
          <w:szCs w:val="20"/>
        </w:rPr>
        <w:t>Defense</w:t>
      </w:r>
      <w:r w:rsidRPr="00BF3B7B">
        <w:rPr>
          <w:rFonts w:asciiTheme="minorHAnsi" w:hAnsiTheme="minorHAnsi"/>
          <w:iCs/>
          <w:sz w:val="22"/>
          <w:szCs w:val="20"/>
        </w:rPr>
        <w:t>, Finance, Petroleum, Electricity, Economic Development, Trade and Industry, Environment, Investment, Housing and Foreign Affairs as its members.</w:t>
      </w:r>
      <w:r>
        <w:rPr>
          <w:rFonts w:asciiTheme="minorHAnsi" w:hAnsiTheme="minorHAnsi"/>
          <w:iCs/>
          <w:sz w:val="22"/>
          <w:szCs w:val="20"/>
        </w:rPr>
        <w:t xml:space="preserve"> </w:t>
      </w:r>
      <w:r w:rsidR="005355F5">
        <w:rPr>
          <w:rFonts w:asciiTheme="minorHAnsi" w:hAnsiTheme="minorHAnsi"/>
          <w:iCs/>
          <w:sz w:val="22"/>
          <w:szCs w:val="20"/>
        </w:rPr>
        <w:t xml:space="preserve"> </w:t>
      </w:r>
      <w:r w:rsidR="00091FDB" w:rsidRPr="00091FDB">
        <w:rPr>
          <w:rFonts w:asciiTheme="minorHAnsi" w:hAnsiTheme="minorHAnsi"/>
          <w:iCs/>
          <w:sz w:val="22"/>
          <w:szCs w:val="20"/>
        </w:rPr>
        <w:t xml:space="preserve">In the aftermath of the political changes in the summer of 2013, the Supreme Energy Council was abolished, but was quickly </w:t>
      </w:r>
      <w:r w:rsidR="009032F9">
        <w:rPr>
          <w:rFonts w:asciiTheme="minorHAnsi" w:hAnsiTheme="minorHAnsi"/>
          <w:iCs/>
          <w:sz w:val="22"/>
          <w:szCs w:val="20"/>
        </w:rPr>
        <w:t>re-</w:t>
      </w:r>
      <w:r w:rsidR="00091FDB" w:rsidRPr="00091FDB">
        <w:rPr>
          <w:rFonts w:asciiTheme="minorHAnsi" w:hAnsiTheme="minorHAnsi"/>
          <w:iCs/>
          <w:sz w:val="22"/>
          <w:szCs w:val="20"/>
        </w:rPr>
        <w:t xml:space="preserve">established amid discussions of also re-establishing the </w:t>
      </w:r>
      <w:r w:rsidR="00957EBA" w:rsidRPr="00091FDB">
        <w:rPr>
          <w:rFonts w:asciiTheme="minorHAnsi" w:hAnsiTheme="minorHAnsi"/>
          <w:iCs/>
          <w:sz w:val="22"/>
          <w:szCs w:val="20"/>
        </w:rPr>
        <w:t>Organization</w:t>
      </w:r>
      <w:r w:rsidR="00091FDB" w:rsidRPr="00091FDB">
        <w:rPr>
          <w:rFonts w:asciiTheme="minorHAnsi" w:hAnsiTheme="minorHAnsi"/>
          <w:iCs/>
          <w:sz w:val="22"/>
          <w:szCs w:val="20"/>
        </w:rPr>
        <w:t xml:space="preserve"> for Energy Planning</w:t>
      </w:r>
      <w:r w:rsidR="009032F9">
        <w:rPr>
          <w:rFonts w:asciiTheme="minorHAnsi" w:hAnsiTheme="minorHAnsi"/>
          <w:iCs/>
          <w:sz w:val="22"/>
          <w:szCs w:val="20"/>
        </w:rPr>
        <w:t>,</w:t>
      </w:r>
      <w:r w:rsidR="00091FDB" w:rsidRPr="00091FDB">
        <w:rPr>
          <w:rFonts w:asciiTheme="minorHAnsi" w:hAnsiTheme="minorHAnsi"/>
          <w:iCs/>
          <w:sz w:val="22"/>
          <w:szCs w:val="20"/>
        </w:rPr>
        <w:t xml:space="preserve"> </w:t>
      </w:r>
      <w:r w:rsidR="009032F9">
        <w:rPr>
          <w:rFonts w:asciiTheme="minorHAnsi" w:hAnsiTheme="minorHAnsi"/>
          <w:iCs/>
          <w:sz w:val="22"/>
          <w:szCs w:val="20"/>
        </w:rPr>
        <w:t>which</w:t>
      </w:r>
      <w:r w:rsidR="00091FDB" w:rsidRPr="00091FDB">
        <w:rPr>
          <w:rFonts w:asciiTheme="minorHAnsi" w:hAnsiTheme="minorHAnsi"/>
          <w:iCs/>
          <w:sz w:val="22"/>
          <w:szCs w:val="20"/>
        </w:rPr>
        <w:t xml:space="preserve"> would report directly to the Prime Minister.</w:t>
      </w:r>
    </w:p>
    <w:p w:rsidR="0002196C" w:rsidRPr="00801434" w:rsidRDefault="0002196C" w:rsidP="0068560F">
      <w:pPr>
        <w:pStyle w:val="ListParagraph"/>
        <w:numPr>
          <w:ilvl w:val="0"/>
          <w:numId w:val="12"/>
        </w:numPr>
        <w:spacing w:after="180"/>
        <w:jc w:val="both"/>
        <w:rPr>
          <w:rFonts w:asciiTheme="minorHAnsi" w:hAnsiTheme="minorHAnsi"/>
          <w:iCs/>
          <w:sz w:val="22"/>
          <w:szCs w:val="20"/>
        </w:rPr>
      </w:pPr>
      <w:r w:rsidRPr="0002196C">
        <w:rPr>
          <w:rFonts w:asciiTheme="minorHAnsi" w:hAnsiTheme="minorHAnsi"/>
          <w:iCs/>
          <w:sz w:val="22"/>
          <w:szCs w:val="20"/>
        </w:rPr>
        <w:t xml:space="preserve">The </w:t>
      </w:r>
      <w:r w:rsidRPr="001D637C">
        <w:rPr>
          <w:rFonts w:asciiTheme="minorHAnsi" w:hAnsiTheme="minorHAnsi"/>
          <w:iCs/>
          <w:sz w:val="22"/>
          <w:szCs w:val="20"/>
          <w:u w:val="single"/>
        </w:rPr>
        <w:t>Energy Efficiency Unit (EEU)</w:t>
      </w:r>
      <w:r w:rsidRPr="0002196C">
        <w:rPr>
          <w:rFonts w:asciiTheme="minorHAnsi" w:hAnsiTheme="minorHAnsi"/>
          <w:iCs/>
          <w:sz w:val="22"/>
          <w:szCs w:val="20"/>
        </w:rPr>
        <w:t xml:space="preserve"> of the </w:t>
      </w:r>
      <w:r>
        <w:rPr>
          <w:rFonts w:asciiTheme="minorHAnsi" w:hAnsiTheme="minorHAnsi"/>
          <w:iCs/>
          <w:sz w:val="22"/>
          <w:szCs w:val="20"/>
        </w:rPr>
        <w:t xml:space="preserve">Cabinet of Ministers </w:t>
      </w:r>
      <w:r w:rsidRPr="0002196C">
        <w:rPr>
          <w:rFonts w:asciiTheme="minorHAnsi" w:hAnsiTheme="minorHAnsi"/>
          <w:iCs/>
          <w:sz w:val="22"/>
          <w:szCs w:val="20"/>
        </w:rPr>
        <w:t xml:space="preserve">was initially established with the support of </w:t>
      </w:r>
      <w:r w:rsidR="00922F53">
        <w:rPr>
          <w:rFonts w:asciiTheme="minorHAnsi" w:hAnsiTheme="minorHAnsi"/>
          <w:iCs/>
          <w:sz w:val="22"/>
          <w:szCs w:val="20"/>
        </w:rPr>
        <w:t>a</w:t>
      </w:r>
      <w:r w:rsidR="00922F53" w:rsidRPr="0002196C">
        <w:rPr>
          <w:rFonts w:asciiTheme="minorHAnsi" w:hAnsiTheme="minorHAnsi"/>
          <w:iCs/>
          <w:sz w:val="22"/>
          <w:szCs w:val="20"/>
        </w:rPr>
        <w:t xml:space="preserve"> </w:t>
      </w:r>
      <w:r w:rsidRPr="0002196C">
        <w:rPr>
          <w:rFonts w:asciiTheme="minorHAnsi" w:hAnsiTheme="minorHAnsi"/>
          <w:iCs/>
          <w:sz w:val="22"/>
          <w:szCs w:val="20"/>
        </w:rPr>
        <w:t xml:space="preserve">joint </w:t>
      </w:r>
      <w:r w:rsidR="0068560F">
        <w:rPr>
          <w:rFonts w:asciiTheme="minorHAnsi" w:hAnsiTheme="minorHAnsi"/>
          <w:iCs/>
          <w:sz w:val="22"/>
          <w:szCs w:val="20"/>
        </w:rPr>
        <w:t xml:space="preserve">programme funded by the </w:t>
      </w:r>
      <w:r w:rsidRPr="0002196C">
        <w:rPr>
          <w:rFonts w:asciiTheme="minorHAnsi" w:hAnsiTheme="minorHAnsi"/>
          <w:iCs/>
          <w:sz w:val="22"/>
          <w:szCs w:val="20"/>
        </w:rPr>
        <w:t>UN</w:t>
      </w:r>
      <w:r w:rsidR="0068560F">
        <w:rPr>
          <w:rFonts w:asciiTheme="minorHAnsi" w:hAnsiTheme="minorHAnsi"/>
          <w:iCs/>
          <w:sz w:val="22"/>
          <w:szCs w:val="20"/>
        </w:rPr>
        <w:t xml:space="preserve"> Spanish MDG Fund</w:t>
      </w:r>
      <w:r w:rsidRPr="0002196C">
        <w:rPr>
          <w:rFonts w:asciiTheme="minorHAnsi" w:hAnsiTheme="minorHAnsi"/>
          <w:iCs/>
          <w:sz w:val="22"/>
          <w:szCs w:val="20"/>
        </w:rPr>
        <w:t xml:space="preserve"> to serve as a technical secretariat to the Supreme Energy Council. </w:t>
      </w:r>
      <w:r w:rsidR="00D77894">
        <w:rPr>
          <w:rFonts w:asciiTheme="minorHAnsi" w:hAnsiTheme="minorHAnsi"/>
          <w:iCs/>
          <w:sz w:val="22"/>
          <w:szCs w:val="20"/>
        </w:rPr>
        <w:t xml:space="preserve">The Unit is </w:t>
      </w:r>
      <w:r w:rsidR="00936028">
        <w:rPr>
          <w:rFonts w:asciiTheme="minorHAnsi" w:hAnsiTheme="minorHAnsi"/>
          <w:iCs/>
          <w:sz w:val="22"/>
          <w:szCs w:val="20"/>
        </w:rPr>
        <w:t>currently assisting</w:t>
      </w:r>
      <w:r w:rsidR="0068560F">
        <w:rPr>
          <w:rFonts w:asciiTheme="minorHAnsi" w:hAnsiTheme="minorHAnsi"/>
          <w:iCs/>
          <w:sz w:val="22"/>
          <w:szCs w:val="20"/>
        </w:rPr>
        <w:t xml:space="preserve"> </w:t>
      </w:r>
      <w:r w:rsidR="00922F53">
        <w:rPr>
          <w:rFonts w:asciiTheme="minorHAnsi" w:hAnsiTheme="minorHAnsi"/>
          <w:iCs/>
          <w:sz w:val="22"/>
          <w:szCs w:val="20"/>
        </w:rPr>
        <w:t>with</w:t>
      </w:r>
      <w:r w:rsidRPr="0002196C">
        <w:rPr>
          <w:rFonts w:asciiTheme="minorHAnsi" w:hAnsiTheme="minorHAnsi"/>
          <w:iCs/>
          <w:sz w:val="22"/>
          <w:szCs w:val="20"/>
        </w:rPr>
        <w:t xml:space="preserve"> the re-establishment of the </w:t>
      </w:r>
      <w:r w:rsidR="00957EBA" w:rsidRPr="0002196C">
        <w:rPr>
          <w:rFonts w:asciiTheme="minorHAnsi" w:hAnsiTheme="minorHAnsi"/>
          <w:iCs/>
          <w:sz w:val="22"/>
          <w:szCs w:val="20"/>
        </w:rPr>
        <w:t>Organi</w:t>
      </w:r>
      <w:r w:rsidR="00957EBA">
        <w:rPr>
          <w:rFonts w:asciiTheme="minorHAnsi" w:hAnsiTheme="minorHAnsi"/>
          <w:iCs/>
          <w:sz w:val="22"/>
          <w:szCs w:val="20"/>
        </w:rPr>
        <w:t>z</w:t>
      </w:r>
      <w:r w:rsidR="00957EBA" w:rsidRPr="0002196C">
        <w:rPr>
          <w:rFonts w:asciiTheme="minorHAnsi" w:hAnsiTheme="minorHAnsi"/>
          <w:iCs/>
          <w:sz w:val="22"/>
          <w:szCs w:val="20"/>
        </w:rPr>
        <w:t>ation</w:t>
      </w:r>
      <w:r w:rsidR="00D77894" w:rsidRPr="0002196C">
        <w:rPr>
          <w:rFonts w:asciiTheme="minorHAnsi" w:hAnsiTheme="minorHAnsi"/>
          <w:iCs/>
          <w:sz w:val="22"/>
          <w:szCs w:val="20"/>
        </w:rPr>
        <w:t xml:space="preserve"> </w:t>
      </w:r>
      <w:r w:rsidR="00D77894">
        <w:rPr>
          <w:rFonts w:asciiTheme="minorHAnsi" w:hAnsiTheme="minorHAnsi"/>
          <w:iCs/>
          <w:sz w:val="22"/>
          <w:szCs w:val="20"/>
        </w:rPr>
        <w:t>for</w:t>
      </w:r>
      <w:r w:rsidR="00D77894" w:rsidRPr="0002196C">
        <w:rPr>
          <w:rFonts w:asciiTheme="minorHAnsi" w:hAnsiTheme="minorHAnsi"/>
          <w:iCs/>
          <w:sz w:val="22"/>
          <w:szCs w:val="20"/>
        </w:rPr>
        <w:t xml:space="preserve"> </w:t>
      </w:r>
      <w:r w:rsidRPr="0002196C">
        <w:rPr>
          <w:rFonts w:asciiTheme="minorHAnsi" w:hAnsiTheme="minorHAnsi"/>
          <w:iCs/>
          <w:sz w:val="22"/>
          <w:szCs w:val="20"/>
        </w:rPr>
        <w:t>Energy Planning</w:t>
      </w:r>
      <w:r w:rsidR="00D77894">
        <w:rPr>
          <w:rFonts w:asciiTheme="minorHAnsi" w:hAnsiTheme="minorHAnsi"/>
          <w:iCs/>
          <w:sz w:val="22"/>
          <w:szCs w:val="20"/>
        </w:rPr>
        <w:t>,</w:t>
      </w:r>
      <w:r w:rsidRPr="0002196C">
        <w:rPr>
          <w:rFonts w:asciiTheme="minorHAnsi" w:hAnsiTheme="minorHAnsi"/>
          <w:iCs/>
          <w:sz w:val="22"/>
          <w:szCs w:val="20"/>
        </w:rPr>
        <w:t xml:space="preserve"> and </w:t>
      </w:r>
      <w:r w:rsidR="00D77894">
        <w:rPr>
          <w:rFonts w:asciiTheme="minorHAnsi" w:hAnsiTheme="minorHAnsi"/>
          <w:iCs/>
          <w:sz w:val="22"/>
          <w:szCs w:val="20"/>
        </w:rPr>
        <w:t>is also</w:t>
      </w:r>
      <w:r w:rsidRPr="0002196C">
        <w:rPr>
          <w:rFonts w:asciiTheme="minorHAnsi" w:hAnsiTheme="minorHAnsi"/>
          <w:iCs/>
          <w:sz w:val="22"/>
          <w:szCs w:val="20"/>
        </w:rPr>
        <w:t xml:space="preserve"> </w:t>
      </w:r>
      <w:r w:rsidR="0068560F">
        <w:rPr>
          <w:rFonts w:asciiTheme="minorHAnsi" w:hAnsiTheme="minorHAnsi"/>
          <w:iCs/>
          <w:sz w:val="22"/>
          <w:szCs w:val="20"/>
        </w:rPr>
        <w:t>implementing projects for</w:t>
      </w:r>
      <w:r w:rsidR="0068560F" w:rsidRPr="0002196C">
        <w:rPr>
          <w:rFonts w:asciiTheme="minorHAnsi" w:hAnsiTheme="minorHAnsi"/>
          <w:iCs/>
          <w:sz w:val="22"/>
          <w:szCs w:val="20"/>
        </w:rPr>
        <w:t xml:space="preserve"> </w:t>
      </w:r>
      <w:r w:rsidRPr="0002196C">
        <w:rPr>
          <w:rFonts w:asciiTheme="minorHAnsi" w:hAnsiTheme="minorHAnsi"/>
          <w:iCs/>
          <w:sz w:val="22"/>
          <w:szCs w:val="20"/>
        </w:rPr>
        <w:t>the installation of PV systems and energy eff</w:t>
      </w:r>
      <w:r>
        <w:rPr>
          <w:rFonts w:asciiTheme="minorHAnsi" w:hAnsiTheme="minorHAnsi"/>
          <w:iCs/>
          <w:sz w:val="22"/>
          <w:szCs w:val="20"/>
        </w:rPr>
        <w:t>i</w:t>
      </w:r>
      <w:r w:rsidRPr="0002196C">
        <w:rPr>
          <w:rFonts w:asciiTheme="minorHAnsi" w:hAnsiTheme="minorHAnsi"/>
          <w:iCs/>
          <w:sz w:val="22"/>
          <w:szCs w:val="20"/>
        </w:rPr>
        <w:t>cient lighting in Government buildings</w:t>
      </w:r>
      <w:r w:rsidR="0068560F">
        <w:rPr>
          <w:rFonts w:asciiTheme="minorHAnsi" w:hAnsiTheme="minorHAnsi"/>
          <w:iCs/>
          <w:sz w:val="22"/>
          <w:szCs w:val="20"/>
        </w:rPr>
        <w:t xml:space="preserve"> with EU funding</w:t>
      </w:r>
      <w:r w:rsidR="00924244">
        <w:rPr>
          <w:rFonts w:asciiTheme="minorHAnsi" w:hAnsiTheme="minorHAnsi"/>
          <w:iCs/>
          <w:sz w:val="22"/>
          <w:szCs w:val="20"/>
        </w:rPr>
        <w:t>.</w:t>
      </w:r>
    </w:p>
    <w:p w:rsidR="00801434" w:rsidRDefault="00801434" w:rsidP="0030521E">
      <w:pPr>
        <w:pStyle w:val="ListParagraph"/>
        <w:numPr>
          <w:ilvl w:val="0"/>
          <w:numId w:val="12"/>
        </w:numPr>
        <w:spacing w:after="180"/>
        <w:jc w:val="both"/>
        <w:rPr>
          <w:rFonts w:asciiTheme="minorHAnsi" w:hAnsiTheme="minorHAnsi"/>
          <w:iCs/>
          <w:sz w:val="22"/>
          <w:szCs w:val="20"/>
        </w:rPr>
      </w:pPr>
      <w:r w:rsidRPr="0072124B">
        <w:rPr>
          <w:rFonts w:asciiTheme="minorHAnsi" w:hAnsiTheme="minorHAnsi"/>
          <w:iCs/>
          <w:sz w:val="22"/>
          <w:szCs w:val="20"/>
          <w:u w:val="single"/>
        </w:rPr>
        <w:t>The Minist</w:t>
      </w:r>
      <w:r w:rsidR="0029001F">
        <w:rPr>
          <w:rFonts w:asciiTheme="minorHAnsi" w:hAnsiTheme="minorHAnsi"/>
          <w:iCs/>
          <w:sz w:val="22"/>
          <w:szCs w:val="20"/>
          <w:u w:val="single"/>
        </w:rPr>
        <w:t>ry of Electricity and Energy (Mo</w:t>
      </w:r>
      <w:r w:rsidRPr="0072124B">
        <w:rPr>
          <w:rFonts w:asciiTheme="minorHAnsi" w:hAnsiTheme="minorHAnsi"/>
          <w:iCs/>
          <w:sz w:val="22"/>
          <w:szCs w:val="20"/>
          <w:u w:val="single"/>
        </w:rPr>
        <w:t>EE)</w:t>
      </w:r>
      <w:r w:rsidRPr="00801434">
        <w:rPr>
          <w:rFonts w:asciiTheme="minorHAnsi" w:hAnsiTheme="minorHAnsi"/>
          <w:iCs/>
          <w:sz w:val="22"/>
          <w:szCs w:val="20"/>
        </w:rPr>
        <w:t xml:space="preserve"> </w:t>
      </w:r>
      <w:r w:rsidR="00301810">
        <w:rPr>
          <w:rFonts w:asciiTheme="minorHAnsi" w:hAnsiTheme="minorHAnsi"/>
          <w:iCs/>
          <w:sz w:val="22"/>
          <w:szCs w:val="20"/>
        </w:rPr>
        <w:t>oversees</w:t>
      </w:r>
      <w:r w:rsidR="00F144A8">
        <w:rPr>
          <w:rFonts w:asciiTheme="minorHAnsi" w:hAnsiTheme="minorHAnsi"/>
          <w:iCs/>
          <w:sz w:val="22"/>
          <w:szCs w:val="20"/>
        </w:rPr>
        <w:t xml:space="preserve"> power sector development. </w:t>
      </w:r>
      <w:r w:rsidRPr="00801434">
        <w:rPr>
          <w:rFonts w:asciiTheme="minorHAnsi" w:hAnsiTheme="minorHAnsi"/>
          <w:iCs/>
          <w:sz w:val="22"/>
          <w:szCs w:val="20"/>
        </w:rPr>
        <w:t xml:space="preserve">The electricity industry, which was vertically integrated under </w:t>
      </w:r>
      <w:r w:rsidR="00301810">
        <w:rPr>
          <w:rFonts w:asciiTheme="minorHAnsi" w:hAnsiTheme="minorHAnsi"/>
          <w:iCs/>
          <w:sz w:val="22"/>
          <w:szCs w:val="20"/>
        </w:rPr>
        <w:t xml:space="preserve">the </w:t>
      </w:r>
      <w:r w:rsidRPr="00801434">
        <w:rPr>
          <w:rFonts w:asciiTheme="minorHAnsi" w:hAnsiTheme="minorHAnsi"/>
          <w:iCs/>
          <w:sz w:val="22"/>
          <w:szCs w:val="20"/>
        </w:rPr>
        <w:t xml:space="preserve">Egyptian Electricity Authority (EEA) until 2000, </w:t>
      </w:r>
      <w:r w:rsidR="00F144A8">
        <w:rPr>
          <w:rFonts w:asciiTheme="minorHAnsi" w:hAnsiTheme="minorHAnsi"/>
          <w:iCs/>
          <w:sz w:val="22"/>
          <w:szCs w:val="20"/>
        </w:rPr>
        <w:t>has been structurally unbundled</w:t>
      </w:r>
      <w:r w:rsidRPr="00801434">
        <w:rPr>
          <w:rFonts w:asciiTheme="minorHAnsi" w:hAnsiTheme="minorHAnsi"/>
          <w:iCs/>
          <w:sz w:val="22"/>
          <w:szCs w:val="20"/>
        </w:rPr>
        <w:t xml:space="preserve"> both “vertically” (along the functional lines of generation, transmission, and distribution/supply) and “horizontally” in the generation and distribution/supply segments, with a number of companies operating in each segment. This unbundled structure is linked together under the umbrella of </w:t>
      </w:r>
      <w:r w:rsidR="00F144A8">
        <w:rPr>
          <w:rFonts w:asciiTheme="minorHAnsi" w:hAnsiTheme="minorHAnsi"/>
          <w:iCs/>
          <w:sz w:val="22"/>
          <w:szCs w:val="20"/>
        </w:rPr>
        <w:t xml:space="preserve">the </w:t>
      </w:r>
      <w:r w:rsidRPr="0072124B">
        <w:rPr>
          <w:rFonts w:asciiTheme="minorHAnsi" w:hAnsiTheme="minorHAnsi"/>
          <w:iCs/>
          <w:sz w:val="22"/>
          <w:szCs w:val="20"/>
          <w:u w:val="single"/>
        </w:rPr>
        <w:t>Egyptian Electricity Holding Company (EEHC),</w:t>
      </w:r>
      <w:r w:rsidRPr="00801434">
        <w:rPr>
          <w:rFonts w:asciiTheme="minorHAnsi" w:hAnsiTheme="minorHAnsi"/>
          <w:iCs/>
          <w:sz w:val="22"/>
          <w:szCs w:val="20"/>
        </w:rPr>
        <w:t xml:space="preserve"> which has 16 </w:t>
      </w:r>
      <w:r w:rsidR="0024167C">
        <w:rPr>
          <w:rFonts w:asciiTheme="minorHAnsi" w:hAnsiTheme="minorHAnsi"/>
          <w:iCs/>
          <w:sz w:val="22"/>
          <w:szCs w:val="20"/>
        </w:rPr>
        <w:t>fully stated</w:t>
      </w:r>
      <w:r w:rsidR="00301810">
        <w:rPr>
          <w:rFonts w:asciiTheme="minorHAnsi" w:hAnsiTheme="minorHAnsi"/>
          <w:iCs/>
          <w:sz w:val="22"/>
          <w:szCs w:val="20"/>
        </w:rPr>
        <w:t>-</w:t>
      </w:r>
      <w:r w:rsidR="0024167C">
        <w:rPr>
          <w:rFonts w:asciiTheme="minorHAnsi" w:hAnsiTheme="minorHAnsi"/>
          <w:iCs/>
          <w:sz w:val="22"/>
          <w:szCs w:val="20"/>
        </w:rPr>
        <w:t xml:space="preserve">owned </w:t>
      </w:r>
      <w:r w:rsidRPr="00801434">
        <w:rPr>
          <w:rFonts w:asciiTheme="minorHAnsi" w:hAnsiTheme="minorHAnsi"/>
          <w:iCs/>
          <w:sz w:val="22"/>
          <w:szCs w:val="20"/>
        </w:rPr>
        <w:t>subsidiaries</w:t>
      </w:r>
      <w:r w:rsidR="00301810">
        <w:rPr>
          <w:rFonts w:asciiTheme="minorHAnsi" w:hAnsiTheme="minorHAnsi"/>
          <w:iCs/>
          <w:sz w:val="22"/>
          <w:szCs w:val="20"/>
        </w:rPr>
        <w:t>,</w:t>
      </w:r>
      <w:r w:rsidRPr="00801434">
        <w:rPr>
          <w:rFonts w:asciiTheme="minorHAnsi" w:hAnsiTheme="minorHAnsi"/>
          <w:iCs/>
          <w:sz w:val="22"/>
          <w:szCs w:val="20"/>
        </w:rPr>
        <w:t xml:space="preserve"> including one hydro</w:t>
      </w:r>
      <w:r w:rsidR="00627278">
        <w:rPr>
          <w:rFonts w:asciiTheme="minorHAnsi" w:hAnsiTheme="minorHAnsi"/>
          <w:iCs/>
          <w:sz w:val="22"/>
          <w:szCs w:val="20"/>
        </w:rPr>
        <w:t>-</w:t>
      </w:r>
      <w:r w:rsidRPr="00801434">
        <w:rPr>
          <w:rFonts w:asciiTheme="minorHAnsi" w:hAnsiTheme="minorHAnsi"/>
          <w:iCs/>
          <w:sz w:val="22"/>
          <w:szCs w:val="20"/>
        </w:rPr>
        <w:t>power and five thermal electricity generation companies</w:t>
      </w:r>
      <w:r w:rsidR="00F144A8">
        <w:rPr>
          <w:rFonts w:asciiTheme="minorHAnsi" w:hAnsiTheme="minorHAnsi"/>
          <w:iCs/>
          <w:sz w:val="22"/>
          <w:szCs w:val="20"/>
        </w:rPr>
        <w:t xml:space="preserve">, </w:t>
      </w:r>
      <w:r w:rsidRPr="00801434">
        <w:rPr>
          <w:rFonts w:asciiTheme="minorHAnsi" w:hAnsiTheme="minorHAnsi"/>
          <w:iCs/>
          <w:sz w:val="22"/>
          <w:szCs w:val="20"/>
        </w:rPr>
        <w:t>nine ele</w:t>
      </w:r>
      <w:r w:rsidR="00F144A8">
        <w:rPr>
          <w:rFonts w:asciiTheme="minorHAnsi" w:hAnsiTheme="minorHAnsi"/>
          <w:iCs/>
          <w:sz w:val="22"/>
          <w:szCs w:val="20"/>
        </w:rPr>
        <w:t>ctricity distribution companies</w:t>
      </w:r>
      <w:r w:rsidR="00627278">
        <w:rPr>
          <w:rFonts w:asciiTheme="minorHAnsi" w:hAnsiTheme="minorHAnsi"/>
          <w:iCs/>
          <w:sz w:val="22"/>
          <w:szCs w:val="20"/>
        </w:rPr>
        <w:t>,</w:t>
      </w:r>
      <w:r w:rsidR="00F144A8">
        <w:rPr>
          <w:rFonts w:asciiTheme="minorHAnsi" w:hAnsiTheme="minorHAnsi"/>
          <w:iCs/>
          <w:sz w:val="22"/>
          <w:szCs w:val="20"/>
        </w:rPr>
        <w:t xml:space="preserve"> and a transmission </w:t>
      </w:r>
      <w:r w:rsidR="00F832EB">
        <w:rPr>
          <w:rFonts w:asciiTheme="minorHAnsi" w:hAnsiTheme="minorHAnsi"/>
          <w:iCs/>
          <w:sz w:val="22"/>
          <w:szCs w:val="20"/>
        </w:rPr>
        <w:t xml:space="preserve">and </w:t>
      </w:r>
      <w:r w:rsidRPr="00801434">
        <w:rPr>
          <w:rFonts w:asciiTheme="minorHAnsi" w:hAnsiTheme="minorHAnsi"/>
          <w:iCs/>
          <w:sz w:val="22"/>
          <w:szCs w:val="20"/>
        </w:rPr>
        <w:t>dispatch company</w:t>
      </w:r>
      <w:r w:rsidRPr="0072124B">
        <w:rPr>
          <w:rFonts w:asciiTheme="minorHAnsi" w:hAnsiTheme="minorHAnsi"/>
          <w:iCs/>
          <w:sz w:val="22"/>
          <w:szCs w:val="20"/>
        </w:rPr>
        <w:t xml:space="preserve">: </w:t>
      </w:r>
      <w:r w:rsidR="00CF318A">
        <w:rPr>
          <w:rFonts w:asciiTheme="minorHAnsi" w:hAnsiTheme="minorHAnsi"/>
          <w:iCs/>
          <w:sz w:val="22"/>
          <w:szCs w:val="20"/>
        </w:rPr>
        <w:t xml:space="preserve">the </w:t>
      </w:r>
      <w:r w:rsidRPr="0072124B">
        <w:rPr>
          <w:rFonts w:asciiTheme="minorHAnsi" w:hAnsiTheme="minorHAnsi"/>
          <w:iCs/>
          <w:sz w:val="22"/>
          <w:szCs w:val="20"/>
        </w:rPr>
        <w:t>Egyptian Electricit</w:t>
      </w:r>
      <w:r w:rsidR="0024167C" w:rsidRPr="0072124B">
        <w:rPr>
          <w:rFonts w:asciiTheme="minorHAnsi" w:hAnsiTheme="minorHAnsi"/>
          <w:iCs/>
          <w:sz w:val="22"/>
          <w:szCs w:val="20"/>
        </w:rPr>
        <w:t>y Transmission Company</w:t>
      </w:r>
      <w:r w:rsidR="00CF318A">
        <w:rPr>
          <w:rFonts w:asciiTheme="minorHAnsi" w:hAnsiTheme="minorHAnsi"/>
          <w:iCs/>
          <w:sz w:val="22"/>
          <w:szCs w:val="20"/>
        </w:rPr>
        <w:t xml:space="preserve">, </w:t>
      </w:r>
      <w:r w:rsidR="0024167C" w:rsidRPr="0072124B">
        <w:rPr>
          <w:rFonts w:asciiTheme="minorHAnsi" w:hAnsiTheme="minorHAnsi"/>
          <w:iCs/>
          <w:sz w:val="22"/>
          <w:szCs w:val="20"/>
        </w:rPr>
        <w:t>EETC</w:t>
      </w:r>
      <w:r w:rsidR="00F144A8">
        <w:rPr>
          <w:rFonts w:asciiTheme="minorHAnsi" w:hAnsiTheme="minorHAnsi"/>
          <w:iCs/>
          <w:sz w:val="22"/>
          <w:szCs w:val="20"/>
        </w:rPr>
        <w:t xml:space="preserve">. The </w:t>
      </w:r>
      <w:r w:rsidR="0024167C" w:rsidRPr="00BF3B7B">
        <w:rPr>
          <w:rFonts w:asciiTheme="minorHAnsi" w:hAnsiTheme="minorHAnsi"/>
          <w:iCs/>
          <w:sz w:val="22"/>
          <w:szCs w:val="20"/>
        </w:rPr>
        <w:t xml:space="preserve">EEHC </w:t>
      </w:r>
      <w:r w:rsidR="00F144A8">
        <w:rPr>
          <w:rFonts w:asciiTheme="minorHAnsi" w:hAnsiTheme="minorHAnsi"/>
          <w:iCs/>
          <w:sz w:val="22"/>
          <w:szCs w:val="20"/>
        </w:rPr>
        <w:t xml:space="preserve">acts </w:t>
      </w:r>
      <w:r w:rsidR="0024167C" w:rsidRPr="00BF3B7B">
        <w:rPr>
          <w:rFonts w:asciiTheme="minorHAnsi" w:hAnsiTheme="minorHAnsi"/>
          <w:iCs/>
          <w:sz w:val="22"/>
          <w:szCs w:val="20"/>
        </w:rPr>
        <w:t>as an Integrated Economic Unit</w:t>
      </w:r>
      <w:r w:rsidR="00F144A8">
        <w:rPr>
          <w:rFonts w:asciiTheme="minorHAnsi" w:hAnsiTheme="minorHAnsi"/>
          <w:iCs/>
          <w:sz w:val="22"/>
          <w:szCs w:val="20"/>
        </w:rPr>
        <w:t xml:space="preserve"> for these companies</w:t>
      </w:r>
      <w:r w:rsidR="00627278">
        <w:rPr>
          <w:rFonts w:asciiTheme="minorHAnsi" w:hAnsiTheme="minorHAnsi"/>
          <w:iCs/>
          <w:sz w:val="22"/>
          <w:szCs w:val="20"/>
        </w:rPr>
        <w:t>,</w:t>
      </w:r>
      <w:r w:rsidR="00181A1F">
        <w:rPr>
          <w:rFonts w:asciiTheme="minorHAnsi" w:hAnsiTheme="minorHAnsi"/>
          <w:iCs/>
          <w:sz w:val="22"/>
          <w:szCs w:val="20"/>
        </w:rPr>
        <w:t xml:space="preserve"> providing support for</w:t>
      </w:r>
      <w:r w:rsidR="00627278">
        <w:rPr>
          <w:rFonts w:asciiTheme="minorHAnsi" w:hAnsiTheme="minorHAnsi"/>
          <w:iCs/>
          <w:sz w:val="22"/>
          <w:szCs w:val="20"/>
        </w:rPr>
        <w:t>,</w:t>
      </w:r>
      <w:r w:rsidR="00181A1F">
        <w:rPr>
          <w:rFonts w:asciiTheme="minorHAnsi" w:hAnsiTheme="minorHAnsi"/>
          <w:iCs/>
          <w:sz w:val="22"/>
          <w:szCs w:val="20"/>
        </w:rPr>
        <w:t xml:space="preserve"> and coordinating with</w:t>
      </w:r>
      <w:r w:rsidR="00627278">
        <w:rPr>
          <w:rFonts w:asciiTheme="minorHAnsi" w:hAnsiTheme="minorHAnsi"/>
          <w:iCs/>
          <w:sz w:val="22"/>
          <w:szCs w:val="20"/>
        </w:rPr>
        <w:t>,</w:t>
      </w:r>
      <w:r w:rsidR="00181A1F">
        <w:rPr>
          <w:rFonts w:asciiTheme="minorHAnsi" w:hAnsiTheme="minorHAnsi"/>
          <w:iCs/>
          <w:sz w:val="22"/>
          <w:szCs w:val="20"/>
        </w:rPr>
        <w:t xml:space="preserve"> the Ministry of Finance to leverage financing for their </w:t>
      </w:r>
      <w:r w:rsidR="0024167C" w:rsidRPr="00BF3B7B">
        <w:rPr>
          <w:rFonts w:asciiTheme="minorHAnsi" w:hAnsiTheme="minorHAnsi"/>
          <w:iCs/>
          <w:sz w:val="22"/>
          <w:szCs w:val="20"/>
        </w:rPr>
        <w:t>investment plans</w:t>
      </w:r>
      <w:r w:rsidR="0024167C">
        <w:rPr>
          <w:rFonts w:asciiTheme="minorHAnsi" w:hAnsiTheme="minorHAnsi"/>
          <w:iCs/>
          <w:sz w:val="22"/>
          <w:szCs w:val="20"/>
        </w:rPr>
        <w:t xml:space="preserve">. </w:t>
      </w:r>
    </w:p>
    <w:p w:rsidR="00242B2E" w:rsidRDefault="00242B2E" w:rsidP="00242B2E">
      <w:pPr>
        <w:pStyle w:val="ListParagraph"/>
        <w:numPr>
          <w:ilvl w:val="0"/>
          <w:numId w:val="12"/>
        </w:numPr>
        <w:spacing w:after="180"/>
        <w:jc w:val="both"/>
        <w:rPr>
          <w:rFonts w:asciiTheme="minorHAnsi" w:hAnsiTheme="minorHAnsi"/>
          <w:iCs/>
          <w:sz w:val="22"/>
          <w:szCs w:val="20"/>
        </w:rPr>
      </w:pPr>
      <w:r>
        <w:rPr>
          <w:rFonts w:asciiTheme="minorHAnsi" w:hAnsiTheme="minorHAnsi"/>
          <w:iCs/>
          <w:sz w:val="22"/>
          <w:szCs w:val="20"/>
          <w:u w:val="single"/>
        </w:rPr>
        <w:t xml:space="preserve">Ministry of Foreign Affairs: </w:t>
      </w:r>
      <w:r w:rsidRPr="00242B2E">
        <w:rPr>
          <w:rFonts w:asciiTheme="minorHAnsi" w:hAnsiTheme="minorHAnsi"/>
          <w:iCs/>
          <w:sz w:val="22"/>
          <w:szCs w:val="20"/>
          <w:u w:val="single"/>
        </w:rPr>
        <w:t xml:space="preserve"> Government focal point for UNDP development projects</w:t>
      </w:r>
    </w:p>
    <w:p w:rsidR="0024167C" w:rsidRDefault="0024167C" w:rsidP="0030521E">
      <w:pPr>
        <w:pStyle w:val="ListParagraph"/>
        <w:numPr>
          <w:ilvl w:val="0"/>
          <w:numId w:val="12"/>
        </w:numPr>
        <w:spacing w:after="180"/>
        <w:jc w:val="both"/>
        <w:rPr>
          <w:rFonts w:asciiTheme="minorHAnsi" w:hAnsiTheme="minorHAnsi"/>
          <w:iCs/>
          <w:sz w:val="22"/>
          <w:szCs w:val="20"/>
        </w:rPr>
      </w:pPr>
      <w:r>
        <w:rPr>
          <w:rFonts w:asciiTheme="minorHAnsi" w:hAnsiTheme="minorHAnsi"/>
          <w:iCs/>
          <w:sz w:val="22"/>
          <w:szCs w:val="20"/>
        </w:rPr>
        <w:t xml:space="preserve"> </w:t>
      </w:r>
      <w:r w:rsidR="006B5183">
        <w:rPr>
          <w:rFonts w:asciiTheme="minorHAnsi" w:hAnsiTheme="minorHAnsi"/>
          <w:iCs/>
          <w:sz w:val="22"/>
          <w:szCs w:val="20"/>
        </w:rPr>
        <w:t xml:space="preserve">The </w:t>
      </w:r>
      <w:r w:rsidRPr="0072124B">
        <w:rPr>
          <w:rFonts w:asciiTheme="minorHAnsi" w:hAnsiTheme="minorHAnsi"/>
          <w:iCs/>
          <w:sz w:val="22"/>
          <w:szCs w:val="20"/>
          <w:u w:val="single"/>
        </w:rPr>
        <w:t>Egyptian Electricity Transmission Company (EETC)</w:t>
      </w:r>
      <w:r w:rsidRPr="0024167C">
        <w:rPr>
          <w:rFonts w:asciiTheme="minorHAnsi" w:hAnsiTheme="minorHAnsi"/>
          <w:iCs/>
          <w:sz w:val="22"/>
          <w:szCs w:val="20"/>
        </w:rPr>
        <w:t xml:space="preserve"> is responsible for the management, operation and maintenance of the high voltage power transmission grids in Egypt. It </w:t>
      </w:r>
      <w:r w:rsidR="00CF318A">
        <w:rPr>
          <w:rFonts w:asciiTheme="minorHAnsi" w:hAnsiTheme="minorHAnsi"/>
          <w:iCs/>
          <w:sz w:val="22"/>
          <w:szCs w:val="20"/>
        </w:rPr>
        <w:t>purchases</w:t>
      </w:r>
      <w:r w:rsidRPr="0024167C">
        <w:rPr>
          <w:rFonts w:asciiTheme="minorHAnsi" w:hAnsiTheme="minorHAnsi"/>
          <w:iCs/>
          <w:sz w:val="22"/>
          <w:szCs w:val="20"/>
        </w:rPr>
        <w:t xml:space="preserve"> electricity from power plants according to need and </w:t>
      </w:r>
      <w:r w:rsidR="009C23EE">
        <w:rPr>
          <w:rFonts w:asciiTheme="minorHAnsi" w:hAnsiTheme="minorHAnsi"/>
          <w:iCs/>
          <w:sz w:val="22"/>
          <w:szCs w:val="20"/>
        </w:rPr>
        <w:t>sells</w:t>
      </w:r>
      <w:r w:rsidR="009C23EE" w:rsidRPr="0024167C">
        <w:rPr>
          <w:rFonts w:asciiTheme="minorHAnsi" w:hAnsiTheme="minorHAnsi"/>
          <w:iCs/>
          <w:sz w:val="22"/>
          <w:szCs w:val="20"/>
        </w:rPr>
        <w:t xml:space="preserve"> </w:t>
      </w:r>
      <w:r w:rsidRPr="0024167C">
        <w:rPr>
          <w:rFonts w:asciiTheme="minorHAnsi" w:hAnsiTheme="minorHAnsi"/>
          <w:iCs/>
          <w:sz w:val="22"/>
          <w:szCs w:val="20"/>
        </w:rPr>
        <w:t xml:space="preserve">it to consumers </w:t>
      </w:r>
      <w:r w:rsidR="00F144A8">
        <w:rPr>
          <w:rFonts w:asciiTheme="minorHAnsi" w:hAnsiTheme="minorHAnsi"/>
          <w:iCs/>
          <w:sz w:val="22"/>
          <w:szCs w:val="20"/>
        </w:rPr>
        <w:t xml:space="preserve">connected to </w:t>
      </w:r>
      <w:r w:rsidR="00F832EB">
        <w:rPr>
          <w:rFonts w:asciiTheme="minorHAnsi" w:hAnsiTheme="minorHAnsi"/>
          <w:iCs/>
          <w:sz w:val="22"/>
          <w:szCs w:val="20"/>
        </w:rPr>
        <w:t xml:space="preserve">the </w:t>
      </w:r>
      <w:r w:rsidR="00F144A8">
        <w:rPr>
          <w:rFonts w:asciiTheme="minorHAnsi" w:hAnsiTheme="minorHAnsi"/>
          <w:iCs/>
          <w:sz w:val="22"/>
          <w:szCs w:val="20"/>
        </w:rPr>
        <w:t>h</w:t>
      </w:r>
      <w:r w:rsidRPr="0024167C">
        <w:rPr>
          <w:rFonts w:asciiTheme="minorHAnsi" w:hAnsiTheme="minorHAnsi"/>
          <w:iCs/>
          <w:sz w:val="22"/>
          <w:szCs w:val="20"/>
        </w:rPr>
        <w:t>igh</w:t>
      </w:r>
      <w:r w:rsidR="009C23EE">
        <w:rPr>
          <w:rFonts w:asciiTheme="minorHAnsi" w:hAnsiTheme="minorHAnsi"/>
          <w:iCs/>
          <w:sz w:val="22"/>
          <w:szCs w:val="20"/>
        </w:rPr>
        <w:t>-</w:t>
      </w:r>
      <w:r w:rsidRPr="0024167C">
        <w:rPr>
          <w:rFonts w:asciiTheme="minorHAnsi" w:hAnsiTheme="minorHAnsi"/>
          <w:iCs/>
          <w:sz w:val="22"/>
          <w:szCs w:val="20"/>
        </w:rPr>
        <w:t xml:space="preserve">voltage </w:t>
      </w:r>
      <w:r w:rsidR="00F144A8">
        <w:rPr>
          <w:rFonts w:asciiTheme="minorHAnsi" w:hAnsiTheme="minorHAnsi"/>
          <w:iCs/>
          <w:sz w:val="22"/>
          <w:szCs w:val="20"/>
        </w:rPr>
        <w:t xml:space="preserve">grid, including </w:t>
      </w:r>
      <w:r w:rsidRPr="0024167C">
        <w:rPr>
          <w:rFonts w:asciiTheme="minorHAnsi" w:hAnsiTheme="minorHAnsi"/>
          <w:iCs/>
          <w:sz w:val="22"/>
          <w:szCs w:val="20"/>
        </w:rPr>
        <w:t xml:space="preserve">the electricity distribution companies. In co-operation with the EEHC, it also </w:t>
      </w:r>
      <w:r w:rsidR="009C23EE" w:rsidRPr="0024167C">
        <w:rPr>
          <w:rFonts w:asciiTheme="minorHAnsi" w:hAnsiTheme="minorHAnsi"/>
          <w:iCs/>
          <w:sz w:val="22"/>
          <w:szCs w:val="20"/>
        </w:rPr>
        <w:t>prepar</w:t>
      </w:r>
      <w:r w:rsidR="009C23EE">
        <w:rPr>
          <w:rFonts w:asciiTheme="minorHAnsi" w:hAnsiTheme="minorHAnsi"/>
          <w:iCs/>
          <w:sz w:val="22"/>
          <w:szCs w:val="20"/>
        </w:rPr>
        <w:t>es</w:t>
      </w:r>
      <w:r w:rsidR="009C23EE" w:rsidRPr="0024167C">
        <w:rPr>
          <w:rFonts w:asciiTheme="minorHAnsi" w:hAnsiTheme="minorHAnsi"/>
          <w:iCs/>
          <w:sz w:val="22"/>
          <w:szCs w:val="20"/>
        </w:rPr>
        <w:t xml:space="preserve"> </w:t>
      </w:r>
      <w:r w:rsidRPr="0024167C">
        <w:rPr>
          <w:rFonts w:asciiTheme="minorHAnsi" w:hAnsiTheme="minorHAnsi"/>
          <w:iCs/>
          <w:sz w:val="22"/>
          <w:szCs w:val="20"/>
        </w:rPr>
        <w:t xml:space="preserve">technical and economic studies </w:t>
      </w:r>
      <w:r w:rsidR="009C23EE">
        <w:rPr>
          <w:rFonts w:asciiTheme="minorHAnsi" w:hAnsiTheme="minorHAnsi"/>
          <w:iCs/>
          <w:sz w:val="22"/>
          <w:szCs w:val="20"/>
        </w:rPr>
        <w:t>relating to the expansion of power supply</w:t>
      </w:r>
      <w:r w:rsidRPr="0024167C">
        <w:rPr>
          <w:rFonts w:asciiTheme="minorHAnsi" w:hAnsiTheme="minorHAnsi"/>
          <w:iCs/>
          <w:sz w:val="22"/>
          <w:szCs w:val="20"/>
        </w:rPr>
        <w:t xml:space="preserve"> and grid stability.</w:t>
      </w:r>
    </w:p>
    <w:p w:rsidR="001B63A8" w:rsidRDefault="001E7517" w:rsidP="0030521E">
      <w:pPr>
        <w:pStyle w:val="ListParagraph"/>
        <w:numPr>
          <w:ilvl w:val="0"/>
          <w:numId w:val="12"/>
        </w:numPr>
        <w:spacing w:after="180"/>
        <w:jc w:val="both"/>
        <w:rPr>
          <w:rFonts w:asciiTheme="minorHAnsi" w:hAnsiTheme="minorHAnsi"/>
          <w:iCs/>
          <w:sz w:val="22"/>
          <w:szCs w:val="20"/>
        </w:rPr>
      </w:pPr>
      <w:r>
        <w:rPr>
          <w:rFonts w:asciiTheme="minorHAnsi" w:hAnsiTheme="minorHAnsi"/>
          <w:iCs/>
          <w:sz w:val="22"/>
          <w:szCs w:val="20"/>
        </w:rPr>
        <w:t xml:space="preserve"> </w:t>
      </w:r>
      <w:r w:rsidRPr="001E7517">
        <w:rPr>
          <w:rFonts w:asciiTheme="minorHAnsi" w:hAnsiTheme="minorHAnsi"/>
          <w:iCs/>
          <w:sz w:val="22"/>
          <w:szCs w:val="20"/>
        </w:rPr>
        <w:t>There are also three privately</w:t>
      </w:r>
      <w:r w:rsidR="009C23EE">
        <w:rPr>
          <w:rFonts w:asciiTheme="minorHAnsi" w:hAnsiTheme="minorHAnsi"/>
          <w:iCs/>
          <w:sz w:val="22"/>
          <w:szCs w:val="20"/>
        </w:rPr>
        <w:t>-</w:t>
      </w:r>
      <w:r w:rsidRPr="001E7517">
        <w:rPr>
          <w:rFonts w:asciiTheme="minorHAnsi" w:hAnsiTheme="minorHAnsi"/>
          <w:iCs/>
          <w:sz w:val="22"/>
          <w:szCs w:val="20"/>
        </w:rPr>
        <w:t xml:space="preserve">owned </w:t>
      </w:r>
      <w:r w:rsidR="00455B7F" w:rsidRPr="00455B7F">
        <w:rPr>
          <w:rFonts w:asciiTheme="minorHAnsi" w:hAnsiTheme="minorHAnsi"/>
          <w:iCs/>
          <w:sz w:val="22"/>
          <w:szCs w:val="20"/>
          <w:u w:val="single"/>
        </w:rPr>
        <w:t>independent power producers (IPPs)</w:t>
      </w:r>
      <w:r w:rsidR="009C23EE">
        <w:rPr>
          <w:rFonts w:asciiTheme="minorHAnsi" w:hAnsiTheme="minorHAnsi"/>
          <w:iCs/>
          <w:sz w:val="22"/>
          <w:szCs w:val="20"/>
        </w:rPr>
        <w:t>,</w:t>
      </w:r>
      <w:r w:rsidRPr="001E7517">
        <w:rPr>
          <w:rFonts w:asciiTheme="minorHAnsi" w:hAnsiTheme="minorHAnsi"/>
          <w:iCs/>
          <w:sz w:val="22"/>
          <w:szCs w:val="20"/>
        </w:rPr>
        <w:t xml:space="preserve"> with total generation capacity of about 2,049 MW (natural gas</w:t>
      </w:r>
      <w:r w:rsidR="009C23EE">
        <w:rPr>
          <w:rFonts w:asciiTheme="minorHAnsi" w:hAnsiTheme="minorHAnsi"/>
          <w:iCs/>
          <w:sz w:val="22"/>
          <w:szCs w:val="20"/>
        </w:rPr>
        <w:t>-</w:t>
      </w:r>
      <w:r w:rsidRPr="001E7517">
        <w:rPr>
          <w:rFonts w:asciiTheme="minorHAnsi" w:hAnsiTheme="minorHAnsi"/>
          <w:iCs/>
          <w:sz w:val="22"/>
          <w:szCs w:val="20"/>
        </w:rPr>
        <w:t>fired thermal power plants), which started operations in 2002-2003 under 20-year power purchase agreements with EE</w:t>
      </w:r>
      <w:r>
        <w:rPr>
          <w:rFonts w:asciiTheme="minorHAnsi" w:hAnsiTheme="minorHAnsi"/>
          <w:iCs/>
          <w:sz w:val="22"/>
          <w:szCs w:val="20"/>
        </w:rPr>
        <w:t>TC</w:t>
      </w:r>
      <w:r w:rsidRPr="001E7517">
        <w:rPr>
          <w:rFonts w:asciiTheme="minorHAnsi" w:hAnsiTheme="minorHAnsi"/>
          <w:iCs/>
          <w:sz w:val="22"/>
          <w:szCs w:val="20"/>
        </w:rPr>
        <w:t xml:space="preserve">. </w:t>
      </w:r>
    </w:p>
    <w:p w:rsidR="001E7517" w:rsidRDefault="001E7517" w:rsidP="0030521E">
      <w:pPr>
        <w:pStyle w:val="ListParagraph"/>
        <w:numPr>
          <w:ilvl w:val="0"/>
          <w:numId w:val="12"/>
        </w:numPr>
        <w:spacing w:after="180"/>
        <w:jc w:val="both"/>
        <w:rPr>
          <w:rFonts w:asciiTheme="minorHAnsi" w:hAnsiTheme="minorHAnsi"/>
          <w:iCs/>
          <w:sz w:val="22"/>
          <w:szCs w:val="20"/>
        </w:rPr>
      </w:pPr>
      <w:r w:rsidRPr="001E7517">
        <w:rPr>
          <w:rFonts w:asciiTheme="minorHAnsi" w:hAnsiTheme="minorHAnsi"/>
          <w:iCs/>
          <w:sz w:val="22"/>
          <w:szCs w:val="20"/>
        </w:rPr>
        <w:t xml:space="preserve">As described </w:t>
      </w:r>
      <w:r w:rsidR="009C23EE">
        <w:rPr>
          <w:rFonts w:asciiTheme="minorHAnsi" w:hAnsiTheme="minorHAnsi"/>
          <w:iCs/>
          <w:sz w:val="22"/>
          <w:szCs w:val="20"/>
        </w:rPr>
        <w:t>earlier</w:t>
      </w:r>
      <w:r w:rsidR="009C23EE" w:rsidRPr="001E7517">
        <w:rPr>
          <w:rFonts w:asciiTheme="minorHAnsi" w:hAnsiTheme="minorHAnsi"/>
          <w:iCs/>
          <w:sz w:val="22"/>
          <w:szCs w:val="20"/>
        </w:rPr>
        <w:t xml:space="preserve"> </w:t>
      </w:r>
      <w:r w:rsidRPr="001E7517">
        <w:rPr>
          <w:rFonts w:asciiTheme="minorHAnsi" w:hAnsiTheme="minorHAnsi"/>
          <w:iCs/>
          <w:sz w:val="22"/>
          <w:szCs w:val="20"/>
        </w:rPr>
        <w:t xml:space="preserve">in </w:t>
      </w:r>
      <w:r w:rsidR="009C23EE">
        <w:rPr>
          <w:rFonts w:asciiTheme="minorHAnsi" w:hAnsiTheme="minorHAnsi"/>
          <w:iCs/>
          <w:sz w:val="22"/>
          <w:szCs w:val="20"/>
        </w:rPr>
        <w:t>C</w:t>
      </w:r>
      <w:r w:rsidRPr="001E7517">
        <w:rPr>
          <w:rFonts w:asciiTheme="minorHAnsi" w:hAnsiTheme="minorHAnsi"/>
          <w:iCs/>
          <w:sz w:val="22"/>
          <w:szCs w:val="20"/>
        </w:rPr>
        <w:t>hapter 1.1, the power generation and pricing system in Egypt is based on a relatively complex subsidy system, where</w:t>
      </w:r>
      <w:r w:rsidR="009C23EE">
        <w:rPr>
          <w:rFonts w:asciiTheme="minorHAnsi" w:hAnsiTheme="minorHAnsi"/>
          <w:iCs/>
          <w:sz w:val="22"/>
          <w:szCs w:val="20"/>
        </w:rPr>
        <w:t>by</w:t>
      </w:r>
      <w:r w:rsidRPr="001E7517">
        <w:rPr>
          <w:rFonts w:asciiTheme="minorHAnsi" w:hAnsiTheme="minorHAnsi"/>
          <w:iCs/>
          <w:sz w:val="22"/>
          <w:szCs w:val="20"/>
        </w:rPr>
        <w:t xml:space="preserve"> the power plants owned by EEHC receive fuel at regulated and </w:t>
      </w:r>
      <w:r w:rsidR="00957EBA" w:rsidRPr="001E7517">
        <w:rPr>
          <w:rFonts w:asciiTheme="minorHAnsi" w:hAnsiTheme="minorHAnsi"/>
          <w:iCs/>
          <w:sz w:val="22"/>
          <w:szCs w:val="20"/>
        </w:rPr>
        <w:t>subsidi</w:t>
      </w:r>
      <w:r w:rsidR="00957EBA">
        <w:rPr>
          <w:rFonts w:asciiTheme="minorHAnsi" w:hAnsiTheme="minorHAnsi"/>
          <w:iCs/>
          <w:sz w:val="22"/>
          <w:szCs w:val="20"/>
        </w:rPr>
        <w:t>z</w:t>
      </w:r>
      <w:r w:rsidR="00957EBA" w:rsidRPr="001E7517">
        <w:rPr>
          <w:rFonts w:asciiTheme="minorHAnsi" w:hAnsiTheme="minorHAnsi"/>
          <w:iCs/>
          <w:sz w:val="22"/>
          <w:szCs w:val="20"/>
        </w:rPr>
        <w:t>ed</w:t>
      </w:r>
      <w:r w:rsidR="009C23EE" w:rsidRPr="001E7517">
        <w:rPr>
          <w:rFonts w:asciiTheme="minorHAnsi" w:hAnsiTheme="minorHAnsi"/>
          <w:iCs/>
          <w:sz w:val="22"/>
          <w:szCs w:val="20"/>
        </w:rPr>
        <w:t xml:space="preserve"> </w:t>
      </w:r>
      <w:r w:rsidRPr="001E7517">
        <w:rPr>
          <w:rFonts w:asciiTheme="minorHAnsi" w:hAnsiTheme="minorHAnsi"/>
          <w:iCs/>
          <w:sz w:val="22"/>
          <w:szCs w:val="20"/>
        </w:rPr>
        <w:t xml:space="preserve">prices and sell the electricity to EETC at </w:t>
      </w:r>
      <w:r w:rsidR="009C23EE">
        <w:rPr>
          <w:rFonts w:asciiTheme="minorHAnsi" w:hAnsiTheme="minorHAnsi"/>
          <w:iCs/>
          <w:sz w:val="22"/>
          <w:szCs w:val="20"/>
        </w:rPr>
        <w:t>similarly</w:t>
      </w:r>
      <w:r w:rsidR="009C23EE" w:rsidRPr="001E7517">
        <w:rPr>
          <w:rFonts w:asciiTheme="minorHAnsi" w:hAnsiTheme="minorHAnsi"/>
          <w:iCs/>
          <w:sz w:val="22"/>
          <w:szCs w:val="20"/>
        </w:rPr>
        <w:t xml:space="preserve"> </w:t>
      </w:r>
      <w:r w:rsidRPr="001E7517">
        <w:rPr>
          <w:rFonts w:asciiTheme="minorHAnsi" w:hAnsiTheme="minorHAnsi"/>
          <w:iCs/>
          <w:sz w:val="22"/>
          <w:szCs w:val="20"/>
        </w:rPr>
        <w:t xml:space="preserve">regulated prices.  </w:t>
      </w:r>
    </w:p>
    <w:p w:rsidR="0024167C" w:rsidRPr="00126A48" w:rsidRDefault="00801434" w:rsidP="0024167C">
      <w:pPr>
        <w:pStyle w:val="ListParagraph"/>
        <w:numPr>
          <w:ilvl w:val="0"/>
          <w:numId w:val="12"/>
        </w:numPr>
        <w:spacing w:after="180"/>
        <w:jc w:val="both"/>
        <w:rPr>
          <w:rFonts w:asciiTheme="minorHAnsi" w:hAnsiTheme="minorHAnsi"/>
          <w:iCs/>
          <w:sz w:val="22"/>
          <w:szCs w:val="20"/>
        </w:rPr>
      </w:pPr>
      <w:r w:rsidRPr="00801434">
        <w:rPr>
          <w:rFonts w:asciiTheme="minorHAnsi" w:hAnsiTheme="minorHAnsi"/>
          <w:iCs/>
          <w:sz w:val="22"/>
          <w:szCs w:val="20"/>
        </w:rPr>
        <w:t xml:space="preserve"> </w:t>
      </w:r>
      <w:r w:rsidR="00F144A8" w:rsidRPr="00F144A8">
        <w:rPr>
          <w:rFonts w:asciiTheme="minorHAnsi" w:hAnsiTheme="minorHAnsi"/>
          <w:iCs/>
          <w:sz w:val="22"/>
          <w:szCs w:val="20"/>
          <w:u w:val="single"/>
        </w:rPr>
        <w:t>L</w:t>
      </w:r>
      <w:r w:rsidR="0024167C" w:rsidRPr="0072124B">
        <w:rPr>
          <w:rFonts w:asciiTheme="minorHAnsi" w:hAnsiTheme="minorHAnsi"/>
          <w:iCs/>
          <w:sz w:val="22"/>
          <w:szCs w:val="20"/>
          <w:u w:val="single"/>
        </w:rPr>
        <w:t>ocal electricity distribution companies</w:t>
      </w:r>
      <w:r w:rsidR="0024167C" w:rsidRPr="00126A48">
        <w:rPr>
          <w:rFonts w:asciiTheme="minorHAnsi" w:hAnsiTheme="minorHAnsi"/>
          <w:iCs/>
          <w:sz w:val="22"/>
          <w:szCs w:val="20"/>
        </w:rPr>
        <w:t xml:space="preserve"> (nine in total) are responsible for managing, operating and maintaining medium</w:t>
      </w:r>
      <w:r w:rsidR="00782CC8">
        <w:rPr>
          <w:rFonts w:asciiTheme="minorHAnsi" w:hAnsiTheme="minorHAnsi"/>
          <w:iCs/>
          <w:sz w:val="22"/>
          <w:szCs w:val="20"/>
        </w:rPr>
        <w:t>-</w:t>
      </w:r>
      <w:r w:rsidR="0024167C" w:rsidRPr="00126A48">
        <w:rPr>
          <w:rFonts w:asciiTheme="minorHAnsi" w:hAnsiTheme="minorHAnsi"/>
          <w:iCs/>
          <w:sz w:val="22"/>
          <w:szCs w:val="20"/>
        </w:rPr>
        <w:t xml:space="preserve"> and low</w:t>
      </w:r>
      <w:r w:rsidR="00782CC8">
        <w:rPr>
          <w:rFonts w:asciiTheme="minorHAnsi" w:hAnsiTheme="minorHAnsi"/>
          <w:iCs/>
          <w:sz w:val="22"/>
          <w:szCs w:val="20"/>
        </w:rPr>
        <w:t>-</w:t>
      </w:r>
      <w:r w:rsidR="0024167C" w:rsidRPr="00126A48">
        <w:rPr>
          <w:rFonts w:asciiTheme="minorHAnsi" w:hAnsiTheme="minorHAnsi"/>
          <w:iCs/>
          <w:sz w:val="22"/>
          <w:szCs w:val="20"/>
        </w:rPr>
        <w:t xml:space="preserve">voltage grids, in compliance with the instructions of the dispatch </w:t>
      </w:r>
      <w:r w:rsidR="00957EBA" w:rsidRPr="00126A48">
        <w:rPr>
          <w:rFonts w:asciiTheme="minorHAnsi" w:hAnsiTheme="minorHAnsi"/>
          <w:iCs/>
          <w:sz w:val="22"/>
          <w:szCs w:val="20"/>
        </w:rPr>
        <w:t>cent</w:t>
      </w:r>
      <w:r w:rsidR="00957EBA">
        <w:rPr>
          <w:rFonts w:asciiTheme="minorHAnsi" w:hAnsiTheme="minorHAnsi"/>
          <w:iCs/>
          <w:sz w:val="22"/>
          <w:szCs w:val="20"/>
        </w:rPr>
        <w:t>er</w:t>
      </w:r>
      <w:r w:rsidR="00957EBA" w:rsidRPr="00126A48">
        <w:rPr>
          <w:rFonts w:asciiTheme="minorHAnsi" w:hAnsiTheme="minorHAnsi"/>
          <w:iCs/>
          <w:sz w:val="22"/>
          <w:szCs w:val="20"/>
        </w:rPr>
        <w:t>s</w:t>
      </w:r>
      <w:r w:rsidR="0024167C" w:rsidRPr="00126A48">
        <w:rPr>
          <w:rFonts w:asciiTheme="minorHAnsi" w:hAnsiTheme="minorHAnsi"/>
          <w:iCs/>
          <w:sz w:val="22"/>
          <w:szCs w:val="20"/>
        </w:rPr>
        <w:t xml:space="preserve">. They </w:t>
      </w:r>
      <w:r w:rsidR="00782CC8">
        <w:rPr>
          <w:rFonts w:asciiTheme="minorHAnsi" w:hAnsiTheme="minorHAnsi"/>
          <w:iCs/>
          <w:sz w:val="22"/>
          <w:szCs w:val="20"/>
        </w:rPr>
        <w:t>distribute and sell</w:t>
      </w:r>
      <w:r w:rsidR="0024167C" w:rsidRPr="00126A48">
        <w:rPr>
          <w:rFonts w:asciiTheme="minorHAnsi" w:hAnsiTheme="minorHAnsi"/>
          <w:iCs/>
          <w:sz w:val="22"/>
          <w:szCs w:val="20"/>
        </w:rPr>
        <w:t xml:space="preserve"> the electricity purchased from EETC to customers on low</w:t>
      </w:r>
      <w:r w:rsidR="00782CC8">
        <w:rPr>
          <w:rFonts w:asciiTheme="minorHAnsi" w:hAnsiTheme="minorHAnsi"/>
          <w:iCs/>
          <w:sz w:val="22"/>
          <w:szCs w:val="20"/>
        </w:rPr>
        <w:t>-</w:t>
      </w:r>
      <w:r w:rsidR="0024167C" w:rsidRPr="00126A48">
        <w:rPr>
          <w:rFonts w:asciiTheme="minorHAnsi" w:hAnsiTheme="minorHAnsi"/>
          <w:iCs/>
          <w:sz w:val="22"/>
          <w:szCs w:val="20"/>
        </w:rPr>
        <w:t xml:space="preserve"> and medium</w:t>
      </w:r>
      <w:r w:rsidR="00782CC8">
        <w:rPr>
          <w:rFonts w:asciiTheme="minorHAnsi" w:hAnsiTheme="minorHAnsi"/>
          <w:iCs/>
          <w:sz w:val="22"/>
          <w:szCs w:val="20"/>
        </w:rPr>
        <w:t>-</w:t>
      </w:r>
      <w:r w:rsidR="0024167C" w:rsidRPr="00126A48">
        <w:rPr>
          <w:rFonts w:asciiTheme="minorHAnsi" w:hAnsiTheme="minorHAnsi"/>
          <w:iCs/>
          <w:sz w:val="22"/>
          <w:szCs w:val="20"/>
        </w:rPr>
        <w:t xml:space="preserve">voltage </w:t>
      </w:r>
      <w:r w:rsidR="00782CC8">
        <w:rPr>
          <w:rFonts w:asciiTheme="minorHAnsi" w:hAnsiTheme="minorHAnsi"/>
          <w:iCs/>
          <w:sz w:val="22"/>
          <w:szCs w:val="20"/>
        </w:rPr>
        <w:t xml:space="preserve">lines </w:t>
      </w:r>
      <w:r w:rsidR="0024167C" w:rsidRPr="00126A48">
        <w:rPr>
          <w:rFonts w:asciiTheme="minorHAnsi" w:hAnsiTheme="minorHAnsi"/>
          <w:iCs/>
          <w:sz w:val="22"/>
          <w:szCs w:val="20"/>
        </w:rPr>
        <w:t xml:space="preserve">and can also purchase electricity from </w:t>
      </w:r>
      <w:r w:rsidR="00782CC8">
        <w:rPr>
          <w:rFonts w:asciiTheme="minorHAnsi" w:hAnsiTheme="minorHAnsi"/>
          <w:iCs/>
          <w:sz w:val="22"/>
          <w:szCs w:val="20"/>
        </w:rPr>
        <w:t>industrial auto-producers</w:t>
      </w:r>
      <w:r w:rsidR="00782CC8" w:rsidRPr="00126A48">
        <w:rPr>
          <w:rFonts w:asciiTheme="minorHAnsi" w:hAnsiTheme="minorHAnsi"/>
          <w:iCs/>
          <w:sz w:val="22"/>
          <w:szCs w:val="20"/>
        </w:rPr>
        <w:t xml:space="preserve"> </w:t>
      </w:r>
      <w:r w:rsidR="0024167C" w:rsidRPr="00126A48">
        <w:rPr>
          <w:rFonts w:asciiTheme="minorHAnsi" w:hAnsiTheme="minorHAnsi"/>
          <w:iCs/>
          <w:sz w:val="22"/>
          <w:szCs w:val="20"/>
        </w:rPr>
        <w:t xml:space="preserve">and other IPPs exceeding their own electricity needs, provided that the approval of </w:t>
      </w:r>
      <w:r w:rsidR="00782CC8">
        <w:rPr>
          <w:rFonts w:asciiTheme="minorHAnsi" w:hAnsiTheme="minorHAnsi"/>
          <w:iCs/>
          <w:sz w:val="22"/>
          <w:szCs w:val="20"/>
        </w:rPr>
        <w:t xml:space="preserve">the </w:t>
      </w:r>
      <w:r w:rsidR="0024167C" w:rsidRPr="00126A48">
        <w:rPr>
          <w:rFonts w:asciiTheme="minorHAnsi" w:hAnsiTheme="minorHAnsi"/>
          <w:iCs/>
          <w:sz w:val="22"/>
          <w:szCs w:val="20"/>
        </w:rPr>
        <w:t xml:space="preserve">EEHC Board is obtained. They also </w:t>
      </w:r>
      <w:r w:rsidR="00782CC8" w:rsidRPr="00126A48">
        <w:rPr>
          <w:rFonts w:asciiTheme="minorHAnsi" w:hAnsiTheme="minorHAnsi"/>
          <w:iCs/>
          <w:sz w:val="22"/>
          <w:szCs w:val="20"/>
        </w:rPr>
        <w:t>prepar</w:t>
      </w:r>
      <w:r w:rsidR="00782CC8">
        <w:rPr>
          <w:rFonts w:asciiTheme="minorHAnsi" w:hAnsiTheme="minorHAnsi"/>
          <w:iCs/>
          <w:sz w:val="22"/>
          <w:szCs w:val="20"/>
        </w:rPr>
        <w:t>e</w:t>
      </w:r>
      <w:r w:rsidR="00782CC8" w:rsidRPr="00126A48">
        <w:rPr>
          <w:rFonts w:asciiTheme="minorHAnsi" w:hAnsiTheme="minorHAnsi"/>
          <w:iCs/>
          <w:sz w:val="22"/>
          <w:szCs w:val="20"/>
        </w:rPr>
        <w:t xml:space="preserve"> </w:t>
      </w:r>
      <w:r w:rsidR="0024167C" w:rsidRPr="00126A48">
        <w:rPr>
          <w:rFonts w:asciiTheme="minorHAnsi" w:hAnsiTheme="minorHAnsi"/>
          <w:iCs/>
          <w:sz w:val="22"/>
          <w:szCs w:val="20"/>
        </w:rPr>
        <w:t xml:space="preserve">forecast studies on energy loads and conduct research, design and </w:t>
      </w:r>
      <w:r w:rsidR="00782CC8" w:rsidRPr="00126A48">
        <w:rPr>
          <w:rFonts w:asciiTheme="minorHAnsi" w:hAnsiTheme="minorHAnsi"/>
          <w:iCs/>
          <w:sz w:val="22"/>
          <w:szCs w:val="20"/>
        </w:rPr>
        <w:t>implement</w:t>
      </w:r>
      <w:r w:rsidR="00782CC8">
        <w:rPr>
          <w:rFonts w:asciiTheme="minorHAnsi" w:hAnsiTheme="minorHAnsi"/>
          <w:iCs/>
          <w:sz w:val="22"/>
          <w:szCs w:val="20"/>
        </w:rPr>
        <w:t>ation of</w:t>
      </w:r>
      <w:r w:rsidR="00782CC8" w:rsidRPr="00126A48">
        <w:rPr>
          <w:rFonts w:asciiTheme="minorHAnsi" w:hAnsiTheme="minorHAnsi"/>
          <w:iCs/>
          <w:sz w:val="22"/>
          <w:szCs w:val="20"/>
        </w:rPr>
        <w:t xml:space="preserve"> </w:t>
      </w:r>
      <w:r w:rsidR="0024167C" w:rsidRPr="00126A48">
        <w:rPr>
          <w:rFonts w:asciiTheme="minorHAnsi" w:hAnsiTheme="minorHAnsi"/>
          <w:iCs/>
          <w:sz w:val="22"/>
          <w:szCs w:val="20"/>
        </w:rPr>
        <w:t xml:space="preserve">projects for different purposes </w:t>
      </w:r>
      <w:r w:rsidR="00782CC8">
        <w:rPr>
          <w:rFonts w:asciiTheme="minorHAnsi" w:hAnsiTheme="minorHAnsi"/>
          <w:iCs/>
          <w:sz w:val="22"/>
          <w:szCs w:val="20"/>
        </w:rPr>
        <w:t>o</w:t>
      </w:r>
      <w:r w:rsidR="00782CC8" w:rsidRPr="00126A48">
        <w:rPr>
          <w:rFonts w:asciiTheme="minorHAnsi" w:hAnsiTheme="minorHAnsi"/>
          <w:iCs/>
          <w:sz w:val="22"/>
          <w:szCs w:val="20"/>
        </w:rPr>
        <w:t xml:space="preserve">n </w:t>
      </w:r>
      <w:r w:rsidR="0024167C" w:rsidRPr="00126A48">
        <w:rPr>
          <w:rFonts w:asciiTheme="minorHAnsi" w:hAnsiTheme="minorHAnsi"/>
          <w:iCs/>
          <w:sz w:val="22"/>
          <w:szCs w:val="20"/>
        </w:rPr>
        <w:t>the medium</w:t>
      </w:r>
      <w:r w:rsidR="00782CC8">
        <w:rPr>
          <w:rFonts w:asciiTheme="minorHAnsi" w:hAnsiTheme="minorHAnsi"/>
          <w:iCs/>
          <w:sz w:val="22"/>
          <w:szCs w:val="20"/>
        </w:rPr>
        <w:t>-</w:t>
      </w:r>
      <w:r w:rsidR="0024167C" w:rsidRPr="00126A48">
        <w:rPr>
          <w:rFonts w:asciiTheme="minorHAnsi" w:hAnsiTheme="minorHAnsi"/>
          <w:iCs/>
          <w:sz w:val="22"/>
          <w:szCs w:val="20"/>
        </w:rPr>
        <w:t xml:space="preserve"> and low</w:t>
      </w:r>
      <w:r w:rsidR="00782CC8">
        <w:rPr>
          <w:rFonts w:asciiTheme="minorHAnsi" w:hAnsiTheme="minorHAnsi"/>
          <w:iCs/>
          <w:sz w:val="22"/>
          <w:szCs w:val="20"/>
        </w:rPr>
        <w:t>-</w:t>
      </w:r>
      <w:r w:rsidR="0024167C" w:rsidRPr="00126A48">
        <w:rPr>
          <w:rFonts w:asciiTheme="minorHAnsi" w:hAnsiTheme="minorHAnsi"/>
          <w:iCs/>
          <w:sz w:val="22"/>
          <w:szCs w:val="20"/>
        </w:rPr>
        <w:t>voltage networks</w:t>
      </w:r>
      <w:r w:rsidR="00782CC8">
        <w:rPr>
          <w:rFonts w:asciiTheme="minorHAnsi" w:hAnsiTheme="minorHAnsi"/>
          <w:iCs/>
          <w:sz w:val="22"/>
          <w:szCs w:val="20"/>
        </w:rPr>
        <w:t>,</w:t>
      </w:r>
      <w:r w:rsidR="0024167C" w:rsidRPr="00126A48">
        <w:rPr>
          <w:rFonts w:asciiTheme="minorHAnsi" w:hAnsiTheme="minorHAnsi"/>
          <w:iCs/>
          <w:sz w:val="22"/>
          <w:szCs w:val="20"/>
        </w:rPr>
        <w:t xml:space="preserve"> and carry out all associated works. Furthermore, they </w:t>
      </w:r>
      <w:r w:rsidR="00782CC8">
        <w:rPr>
          <w:rFonts w:asciiTheme="minorHAnsi" w:hAnsiTheme="minorHAnsi"/>
          <w:iCs/>
          <w:sz w:val="22"/>
          <w:szCs w:val="20"/>
        </w:rPr>
        <w:t>manage</w:t>
      </w:r>
      <w:r w:rsidR="0024167C" w:rsidRPr="00126A48">
        <w:rPr>
          <w:rFonts w:asciiTheme="minorHAnsi" w:hAnsiTheme="minorHAnsi"/>
          <w:iCs/>
          <w:sz w:val="22"/>
          <w:szCs w:val="20"/>
        </w:rPr>
        <w:t xml:space="preserve">, </w:t>
      </w:r>
      <w:r w:rsidR="00782CC8" w:rsidRPr="00126A48">
        <w:rPr>
          <w:rFonts w:asciiTheme="minorHAnsi" w:hAnsiTheme="minorHAnsi"/>
          <w:iCs/>
          <w:sz w:val="22"/>
          <w:szCs w:val="20"/>
        </w:rPr>
        <w:t>operat</w:t>
      </w:r>
      <w:r w:rsidR="00782CC8">
        <w:rPr>
          <w:rFonts w:asciiTheme="minorHAnsi" w:hAnsiTheme="minorHAnsi"/>
          <w:iCs/>
          <w:sz w:val="22"/>
          <w:szCs w:val="20"/>
        </w:rPr>
        <w:t>e</w:t>
      </w:r>
      <w:r w:rsidR="00782CC8" w:rsidRPr="00126A48">
        <w:rPr>
          <w:rFonts w:asciiTheme="minorHAnsi" w:hAnsiTheme="minorHAnsi"/>
          <w:iCs/>
          <w:sz w:val="22"/>
          <w:szCs w:val="20"/>
        </w:rPr>
        <w:t xml:space="preserve"> </w:t>
      </w:r>
      <w:r w:rsidR="0024167C" w:rsidRPr="00126A48">
        <w:rPr>
          <w:rFonts w:asciiTheme="minorHAnsi" w:hAnsiTheme="minorHAnsi"/>
          <w:iCs/>
          <w:sz w:val="22"/>
          <w:szCs w:val="20"/>
        </w:rPr>
        <w:t xml:space="preserve">and maintain </w:t>
      </w:r>
      <w:r w:rsidR="0024167C">
        <w:rPr>
          <w:rFonts w:asciiTheme="minorHAnsi" w:hAnsiTheme="minorHAnsi"/>
          <w:iCs/>
          <w:sz w:val="22"/>
          <w:szCs w:val="20"/>
        </w:rPr>
        <w:t xml:space="preserve">the </w:t>
      </w:r>
      <w:r w:rsidR="0024167C" w:rsidRPr="00126A48">
        <w:rPr>
          <w:rFonts w:asciiTheme="minorHAnsi" w:hAnsiTheme="minorHAnsi"/>
          <w:iCs/>
          <w:sz w:val="22"/>
          <w:szCs w:val="20"/>
        </w:rPr>
        <w:t xml:space="preserve">isolated </w:t>
      </w:r>
      <w:r w:rsidR="0024167C">
        <w:rPr>
          <w:rFonts w:asciiTheme="minorHAnsi" w:hAnsiTheme="minorHAnsi"/>
          <w:iCs/>
          <w:sz w:val="22"/>
          <w:szCs w:val="20"/>
        </w:rPr>
        <w:t>power generation units</w:t>
      </w:r>
      <w:r w:rsidR="0024167C">
        <w:rPr>
          <w:rStyle w:val="FootnoteReference"/>
          <w:iCs/>
          <w:szCs w:val="20"/>
        </w:rPr>
        <w:footnoteReference w:id="27"/>
      </w:r>
      <w:r w:rsidR="0024167C" w:rsidRPr="00126A48">
        <w:rPr>
          <w:rFonts w:asciiTheme="minorHAnsi" w:hAnsiTheme="minorHAnsi"/>
          <w:iCs/>
          <w:sz w:val="22"/>
          <w:szCs w:val="20"/>
        </w:rPr>
        <w:t>.</w:t>
      </w:r>
      <w:r w:rsidR="0024167C">
        <w:rPr>
          <w:rFonts w:asciiTheme="minorHAnsi" w:hAnsiTheme="minorHAnsi"/>
          <w:iCs/>
          <w:sz w:val="22"/>
          <w:szCs w:val="20"/>
        </w:rPr>
        <w:t xml:space="preserve"> Over 1</w:t>
      </w:r>
      <w:r w:rsidR="00D57165">
        <w:rPr>
          <w:rFonts w:asciiTheme="minorHAnsi" w:hAnsiTheme="minorHAnsi"/>
          <w:iCs/>
          <w:sz w:val="22"/>
          <w:szCs w:val="20"/>
        </w:rPr>
        <w:t>,</w:t>
      </w:r>
      <w:r w:rsidR="0024167C">
        <w:rPr>
          <w:rFonts w:asciiTheme="minorHAnsi" w:hAnsiTheme="minorHAnsi"/>
          <w:iCs/>
          <w:sz w:val="22"/>
          <w:szCs w:val="20"/>
        </w:rPr>
        <w:t xml:space="preserve">200 customer service </w:t>
      </w:r>
      <w:r w:rsidR="00957EBA">
        <w:rPr>
          <w:rFonts w:asciiTheme="minorHAnsi" w:hAnsiTheme="minorHAnsi"/>
          <w:iCs/>
          <w:sz w:val="22"/>
          <w:szCs w:val="20"/>
        </w:rPr>
        <w:t>centers</w:t>
      </w:r>
      <w:r w:rsidR="00D57165">
        <w:rPr>
          <w:rFonts w:asciiTheme="minorHAnsi" w:hAnsiTheme="minorHAnsi"/>
          <w:iCs/>
          <w:sz w:val="22"/>
          <w:szCs w:val="20"/>
        </w:rPr>
        <w:t xml:space="preserve"> </w:t>
      </w:r>
      <w:r w:rsidR="0024167C">
        <w:rPr>
          <w:rFonts w:asciiTheme="minorHAnsi" w:hAnsiTheme="minorHAnsi"/>
          <w:iCs/>
          <w:sz w:val="22"/>
          <w:szCs w:val="20"/>
        </w:rPr>
        <w:t xml:space="preserve">and branch offices in the cities and rural areas </w:t>
      </w:r>
      <w:r w:rsidR="00D57165">
        <w:rPr>
          <w:rFonts w:asciiTheme="minorHAnsi" w:hAnsiTheme="minorHAnsi"/>
          <w:iCs/>
          <w:sz w:val="22"/>
          <w:szCs w:val="20"/>
        </w:rPr>
        <w:t xml:space="preserve">provide </w:t>
      </w:r>
      <w:r w:rsidR="0024167C">
        <w:rPr>
          <w:rFonts w:asciiTheme="minorHAnsi" w:hAnsiTheme="minorHAnsi"/>
          <w:iCs/>
          <w:sz w:val="22"/>
          <w:szCs w:val="20"/>
        </w:rPr>
        <w:t xml:space="preserve">the contact point between the distribution companies and their customers. </w:t>
      </w:r>
    </w:p>
    <w:p w:rsidR="00A32FE9" w:rsidRPr="00A32FE9" w:rsidRDefault="0024167C" w:rsidP="0030521E">
      <w:pPr>
        <w:pStyle w:val="ListParagraph"/>
        <w:numPr>
          <w:ilvl w:val="0"/>
          <w:numId w:val="12"/>
        </w:numPr>
        <w:spacing w:after="180"/>
        <w:jc w:val="both"/>
        <w:rPr>
          <w:rFonts w:asciiTheme="minorHAnsi" w:hAnsiTheme="minorHAnsi" w:cstheme="minorHAnsi"/>
          <w:iCs/>
          <w:sz w:val="22"/>
          <w:szCs w:val="20"/>
        </w:rPr>
      </w:pPr>
      <w:r w:rsidRPr="00A32FE9">
        <w:rPr>
          <w:rFonts w:asciiTheme="minorHAnsi" w:hAnsiTheme="minorHAnsi"/>
          <w:iCs/>
          <w:sz w:val="22"/>
          <w:szCs w:val="20"/>
        </w:rPr>
        <w:t xml:space="preserve"> </w:t>
      </w:r>
      <w:r w:rsidR="00801434" w:rsidRPr="00A32FE9">
        <w:rPr>
          <w:rFonts w:asciiTheme="minorHAnsi" w:hAnsiTheme="minorHAnsi"/>
          <w:iCs/>
          <w:sz w:val="22"/>
          <w:szCs w:val="20"/>
        </w:rPr>
        <w:t xml:space="preserve">In addition to the EEHC affiliates, there are six authorities operating in the electricity sub-sector </w:t>
      </w:r>
      <w:r w:rsidR="001E7517">
        <w:rPr>
          <w:rFonts w:asciiTheme="minorHAnsi" w:hAnsiTheme="minorHAnsi"/>
          <w:iCs/>
          <w:sz w:val="22"/>
          <w:szCs w:val="20"/>
        </w:rPr>
        <w:t xml:space="preserve">and </w:t>
      </w:r>
      <w:r w:rsidR="00801434" w:rsidRPr="00A32FE9">
        <w:rPr>
          <w:rFonts w:asciiTheme="minorHAnsi" w:hAnsiTheme="minorHAnsi"/>
          <w:iCs/>
          <w:sz w:val="22"/>
          <w:szCs w:val="20"/>
        </w:rPr>
        <w:t>report</w:t>
      </w:r>
      <w:r w:rsidR="00091FDB">
        <w:rPr>
          <w:rFonts w:asciiTheme="minorHAnsi" w:hAnsiTheme="minorHAnsi"/>
          <w:iCs/>
          <w:sz w:val="22"/>
          <w:szCs w:val="20"/>
        </w:rPr>
        <w:t>ing</w:t>
      </w:r>
      <w:r w:rsidR="00801434" w:rsidRPr="00A32FE9">
        <w:rPr>
          <w:rFonts w:asciiTheme="minorHAnsi" w:hAnsiTheme="minorHAnsi"/>
          <w:iCs/>
          <w:sz w:val="22"/>
          <w:szCs w:val="20"/>
        </w:rPr>
        <w:t xml:space="preserve"> directly to </w:t>
      </w:r>
      <w:r w:rsidR="001E7517">
        <w:rPr>
          <w:rFonts w:asciiTheme="minorHAnsi" w:hAnsiTheme="minorHAnsi"/>
          <w:iCs/>
          <w:sz w:val="22"/>
          <w:szCs w:val="20"/>
        </w:rPr>
        <w:t>the Mo</w:t>
      </w:r>
      <w:r w:rsidR="00801434" w:rsidRPr="00A32FE9">
        <w:rPr>
          <w:rFonts w:asciiTheme="minorHAnsi" w:hAnsiTheme="minorHAnsi"/>
          <w:iCs/>
          <w:sz w:val="22"/>
          <w:szCs w:val="20"/>
        </w:rPr>
        <w:t xml:space="preserve">EE. These are: (i) </w:t>
      </w:r>
      <w:r w:rsidR="0073045F">
        <w:rPr>
          <w:rFonts w:asciiTheme="minorHAnsi" w:hAnsiTheme="minorHAnsi"/>
          <w:iCs/>
          <w:sz w:val="22"/>
          <w:szCs w:val="20"/>
        </w:rPr>
        <w:t xml:space="preserve">the </w:t>
      </w:r>
      <w:r w:rsidR="00801434" w:rsidRPr="00A32FE9">
        <w:rPr>
          <w:rFonts w:asciiTheme="minorHAnsi" w:hAnsiTheme="minorHAnsi"/>
          <w:iCs/>
          <w:sz w:val="22"/>
          <w:szCs w:val="20"/>
        </w:rPr>
        <w:t xml:space="preserve">Rural Electrification Authority (REA), (ii) </w:t>
      </w:r>
      <w:r w:rsidR="0073045F">
        <w:rPr>
          <w:rFonts w:asciiTheme="minorHAnsi" w:hAnsiTheme="minorHAnsi"/>
          <w:iCs/>
          <w:sz w:val="22"/>
          <w:szCs w:val="20"/>
        </w:rPr>
        <w:t xml:space="preserve">the </w:t>
      </w:r>
      <w:r w:rsidR="00801434" w:rsidRPr="00A32FE9">
        <w:rPr>
          <w:rFonts w:asciiTheme="minorHAnsi" w:hAnsiTheme="minorHAnsi"/>
          <w:iCs/>
          <w:sz w:val="22"/>
          <w:szCs w:val="20"/>
        </w:rPr>
        <w:t xml:space="preserve">Hydropower Projects Executive Authority, (iii) </w:t>
      </w:r>
      <w:r w:rsidR="0073045F">
        <w:rPr>
          <w:rFonts w:asciiTheme="minorHAnsi" w:hAnsiTheme="minorHAnsi"/>
          <w:iCs/>
          <w:sz w:val="22"/>
          <w:szCs w:val="20"/>
        </w:rPr>
        <w:t xml:space="preserve">the </w:t>
      </w:r>
      <w:r w:rsidR="00801434" w:rsidRPr="00A32FE9">
        <w:rPr>
          <w:rFonts w:asciiTheme="minorHAnsi" w:hAnsiTheme="minorHAnsi"/>
          <w:iCs/>
          <w:sz w:val="22"/>
          <w:szCs w:val="20"/>
        </w:rPr>
        <w:t xml:space="preserve">New and Renewable </w:t>
      </w:r>
      <w:r w:rsidR="0073045F">
        <w:rPr>
          <w:rFonts w:asciiTheme="minorHAnsi" w:hAnsiTheme="minorHAnsi"/>
          <w:iCs/>
          <w:sz w:val="22"/>
          <w:szCs w:val="20"/>
        </w:rPr>
        <w:t>E</w:t>
      </w:r>
      <w:r w:rsidR="00801434" w:rsidRPr="00A32FE9">
        <w:rPr>
          <w:rFonts w:asciiTheme="minorHAnsi" w:hAnsiTheme="minorHAnsi"/>
          <w:iCs/>
          <w:sz w:val="22"/>
          <w:szCs w:val="20"/>
        </w:rPr>
        <w:t>nergy Authority (NREA), (iv)</w:t>
      </w:r>
      <w:r w:rsidR="0073045F">
        <w:rPr>
          <w:rFonts w:asciiTheme="minorHAnsi" w:hAnsiTheme="minorHAnsi"/>
          <w:iCs/>
          <w:sz w:val="22"/>
          <w:szCs w:val="20"/>
        </w:rPr>
        <w:t xml:space="preserve"> </w:t>
      </w:r>
      <w:r w:rsidR="0073045F">
        <w:rPr>
          <w:rFonts w:asciiTheme="minorHAnsi" w:hAnsiTheme="minorHAnsi"/>
          <w:iCs/>
          <w:sz w:val="22"/>
          <w:szCs w:val="20"/>
        </w:rPr>
        <w:lastRenderedPageBreak/>
        <w:t xml:space="preserve">the </w:t>
      </w:r>
      <w:r w:rsidR="00801434" w:rsidRPr="00A32FE9">
        <w:rPr>
          <w:rFonts w:asciiTheme="minorHAnsi" w:hAnsiTheme="minorHAnsi"/>
          <w:iCs/>
          <w:sz w:val="22"/>
          <w:szCs w:val="20"/>
        </w:rPr>
        <w:t xml:space="preserve">Atomic Energy Authority, (v) </w:t>
      </w:r>
      <w:r w:rsidR="0073045F">
        <w:rPr>
          <w:rFonts w:asciiTheme="minorHAnsi" w:hAnsiTheme="minorHAnsi"/>
          <w:iCs/>
          <w:sz w:val="22"/>
          <w:szCs w:val="20"/>
        </w:rPr>
        <w:t xml:space="preserve">the </w:t>
      </w:r>
      <w:r w:rsidR="00801434" w:rsidRPr="00A32FE9">
        <w:rPr>
          <w:rFonts w:asciiTheme="minorHAnsi" w:hAnsiTheme="minorHAnsi"/>
          <w:iCs/>
          <w:sz w:val="22"/>
          <w:szCs w:val="20"/>
        </w:rPr>
        <w:t xml:space="preserve">Nuclear Power Plants Authority, and (vi) </w:t>
      </w:r>
      <w:r w:rsidR="0073045F">
        <w:rPr>
          <w:rFonts w:asciiTheme="minorHAnsi" w:hAnsiTheme="minorHAnsi"/>
          <w:iCs/>
          <w:sz w:val="22"/>
          <w:szCs w:val="20"/>
        </w:rPr>
        <w:t xml:space="preserve">the </w:t>
      </w:r>
      <w:r w:rsidR="00801434" w:rsidRPr="00A32FE9">
        <w:rPr>
          <w:rFonts w:asciiTheme="minorHAnsi" w:hAnsiTheme="minorHAnsi"/>
          <w:iCs/>
          <w:sz w:val="22"/>
          <w:szCs w:val="20"/>
        </w:rPr>
        <w:t>Nuclear Material</w:t>
      </w:r>
      <w:r w:rsidR="0073045F">
        <w:rPr>
          <w:rFonts w:asciiTheme="minorHAnsi" w:hAnsiTheme="minorHAnsi"/>
          <w:iCs/>
          <w:sz w:val="22"/>
          <w:szCs w:val="20"/>
        </w:rPr>
        <w:t>s</w:t>
      </w:r>
      <w:r w:rsidR="00801434" w:rsidRPr="00A32FE9">
        <w:rPr>
          <w:rFonts w:asciiTheme="minorHAnsi" w:hAnsiTheme="minorHAnsi"/>
          <w:iCs/>
          <w:sz w:val="22"/>
          <w:szCs w:val="20"/>
        </w:rPr>
        <w:t xml:space="preserve"> Authority. These authorities are concerned with research activities, planning and execution of projects in their domains. In </w:t>
      </w:r>
      <w:r w:rsidR="0030521E" w:rsidRPr="00A32FE9">
        <w:rPr>
          <w:rFonts w:asciiTheme="minorHAnsi" w:hAnsiTheme="minorHAnsi"/>
          <w:iCs/>
          <w:sz w:val="22"/>
          <w:szCs w:val="20"/>
        </w:rPr>
        <w:t xml:space="preserve">the </w:t>
      </w:r>
      <w:r w:rsidR="00801434" w:rsidRPr="00A32FE9">
        <w:rPr>
          <w:rFonts w:asciiTheme="minorHAnsi" w:hAnsiTheme="minorHAnsi"/>
          <w:iCs/>
          <w:sz w:val="22"/>
          <w:szCs w:val="20"/>
        </w:rPr>
        <w:t>case of new hydro</w:t>
      </w:r>
      <w:r w:rsidR="00035614">
        <w:rPr>
          <w:rFonts w:asciiTheme="minorHAnsi" w:hAnsiTheme="minorHAnsi"/>
          <w:iCs/>
          <w:sz w:val="22"/>
          <w:szCs w:val="20"/>
        </w:rPr>
        <w:t>-</w:t>
      </w:r>
      <w:r w:rsidR="00801434" w:rsidRPr="00A32FE9">
        <w:rPr>
          <w:rFonts w:asciiTheme="minorHAnsi" w:hAnsiTheme="minorHAnsi"/>
          <w:iCs/>
          <w:sz w:val="22"/>
          <w:szCs w:val="20"/>
        </w:rPr>
        <w:t>power proj</w:t>
      </w:r>
      <w:r w:rsidR="001E7517">
        <w:rPr>
          <w:rFonts w:asciiTheme="minorHAnsi" w:hAnsiTheme="minorHAnsi"/>
          <w:iCs/>
          <w:sz w:val="22"/>
          <w:szCs w:val="20"/>
        </w:rPr>
        <w:t>ects</w:t>
      </w:r>
      <w:r w:rsidR="00F832EB">
        <w:rPr>
          <w:rFonts w:asciiTheme="minorHAnsi" w:hAnsiTheme="minorHAnsi"/>
          <w:iCs/>
          <w:sz w:val="22"/>
          <w:szCs w:val="20"/>
        </w:rPr>
        <w:t xml:space="preserve">, </w:t>
      </w:r>
      <w:r w:rsidR="00801434" w:rsidRPr="00A32FE9">
        <w:rPr>
          <w:rFonts w:asciiTheme="minorHAnsi" w:hAnsiTheme="minorHAnsi"/>
          <w:iCs/>
          <w:sz w:val="22"/>
          <w:szCs w:val="20"/>
        </w:rPr>
        <w:t xml:space="preserve">once they </w:t>
      </w:r>
      <w:r w:rsidR="0030521E" w:rsidRPr="00A32FE9">
        <w:rPr>
          <w:rFonts w:asciiTheme="minorHAnsi" w:hAnsiTheme="minorHAnsi"/>
          <w:iCs/>
          <w:sz w:val="22"/>
          <w:szCs w:val="20"/>
        </w:rPr>
        <w:t xml:space="preserve">have been </w:t>
      </w:r>
      <w:r w:rsidR="00801434" w:rsidRPr="00A32FE9">
        <w:rPr>
          <w:rFonts w:asciiTheme="minorHAnsi" w:hAnsiTheme="minorHAnsi"/>
          <w:iCs/>
          <w:sz w:val="22"/>
          <w:szCs w:val="20"/>
        </w:rPr>
        <w:t>completed</w:t>
      </w:r>
      <w:r w:rsidR="001E7517">
        <w:rPr>
          <w:rFonts w:asciiTheme="minorHAnsi" w:hAnsiTheme="minorHAnsi"/>
          <w:iCs/>
          <w:sz w:val="22"/>
          <w:szCs w:val="20"/>
        </w:rPr>
        <w:t>,</w:t>
      </w:r>
      <w:r w:rsidR="00801434" w:rsidRPr="00A32FE9">
        <w:rPr>
          <w:rFonts w:asciiTheme="minorHAnsi" w:hAnsiTheme="minorHAnsi"/>
          <w:iCs/>
          <w:sz w:val="22"/>
          <w:szCs w:val="20"/>
        </w:rPr>
        <w:t xml:space="preserve"> they are transferred to EEHC, which has </w:t>
      </w:r>
      <w:r w:rsidR="0030521E" w:rsidRPr="00A32FE9">
        <w:rPr>
          <w:rFonts w:asciiTheme="minorHAnsi" w:hAnsiTheme="minorHAnsi"/>
          <w:iCs/>
          <w:sz w:val="22"/>
          <w:szCs w:val="20"/>
        </w:rPr>
        <w:t>all operational responsibilities.</w:t>
      </w:r>
      <w:r w:rsidR="00801434" w:rsidRPr="00A32FE9">
        <w:rPr>
          <w:rFonts w:asciiTheme="minorHAnsi" w:hAnsiTheme="minorHAnsi"/>
          <w:iCs/>
          <w:sz w:val="22"/>
          <w:szCs w:val="20"/>
        </w:rPr>
        <w:t xml:space="preserve"> </w:t>
      </w:r>
    </w:p>
    <w:p w:rsidR="0024167C" w:rsidRPr="00BF3B7B" w:rsidRDefault="0024167C" w:rsidP="0024167C">
      <w:pPr>
        <w:pStyle w:val="ListParagraph"/>
        <w:numPr>
          <w:ilvl w:val="0"/>
          <w:numId w:val="12"/>
        </w:numPr>
        <w:spacing w:after="180"/>
        <w:jc w:val="both"/>
        <w:rPr>
          <w:rFonts w:asciiTheme="minorHAnsi" w:hAnsiTheme="minorHAnsi"/>
          <w:iCs/>
          <w:sz w:val="22"/>
          <w:szCs w:val="20"/>
        </w:rPr>
      </w:pPr>
      <w:r w:rsidRPr="0072124B">
        <w:rPr>
          <w:rFonts w:asciiTheme="minorHAnsi" w:hAnsiTheme="minorHAnsi"/>
          <w:iCs/>
          <w:sz w:val="22"/>
          <w:szCs w:val="20"/>
          <w:u w:val="single"/>
        </w:rPr>
        <w:t>The New and Renewable Energy Authority (NREA)</w:t>
      </w:r>
      <w:r w:rsidRPr="00BF3B7B">
        <w:rPr>
          <w:rFonts w:asciiTheme="minorHAnsi" w:hAnsiTheme="minorHAnsi"/>
          <w:iCs/>
          <w:sz w:val="22"/>
          <w:szCs w:val="20"/>
        </w:rPr>
        <w:t xml:space="preserve"> serves as the focal point for expanding the use of renewable </w:t>
      </w:r>
      <w:r w:rsidR="001E7517">
        <w:rPr>
          <w:rFonts w:asciiTheme="minorHAnsi" w:hAnsiTheme="minorHAnsi"/>
          <w:iCs/>
          <w:sz w:val="22"/>
          <w:szCs w:val="20"/>
        </w:rPr>
        <w:t xml:space="preserve">energy </w:t>
      </w:r>
      <w:r w:rsidRPr="00BF3B7B">
        <w:rPr>
          <w:rFonts w:asciiTheme="minorHAnsi" w:hAnsiTheme="minorHAnsi"/>
          <w:iCs/>
          <w:sz w:val="22"/>
          <w:szCs w:val="20"/>
        </w:rPr>
        <w:t xml:space="preserve">sources in Egypt and </w:t>
      </w:r>
      <w:r w:rsidR="0073045F">
        <w:rPr>
          <w:rFonts w:asciiTheme="minorHAnsi" w:hAnsiTheme="minorHAnsi"/>
          <w:iCs/>
          <w:sz w:val="22"/>
          <w:szCs w:val="20"/>
        </w:rPr>
        <w:t>implements</w:t>
      </w:r>
      <w:r w:rsidRPr="00BF3B7B">
        <w:rPr>
          <w:rFonts w:asciiTheme="minorHAnsi" w:hAnsiTheme="minorHAnsi"/>
          <w:iCs/>
          <w:sz w:val="22"/>
          <w:szCs w:val="20"/>
        </w:rPr>
        <w:t xml:space="preserve"> projects involving the use of wind energy, solar energy and biofuels</w:t>
      </w:r>
      <w:r w:rsidRPr="0024167C">
        <w:rPr>
          <w:rFonts w:asciiTheme="minorHAnsi" w:hAnsiTheme="minorHAnsi"/>
          <w:iCs/>
          <w:sz w:val="22"/>
          <w:szCs w:val="20"/>
        </w:rPr>
        <w:t xml:space="preserve">. </w:t>
      </w:r>
      <w:r w:rsidRPr="00BF3B7B">
        <w:rPr>
          <w:rFonts w:asciiTheme="minorHAnsi" w:hAnsiTheme="minorHAnsi"/>
          <w:iCs/>
          <w:sz w:val="22"/>
          <w:szCs w:val="20"/>
        </w:rPr>
        <w:t xml:space="preserve">NREA also has a well-equipped testing laboratory for </w:t>
      </w:r>
      <w:r w:rsidR="001E7517">
        <w:rPr>
          <w:rFonts w:asciiTheme="minorHAnsi" w:hAnsiTheme="minorHAnsi"/>
          <w:iCs/>
          <w:sz w:val="22"/>
          <w:szCs w:val="20"/>
        </w:rPr>
        <w:t xml:space="preserve">different </w:t>
      </w:r>
      <w:r w:rsidRPr="00BF3B7B">
        <w:rPr>
          <w:rFonts w:asciiTheme="minorHAnsi" w:hAnsiTheme="minorHAnsi"/>
          <w:iCs/>
          <w:sz w:val="22"/>
          <w:szCs w:val="20"/>
        </w:rPr>
        <w:t xml:space="preserve">electric </w:t>
      </w:r>
      <w:r w:rsidR="001E7517">
        <w:rPr>
          <w:rFonts w:asciiTheme="minorHAnsi" w:hAnsiTheme="minorHAnsi"/>
          <w:iCs/>
          <w:sz w:val="22"/>
          <w:szCs w:val="20"/>
        </w:rPr>
        <w:t xml:space="preserve">and renewable </w:t>
      </w:r>
      <w:r w:rsidRPr="00BF3B7B">
        <w:rPr>
          <w:rFonts w:asciiTheme="minorHAnsi" w:hAnsiTheme="minorHAnsi"/>
          <w:iCs/>
          <w:sz w:val="22"/>
          <w:szCs w:val="20"/>
        </w:rPr>
        <w:t>appliances</w:t>
      </w:r>
      <w:r w:rsidR="0073045F">
        <w:rPr>
          <w:rFonts w:asciiTheme="minorHAnsi" w:hAnsiTheme="minorHAnsi"/>
          <w:iCs/>
          <w:sz w:val="22"/>
          <w:szCs w:val="20"/>
        </w:rPr>
        <w:t>,</w:t>
      </w:r>
      <w:r w:rsidRPr="00BF3B7B">
        <w:rPr>
          <w:rFonts w:asciiTheme="minorHAnsi" w:hAnsiTheme="minorHAnsi"/>
          <w:iCs/>
          <w:sz w:val="22"/>
          <w:szCs w:val="20"/>
        </w:rPr>
        <w:t xml:space="preserve"> </w:t>
      </w:r>
      <w:r w:rsidR="001E7517">
        <w:rPr>
          <w:rFonts w:asciiTheme="minorHAnsi" w:hAnsiTheme="minorHAnsi"/>
          <w:iCs/>
          <w:sz w:val="22"/>
          <w:szCs w:val="20"/>
        </w:rPr>
        <w:t xml:space="preserve">and is expected to be one of </w:t>
      </w:r>
      <w:r w:rsidR="00091FDB">
        <w:rPr>
          <w:rFonts w:asciiTheme="minorHAnsi" w:hAnsiTheme="minorHAnsi"/>
          <w:iCs/>
          <w:sz w:val="22"/>
          <w:szCs w:val="20"/>
        </w:rPr>
        <w:t xml:space="preserve">the </w:t>
      </w:r>
      <w:r w:rsidR="001E7517">
        <w:rPr>
          <w:rFonts w:asciiTheme="minorHAnsi" w:hAnsiTheme="minorHAnsi"/>
          <w:iCs/>
          <w:sz w:val="22"/>
          <w:szCs w:val="20"/>
        </w:rPr>
        <w:t xml:space="preserve">key </w:t>
      </w:r>
      <w:r w:rsidR="00035614">
        <w:rPr>
          <w:rFonts w:asciiTheme="minorHAnsi" w:hAnsiTheme="minorHAnsi"/>
          <w:iCs/>
          <w:sz w:val="22"/>
          <w:szCs w:val="20"/>
        </w:rPr>
        <w:t xml:space="preserve">UNDP-implemented, GEF-financed </w:t>
      </w:r>
      <w:r w:rsidR="0073045F">
        <w:rPr>
          <w:rFonts w:asciiTheme="minorHAnsi" w:hAnsiTheme="minorHAnsi"/>
          <w:iCs/>
          <w:sz w:val="22"/>
          <w:szCs w:val="20"/>
        </w:rPr>
        <w:t xml:space="preserve">project </w:t>
      </w:r>
      <w:r w:rsidR="001E7517">
        <w:rPr>
          <w:rFonts w:asciiTheme="minorHAnsi" w:hAnsiTheme="minorHAnsi"/>
          <w:iCs/>
          <w:sz w:val="22"/>
          <w:szCs w:val="20"/>
        </w:rPr>
        <w:t xml:space="preserve">stakeholders </w:t>
      </w:r>
      <w:r w:rsidR="0073045F">
        <w:rPr>
          <w:rFonts w:asciiTheme="minorHAnsi" w:hAnsiTheme="minorHAnsi"/>
          <w:iCs/>
          <w:sz w:val="22"/>
          <w:szCs w:val="20"/>
        </w:rPr>
        <w:t xml:space="preserve">in the context of </w:t>
      </w:r>
      <w:r w:rsidRPr="00BF3B7B">
        <w:rPr>
          <w:rFonts w:asciiTheme="minorHAnsi" w:hAnsiTheme="minorHAnsi"/>
          <w:iCs/>
          <w:sz w:val="22"/>
          <w:szCs w:val="20"/>
        </w:rPr>
        <w:t>testing-related activities</w:t>
      </w:r>
      <w:r w:rsidR="001E7517">
        <w:rPr>
          <w:rFonts w:asciiTheme="minorHAnsi" w:hAnsiTheme="minorHAnsi"/>
          <w:iCs/>
          <w:sz w:val="22"/>
          <w:szCs w:val="20"/>
        </w:rPr>
        <w:t>.</w:t>
      </w:r>
      <w:r w:rsidRPr="00BF3B7B">
        <w:rPr>
          <w:rFonts w:asciiTheme="minorHAnsi" w:hAnsiTheme="minorHAnsi"/>
          <w:iCs/>
          <w:sz w:val="22"/>
          <w:szCs w:val="20"/>
        </w:rPr>
        <w:t xml:space="preserve"> </w:t>
      </w:r>
    </w:p>
    <w:p w:rsidR="00A83B23" w:rsidRPr="00A83B23" w:rsidRDefault="0024167C" w:rsidP="00282483">
      <w:pPr>
        <w:pStyle w:val="ListParagraph"/>
        <w:numPr>
          <w:ilvl w:val="0"/>
          <w:numId w:val="12"/>
        </w:numPr>
        <w:spacing w:after="50"/>
        <w:jc w:val="both"/>
        <w:rPr>
          <w:rFonts w:asciiTheme="minorHAnsi" w:hAnsiTheme="minorHAnsi" w:cstheme="minorHAnsi"/>
          <w:iCs/>
          <w:sz w:val="22"/>
          <w:szCs w:val="22"/>
        </w:rPr>
      </w:pPr>
      <w:r>
        <w:rPr>
          <w:rFonts w:asciiTheme="minorHAnsi" w:hAnsiTheme="minorHAnsi"/>
          <w:iCs/>
          <w:sz w:val="22"/>
          <w:szCs w:val="20"/>
        </w:rPr>
        <w:t xml:space="preserve"> </w:t>
      </w:r>
      <w:r w:rsidR="0030521E" w:rsidRPr="0024167C">
        <w:rPr>
          <w:rFonts w:asciiTheme="minorHAnsi" w:hAnsiTheme="minorHAnsi"/>
          <w:iCs/>
          <w:sz w:val="22"/>
          <w:szCs w:val="20"/>
        </w:rPr>
        <w:t xml:space="preserve">The </w:t>
      </w:r>
      <w:r w:rsidR="00801434" w:rsidRPr="002F1491">
        <w:rPr>
          <w:rFonts w:asciiTheme="minorHAnsi" w:hAnsiTheme="minorHAnsi"/>
          <w:iCs/>
          <w:sz w:val="22"/>
          <w:szCs w:val="20"/>
          <w:u w:val="single"/>
        </w:rPr>
        <w:t>Egyptian Electric Utility and Consumer Protection Agency (EEUCPRA)</w:t>
      </w:r>
      <w:r w:rsidR="00731054" w:rsidRPr="002F1491">
        <w:rPr>
          <w:rFonts w:asciiTheme="minorHAnsi" w:hAnsiTheme="minorHAnsi"/>
          <w:iCs/>
          <w:sz w:val="22"/>
          <w:szCs w:val="20"/>
          <w:u w:val="single"/>
        </w:rPr>
        <w:t xml:space="preserve"> </w:t>
      </w:r>
      <w:r w:rsidRPr="002F1491">
        <w:rPr>
          <w:rFonts w:asciiTheme="minorHAnsi" w:hAnsiTheme="minorHAnsi"/>
          <w:iCs/>
          <w:sz w:val="22"/>
          <w:szCs w:val="20"/>
          <w:u w:val="single"/>
        </w:rPr>
        <w:t>or “EgyptERA”</w:t>
      </w:r>
      <w:r>
        <w:rPr>
          <w:rFonts w:asciiTheme="minorHAnsi" w:hAnsiTheme="minorHAnsi"/>
          <w:iCs/>
          <w:sz w:val="22"/>
          <w:szCs w:val="20"/>
        </w:rPr>
        <w:t xml:space="preserve"> </w:t>
      </w:r>
      <w:r w:rsidR="00801434" w:rsidRPr="0024167C">
        <w:rPr>
          <w:rFonts w:asciiTheme="minorHAnsi" w:hAnsiTheme="minorHAnsi"/>
          <w:iCs/>
          <w:sz w:val="22"/>
          <w:szCs w:val="20"/>
        </w:rPr>
        <w:t xml:space="preserve">has been operational </w:t>
      </w:r>
      <w:r w:rsidR="00801434" w:rsidRPr="00A83B23">
        <w:rPr>
          <w:rFonts w:asciiTheme="minorHAnsi" w:hAnsiTheme="minorHAnsi" w:cstheme="minorHAnsi"/>
          <w:iCs/>
          <w:sz w:val="22"/>
          <w:szCs w:val="22"/>
        </w:rPr>
        <w:t>since 200</w:t>
      </w:r>
      <w:r w:rsidR="00A83B23" w:rsidRPr="00A83B23">
        <w:rPr>
          <w:rFonts w:asciiTheme="minorHAnsi" w:hAnsiTheme="minorHAnsi" w:cstheme="minorHAnsi"/>
          <w:iCs/>
          <w:sz w:val="22"/>
          <w:szCs w:val="22"/>
        </w:rPr>
        <w:t>1</w:t>
      </w:r>
      <w:r w:rsidR="00801434" w:rsidRPr="00A83B23">
        <w:rPr>
          <w:rFonts w:asciiTheme="minorHAnsi" w:hAnsiTheme="minorHAnsi" w:cstheme="minorHAnsi"/>
          <w:iCs/>
          <w:sz w:val="22"/>
          <w:szCs w:val="22"/>
        </w:rPr>
        <w:t xml:space="preserve"> as the </w:t>
      </w:r>
      <w:r w:rsidR="008D1528">
        <w:rPr>
          <w:rFonts w:asciiTheme="minorHAnsi" w:hAnsiTheme="minorHAnsi" w:cstheme="minorHAnsi"/>
          <w:iCs/>
          <w:sz w:val="22"/>
          <w:szCs w:val="22"/>
        </w:rPr>
        <w:t xml:space="preserve">power </w:t>
      </w:r>
      <w:r w:rsidR="00801434" w:rsidRPr="00A83B23">
        <w:rPr>
          <w:rFonts w:asciiTheme="minorHAnsi" w:hAnsiTheme="minorHAnsi" w:cstheme="minorHAnsi"/>
          <w:iCs/>
          <w:sz w:val="22"/>
          <w:szCs w:val="22"/>
        </w:rPr>
        <w:t xml:space="preserve">sector regulator. </w:t>
      </w:r>
      <w:r w:rsidR="00A54AA5">
        <w:rPr>
          <w:rFonts w:asciiTheme="minorHAnsi" w:hAnsiTheme="minorHAnsi" w:cstheme="minorHAnsi"/>
          <w:iCs/>
          <w:sz w:val="22"/>
          <w:szCs w:val="22"/>
        </w:rPr>
        <w:t>I</w:t>
      </w:r>
      <w:r w:rsidR="00A83B23" w:rsidRPr="00A83B23">
        <w:rPr>
          <w:rFonts w:asciiTheme="minorHAnsi" w:hAnsiTheme="minorHAnsi" w:cstheme="minorHAnsi"/>
          <w:iCs/>
          <w:sz w:val="22"/>
          <w:szCs w:val="22"/>
        </w:rPr>
        <w:t>ts mandate is to</w:t>
      </w:r>
      <w:r w:rsidR="00A54AA5">
        <w:rPr>
          <w:rStyle w:val="FootnoteReference"/>
          <w:iCs/>
          <w:szCs w:val="22"/>
        </w:rPr>
        <w:footnoteReference w:id="28"/>
      </w:r>
      <w:r w:rsidR="00A83B23" w:rsidRPr="00A83B23">
        <w:rPr>
          <w:rFonts w:asciiTheme="minorHAnsi" w:hAnsiTheme="minorHAnsi" w:cstheme="minorHAnsi"/>
          <w:iCs/>
          <w:sz w:val="22"/>
          <w:szCs w:val="22"/>
        </w:rPr>
        <w:t xml:space="preserve">: </w:t>
      </w:r>
    </w:p>
    <w:p w:rsidR="00A83B23" w:rsidRPr="00A83B23" w:rsidRDefault="00A54AA5"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E</w:t>
      </w:r>
      <w:r w:rsidR="00A83B23" w:rsidRPr="00A83B23">
        <w:rPr>
          <w:rFonts w:asciiTheme="minorHAnsi" w:hAnsiTheme="minorHAnsi" w:cstheme="minorHAnsi"/>
          <w:sz w:val="22"/>
          <w:szCs w:val="22"/>
          <w:lang w:eastAsia="en-GB"/>
        </w:rPr>
        <w:t>nsure that all activities of electric power generation, transmission, distribution and sale are carried out in compliance with the</w:t>
      </w:r>
      <w:r>
        <w:rPr>
          <w:rFonts w:asciiTheme="minorHAnsi" w:hAnsiTheme="minorHAnsi" w:cstheme="minorHAnsi"/>
          <w:sz w:val="22"/>
          <w:szCs w:val="22"/>
          <w:lang w:eastAsia="en-GB"/>
        </w:rPr>
        <w:t xml:space="preserve"> relevant</w:t>
      </w:r>
      <w:r w:rsidR="00A83B23" w:rsidRPr="00A83B23">
        <w:rPr>
          <w:rFonts w:asciiTheme="minorHAnsi" w:hAnsiTheme="minorHAnsi" w:cstheme="minorHAnsi"/>
          <w:sz w:val="22"/>
          <w:szCs w:val="22"/>
          <w:lang w:eastAsia="en-GB"/>
        </w:rPr>
        <w:t xml:space="preserve"> laws and regulations, </w:t>
      </w:r>
      <w:r>
        <w:rPr>
          <w:rFonts w:asciiTheme="minorHAnsi" w:hAnsiTheme="minorHAnsi" w:cstheme="minorHAnsi"/>
          <w:sz w:val="22"/>
          <w:szCs w:val="22"/>
          <w:lang w:eastAsia="en-GB"/>
        </w:rPr>
        <w:t>including</w:t>
      </w:r>
      <w:r w:rsidRPr="00A83B23">
        <w:rPr>
          <w:rFonts w:asciiTheme="minorHAnsi" w:hAnsiTheme="minorHAnsi" w:cstheme="minorHAnsi"/>
          <w:sz w:val="22"/>
          <w:szCs w:val="22"/>
          <w:lang w:eastAsia="en-GB"/>
        </w:rPr>
        <w:t xml:space="preserve"> </w:t>
      </w:r>
      <w:r w:rsidR="00A83B23" w:rsidRPr="00A83B23">
        <w:rPr>
          <w:rFonts w:asciiTheme="minorHAnsi" w:hAnsiTheme="minorHAnsi" w:cstheme="minorHAnsi"/>
          <w:sz w:val="22"/>
          <w:szCs w:val="22"/>
          <w:lang w:eastAsia="en-GB"/>
        </w:rPr>
        <w:t xml:space="preserve">those relating to environmental protection; </w:t>
      </w:r>
    </w:p>
    <w:p w:rsidR="00A83B23" w:rsidRPr="00A83B23" w:rsidRDefault="00A51756"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R</w:t>
      </w:r>
      <w:r w:rsidRPr="00A83B23">
        <w:rPr>
          <w:rFonts w:asciiTheme="minorHAnsi" w:hAnsiTheme="minorHAnsi" w:cstheme="minorHAnsi"/>
          <w:sz w:val="22"/>
          <w:szCs w:val="22"/>
          <w:lang w:eastAsia="en-GB"/>
        </w:rPr>
        <w:t xml:space="preserve">egularly </w:t>
      </w:r>
      <w:r>
        <w:rPr>
          <w:rFonts w:asciiTheme="minorHAnsi" w:hAnsiTheme="minorHAnsi" w:cstheme="minorHAnsi"/>
          <w:sz w:val="22"/>
          <w:szCs w:val="22"/>
          <w:lang w:eastAsia="en-GB"/>
        </w:rPr>
        <w:t>r</w:t>
      </w:r>
      <w:r w:rsidR="00A83B23" w:rsidRPr="00A83B23">
        <w:rPr>
          <w:rFonts w:asciiTheme="minorHAnsi" w:hAnsiTheme="minorHAnsi" w:cstheme="minorHAnsi"/>
          <w:sz w:val="22"/>
          <w:szCs w:val="22"/>
          <w:lang w:eastAsia="en-GB"/>
        </w:rPr>
        <w:t xml:space="preserve">eview the plans prepared for electric power consumption, production, transmission and distribution, including the investments necessary for such plans, in order to ensure availability of power for various usages in conformity with </w:t>
      </w:r>
      <w:r>
        <w:rPr>
          <w:rFonts w:asciiTheme="minorHAnsi" w:hAnsiTheme="minorHAnsi" w:cstheme="minorHAnsi"/>
          <w:sz w:val="22"/>
          <w:szCs w:val="22"/>
          <w:lang w:eastAsia="en-GB"/>
        </w:rPr>
        <w:t>G</w:t>
      </w:r>
      <w:r w:rsidRPr="00A83B23">
        <w:rPr>
          <w:rFonts w:asciiTheme="minorHAnsi" w:hAnsiTheme="minorHAnsi" w:cstheme="minorHAnsi"/>
          <w:sz w:val="22"/>
          <w:szCs w:val="22"/>
          <w:lang w:eastAsia="en-GB"/>
        </w:rPr>
        <w:t xml:space="preserve">overnment </w:t>
      </w:r>
      <w:r w:rsidR="00A83B23" w:rsidRPr="00A83B23">
        <w:rPr>
          <w:rFonts w:asciiTheme="minorHAnsi" w:hAnsiTheme="minorHAnsi" w:cstheme="minorHAnsi"/>
          <w:sz w:val="22"/>
          <w:szCs w:val="22"/>
          <w:lang w:eastAsia="en-GB"/>
        </w:rPr>
        <w:t xml:space="preserve">policy; </w:t>
      </w:r>
    </w:p>
    <w:p w:rsidR="00A83B23" w:rsidRPr="00A83B23" w:rsidRDefault="00A51756"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S</w:t>
      </w:r>
      <w:r w:rsidRPr="00A83B23">
        <w:rPr>
          <w:rFonts w:asciiTheme="minorHAnsi" w:hAnsiTheme="minorHAnsi" w:cstheme="minorHAnsi"/>
          <w:sz w:val="22"/>
          <w:szCs w:val="22"/>
          <w:lang w:eastAsia="en-GB"/>
        </w:rPr>
        <w:t xml:space="preserve">et </w:t>
      </w:r>
      <w:r w:rsidR="00A83B23" w:rsidRPr="00A83B23">
        <w:rPr>
          <w:rFonts w:asciiTheme="minorHAnsi" w:hAnsiTheme="minorHAnsi" w:cstheme="minorHAnsi"/>
          <w:sz w:val="22"/>
          <w:szCs w:val="22"/>
          <w:lang w:eastAsia="en-GB"/>
        </w:rPr>
        <w:t xml:space="preserve">regulations that ensure lawful competition in the field of electric power production and distribution in the best interests of the consumer; </w:t>
      </w:r>
    </w:p>
    <w:p w:rsidR="00A83B23" w:rsidRPr="00A83B23" w:rsidRDefault="00A51756"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Ens</w:t>
      </w:r>
      <w:r w:rsidR="00A83B23" w:rsidRPr="00A83B23">
        <w:rPr>
          <w:rFonts w:asciiTheme="minorHAnsi" w:hAnsiTheme="minorHAnsi" w:cstheme="minorHAnsi"/>
          <w:sz w:val="22"/>
          <w:szCs w:val="22"/>
          <w:lang w:eastAsia="en-GB"/>
        </w:rPr>
        <w:t>ure that the costs of power production, transmission</w:t>
      </w:r>
      <w:r>
        <w:rPr>
          <w:rFonts w:asciiTheme="minorHAnsi" w:hAnsiTheme="minorHAnsi" w:cstheme="minorHAnsi"/>
          <w:sz w:val="22"/>
          <w:szCs w:val="22"/>
          <w:lang w:eastAsia="en-GB"/>
        </w:rPr>
        <w:t xml:space="preserve"> and</w:t>
      </w:r>
      <w:r w:rsidRPr="00A83B23">
        <w:rPr>
          <w:rFonts w:asciiTheme="minorHAnsi" w:hAnsiTheme="minorHAnsi" w:cstheme="minorHAnsi"/>
          <w:sz w:val="22"/>
          <w:szCs w:val="22"/>
          <w:lang w:eastAsia="en-GB"/>
        </w:rPr>
        <w:t xml:space="preserve"> </w:t>
      </w:r>
      <w:r w:rsidR="00A83B23" w:rsidRPr="00A83B23">
        <w:rPr>
          <w:rFonts w:asciiTheme="minorHAnsi" w:hAnsiTheme="minorHAnsi" w:cstheme="minorHAnsi"/>
          <w:sz w:val="22"/>
          <w:szCs w:val="22"/>
          <w:lang w:eastAsia="en-GB"/>
        </w:rPr>
        <w:t>distribution guarantee the interests of all parti</w:t>
      </w:r>
      <w:r w:rsidR="00A83B23">
        <w:rPr>
          <w:rFonts w:asciiTheme="minorHAnsi" w:hAnsiTheme="minorHAnsi" w:cstheme="minorHAnsi"/>
          <w:sz w:val="22"/>
          <w:szCs w:val="22"/>
          <w:lang w:eastAsia="en-GB"/>
        </w:rPr>
        <w:t>es involved in these activities;</w:t>
      </w:r>
      <w:r w:rsidR="00A83B23" w:rsidRPr="00A83B23">
        <w:rPr>
          <w:rFonts w:asciiTheme="minorHAnsi" w:hAnsiTheme="minorHAnsi" w:cstheme="minorHAnsi"/>
          <w:sz w:val="22"/>
          <w:szCs w:val="22"/>
          <w:lang w:eastAsia="en-GB"/>
        </w:rPr>
        <w:t xml:space="preserve"> </w:t>
      </w:r>
    </w:p>
    <w:p w:rsidR="00A83B23" w:rsidRDefault="00A51756"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E</w:t>
      </w:r>
      <w:r w:rsidRPr="00A83B23">
        <w:rPr>
          <w:rFonts w:asciiTheme="minorHAnsi" w:hAnsiTheme="minorHAnsi" w:cstheme="minorHAnsi"/>
          <w:sz w:val="22"/>
          <w:szCs w:val="22"/>
          <w:lang w:eastAsia="en-GB"/>
        </w:rPr>
        <w:t xml:space="preserve">nsure </w:t>
      </w:r>
      <w:r w:rsidR="00A83B23" w:rsidRPr="00A83B23">
        <w:rPr>
          <w:rFonts w:asciiTheme="minorHAnsi" w:hAnsiTheme="minorHAnsi" w:cstheme="minorHAnsi"/>
          <w:sz w:val="22"/>
          <w:szCs w:val="22"/>
          <w:lang w:eastAsia="en-GB"/>
        </w:rPr>
        <w:t xml:space="preserve">the </w:t>
      </w:r>
      <w:r w:rsidR="00957EBA" w:rsidRPr="00A83B23">
        <w:rPr>
          <w:rFonts w:asciiTheme="minorHAnsi" w:hAnsiTheme="minorHAnsi" w:cstheme="minorHAnsi"/>
          <w:sz w:val="22"/>
          <w:szCs w:val="22"/>
          <w:lang w:eastAsia="en-GB"/>
        </w:rPr>
        <w:t>reali</w:t>
      </w:r>
      <w:r w:rsidR="00957EBA">
        <w:rPr>
          <w:rFonts w:asciiTheme="minorHAnsi" w:hAnsiTheme="minorHAnsi" w:cstheme="minorHAnsi"/>
          <w:sz w:val="22"/>
          <w:szCs w:val="22"/>
          <w:lang w:eastAsia="en-GB"/>
        </w:rPr>
        <w:t>z</w:t>
      </w:r>
      <w:r w:rsidR="00957EBA" w:rsidRPr="00A83B23">
        <w:rPr>
          <w:rFonts w:asciiTheme="minorHAnsi" w:hAnsiTheme="minorHAnsi" w:cstheme="minorHAnsi"/>
          <w:sz w:val="22"/>
          <w:szCs w:val="22"/>
          <w:lang w:eastAsia="en-GB"/>
        </w:rPr>
        <w:t>ation</w:t>
      </w:r>
      <w:r w:rsidRPr="00A83B23">
        <w:rPr>
          <w:rFonts w:asciiTheme="minorHAnsi" w:hAnsiTheme="minorHAnsi" w:cstheme="minorHAnsi"/>
          <w:sz w:val="22"/>
          <w:szCs w:val="22"/>
          <w:lang w:eastAsia="en-GB"/>
        </w:rPr>
        <w:t xml:space="preserve"> </w:t>
      </w:r>
      <w:r w:rsidR="00A83B23" w:rsidRPr="00A83B23">
        <w:rPr>
          <w:rFonts w:asciiTheme="minorHAnsi" w:hAnsiTheme="minorHAnsi" w:cstheme="minorHAnsi"/>
          <w:sz w:val="22"/>
          <w:szCs w:val="22"/>
          <w:lang w:eastAsia="en-GB"/>
        </w:rPr>
        <w:t>of</w:t>
      </w:r>
      <w:r w:rsidR="0001404B">
        <w:rPr>
          <w:rFonts w:asciiTheme="minorHAnsi" w:hAnsiTheme="minorHAnsi" w:cstheme="minorHAnsi"/>
          <w:sz w:val="22"/>
          <w:szCs w:val="22"/>
          <w:lang w:eastAsia="en-GB"/>
        </w:rPr>
        <w:t xml:space="preserve"> a fair return to the electric u</w:t>
      </w:r>
      <w:r w:rsidR="00A83B23" w:rsidRPr="00A83B23">
        <w:rPr>
          <w:rFonts w:asciiTheme="minorHAnsi" w:hAnsiTheme="minorHAnsi" w:cstheme="minorHAnsi"/>
          <w:sz w:val="22"/>
          <w:szCs w:val="22"/>
          <w:lang w:eastAsia="en-GB"/>
        </w:rPr>
        <w:t>tilities to ensure the continuity of the</w:t>
      </w:r>
      <w:r>
        <w:rPr>
          <w:rFonts w:asciiTheme="minorHAnsi" w:hAnsiTheme="minorHAnsi" w:cstheme="minorHAnsi"/>
          <w:sz w:val="22"/>
          <w:szCs w:val="22"/>
          <w:lang w:eastAsia="en-GB"/>
        </w:rPr>
        <w:t>ir</w:t>
      </w:r>
      <w:r w:rsidR="00A83B23" w:rsidRPr="00A83B23">
        <w:rPr>
          <w:rFonts w:asciiTheme="minorHAnsi" w:hAnsiTheme="minorHAnsi" w:cstheme="minorHAnsi"/>
          <w:sz w:val="22"/>
          <w:szCs w:val="22"/>
          <w:lang w:eastAsia="en-GB"/>
        </w:rPr>
        <w:t xml:space="preserve"> activities and s</w:t>
      </w:r>
      <w:r w:rsidR="00A83B23">
        <w:rPr>
          <w:rFonts w:asciiTheme="minorHAnsi" w:hAnsiTheme="minorHAnsi" w:cstheme="minorHAnsi"/>
          <w:sz w:val="22"/>
          <w:szCs w:val="22"/>
          <w:lang w:eastAsia="en-GB"/>
        </w:rPr>
        <w:t>ound financial position;</w:t>
      </w:r>
      <w:r w:rsidR="00A83B23" w:rsidRPr="00A83B23">
        <w:rPr>
          <w:rFonts w:asciiTheme="minorHAnsi" w:hAnsiTheme="minorHAnsi" w:cstheme="minorHAnsi"/>
          <w:sz w:val="22"/>
          <w:szCs w:val="22"/>
          <w:lang w:eastAsia="en-GB"/>
        </w:rPr>
        <w:t xml:space="preserve"> </w:t>
      </w:r>
    </w:p>
    <w:p w:rsidR="00A83B23" w:rsidRDefault="00A51756"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R</w:t>
      </w:r>
      <w:r w:rsidRPr="00A83B23">
        <w:rPr>
          <w:rFonts w:asciiTheme="minorHAnsi" w:hAnsiTheme="minorHAnsi" w:cstheme="minorHAnsi"/>
          <w:sz w:val="22"/>
          <w:szCs w:val="22"/>
          <w:lang w:eastAsia="en-GB"/>
        </w:rPr>
        <w:t xml:space="preserve">eview </w:t>
      </w:r>
      <w:r w:rsidR="00A83B23" w:rsidRPr="00A83B23">
        <w:rPr>
          <w:rFonts w:asciiTheme="minorHAnsi" w:hAnsiTheme="minorHAnsi" w:cstheme="minorHAnsi"/>
          <w:sz w:val="22"/>
          <w:szCs w:val="22"/>
          <w:lang w:eastAsia="en-GB"/>
        </w:rPr>
        <w:t xml:space="preserve">the policies and procedures of the National Energy Control </w:t>
      </w:r>
      <w:r w:rsidRPr="00A83B23">
        <w:rPr>
          <w:rFonts w:asciiTheme="minorHAnsi" w:hAnsiTheme="minorHAnsi" w:cstheme="minorHAnsi"/>
          <w:sz w:val="22"/>
          <w:szCs w:val="22"/>
          <w:lang w:eastAsia="en-GB"/>
        </w:rPr>
        <w:t>Cent</w:t>
      </w:r>
      <w:r>
        <w:rPr>
          <w:rFonts w:asciiTheme="minorHAnsi" w:hAnsiTheme="minorHAnsi" w:cstheme="minorHAnsi"/>
          <w:sz w:val="22"/>
          <w:szCs w:val="22"/>
          <w:lang w:eastAsia="en-GB"/>
        </w:rPr>
        <w:t>re</w:t>
      </w:r>
      <w:r w:rsidRPr="00A83B23">
        <w:rPr>
          <w:rFonts w:asciiTheme="minorHAnsi" w:hAnsiTheme="minorHAnsi" w:cstheme="minorHAnsi"/>
          <w:sz w:val="22"/>
          <w:szCs w:val="22"/>
          <w:lang w:eastAsia="en-GB"/>
        </w:rPr>
        <w:t xml:space="preserve"> </w:t>
      </w:r>
      <w:r w:rsidR="00A83B23" w:rsidRPr="00A83B23">
        <w:rPr>
          <w:rFonts w:asciiTheme="minorHAnsi" w:hAnsiTheme="minorHAnsi" w:cstheme="minorHAnsi"/>
          <w:sz w:val="22"/>
          <w:szCs w:val="22"/>
          <w:lang w:eastAsia="en-GB"/>
        </w:rPr>
        <w:t xml:space="preserve">to ensure compliance with the </w:t>
      </w:r>
      <w:r w:rsidRPr="00A83B23">
        <w:rPr>
          <w:rFonts w:asciiTheme="minorHAnsi" w:hAnsiTheme="minorHAnsi" w:cstheme="minorHAnsi"/>
          <w:sz w:val="22"/>
          <w:szCs w:val="22"/>
          <w:lang w:eastAsia="en-GB"/>
        </w:rPr>
        <w:t>optim</w:t>
      </w:r>
      <w:r>
        <w:rPr>
          <w:rFonts w:asciiTheme="minorHAnsi" w:hAnsiTheme="minorHAnsi" w:cstheme="minorHAnsi"/>
          <w:sz w:val="22"/>
          <w:szCs w:val="22"/>
          <w:lang w:eastAsia="en-GB"/>
        </w:rPr>
        <w:t>al</w:t>
      </w:r>
      <w:r w:rsidRPr="00A83B23">
        <w:rPr>
          <w:rFonts w:asciiTheme="minorHAnsi" w:hAnsiTheme="minorHAnsi" w:cstheme="minorHAnsi"/>
          <w:sz w:val="22"/>
          <w:szCs w:val="22"/>
          <w:lang w:eastAsia="en-GB"/>
        </w:rPr>
        <w:t xml:space="preserve"> </w:t>
      </w:r>
      <w:r w:rsidR="00A83B23" w:rsidRPr="00A83B23">
        <w:rPr>
          <w:rFonts w:asciiTheme="minorHAnsi" w:hAnsiTheme="minorHAnsi" w:cstheme="minorHAnsi"/>
          <w:sz w:val="22"/>
          <w:szCs w:val="22"/>
          <w:lang w:eastAsia="en-GB"/>
        </w:rPr>
        <w:t>operation</w:t>
      </w:r>
      <w:r>
        <w:rPr>
          <w:rFonts w:asciiTheme="minorHAnsi" w:hAnsiTheme="minorHAnsi" w:cstheme="minorHAnsi"/>
          <w:sz w:val="22"/>
          <w:szCs w:val="22"/>
          <w:lang w:eastAsia="en-GB"/>
        </w:rPr>
        <w:t>al</w:t>
      </w:r>
      <w:r w:rsidR="00A83B23" w:rsidRPr="00A83B23">
        <w:rPr>
          <w:rFonts w:asciiTheme="minorHAnsi" w:hAnsiTheme="minorHAnsi" w:cstheme="minorHAnsi"/>
          <w:sz w:val="22"/>
          <w:szCs w:val="22"/>
          <w:lang w:eastAsia="en-GB"/>
        </w:rPr>
        <w:t xml:space="preserve"> standards and technical performance le</w:t>
      </w:r>
      <w:r w:rsidR="0001404B">
        <w:rPr>
          <w:rFonts w:asciiTheme="minorHAnsi" w:hAnsiTheme="minorHAnsi" w:cstheme="minorHAnsi"/>
          <w:sz w:val="22"/>
          <w:szCs w:val="22"/>
          <w:lang w:eastAsia="en-GB"/>
        </w:rPr>
        <w:t>vels in coordination with EEHC</w:t>
      </w:r>
      <w:r w:rsidR="00A83B23" w:rsidRPr="00A83B23">
        <w:rPr>
          <w:rFonts w:asciiTheme="minorHAnsi" w:hAnsiTheme="minorHAnsi" w:cstheme="minorHAnsi"/>
          <w:sz w:val="22"/>
          <w:szCs w:val="22"/>
          <w:lang w:eastAsia="en-GB"/>
        </w:rPr>
        <w:t xml:space="preserve"> and in the best interest of all part</w:t>
      </w:r>
      <w:r w:rsidR="00A83B23">
        <w:rPr>
          <w:rFonts w:asciiTheme="minorHAnsi" w:hAnsiTheme="minorHAnsi" w:cstheme="minorHAnsi"/>
          <w:sz w:val="22"/>
          <w:szCs w:val="22"/>
          <w:lang w:eastAsia="en-GB"/>
        </w:rPr>
        <w:t>ies;</w:t>
      </w:r>
      <w:r w:rsidR="00A83B23" w:rsidRPr="00A83B23">
        <w:rPr>
          <w:rFonts w:asciiTheme="minorHAnsi" w:hAnsiTheme="minorHAnsi" w:cstheme="minorHAnsi"/>
          <w:sz w:val="22"/>
          <w:szCs w:val="22"/>
          <w:lang w:eastAsia="en-GB"/>
        </w:rPr>
        <w:t xml:space="preserve"> </w:t>
      </w:r>
    </w:p>
    <w:p w:rsidR="00A83B23" w:rsidRPr="00A83B23" w:rsidRDefault="00A51756" w:rsidP="00282483">
      <w:pPr>
        <w:pStyle w:val="ListParagraph"/>
        <w:numPr>
          <w:ilvl w:val="0"/>
          <w:numId w:val="44"/>
        </w:numPr>
        <w:spacing w:after="50"/>
        <w:jc w:val="both"/>
        <w:rPr>
          <w:rFonts w:asciiTheme="minorHAnsi" w:hAnsiTheme="minorHAnsi" w:cstheme="minorHAnsi"/>
          <w:iCs/>
          <w:sz w:val="22"/>
          <w:szCs w:val="22"/>
        </w:rPr>
      </w:pPr>
      <w:r>
        <w:rPr>
          <w:rFonts w:asciiTheme="minorHAnsi" w:hAnsiTheme="minorHAnsi" w:cstheme="minorHAnsi"/>
          <w:sz w:val="22"/>
          <w:szCs w:val="22"/>
          <w:lang w:eastAsia="en-GB"/>
        </w:rPr>
        <w:t>F</w:t>
      </w:r>
      <w:r w:rsidRPr="00A83B23">
        <w:rPr>
          <w:rFonts w:asciiTheme="minorHAnsi" w:hAnsiTheme="minorHAnsi" w:cstheme="minorHAnsi"/>
          <w:sz w:val="22"/>
          <w:szCs w:val="22"/>
          <w:lang w:eastAsia="en-GB"/>
        </w:rPr>
        <w:t xml:space="preserve">ollow </w:t>
      </w:r>
      <w:r w:rsidR="00A83B23" w:rsidRPr="00A83B23">
        <w:rPr>
          <w:rFonts w:asciiTheme="minorHAnsi" w:hAnsiTheme="minorHAnsi" w:cstheme="minorHAnsi"/>
          <w:sz w:val="22"/>
          <w:szCs w:val="22"/>
          <w:lang w:eastAsia="en-GB"/>
        </w:rPr>
        <w:t xml:space="preserve">up on the technical, financial and economic capabilities </w:t>
      </w:r>
      <w:r w:rsidR="009F59C7">
        <w:rPr>
          <w:rFonts w:asciiTheme="minorHAnsi" w:hAnsiTheme="minorHAnsi" w:cstheme="minorHAnsi"/>
          <w:sz w:val="22"/>
          <w:szCs w:val="22"/>
          <w:lang w:eastAsia="en-GB"/>
        </w:rPr>
        <w:t xml:space="preserve">of </w:t>
      </w:r>
      <w:r w:rsidR="00A83B23" w:rsidRPr="00A83B23">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e</w:t>
      </w:r>
      <w:r w:rsidRPr="00A83B23">
        <w:rPr>
          <w:rFonts w:asciiTheme="minorHAnsi" w:hAnsiTheme="minorHAnsi" w:cstheme="minorHAnsi"/>
          <w:sz w:val="22"/>
          <w:szCs w:val="22"/>
          <w:lang w:eastAsia="en-GB"/>
        </w:rPr>
        <w:t xml:space="preserve">lectric </w:t>
      </w:r>
      <w:r>
        <w:rPr>
          <w:rFonts w:asciiTheme="minorHAnsi" w:hAnsiTheme="minorHAnsi" w:cstheme="minorHAnsi"/>
          <w:sz w:val="22"/>
          <w:szCs w:val="22"/>
          <w:lang w:eastAsia="en-GB"/>
        </w:rPr>
        <w:t>u</w:t>
      </w:r>
      <w:r w:rsidRPr="00A83B23">
        <w:rPr>
          <w:rFonts w:asciiTheme="minorHAnsi" w:hAnsiTheme="minorHAnsi" w:cstheme="minorHAnsi"/>
          <w:sz w:val="22"/>
          <w:szCs w:val="22"/>
          <w:lang w:eastAsia="en-GB"/>
        </w:rPr>
        <w:t>tility</w:t>
      </w:r>
      <w:r w:rsidR="00A83B23" w:rsidRPr="00A83B23">
        <w:rPr>
          <w:rFonts w:asciiTheme="minorHAnsi" w:hAnsiTheme="minorHAnsi" w:cstheme="minorHAnsi"/>
          <w:sz w:val="22"/>
          <w:szCs w:val="22"/>
          <w:lang w:eastAsia="en-GB"/>
        </w:rPr>
        <w:t>;</w:t>
      </w:r>
    </w:p>
    <w:p w:rsidR="00A83B23" w:rsidRDefault="00A51756" w:rsidP="00282483">
      <w:pPr>
        <w:pStyle w:val="ListParagraph"/>
        <w:numPr>
          <w:ilvl w:val="0"/>
          <w:numId w:val="44"/>
        </w:numPr>
        <w:spacing w:after="50"/>
        <w:jc w:val="both"/>
        <w:rPr>
          <w:rFonts w:asciiTheme="minorHAnsi" w:hAnsiTheme="minorHAnsi" w:cstheme="minorHAnsi"/>
          <w:lang w:eastAsia="en-GB"/>
        </w:rPr>
      </w:pPr>
      <w:r>
        <w:rPr>
          <w:rFonts w:asciiTheme="minorHAnsi" w:hAnsiTheme="minorHAnsi" w:cstheme="minorHAnsi"/>
          <w:sz w:val="22"/>
          <w:szCs w:val="22"/>
          <w:lang w:eastAsia="en-GB"/>
        </w:rPr>
        <w:t>E</w:t>
      </w:r>
      <w:r w:rsidRPr="00A83B23">
        <w:rPr>
          <w:rFonts w:asciiTheme="minorHAnsi" w:hAnsiTheme="minorHAnsi" w:cstheme="minorHAnsi"/>
          <w:sz w:val="22"/>
          <w:szCs w:val="22"/>
          <w:lang w:eastAsia="en-GB"/>
        </w:rPr>
        <w:t xml:space="preserve">nsure </w:t>
      </w:r>
      <w:r w:rsidR="00A83B23" w:rsidRPr="00A83B23">
        <w:rPr>
          <w:rFonts w:asciiTheme="minorHAnsi" w:hAnsiTheme="minorHAnsi" w:cstheme="minorHAnsi"/>
          <w:sz w:val="22"/>
          <w:szCs w:val="22"/>
          <w:lang w:eastAsia="en-GB"/>
        </w:rPr>
        <w:t xml:space="preserve">the quality of the technical and administrative services provided by the </w:t>
      </w:r>
      <w:r>
        <w:rPr>
          <w:rFonts w:asciiTheme="minorHAnsi" w:hAnsiTheme="minorHAnsi" w:cstheme="minorHAnsi"/>
          <w:sz w:val="22"/>
          <w:szCs w:val="22"/>
          <w:lang w:eastAsia="en-GB"/>
        </w:rPr>
        <w:t>e</w:t>
      </w:r>
      <w:r w:rsidRPr="00A83B23">
        <w:rPr>
          <w:rFonts w:asciiTheme="minorHAnsi" w:hAnsiTheme="minorHAnsi" w:cstheme="minorHAnsi"/>
          <w:sz w:val="22"/>
          <w:szCs w:val="22"/>
          <w:lang w:eastAsia="en-GB"/>
        </w:rPr>
        <w:t xml:space="preserve">lectric </w:t>
      </w:r>
      <w:r>
        <w:rPr>
          <w:rFonts w:asciiTheme="minorHAnsi" w:hAnsiTheme="minorHAnsi" w:cstheme="minorHAnsi"/>
          <w:sz w:val="22"/>
          <w:szCs w:val="22"/>
          <w:lang w:eastAsia="en-GB"/>
        </w:rPr>
        <w:t>u</w:t>
      </w:r>
      <w:r w:rsidRPr="00A83B23">
        <w:rPr>
          <w:rFonts w:asciiTheme="minorHAnsi" w:hAnsiTheme="minorHAnsi" w:cstheme="minorHAnsi"/>
          <w:sz w:val="22"/>
          <w:szCs w:val="22"/>
          <w:lang w:eastAsia="en-GB"/>
        </w:rPr>
        <w:t xml:space="preserve">tility </w:t>
      </w:r>
      <w:r w:rsidR="00A83B23" w:rsidRPr="00A83B23">
        <w:rPr>
          <w:rFonts w:asciiTheme="minorHAnsi" w:hAnsiTheme="minorHAnsi" w:cstheme="minorHAnsi"/>
          <w:sz w:val="22"/>
          <w:szCs w:val="22"/>
          <w:lang w:eastAsia="en-GB"/>
        </w:rPr>
        <w:t>to consumers;</w:t>
      </w:r>
      <w:r w:rsidR="00A83B23" w:rsidRPr="00A83B23">
        <w:rPr>
          <w:rFonts w:asciiTheme="minorHAnsi" w:hAnsiTheme="minorHAnsi" w:cstheme="minorHAnsi"/>
          <w:lang w:eastAsia="en-GB"/>
        </w:rPr>
        <w:t xml:space="preserve"> </w:t>
      </w:r>
    </w:p>
    <w:p w:rsidR="00A83B23" w:rsidRDefault="00A51756" w:rsidP="00282483">
      <w:pPr>
        <w:pStyle w:val="ListParagraph"/>
        <w:numPr>
          <w:ilvl w:val="0"/>
          <w:numId w:val="44"/>
        </w:numPr>
        <w:spacing w:after="50"/>
        <w:jc w:val="both"/>
        <w:rPr>
          <w:rFonts w:asciiTheme="minorHAnsi" w:hAnsiTheme="minorHAnsi" w:cstheme="minorHAnsi"/>
          <w:sz w:val="22"/>
          <w:szCs w:val="22"/>
          <w:lang w:eastAsia="en-GB"/>
        </w:rPr>
      </w:pPr>
      <w:r>
        <w:rPr>
          <w:rFonts w:asciiTheme="minorHAnsi" w:hAnsiTheme="minorHAnsi" w:cstheme="minorHAnsi"/>
          <w:sz w:val="22"/>
          <w:szCs w:val="22"/>
          <w:lang w:eastAsia="en-GB"/>
        </w:rPr>
        <w:t>P</w:t>
      </w:r>
      <w:r w:rsidRPr="00A83B23">
        <w:rPr>
          <w:rFonts w:asciiTheme="minorHAnsi" w:hAnsiTheme="minorHAnsi" w:cstheme="minorHAnsi"/>
          <w:sz w:val="22"/>
          <w:szCs w:val="22"/>
          <w:lang w:eastAsia="en-GB"/>
        </w:rPr>
        <w:t xml:space="preserve">ublish </w:t>
      </w:r>
      <w:r w:rsidR="00A83B23" w:rsidRPr="00A83B23">
        <w:rPr>
          <w:rFonts w:asciiTheme="minorHAnsi" w:hAnsiTheme="minorHAnsi" w:cstheme="minorHAnsi"/>
          <w:sz w:val="22"/>
          <w:szCs w:val="22"/>
          <w:lang w:eastAsia="en-GB"/>
        </w:rPr>
        <w:t xml:space="preserve">such information, reports and recommendations that assist the </w:t>
      </w:r>
      <w:r>
        <w:rPr>
          <w:rFonts w:asciiTheme="minorHAnsi" w:hAnsiTheme="minorHAnsi" w:cstheme="minorHAnsi"/>
          <w:sz w:val="22"/>
          <w:szCs w:val="22"/>
          <w:lang w:eastAsia="en-GB"/>
        </w:rPr>
        <w:t>e</w:t>
      </w:r>
      <w:r w:rsidRPr="00A83B23">
        <w:rPr>
          <w:rFonts w:asciiTheme="minorHAnsi" w:hAnsiTheme="minorHAnsi" w:cstheme="minorHAnsi"/>
          <w:sz w:val="22"/>
          <w:szCs w:val="22"/>
          <w:lang w:eastAsia="en-GB"/>
        </w:rPr>
        <w:t xml:space="preserve">lectric </w:t>
      </w:r>
      <w:r>
        <w:rPr>
          <w:rFonts w:asciiTheme="minorHAnsi" w:hAnsiTheme="minorHAnsi" w:cstheme="minorHAnsi"/>
          <w:sz w:val="22"/>
          <w:szCs w:val="22"/>
          <w:lang w:eastAsia="en-GB"/>
        </w:rPr>
        <w:t>u</w:t>
      </w:r>
      <w:r w:rsidRPr="00A83B23">
        <w:rPr>
          <w:rFonts w:asciiTheme="minorHAnsi" w:hAnsiTheme="minorHAnsi" w:cstheme="minorHAnsi"/>
          <w:sz w:val="22"/>
          <w:szCs w:val="22"/>
          <w:lang w:eastAsia="en-GB"/>
        </w:rPr>
        <w:t xml:space="preserve">tility </w:t>
      </w:r>
      <w:r w:rsidR="00A83B23" w:rsidRPr="00A83B23">
        <w:rPr>
          <w:rFonts w:asciiTheme="minorHAnsi" w:hAnsiTheme="minorHAnsi" w:cstheme="minorHAnsi"/>
          <w:sz w:val="22"/>
          <w:szCs w:val="22"/>
          <w:lang w:eastAsia="en-GB"/>
        </w:rPr>
        <w:t>and consumers to be aware of their rights and responsibilities</w:t>
      </w:r>
      <w:r w:rsidR="00A83B23">
        <w:rPr>
          <w:rFonts w:asciiTheme="minorHAnsi" w:hAnsiTheme="minorHAnsi" w:cstheme="minorHAnsi"/>
          <w:sz w:val="22"/>
          <w:szCs w:val="22"/>
          <w:lang w:eastAsia="en-GB"/>
        </w:rPr>
        <w:t>;</w:t>
      </w:r>
    </w:p>
    <w:p w:rsidR="00A83B23" w:rsidRDefault="00A51756" w:rsidP="009F59C7">
      <w:pPr>
        <w:pStyle w:val="ListParagraph"/>
        <w:numPr>
          <w:ilvl w:val="0"/>
          <w:numId w:val="44"/>
        </w:numPr>
        <w:spacing w:after="60"/>
        <w:jc w:val="both"/>
        <w:rPr>
          <w:rFonts w:asciiTheme="minorHAnsi" w:hAnsiTheme="minorHAnsi" w:cstheme="minorHAnsi"/>
          <w:sz w:val="22"/>
          <w:szCs w:val="22"/>
          <w:lang w:eastAsia="en-GB"/>
        </w:rPr>
      </w:pPr>
      <w:r>
        <w:rPr>
          <w:rFonts w:asciiTheme="minorHAnsi" w:hAnsiTheme="minorHAnsi" w:cstheme="minorHAnsi"/>
          <w:sz w:val="22"/>
          <w:szCs w:val="22"/>
          <w:lang w:eastAsia="en-GB"/>
        </w:rPr>
        <w:t>I</w:t>
      </w:r>
      <w:r w:rsidRPr="00A83B23">
        <w:rPr>
          <w:rFonts w:asciiTheme="minorHAnsi" w:hAnsiTheme="minorHAnsi" w:cstheme="minorHAnsi"/>
          <w:sz w:val="22"/>
          <w:szCs w:val="22"/>
          <w:lang w:eastAsia="en-GB"/>
        </w:rPr>
        <w:t xml:space="preserve">nvestigate </w:t>
      </w:r>
      <w:r w:rsidR="00A83B23" w:rsidRPr="00A83B23">
        <w:rPr>
          <w:rFonts w:asciiTheme="minorHAnsi" w:hAnsiTheme="minorHAnsi" w:cstheme="minorHAnsi"/>
          <w:sz w:val="22"/>
          <w:szCs w:val="22"/>
          <w:lang w:eastAsia="en-GB"/>
        </w:rPr>
        <w:t>consumer complaints to ensure protection of their interests and settlement of any disputes that may arise among the parties involved</w:t>
      </w:r>
      <w:r w:rsidR="00A83B23">
        <w:rPr>
          <w:rFonts w:asciiTheme="minorHAnsi" w:hAnsiTheme="minorHAnsi" w:cstheme="minorHAnsi"/>
          <w:sz w:val="22"/>
          <w:szCs w:val="22"/>
          <w:lang w:eastAsia="en-GB"/>
        </w:rPr>
        <w:t>;</w:t>
      </w:r>
      <w:r w:rsidR="00A83B23" w:rsidRPr="00A83B23">
        <w:rPr>
          <w:rFonts w:asciiTheme="minorHAnsi" w:hAnsiTheme="minorHAnsi" w:cstheme="minorHAnsi"/>
          <w:sz w:val="22"/>
          <w:szCs w:val="22"/>
          <w:lang w:eastAsia="en-GB"/>
        </w:rPr>
        <w:t xml:space="preserve"> </w:t>
      </w:r>
      <w:r w:rsidR="00F832EB">
        <w:rPr>
          <w:rFonts w:asciiTheme="minorHAnsi" w:hAnsiTheme="minorHAnsi" w:cstheme="minorHAnsi"/>
          <w:sz w:val="22"/>
          <w:szCs w:val="22"/>
          <w:lang w:eastAsia="en-GB"/>
        </w:rPr>
        <w:t>and</w:t>
      </w:r>
    </w:p>
    <w:p w:rsidR="00A83B23" w:rsidRPr="00A83B23" w:rsidRDefault="00A51756" w:rsidP="00103886">
      <w:pPr>
        <w:pStyle w:val="ListParagraph"/>
        <w:numPr>
          <w:ilvl w:val="0"/>
          <w:numId w:val="44"/>
        </w:numPr>
        <w:spacing w:after="180"/>
        <w:ind w:left="714" w:hanging="357"/>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Issue </w:t>
      </w:r>
      <w:r w:rsidR="00957EBA" w:rsidRPr="00A83B23">
        <w:rPr>
          <w:rFonts w:asciiTheme="minorHAnsi" w:hAnsiTheme="minorHAnsi" w:cstheme="minorHAnsi"/>
          <w:sz w:val="22"/>
          <w:szCs w:val="22"/>
          <w:lang w:eastAsia="en-GB"/>
        </w:rPr>
        <w:t>licen</w:t>
      </w:r>
      <w:r w:rsidR="00957EBA">
        <w:rPr>
          <w:rFonts w:asciiTheme="minorHAnsi" w:hAnsiTheme="minorHAnsi" w:cstheme="minorHAnsi"/>
          <w:sz w:val="22"/>
          <w:szCs w:val="22"/>
          <w:lang w:eastAsia="en-GB"/>
        </w:rPr>
        <w:t>s</w:t>
      </w:r>
      <w:r w:rsidR="00957EBA" w:rsidRPr="00A83B23">
        <w:rPr>
          <w:rFonts w:asciiTheme="minorHAnsi" w:hAnsiTheme="minorHAnsi" w:cstheme="minorHAnsi"/>
          <w:sz w:val="22"/>
          <w:szCs w:val="22"/>
          <w:lang w:eastAsia="en-GB"/>
        </w:rPr>
        <w:t>es</w:t>
      </w:r>
      <w:r w:rsidRPr="00A83B23">
        <w:rPr>
          <w:rFonts w:asciiTheme="minorHAnsi" w:hAnsiTheme="minorHAnsi" w:cstheme="minorHAnsi"/>
          <w:sz w:val="22"/>
          <w:szCs w:val="22"/>
          <w:lang w:eastAsia="en-GB"/>
        </w:rPr>
        <w:t xml:space="preserve"> </w:t>
      </w:r>
      <w:r w:rsidR="00A83B23" w:rsidRPr="00A83B23">
        <w:rPr>
          <w:rFonts w:asciiTheme="minorHAnsi" w:hAnsiTheme="minorHAnsi" w:cstheme="minorHAnsi"/>
          <w:sz w:val="22"/>
          <w:szCs w:val="22"/>
          <w:lang w:eastAsia="en-GB"/>
        </w:rPr>
        <w:t>for the construction, management, operation and maintenance of the electric power generation, transmission, distribution and sale project.</w:t>
      </w:r>
    </w:p>
    <w:p w:rsidR="00A32FE9" w:rsidRPr="00BF3B7B" w:rsidRDefault="00BF3B7B" w:rsidP="00A32FE9">
      <w:pPr>
        <w:pStyle w:val="ListParagraph"/>
        <w:numPr>
          <w:ilvl w:val="0"/>
          <w:numId w:val="12"/>
        </w:numPr>
        <w:spacing w:after="180"/>
        <w:jc w:val="both"/>
        <w:rPr>
          <w:rFonts w:asciiTheme="minorHAnsi" w:hAnsiTheme="minorHAnsi"/>
          <w:iCs/>
          <w:sz w:val="22"/>
          <w:szCs w:val="20"/>
        </w:rPr>
      </w:pPr>
      <w:r w:rsidRPr="008D1528">
        <w:rPr>
          <w:rFonts w:asciiTheme="minorHAnsi" w:hAnsiTheme="minorHAnsi"/>
          <w:iCs/>
          <w:sz w:val="22"/>
          <w:szCs w:val="20"/>
        </w:rPr>
        <w:t xml:space="preserve">The </w:t>
      </w:r>
      <w:r w:rsidRPr="002F1491">
        <w:rPr>
          <w:rFonts w:asciiTheme="minorHAnsi" w:hAnsiTheme="minorHAnsi"/>
          <w:iCs/>
          <w:sz w:val="22"/>
          <w:szCs w:val="20"/>
          <w:u w:val="single"/>
        </w:rPr>
        <w:t>Ministry of Trade and Industry</w:t>
      </w:r>
      <w:r w:rsidRPr="008D1528">
        <w:rPr>
          <w:rFonts w:asciiTheme="minorHAnsi" w:hAnsiTheme="minorHAnsi"/>
          <w:iCs/>
          <w:sz w:val="22"/>
          <w:szCs w:val="20"/>
        </w:rPr>
        <w:t xml:space="preserve"> and its underlying and affiliated agencies </w:t>
      </w:r>
      <w:r w:rsidR="008D1528" w:rsidRPr="008D1528">
        <w:rPr>
          <w:rFonts w:asciiTheme="minorHAnsi" w:hAnsiTheme="minorHAnsi"/>
          <w:iCs/>
          <w:sz w:val="22"/>
          <w:szCs w:val="20"/>
        </w:rPr>
        <w:t>will be project c</w:t>
      </w:r>
      <w:r w:rsidRPr="008D1528">
        <w:rPr>
          <w:rFonts w:asciiTheme="minorHAnsi" w:hAnsiTheme="minorHAnsi"/>
          <w:iCs/>
          <w:sz w:val="22"/>
          <w:szCs w:val="20"/>
        </w:rPr>
        <w:t>ounterparts to discuss any activities associated with local industrial developm</w:t>
      </w:r>
      <w:r w:rsidR="008D1528" w:rsidRPr="008D1528">
        <w:rPr>
          <w:rFonts w:asciiTheme="minorHAnsi" w:hAnsiTheme="minorHAnsi"/>
          <w:iCs/>
          <w:sz w:val="22"/>
          <w:szCs w:val="20"/>
        </w:rPr>
        <w:t>ent and international trade. T</w:t>
      </w:r>
      <w:r w:rsidRPr="008D1528">
        <w:rPr>
          <w:rFonts w:asciiTheme="minorHAnsi" w:hAnsiTheme="minorHAnsi"/>
          <w:iCs/>
          <w:sz w:val="22"/>
          <w:szCs w:val="20"/>
        </w:rPr>
        <w:t xml:space="preserve">he </w:t>
      </w:r>
      <w:r w:rsidR="00091FDB">
        <w:rPr>
          <w:rFonts w:asciiTheme="minorHAnsi" w:hAnsiTheme="minorHAnsi"/>
          <w:iCs/>
          <w:sz w:val="22"/>
          <w:szCs w:val="20"/>
          <w:u w:val="single"/>
        </w:rPr>
        <w:t xml:space="preserve">Egyptian </w:t>
      </w:r>
      <w:r w:rsidR="00957EBA">
        <w:rPr>
          <w:rFonts w:asciiTheme="minorHAnsi" w:hAnsiTheme="minorHAnsi"/>
          <w:iCs/>
          <w:sz w:val="22"/>
          <w:szCs w:val="20"/>
          <w:u w:val="single"/>
        </w:rPr>
        <w:t>Organiz</w:t>
      </w:r>
      <w:r w:rsidR="00957EBA" w:rsidRPr="00F832EB">
        <w:rPr>
          <w:rFonts w:asciiTheme="minorHAnsi" w:hAnsiTheme="minorHAnsi"/>
          <w:iCs/>
          <w:sz w:val="22"/>
          <w:szCs w:val="20"/>
          <w:u w:val="single"/>
        </w:rPr>
        <w:t>ation</w:t>
      </w:r>
      <w:r w:rsidRPr="00F832EB">
        <w:rPr>
          <w:rFonts w:asciiTheme="minorHAnsi" w:hAnsiTheme="minorHAnsi"/>
          <w:iCs/>
          <w:sz w:val="22"/>
          <w:szCs w:val="20"/>
          <w:u w:val="single"/>
        </w:rPr>
        <w:t xml:space="preserve"> for Standards and Quality (EOS)</w:t>
      </w:r>
      <w:r w:rsidRPr="008D1528">
        <w:rPr>
          <w:rFonts w:asciiTheme="minorHAnsi" w:hAnsiTheme="minorHAnsi"/>
          <w:iCs/>
          <w:sz w:val="22"/>
          <w:szCs w:val="20"/>
        </w:rPr>
        <w:t xml:space="preserve"> will be a key project partner and Government counterpart for the introduction of new standards and certification schemes</w:t>
      </w:r>
      <w:r w:rsidR="008D1528" w:rsidRPr="008D1528">
        <w:rPr>
          <w:rFonts w:asciiTheme="minorHAnsi" w:hAnsiTheme="minorHAnsi"/>
          <w:iCs/>
          <w:sz w:val="22"/>
          <w:szCs w:val="20"/>
        </w:rPr>
        <w:t>, while t</w:t>
      </w:r>
      <w:r w:rsidRPr="008D1528">
        <w:rPr>
          <w:rFonts w:asciiTheme="minorHAnsi" w:hAnsiTheme="minorHAnsi"/>
          <w:iCs/>
          <w:sz w:val="22"/>
          <w:szCs w:val="20"/>
        </w:rPr>
        <w:t xml:space="preserve">he </w:t>
      </w:r>
      <w:r w:rsidRPr="00F832EB">
        <w:rPr>
          <w:rFonts w:asciiTheme="minorHAnsi" w:hAnsiTheme="minorHAnsi"/>
          <w:iCs/>
          <w:sz w:val="22"/>
          <w:szCs w:val="20"/>
          <w:u w:val="single"/>
        </w:rPr>
        <w:t>Egyptian Accreditation Council</w:t>
      </w:r>
      <w:r w:rsidR="00BD1B1C">
        <w:rPr>
          <w:rFonts w:asciiTheme="minorHAnsi" w:hAnsiTheme="minorHAnsi"/>
          <w:iCs/>
          <w:sz w:val="22"/>
          <w:szCs w:val="20"/>
          <w:u w:val="single"/>
        </w:rPr>
        <w:t>,</w:t>
      </w:r>
      <w:r w:rsidRPr="008D1528">
        <w:rPr>
          <w:rFonts w:asciiTheme="minorHAnsi" w:hAnsiTheme="minorHAnsi"/>
          <w:iCs/>
          <w:sz w:val="22"/>
          <w:szCs w:val="20"/>
        </w:rPr>
        <w:t xml:space="preserve"> under the auspices of the Ministry of Trade and Industry</w:t>
      </w:r>
      <w:r w:rsidR="00BD1B1C">
        <w:rPr>
          <w:rFonts w:asciiTheme="minorHAnsi" w:hAnsiTheme="minorHAnsi"/>
          <w:iCs/>
          <w:sz w:val="22"/>
          <w:szCs w:val="20"/>
        </w:rPr>
        <w:t>,</w:t>
      </w:r>
      <w:r w:rsidRPr="008D1528">
        <w:rPr>
          <w:rFonts w:asciiTheme="minorHAnsi" w:hAnsiTheme="minorHAnsi"/>
          <w:iCs/>
          <w:sz w:val="22"/>
          <w:szCs w:val="20"/>
        </w:rPr>
        <w:t xml:space="preserve"> is responsible for accrediting local testing laboratories.</w:t>
      </w:r>
      <w:r w:rsidR="008D1528" w:rsidRPr="008D1528">
        <w:rPr>
          <w:rFonts w:asciiTheme="minorHAnsi" w:hAnsiTheme="minorHAnsi"/>
          <w:iCs/>
          <w:sz w:val="22"/>
          <w:szCs w:val="20"/>
        </w:rPr>
        <w:t xml:space="preserve"> </w:t>
      </w:r>
      <w:r w:rsidRPr="008D1528">
        <w:rPr>
          <w:rFonts w:asciiTheme="minorHAnsi" w:hAnsiTheme="minorHAnsi"/>
          <w:iCs/>
          <w:sz w:val="22"/>
          <w:szCs w:val="20"/>
        </w:rPr>
        <w:t xml:space="preserve">The </w:t>
      </w:r>
      <w:r w:rsidRPr="00F832EB">
        <w:rPr>
          <w:rFonts w:asciiTheme="minorHAnsi" w:hAnsiTheme="minorHAnsi"/>
          <w:iCs/>
          <w:sz w:val="22"/>
          <w:szCs w:val="20"/>
          <w:u w:val="single"/>
        </w:rPr>
        <w:t>General Organization for Export, Import and Control</w:t>
      </w:r>
      <w:r w:rsidRPr="008D1528">
        <w:rPr>
          <w:rFonts w:asciiTheme="minorHAnsi" w:hAnsiTheme="minorHAnsi"/>
          <w:iCs/>
          <w:sz w:val="22"/>
          <w:szCs w:val="20"/>
        </w:rPr>
        <w:t xml:space="preserve">, the </w:t>
      </w:r>
      <w:r w:rsidR="00091FDB">
        <w:rPr>
          <w:rFonts w:asciiTheme="minorHAnsi" w:hAnsiTheme="minorHAnsi"/>
          <w:iCs/>
          <w:sz w:val="22"/>
          <w:szCs w:val="20"/>
          <w:u w:val="single"/>
        </w:rPr>
        <w:t xml:space="preserve">General </w:t>
      </w:r>
      <w:r w:rsidR="00957EBA">
        <w:rPr>
          <w:rFonts w:asciiTheme="minorHAnsi" w:hAnsiTheme="minorHAnsi"/>
          <w:iCs/>
          <w:sz w:val="22"/>
          <w:szCs w:val="20"/>
          <w:u w:val="single"/>
        </w:rPr>
        <w:t>Organization</w:t>
      </w:r>
      <w:r w:rsidR="00091FDB">
        <w:rPr>
          <w:rFonts w:asciiTheme="minorHAnsi" w:hAnsiTheme="minorHAnsi"/>
          <w:iCs/>
          <w:sz w:val="22"/>
          <w:szCs w:val="20"/>
          <w:u w:val="single"/>
        </w:rPr>
        <w:t xml:space="preserve"> for </w:t>
      </w:r>
      <w:r w:rsidR="00957EBA">
        <w:rPr>
          <w:rFonts w:asciiTheme="minorHAnsi" w:hAnsiTheme="minorHAnsi"/>
          <w:iCs/>
          <w:sz w:val="22"/>
          <w:szCs w:val="20"/>
          <w:u w:val="single"/>
        </w:rPr>
        <w:t>Standardiz</w:t>
      </w:r>
      <w:r w:rsidR="00957EBA" w:rsidRPr="00F832EB">
        <w:rPr>
          <w:rFonts w:asciiTheme="minorHAnsi" w:hAnsiTheme="minorHAnsi"/>
          <w:iCs/>
          <w:sz w:val="22"/>
          <w:szCs w:val="20"/>
          <w:u w:val="single"/>
        </w:rPr>
        <w:t>ation</w:t>
      </w:r>
      <w:r w:rsidRPr="008D1528">
        <w:rPr>
          <w:rFonts w:asciiTheme="minorHAnsi" w:hAnsiTheme="minorHAnsi"/>
          <w:iCs/>
          <w:sz w:val="22"/>
          <w:szCs w:val="20"/>
        </w:rPr>
        <w:t xml:space="preserve"> and the </w:t>
      </w:r>
      <w:r w:rsidRPr="00F832EB">
        <w:rPr>
          <w:rFonts w:asciiTheme="minorHAnsi" w:hAnsiTheme="minorHAnsi"/>
          <w:iCs/>
          <w:sz w:val="22"/>
          <w:szCs w:val="20"/>
          <w:u w:val="single"/>
        </w:rPr>
        <w:t>Industrial Control Authority</w:t>
      </w:r>
      <w:r w:rsidRPr="008D1528">
        <w:rPr>
          <w:rFonts w:asciiTheme="minorHAnsi" w:hAnsiTheme="minorHAnsi"/>
          <w:iCs/>
          <w:sz w:val="22"/>
          <w:szCs w:val="20"/>
        </w:rPr>
        <w:t xml:space="preserve"> are</w:t>
      </w:r>
      <w:r w:rsidR="00282483">
        <w:rPr>
          <w:rFonts w:asciiTheme="minorHAnsi" w:hAnsiTheme="minorHAnsi"/>
          <w:iCs/>
          <w:sz w:val="22"/>
          <w:szCs w:val="20"/>
        </w:rPr>
        <w:t xml:space="preserve"> </w:t>
      </w:r>
      <w:r w:rsidRPr="008D1528">
        <w:rPr>
          <w:rFonts w:asciiTheme="minorHAnsi" w:hAnsiTheme="minorHAnsi"/>
          <w:iCs/>
          <w:sz w:val="22"/>
          <w:szCs w:val="20"/>
        </w:rPr>
        <w:t>responsible for inspection of imported and</w:t>
      </w:r>
      <w:r w:rsidR="008D1528" w:rsidRPr="008D1528">
        <w:rPr>
          <w:rFonts w:asciiTheme="minorHAnsi" w:hAnsiTheme="minorHAnsi"/>
          <w:iCs/>
          <w:sz w:val="22"/>
          <w:szCs w:val="20"/>
        </w:rPr>
        <w:t xml:space="preserve"> locally</w:t>
      </w:r>
      <w:r w:rsidR="00BD1B1C">
        <w:rPr>
          <w:rFonts w:asciiTheme="minorHAnsi" w:hAnsiTheme="minorHAnsi"/>
          <w:iCs/>
          <w:sz w:val="22"/>
          <w:szCs w:val="20"/>
        </w:rPr>
        <w:t>-</w:t>
      </w:r>
      <w:r w:rsidR="008D1528" w:rsidRPr="008D1528">
        <w:rPr>
          <w:rFonts w:asciiTheme="minorHAnsi" w:hAnsiTheme="minorHAnsi"/>
          <w:iCs/>
          <w:sz w:val="22"/>
          <w:szCs w:val="20"/>
        </w:rPr>
        <w:t xml:space="preserve">manufactured equipment. </w:t>
      </w:r>
      <w:r w:rsidR="00A32FE9" w:rsidRPr="00BF3B7B">
        <w:rPr>
          <w:rFonts w:asciiTheme="minorHAnsi" w:hAnsiTheme="minorHAnsi"/>
          <w:iCs/>
          <w:sz w:val="22"/>
          <w:szCs w:val="20"/>
        </w:rPr>
        <w:t xml:space="preserve">The </w:t>
      </w:r>
      <w:r w:rsidR="00A32FE9" w:rsidRPr="00F832EB">
        <w:rPr>
          <w:rFonts w:asciiTheme="minorHAnsi" w:hAnsiTheme="minorHAnsi"/>
          <w:iCs/>
          <w:sz w:val="22"/>
          <w:szCs w:val="20"/>
          <w:u w:val="single"/>
        </w:rPr>
        <w:t>Egyptian Federation of Industry</w:t>
      </w:r>
      <w:r w:rsidR="00A32FE9" w:rsidRPr="00BF3B7B">
        <w:rPr>
          <w:rFonts w:asciiTheme="minorHAnsi" w:hAnsiTheme="minorHAnsi"/>
          <w:iCs/>
          <w:sz w:val="22"/>
          <w:szCs w:val="20"/>
        </w:rPr>
        <w:t xml:space="preserve"> represents the local manufacturing industry</w:t>
      </w:r>
      <w:r w:rsidR="00A32FE9">
        <w:rPr>
          <w:rFonts w:asciiTheme="minorHAnsi" w:hAnsiTheme="minorHAnsi"/>
          <w:iCs/>
          <w:sz w:val="22"/>
          <w:szCs w:val="20"/>
        </w:rPr>
        <w:t>.</w:t>
      </w:r>
    </w:p>
    <w:p w:rsidR="00054AED" w:rsidRDefault="00BF3B7B" w:rsidP="0030521E">
      <w:pPr>
        <w:pStyle w:val="ListParagraph"/>
        <w:numPr>
          <w:ilvl w:val="0"/>
          <w:numId w:val="12"/>
        </w:numPr>
        <w:spacing w:after="180"/>
        <w:jc w:val="both"/>
        <w:rPr>
          <w:rFonts w:asciiTheme="minorHAnsi" w:hAnsiTheme="minorHAnsi"/>
          <w:iCs/>
          <w:sz w:val="22"/>
          <w:szCs w:val="20"/>
        </w:rPr>
      </w:pPr>
      <w:r w:rsidRPr="00F832EB">
        <w:rPr>
          <w:rFonts w:asciiTheme="minorHAnsi" w:hAnsiTheme="minorHAnsi"/>
          <w:iCs/>
          <w:sz w:val="22"/>
          <w:szCs w:val="20"/>
        </w:rPr>
        <w:t xml:space="preserve">The </w:t>
      </w:r>
      <w:r w:rsidRPr="002F1491">
        <w:rPr>
          <w:rFonts w:asciiTheme="minorHAnsi" w:hAnsiTheme="minorHAnsi"/>
          <w:iCs/>
          <w:sz w:val="22"/>
          <w:szCs w:val="20"/>
          <w:u w:val="single"/>
        </w:rPr>
        <w:t xml:space="preserve">Egypt Industrial </w:t>
      </w:r>
      <w:r w:rsidR="00957EBA" w:rsidRPr="002F1491">
        <w:rPr>
          <w:rFonts w:asciiTheme="minorHAnsi" w:hAnsiTheme="minorHAnsi"/>
          <w:iCs/>
          <w:sz w:val="22"/>
          <w:szCs w:val="20"/>
          <w:u w:val="single"/>
        </w:rPr>
        <w:t>Moderni</w:t>
      </w:r>
      <w:r w:rsidR="00957EBA">
        <w:rPr>
          <w:rFonts w:asciiTheme="minorHAnsi" w:hAnsiTheme="minorHAnsi"/>
          <w:iCs/>
          <w:sz w:val="22"/>
          <w:szCs w:val="20"/>
          <w:u w:val="single"/>
        </w:rPr>
        <w:t>z</w:t>
      </w:r>
      <w:r w:rsidR="00957EBA" w:rsidRPr="002F1491">
        <w:rPr>
          <w:rFonts w:asciiTheme="minorHAnsi" w:hAnsiTheme="minorHAnsi"/>
          <w:iCs/>
          <w:sz w:val="22"/>
          <w:szCs w:val="20"/>
          <w:u w:val="single"/>
        </w:rPr>
        <w:t>ation</w:t>
      </w:r>
      <w:r w:rsidR="00724536" w:rsidRPr="002F1491">
        <w:rPr>
          <w:rFonts w:asciiTheme="minorHAnsi" w:hAnsiTheme="minorHAnsi"/>
          <w:iCs/>
          <w:sz w:val="22"/>
          <w:szCs w:val="20"/>
          <w:u w:val="single"/>
        </w:rPr>
        <w:t xml:space="preserve"> </w:t>
      </w:r>
      <w:r w:rsidR="00035614" w:rsidRPr="002F1491">
        <w:rPr>
          <w:rFonts w:asciiTheme="minorHAnsi" w:hAnsiTheme="minorHAnsi"/>
          <w:iCs/>
          <w:sz w:val="22"/>
          <w:szCs w:val="20"/>
          <w:u w:val="single"/>
        </w:rPr>
        <w:t>Cent</w:t>
      </w:r>
      <w:r w:rsidR="00035614">
        <w:rPr>
          <w:rFonts w:asciiTheme="minorHAnsi" w:hAnsiTheme="minorHAnsi"/>
          <w:iCs/>
          <w:sz w:val="22"/>
          <w:szCs w:val="20"/>
          <w:u w:val="single"/>
        </w:rPr>
        <w:t>re</w:t>
      </w:r>
      <w:r w:rsidR="00035614" w:rsidRPr="002F1491">
        <w:rPr>
          <w:rFonts w:asciiTheme="minorHAnsi" w:hAnsiTheme="minorHAnsi"/>
          <w:iCs/>
          <w:sz w:val="22"/>
          <w:szCs w:val="20"/>
          <w:u w:val="single"/>
        </w:rPr>
        <w:t xml:space="preserve"> </w:t>
      </w:r>
      <w:r w:rsidRPr="002F1491">
        <w:rPr>
          <w:rFonts w:asciiTheme="minorHAnsi" w:hAnsiTheme="minorHAnsi"/>
          <w:iCs/>
          <w:sz w:val="22"/>
          <w:szCs w:val="20"/>
          <w:u w:val="single"/>
        </w:rPr>
        <w:t>(IMC)</w:t>
      </w:r>
      <w:r w:rsidR="009032F9">
        <w:rPr>
          <w:rFonts w:asciiTheme="minorHAnsi" w:hAnsiTheme="minorHAnsi"/>
          <w:iCs/>
          <w:sz w:val="22"/>
          <w:szCs w:val="20"/>
          <w:u w:val="single"/>
        </w:rPr>
        <w:t xml:space="preserve">, which reports </w:t>
      </w:r>
      <w:r w:rsidR="00EE3E2E">
        <w:rPr>
          <w:rFonts w:asciiTheme="minorHAnsi" w:hAnsiTheme="minorHAnsi"/>
          <w:iCs/>
          <w:sz w:val="22"/>
          <w:szCs w:val="20"/>
        </w:rPr>
        <w:t>to the Ministry of Industry</w:t>
      </w:r>
      <w:r w:rsidR="009032F9">
        <w:rPr>
          <w:rFonts w:asciiTheme="minorHAnsi" w:hAnsiTheme="minorHAnsi"/>
          <w:iCs/>
          <w:sz w:val="22"/>
          <w:szCs w:val="20"/>
        </w:rPr>
        <w:t>,</w:t>
      </w:r>
      <w:r w:rsidR="00EE3E2E">
        <w:rPr>
          <w:rFonts w:asciiTheme="minorHAnsi" w:hAnsiTheme="minorHAnsi"/>
          <w:iCs/>
          <w:sz w:val="22"/>
          <w:szCs w:val="20"/>
        </w:rPr>
        <w:t xml:space="preserve"> </w:t>
      </w:r>
      <w:r w:rsidRPr="00A32FE9">
        <w:rPr>
          <w:rFonts w:asciiTheme="minorHAnsi" w:hAnsiTheme="minorHAnsi"/>
          <w:iCs/>
          <w:sz w:val="22"/>
          <w:szCs w:val="20"/>
        </w:rPr>
        <w:t xml:space="preserve">was established in 2000 to implement and coordinate the </w:t>
      </w:r>
      <w:r w:rsidR="00957EBA" w:rsidRPr="00A32FE9">
        <w:rPr>
          <w:rFonts w:asciiTheme="minorHAnsi" w:hAnsiTheme="minorHAnsi"/>
          <w:iCs/>
          <w:sz w:val="22"/>
          <w:szCs w:val="20"/>
        </w:rPr>
        <w:t>moderni</w:t>
      </w:r>
      <w:r w:rsidR="00957EBA">
        <w:rPr>
          <w:rFonts w:asciiTheme="minorHAnsi" w:hAnsiTheme="minorHAnsi"/>
          <w:iCs/>
          <w:sz w:val="22"/>
          <w:szCs w:val="20"/>
        </w:rPr>
        <w:t>z</w:t>
      </w:r>
      <w:r w:rsidR="00957EBA" w:rsidRPr="00A32FE9">
        <w:rPr>
          <w:rFonts w:asciiTheme="minorHAnsi" w:hAnsiTheme="minorHAnsi"/>
          <w:iCs/>
          <w:sz w:val="22"/>
          <w:szCs w:val="20"/>
        </w:rPr>
        <w:t>ation</w:t>
      </w:r>
      <w:r w:rsidR="00724536" w:rsidRPr="00A32FE9">
        <w:rPr>
          <w:rFonts w:asciiTheme="minorHAnsi" w:hAnsiTheme="minorHAnsi"/>
          <w:iCs/>
          <w:sz w:val="22"/>
          <w:szCs w:val="20"/>
        </w:rPr>
        <w:t xml:space="preserve"> </w:t>
      </w:r>
      <w:r w:rsidRPr="00A32FE9">
        <w:rPr>
          <w:rFonts w:asciiTheme="minorHAnsi" w:hAnsiTheme="minorHAnsi"/>
          <w:iCs/>
          <w:sz w:val="22"/>
          <w:szCs w:val="20"/>
        </w:rPr>
        <w:t xml:space="preserve">of Egyptian industry under the </w:t>
      </w:r>
      <w:r w:rsidRPr="00A32FE9">
        <w:rPr>
          <w:rFonts w:asciiTheme="minorHAnsi" w:hAnsiTheme="minorHAnsi"/>
          <w:iCs/>
          <w:sz w:val="22"/>
          <w:szCs w:val="20"/>
        </w:rPr>
        <w:lastRenderedPageBreak/>
        <w:t xml:space="preserve">Industrial </w:t>
      </w:r>
      <w:r w:rsidR="00957EBA" w:rsidRPr="00A32FE9">
        <w:rPr>
          <w:rFonts w:asciiTheme="minorHAnsi" w:hAnsiTheme="minorHAnsi"/>
          <w:iCs/>
          <w:sz w:val="22"/>
          <w:szCs w:val="20"/>
        </w:rPr>
        <w:t>Moderni</w:t>
      </w:r>
      <w:r w:rsidR="00957EBA">
        <w:rPr>
          <w:rFonts w:asciiTheme="minorHAnsi" w:hAnsiTheme="minorHAnsi"/>
          <w:iCs/>
          <w:sz w:val="22"/>
          <w:szCs w:val="20"/>
        </w:rPr>
        <w:t>z</w:t>
      </w:r>
      <w:r w:rsidR="00957EBA" w:rsidRPr="00A32FE9">
        <w:rPr>
          <w:rFonts w:asciiTheme="minorHAnsi" w:hAnsiTheme="minorHAnsi"/>
          <w:iCs/>
          <w:sz w:val="22"/>
          <w:szCs w:val="20"/>
        </w:rPr>
        <w:t>ation</w:t>
      </w:r>
      <w:r w:rsidR="00724536" w:rsidRPr="00A32FE9">
        <w:rPr>
          <w:rFonts w:asciiTheme="minorHAnsi" w:hAnsiTheme="minorHAnsi"/>
          <w:iCs/>
          <w:sz w:val="22"/>
          <w:szCs w:val="20"/>
        </w:rPr>
        <w:t xml:space="preserve"> </w:t>
      </w:r>
      <w:r w:rsidRPr="00A32FE9">
        <w:rPr>
          <w:rFonts w:asciiTheme="minorHAnsi" w:hAnsiTheme="minorHAnsi"/>
          <w:iCs/>
          <w:sz w:val="22"/>
          <w:szCs w:val="20"/>
        </w:rPr>
        <w:t xml:space="preserve">Programme (IMP), jointly funded by the EU, the Government of Egypt and the Egyptian private sector. IMC also collects and stores data on </w:t>
      </w:r>
      <w:r w:rsidR="00035614">
        <w:rPr>
          <w:rFonts w:asciiTheme="minorHAnsi" w:hAnsiTheme="minorHAnsi"/>
          <w:iCs/>
          <w:sz w:val="22"/>
          <w:szCs w:val="20"/>
        </w:rPr>
        <w:t>a range of</w:t>
      </w:r>
      <w:r w:rsidR="00035614" w:rsidRPr="00A32FE9">
        <w:rPr>
          <w:rFonts w:asciiTheme="minorHAnsi" w:hAnsiTheme="minorHAnsi"/>
          <w:iCs/>
          <w:sz w:val="22"/>
          <w:szCs w:val="20"/>
        </w:rPr>
        <w:t xml:space="preserve"> </w:t>
      </w:r>
      <w:r w:rsidRPr="00A32FE9">
        <w:rPr>
          <w:rFonts w:asciiTheme="minorHAnsi" w:hAnsiTheme="minorHAnsi"/>
          <w:iCs/>
          <w:sz w:val="22"/>
          <w:szCs w:val="20"/>
        </w:rPr>
        <w:t xml:space="preserve">industrial activities and is implementing specific </w:t>
      </w:r>
      <w:r w:rsidR="00740B3D">
        <w:rPr>
          <w:rFonts w:asciiTheme="minorHAnsi" w:hAnsiTheme="minorHAnsi"/>
          <w:iCs/>
          <w:sz w:val="22"/>
          <w:szCs w:val="20"/>
        </w:rPr>
        <w:t>EE</w:t>
      </w:r>
      <w:r w:rsidRPr="00A32FE9">
        <w:rPr>
          <w:rFonts w:asciiTheme="minorHAnsi" w:hAnsiTheme="minorHAnsi"/>
          <w:iCs/>
          <w:sz w:val="22"/>
          <w:szCs w:val="20"/>
        </w:rPr>
        <w:t xml:space="preserve"> program</w:t>
      </w:r>
      <w:r w:rsidR="00724536">
        <w:rPr>
          <w:rFonts w:asciiTheme="minorHAnsi" w:hAnsiTheme="minorHAnsi"/>
          <w:iCs/>
          <w:sz w:val="22"/>
          <w:szCs w:val="20"/>
        </w:rPr>
        <w:t>me</w:t>
      </w:r>
      <w:r w:rsidRPr="00A32FE9">
        <w:rPr>
          <w:rFonts w:asciiTheme="minorHAnsi" w:hAnsiTheme="minorHAnsi"/>
          <w:iCs/>
          <w:sz w:val="22"/>
          <w:szCs w:val="20"/>
        </w:rPr>
        <w:t xml:space="preserve">s, including free “walk-through” energy audits and financial incentives for follow-up </w:t>
      </w:r>
      <w:r w:rsidR="00740B3D">
        <w:rPr>
          <w:rFonts w:asciiTheme="minorHAnsi" w:hAnsiTheme="minorHAnsi"/>
          <w:iCs/>
          <w:sz w:val="22"/>
          <w:szCs w:val="20"/>
        </w:rPr>
        <w:t xml:space="preserve">EE </w:t>
      </w:r>
      <w:r w:rsidRPr="00A32FE9">
        <w:rPr>
          <w:rFonts w:asciiTheme="minorHAnsi" w:hAnsiTheme="minorHAnsi"/>
          <w:iCs/>
          <w:sz w:val="22"/>
          <w:szCs w:val="20"/>
        </w:rPr>
        <w:t xml:space="preserve">investments. </w:t>
      </w:r>
      <w:r w:rsidR="00724536">
        <w:rPr>
          <w:rFonts w:asciiTheme="minorHAnsi" w:hAnsiTheme="minorHAnsi"/>
          <w:iCs/>
          <w:sz w:val="22"/>
          <w:szCs w:val="20"/>
        </w:rPr>
        <w:t>C</w:t>
      </w:r>
      <w:r w:rsidRPr="00A32FE9">
        <w:rPr>
          <w:rFonts w:asciiTheme="minorHAnsi" w:hAnsiTheme="minorHAnsi"/>
          <w:iCs/>
          <w:sz w:val="22"/>
          <w:szCs w:val="20"/>
        </w:rPr>
        <w:t xml:space="preserve">ooperation </w:t>
      </w:r>
      <w:r w:rsidR="00EC4553">
        <w:rPr>
          <w:rFonts w:asciiTheme="minorHAnsi" w:hAnsiTheme="minorHAnsi"/>
          <w:iCs/>
          <w:sz w:val="22"/>
          <w:szCs w:val="20"/>
        </w:rPr>
        <w:t xml:space="preserve">opportunities </w:t>
      </w:r>
      <w:r w:rsidR="00F832EB">
        <w:rPr>
          <w:rFonts w:asciiTheme="minorHAnsi" w:hAnsiTheme="minorHAnsi"/>
          <w:iCs/>
          <w:sz w:val="22"/>
          <w:szCs w:val="20"/>
        </w:rPr>
        <w:t xml:space="preserve">with the IMC </w:t>
      </w:r>
      <w:r w:rsidR="008D1528" w:rsidRPr="00A32FE9">
        <w:rPr>
          <w:rFonts w:asciiTheme="minorHAnsi" w:hAnsiTheme="minorHAnsi"/>
          <w:iCs/>
          <w:sz w:val="22"/>
          <w:szCs w:val="20"/>
        </w:rPr>
        <w:t xml:space="preserve">in the field of </w:t>
      </w:r>
      <w:r w:rsidR="00936028">
        <w:rPr>
          <w:rFonts w:asciiTheme="minorHAnsi" w:hAnsiTheme="minorHAnsi"/>
          <w:iCs/>
          <w:sz w:val="22"/>
          <w:szCs w:val="20"/>
        </w:rPr>
        <w:t>small</w:t>
      </w:r>
      <w:r w:rsidR="00EC4553">
        <w:rPr>
          <w:rFonts w:asciiTheme="minorHAnsi" w:hAnsiTheme="minorHAnsi"/>
          <w:iCs/>
          <w:sz w:val="22"/>
          <w:szCs w:val="20"/>
        </w:rPr>
        <w:t xml:space="preserve"> </w:t>
      </w:r>
      <w:r w:rsidR="00957EBA">
        <w:rPr>
          <w:rFonts w:asciiTheme="minorHAnsi" w:hAnsiTheme="minorHAnsi"/>
          <w:iCs/>
          <w:sz w:val="22"/>
          <w:szCs w:val="20"/>
        </w:rPr>
        <w:t>decentralized</w:t>
      </w:r>
      <w:r w:rsidR="00724536">
        <w:rPr>
          <w:rFonts w:asciiTheme="minorHAnsi" w:hAnsiTheme="minorHAnsi"/>
          <w:iCs/>
          <w:sz w:val="22"/>
          <w:szCs w:val="20"/>
        </w:rPr>
        <w:t xml:space="preserve"> </w:t>
      </w:r>
      <w:r w:rsidR="008D1528" w:rsidRPr="00A32FE9">
        <w:rPr>
          <w:rFonts w:asciiTheme="minorHAnsi" w:hAnsiTheme="minorHAnsi"/>
          <w:iCs/>
          <w:sz w:val="22"/>
          <w:szCs w:val="20"/>
        </w:rPr>
        <w:t xml:space="preserve">RE power generation </w:t>
      </w:r>
      <w:r w:rsidR="00724536">
        <w:rPr>
          <w:rFonts w:asciiTheme="minorHAnsi" w:hAnsiTheme="minorHAnsi"/>
          <w:iCs/>
          <w:sz w:val="22"/>
          <w:szCs w:val="20"/>
        </w:rPr>
        <w:t>will</w:t>
      </w:r>
      <w:r w:rsidR="00724536" w:rsidRPr="00A32FE9">
        <w:rPr>
          <w:rFonts w:asciiTheme="minorHAnsi" w:hAnsiTheme="minorHAnsi"/>
          <w:iCs/>
          <w:sz w:val="22"/>
          <w:szCs w:val="20"/>
        </w:rPr>
        <w:t xml:space="preserve"> </w:t>
      </w:r>
      <w:r w:rsidRPr="00A32FE9">
        <w:rPr>
          <w:rFonts w:asciiTheme="minorHAnsi" w:hAnsiTheme="minorHAnsi"/>
          <w:iCs/>
          <w:sz w:val="22"/>
          <w:szCs w:val="20"/>
        </w:rPr>
        <w:t xml:space="preserve">be explored during </w:t>
      </w:r>
      <w:r w:rsidR="00A15F81" w:rsidRPr="00A32FE9">
        <w:rPr>
          <w:rFonts w:asciiTheme="minorHAnsi" w:hAnsiTheme="minorHAnsi"/>
          <w:iCs/>
          <w:sz w:val="22"/>
          <w:szCs w:val="20"/>
        </w:rPr>
        <w:t xml:space="preserve">project </w:t>
      </w:r>
      <w:r w:rsidRPr="00A32FE9">
        <w:rPr>
          <w:rFonts w:asciiTheme="minorHAnsi" w:hAnsiTheme="minorHAnsi"/>
          <w:iCs/>
          <w:sz w:val="22"/>
          <w:szCs w:val="20"/>
        </w:rPr>
        <w:t>implementation.</w:t>
      </w:r>
      <w:r w:rsidR="00A15F81" w:rsidRPr="00A32FE9">
        <w:rPr>
          <w:rFonts w:asciiTheme="minorHAnsi" w:hAnsiTheme="minorHAnsi"/>
          <w:iCs/>
          <w:sz w:val="22"/>
          <w:szCs w:val="20"/>
        </w:rPr>
        <w:t xml:space="preserve"> In fact, the current problems with </w:t>
      </w:r>
      <w:r w:rsidR="00054AED">
        <w:rPr>
          <w:rFonts w:asciiTheme="minorHAnsi" w:hAnsiTheme="minorHAnsi"/>
          <w:iCs/>
          <w:sz w:val="22"/>
          <w:szCs w:val="20"/>
        </w:rPr>
        <w:t>in</w:t>
      </w:r>
      <w:r w:rsidR="00A15F81" w:rsidRPr="00A32FE9">
        <w:rPr>
          <w:rFonts w:asciiTheme="minorHAnsi" w:hAnsiTheme="minorHAnsi"/>
          <w:iCs/>
          <w:sz w:val="22"/>
          <w:szCs w:val="20"/>
        </w:rPr>
        <w:t>adequate gas and power supply have particularly badly affected industrial facilities, for which the availability of alternative</w:t>
      </w:r>
      <w:r w:rsidR="00EC4553">
        <w:rPr>
          <w:rFonts w:asciiTheme="minorHAnsi" w:hAnsiTheme="minorHAnsi"/>
          <w:iCs/>
          <w:sz w:val="22"/>
          <w:szCs w:val="20"/>
        </w:rPr>
        <w:t xml:space="preserve"> clean </w:t>
      </w:r>
      <w:r w:rsidR="00A15F81" w:rsidRPr="00A32FE9">
        <w:rPr>
          <w:rFonts w:asciiTheme="minorHAnsi" w:hAnsiTheme="minorHAnsi"/>
          <w:iCs/>
          <w:sz w:val="22"/>
          <w:szCs w:val="20"/>
        </w:rPr>
        <w:t xml:space="preserve">energy sources could be a welcome idea.  </w:t>
      </w:r>
    </w:p>
    <w:p w:rsidR="00BF3B7B" w:rsidRPr="00A32FE9" w:rsidRDefault="00BF3B7B" w:rsidP="0030521E">
      <w:pPr>
        <w:pStyle w:val="ListParagraph"/>
        <w:numPr>
          <w:ilvl w:val="0"/>
          <w:numId w:val="12"/>
        </w:numPr>
        <w:spacing w:after="180"/>
        <w:jc w:val="both"/>
        <w:rPr>
          <w:rFonts w:asciiTheme="minorHAnsi" w:hAnsiTheme="minorHAnsi"/>
          <w:iCs/>
          <w:sz w:val="22"/>
          <w:szCs w:val="20"/>
        </w:rPr>
      </w:pPr>
      <w:r w:rsidRPr="00AA764D">
        <w:rPr>
          <w:rFonts w:asciiTheme="minorHAnsi" w:hAnsiTheme="minorHAnsi"/>
          <w:iCs/>
          <w:sz w:val="22"/>
          <w:szCs w:val="20"/>
        </w:rPr>
        <w:t xml:space="preserve">The </w:t>
      </w:r>
      <w:r w:rsidRPr="00054AED">
        <w:rPr>
          <w:rFonts w:asciiTheme="minorHAnsi" w:hAnsiTheme="minorHAnsi"/>
          <w:iCs/>
          <w:sz w:val="22"/>
          <w:szCs w:val="20"/>
          <w:u w:val="single"/>
        </w:rPr>
        <w:t>Egyptian Ministry of Finance (MoF)</w:t>
      </w:r>
      <w:r w:rsidR="00EC4553">
        <w:rPr>
          <w:rFonts w:asciiTheme="minorHAnsi" w:hAnsiTheme="minorHAnsi"/>
          <w:iCs/>
          <w:sz w:val="22"/>
          <w:szCs w:val="20"/>
        </w:rPr>
        <w:t xml:space="preserve"> plans, </w:t>
      </w:r>
      <w:r w:rsidRPr="00A32FE9">
        <w:rPr>
          <w:rFonts w:asciiTheme="minorHAnsi" w:hAnsiTheme="minorHAnsi"/>
          <w:iCs/>
          <w:sz w:val="22"/>
          <w:szCs w:val="20"/>
        </w:rPr>
        <w:t xml:space="preserve">prepares and manages the national budget and public debt. As a part of its role, the MoF analyses and designs tax policies, customs duties and tariff policies and other types of public income. It also monitors macroeconomic, macro-fiscal and financial developments in order to provide policy advice on a wide range of economic issues. As such, the MoF can be considered as one of the key project counterparts with regard to financial matters. The </w:t>
      </w:r>
      <w:r w:rsidRPr="00AA764D">
        <w:rPr>
          <w:rFonts w:asciiTheme="minorHAnsi" w:hAnsiTheme="minorHAnsi"/>
          <w:iCs/>
          <w:sz w:val="22"/>
          <w:szCs w:val="20"/>
          <w:u w:val="single"/>
        </w:rPr>
        <w:t>Egyptian Customs Authority</w:t>
      </w:r>
      <w:r w:rsidRPr="00A32FE9">
        <w:rPr>
          <w:rFonts w:asciiTheme="minorHAnsi" w:hAnsiTheme="minorHAnsi"/>
          <w:iCs/>
          <w:sz w:val="22"/>
          <w:szCs w:val="20"/>
        </w:rPr>
        <w:t xml:space="preserve"> works under the auspices of the MoF.  </w:t>
      </w:r>
    </w:p>
    <w:p w:rsidR="00BF3B7B" w:rsidRDefault="00BF3B7B" w:rsidP="0030521E">
      <w:pPr>
        <w:pStyle w:val="ListParagraph"/>
        <w:numPr>
          <w:ilvl w:val="0"/>
          <w:numId w:val="12"/>
        </w:numPr>
        <w:spacing w:after="180"/>
        <w:jc w:val="both"/>
        <w:rPr>
          <w:rFonts w:asciiTheme="minorHAnsi" w:hAnsiTheme="minorHAnsi"/>
          <w:iCs/>
          <w:sz w:val="22"/>
          <w:szCs w:val="20"/>
        </w:rPr>
      </w:pPr>
      <w:r w:rsidRPr="00A32FE9">
        <w:rPr>
          <w:rFonts w:asciiTheme="minorHAnsi" w:hAnsiTheme="minorHAnsi"/>
          <w:iCs/>
          <w:sz w:val="22"/>
          <w:szCs w:val="20"/>
        </w:rPr>
        <w:t>T</w:t>
      </w:r>
      <w:r w:rsidRPr="00BF3B7B">
        <w:rPr>
          <w:rFonts w:asciiTheme="minorHAnsi" w:hAnsiTheme="minorHAnsi"/>
          <w:iCs/>
          <w:sz w:val="22"/>
          <w:szCs w:val="20"/>
        </w:rPr>
        <w:t xml:space="preserve">he </w:t>
      </w:r>
      <w:r w:rsidRPr="002F1491">
        <w:rPr>
          <w:rFonts w:asciiTheme="minorHAnsi" w:hAnsiTheme="minorHAnsi"/>
          <w:iCs/>
          <w:sz w:val="22"/>
          <w:szCs w:val="20"/>
          <w:u w:val="single"/>
        </w:rPr>
        <w:t>Ministry of State for Environmental Affairs (MSEA)</w:t>
      </w:r>
      <w:r w:rsidRPr="00BF3B7B">
        <w:rPr>
          <w:rFonts w:asciiTheme="minorHAnsi" w:hAnsiTheme="minorHAnsi"/>
          <w:iCs/>
          <w:sz w:val="22"/>
          <w:szCs w:val="20"/>
        </w:rPr>
        <w:t xml:space="preserve"> – through its executing entity, </w:t>
      </w:r>
      <w:r w:rsidRPr="00AA764D">
        <w:rPr>
          <w:rFonts w:asciiTheme="minorHAnsi" w:hAnsiTheme="minorHAnsi"/>
          <w:iCs/>
          <w:sz w:val="22"/>
          <w:szCs w:val="20"/>
        </w:rPr>
        <w:t xml:space="preserve">the </w:t>
      </w:r>
      <w:r w:rsidRPr="002F1491">
        <w:rPr>
          <w:rFonts w:asciiTheme="minorHAnsi" w:hAnsiTheme="minorHAnsi"/>
          <w:iCs/>
          <w:sz w:val="22"/>
          <w:szCs w:val="20"/>
          <w:u w:val="single"/>
        </w:rPr>
        <w:t>Egyptian Environmental Affairs Authority (EEAA)</w:t>
      </w:r>
      <w:r w:rsidRPr="00BF3B7B">
        <w:rPr>
          <w:rFonts w:asciiTheme="minorHAnsi" w:hAnsiTheme="minorHAnsi"/>
          <w:iCs/>
          <w:sz w:val="22"/>
          <w:szCs w:val="20"/>
        </w:rPr>
        <w:t xml:space="preserve"> – </w:t>
      </w:r>
      <w:r w:rsidR="00054AED">
        <w:rPr>
          <w:rFonts w:asciiTheme="minorHAnsi" w:hAnsiTheme="minorHAnsi"/>
          <w:iCs/>
          <w:sz w:val="22"/>
          <w:szCs w:val="20"/>
        </w:rPr>
        <w:t xml:space="preserve">acts as </w:t>
      </w:r>
      <w:r w:rsidRPr="00BF3B7B">
        <w:rPr>
          <w:rFonts w:asciiTheme="minorHAnsi" w:hAnsiTheme="minorHAnsi"/>
          <w:iCs/>
          <w:sz w:val="22"/>
          <w:szCs w:val="20"/>
        </w:rPr>
        <w:t>the Climate Change National Focal Point</w:t>
      </w:r>
      <w:r w:rsidR="008E53E7">
        <w:rPr>
          <w:rFonts w:asciiTheme="minorHAnsi" w:hAnsiTheme="minorHAnsi"/>
          <w:iCs/>
          <w:sz w:val="22"/>
          <w:szCs w:val="20"/>
        </w:rPr>
        <w:t xml:space="preserve"> and</w:t>
      </w:r>
      <w:r w:rsidRPr="00BF3B7B">
        <w:rPr>
          <w:rFonts w:asciiTheme="minorHAnsi" w:hAnsiTheme="minorHAnsi"/>
          <w:iCs/>
          <w:sz w:val="22"/>
          <w:szCs w:val="20"/>
        </w:rPr>
        <w:t xml:space="preserve"> coordinates climate change activities at the national level. The Minister of Environment is the Chair of the </w:t>
      </w:r>
      <w:r w:rsidRPr="00AA764D">
        <w:rPr>
          <w:rFonts w:asciiTheme="minorHAnsi" w:hAnsiTheme="minorHAnsi"/>
          <w:iCs/>
          <w:sz w:val="22"/>
          <w:szCs w:val="20"/>
          <w:u w:val="single"/>
        </w:rPr>
        <w:t>National Climate Change Committee</w:t>
      </w:r>
      <w:r w:rsidRPr="00BF3B7B">
        <w:rPr>
          <w:rFonts w:asciiTheme="minorHAnsi" w:hAnsiTheme="minorHAnsi"/>
          <w:iCs/>
          <w:sz w:val="22"/>
          <w:szCs w:val="20"/>
        </w:rPr>
        <w:t xml:space="preserve">, which reports to the Prime Minister on coordination among the relevant ministries on climate change mitigation and adaptation. </w:t>
      </w:r>
    </w:p>
    <w:p w:rsidR="002F1491" w:rsidRPr="00EC4553" w:rsidRDefault="002F1491" w:rsidP="00722662">
      <w:pPr>
        <w:pStyle w:val="ListParagraph"/>
        <w:numPr>
          <w:ilvl w:val="0"/>
          <w:numId w:val="12"/>
        </w:numPr>
        <w:spacing w:after="180"/>
        <w:jc w:val="both"/>
        <w:rPr>
          <w:rFonts w:asciiTheme="minorHAnsi" w:hAnsiTheme="minorHAnsi"/>
          <w:iCs/>
          <w:sz w:val="22"/>
          <w:szCs w:val="20"/>
        </w:rPr>
      </w:pPr>
      <w:r w:rsidRPr="00EC4553">
        <w:rPr>
          <w:rFonts w:asciiTheme="minorHAnsi" w:hAnsiTheme="minorHAnsi"/>
          <w:iCs/>
          <w:sz w:val="22"/>
          <w:szCs w:val="20"/>
        </w:rPr>
        <w:t xml:space="preserve"> </w:t>
      </w:r>
      <w:r w:rsidRPr="00AA764D">
        <w:rPr>
          <w:rFonts w:asciiTheme="minorHAnsi" w:hAnsiTheme="minorHAnsi"/>
          <w:iCs/>
          <w:sz w:val="22"/>
          <w:szCs w:val="20"/>
        </w:rPr>
        <w:t xml:space="preserve"> The </w:t>
      </w:r>
      <w:r w:rsidRPr="00EC4553">
        <w:rPr>
          <w:rFonts w:asciiTheme="minorHAnsi" w:hAnsiTheme="minorHAnsi"/>
          <w:iCs/>
          <w:sz w:val="22"/>
          <w:szCs w:val="20"/>
          <w:u w:val="single"/>
        </w:rPr>
        <w:t xml:space="preserve">Regional </w:t>
      </w:r>
      <w:r w:rsidR="008E53E7" w:rsidRPr="00EC4553">
        <w:rPr>
          <w:rFonts w:asciiTheme="minorHAnsi" w:hAnsiTheme="minorHAnsi"/>
          <w:iCs/>
          <w:sz w:val="22"/>
          <w:szCs w:val="20"/>
          <w:u w:val="single"/>
        </w:rPr>
        <w:t>Cent</w:t>
      </w:r>
      <w:r w:rsidR="008E53E7">
        <w:rPr>
          <w:rFonts w:asciiTheme="minorHAnsi" w:hAnsiTheme="minorHAnsi"/>
          <w:iCs/>
          <w:sz w:val="22"/>
          <w:szCs w:val="20"/>
          <w:u w:val="single"/>
        </w:rPr>
        <w:t>re</w:t>
      </w:r>
      <w:r w:rsidR="008E53E7" w:rsidRPr="00EC4553">
        <w:rPr>
          <w:rFonts w:asciiTheme="minorHAnsi" w:hAnsiTheme="minorHAnsi"/>
          <w:iCs/>
          <w:sz w:val="22"/>
          <w:szCs w:val="20"/>
          <w:u w:val="single"/>
        </w:rPr>
        <w:t xml:space="preserve"> </w:t>
      </w:r>
      <w:r w:rsidRPr="00EC4553">
        <w:rPr>
          <w:rFonts w:asciiTheme="minorHAnsi" w:hAnsiTheme="minorHAnsi"/>
          <w:iCs/>
          <w:sz w:val="22"/>
          <w:szCs w:val="20"/>
          <w:u w:val="single"/>
        </w:rPr>
        <w:t>for Renewable Energy and Energy Efficiency (RCREEE)</w:t>
      </w:r>
      <w:r w:rsidRPr="00EC4553">
        <w:rPr>
          <w:rFonts w:asciiTheme="minorHAnsi" w:hAnsiTheme="minorHAnsi"/>
          <w:iCs/>
          <w:sz w:val="22"/>
          <w:szCs w:val="20"/>
        </w:rPr>
        <w:t xml:space="preserve"> is an independent</w:t>
      </w:r>
      <w:r w:rsidR="008E53E7">
        <w:rPr>
          <w:rFonts w:asciiTheme="minorHAnsi" w:hAnsiTheme="minorHAnsi"/>
          <w:iCs/>
          <w:sz w:val="22"/>
          <w:szCs w:val="20"/>
        </w:rPr>
        <w:t>,</w:t>
      </w:r>
      <w:r w:rsidR="00091FDB">
        <w:rPr>
          <w:rFonts w:asciiTheme="minorHAnsi" w:hAnsiTheme="minorHAnsi"/>
          <w:iCs/>
          <w:sz w:val="22"/>
          <w:szCs w:val="20"/>
        </w:rPr>
        <w:t xml:space="preserve"> not-for-profit regional </w:t>
      </w:r>
      <w:r w:rsidR="00957EBA">
        <w:rPr>
          <w:rFonts w:asciiTheme="minorHAnsi" w:hAnsiTheme="minorHAnsi"/>
          <w:iCs/>
          <w:sz w:val="22"/>
          <w:szCs w:val="20"/>
        </w:rPr>
        <w:t>organiz</w:t>
      </w:r>
      <w:r w:rsidR="00957EBA" w:rsidRPr="00EC4553">
        <w:rPr>
          <w:rFonts w:asciiTheme="minorHAnsi" w:hAnsiTheme="minorHAnsi"/>
          <w:iCs/>
          <w:sz w:val="22"/>
          <w:szCs w:val="20"/>
        </w:rPr>
        <w:t>ation</w:t>
      </w:r>
      <w:r w:rsidRPr="00EC4553">
        <w:rPr>
          <w:rFonts w:asciiTheme="minorHAnsi" w:hAnsiTheme="minorHAnsi"/>
          <w:iCs/>
          <w:sz w:val="22"/>
          <w:szCs w:val="20"/>
        </w:rPr>
        <w:t xml:space="preserve"> (</w:t>
      </w:r>
      <w:hyperlink r:id="rId21" w:history="1">
        <w:r w:rsidRPr="00EC4553">
          <w:rPr>
            <w:rStyle w:val="Hyperlink"/>
            <w:rFonts w:asciiTheme="minorHAnsi" w:hAnsiTheme="minorHAnsi"/>
            <w:iCs/>
            <w:sz w:val="22"/>
            <w:szCs w:val="20"/>
          </w:rPr>
          <w:t>http://www.rcreee.org</w:t>
        </w:r>
      </w:hyperlink>
      <w:r w:rsidRPr="00EC4553">
        <w:rPr>
          <w:rFonts w:asciiTheme="minorHAnsi" w:hAnsiTheme="minorHAnsi"/>
          <w:iCs/>
          <w:sz w:val="22"/>
          <w:szCs w:val="20"/>
        </w:rPr>
        <w:t xml:space="preserve">), which aims to increase the </w:t>
      </w:r>
      <w:r w:rsidR="00924244">
        <w:rPr>
          <w:rFonts w:asciiTheme="minorHAnsi" w:hAnsiTheme="minorHAnsi"/>
          <w:iCs/>
          <w:sz w:val="22"/>
          <w:szCs w:val="20"/>
        </w:rPr>
        <w:t xml:space="preserve">energy efficiency and </w:t>
      </w:r>
      <w:r w:rsidRPr="00EC4553">
        <w:rPr>
          <w:rFonts w:asciiTheme="minorHAnsi" w:hAnsiTheme="minorHAnsi"/>
          <w:iCs/>
          <w:sz w:val="22"/>
          <w:szCs w:val="20"/>
        </w:rPr>
        <w:t xml:space="preserve">adoption of renewable energy in the Arab region.  </w:t>
      </w:r>
      <w:r w:rsidR="00054AED" w:rsidRPr="00EC4553">
        <w:rPr>
          <w:rFonts w:asciiTheme="minorHAnsi" w:hAnsiTheme="minorHAnsi"/>
          <w:iCs/>
          <w:sz w:val="22"/>
          <w:szCs w:val="20"/>
        </w:rPr>
        <w:t xml:space="preserve">RCREEE acquired its legal status in 2010 </w:t>
      </w:r>
      <w:r w:rsidR="008E53E7">
        <w:rPr>
          <w:rFonts w:asciiTheme="minorHAnsi" w:hAnsiTheme="minorHAnsi"/>
          <w:iCs/>
          <w:sz w:val="22"/>
          <w:szCs w:val="20"/>
        </w:rPr>
        <w:t>through</w:t>
      </w:r>
      <w:r w:rsidR="008E53E7" w:rsidRPr="00EC4553">
        <w:rPr>
          <w:rFonts w:asciiTheme="minorHAnsi" w:hAnsiTheme="minorHAnsi"/>
          <w:iCs/>
          <w:sz w:val="22"/>
          <w:szCs w:val="20"/>
        </w:rPr>
        <w:t xml:space="preserve"> </w:t>
      </w:r>
      <w:r w:rsidR="00054AED" w:rsidRPr="00EC4553">
        <w:rPr>
          <w:rFonts w:asciiTheme="minorHAnsi" w:hAnsiTheme="minorHAnsi"/>
          <w:iCs/>
          <w:sz w:val="22"/>
          <w:szCs w:val="20"/>
        </w:rPr>
        <w:t>a H</w:t>
      </w:r>
      <w:r w:rsidR="00AA764D">
        <w:rPr>
          <w:rFonts w:asciiTheme="minorHAnsi" w:hAnsiTheme="minorHAnsi"/>
          <w:iCs/>
          <w:sz w:val="22"/>
          <w:szCs w:val="20"/>
        </w:rPr>
        <w:t>ost Country Agreement with the G</w:t>
      </w:r>
      <w:r w:rsidR="00054AED" w:rsidRPr="00EC4553">
        <w:rPr>
          <w:rFonts w:asciiTheme="minorHAnsi" w:hAnsiTheme="minorHAnsi"/>
          <w:iCs/>
          <w:sz w:val="22"/>
          <w:szCs w:val="20"/>
        </w:rPr>
        <w:t xml:space="preserve">overnment of Egypt. </w:t>
      </w:r>
      <w:r w:rsidRPr="00EC4553">
        <w:rPr>
          <w:rFonts w:asciiTheme="minorHAnsi" w:hAnsiTheme="minorHAnsi"/>
          <w:iCs/>
          <w:sz w:val="22"/>
          <w:szCs w:val="20"/>
        </w:rPr>
        <w:t xml:space="preserve">RCREEE </w:t>
      </w:r>
      <w:r w:rsidR="008E53E7">
        <w:rPr>
          <w:rFonts w:asciiTheme="minorHAnsi" w:hAnsiTheme="minorHAnsi"/>
          <w:iCs/>
          <w:sz w:val="22"/>
          <w:szCs w:val="20"/>
        </w:rPr>
        <w:t>partners</w:t>
      </w:r>
      <w:r w:rsidR="00054AED" w:rsidRPr="00EC4553">
        <w:rPr>
          <w:rFonts w:asciiTheme="minorHAnsi" w:hAnsiTheme="minorHAnsi"/>
          <w:iCs/>
          <w:sz w:val="22"/>
          <w:szCs w:val="20"/>
        </w:rPr>
        <w:t xml:space="preserve"> </w:t>
      </w:r>
      <w:r w:rsidRPr="00EC4553">
        <w:rPr>
          <w:rFonts w:asciiTheme="minorHAnsi" w:hAnsiTheme="minorHAnsi"/>
          <w:iCs/>
          <w:sz w:val="22"/>
          <w:szCs w:val="20"/>
        </w:rPr>
        <w:t xml:space="preserve">with regional governments and global </w:t>
      </w:r>
      <w:r w:rsidR="00957EBA" w:rsidRPr="00EC4553">
        <w:rPr>
          <w:rFonts w:asciiTheme="minorHAnsi" w:hAnsiTheme="minorHAnsi"/>
          <w:iCs/>
          <w:sz w:val="22"/>
          <w:szCs w:val="20"/>
        </w:rPr>
        <w:t>organi</w:t>
      </w:r>
      <w:r w:rsidR="00957EBA">
        <w:rPr>
          <w:rFonts w:asciiTheme="minorHAnsi" w:hAnsiTheme="minorHAnsi"/>
          <w:iCs/>
          <w:sz w:val="22"/>
          <w:szCs w:val="20"/>
        </w:rPr>
        <w:t>z</w:t>
      </w:r>
      <w:r w:rsidR="00957EBA" w:rsidRPr="00EC4553">
        <w:rPr>
          <w:rFonts w:asciiTheme="minorHAnsi" w:hAnsiTheme="minorHAnsi"/>
          <w:iCs/>
          <w:sz w:val="22"/>
          <w:szCs w:val="20"/>
        </w:rPr>
        <w:t>ations</w:t>
      </w:r>
      <w:r w:rsidR="008E53E7">
        <w:rPr>
          <w:rFonts w:asciiTheme="minorHAnsi" w:hAnsiTheme="minorHAnsi"/>
          <w:iCs/>
          <w:sz w:val="22"/>
          <w:szCs w:val="20"/>
        </w:rPr>
        <w:t>, including UNDP,</w:t>
      </w:r>
      <w:r w:rsidRPr="00EC4553">
        <w:rPr>
          <w:rFonts w:asciiTheme="minorHAnsi" w:hAnsiTheme="minorHAnsi"/>
          <w:iCs/>
          <w:sz w:val="22"/>
          <w:szCs w:val="20"/>
        </w:rPr>
        <w:t xml:space="preserve"> to initiate and lead clean energy policy dialogues, strategies and capacity development. </w:t>
      </w:r>
      <w:r w:rsidR="008E53E7">
        <w:rPr>
          <w:rFonts w:asciiTheme="minorHAnsi" w:hAnsiTheme="minorHAnsi"/>
          <w:iCs/>
          <w:sz w:val="22"/>
          <w:szCs w:val="20"/>
        </w:rPr>
        <w:t>Through</w:t>
      </w:r>
      <w:r w:rsidR="00EC4553" w:rsidRPr="00EC4553">
        <w:rPr>
          <w:rFonts w:asciiTheme="minorHAnsi" w:hAnsiTheme="minorHAnsi"/>
          <w:iCs/>
          <w:sz w:val="22"/>
          <w:szCs w:val="20"/>
        </w:rPr>
        <w:t xml:space="preserve"> </w:t>
      </w:r>
      <w:r w:rsidRPr="00EC4553">
        <w:rPr>
          <w:rFonts w:asciiTheme="minorHAnsi" w:hAnsiTheme="minorHAnsi"/>
          <w:iCs/>
          <w:sz w:val="22"/>
          <w:szCs w:val="20"/>
        </w:rPr>
        <w:t xml:space="preserve">its alliance with the League of Arab States, RCREEE is seeking to tackle each </w:t>
      </w:r>
      <w:r w:rsidR="008E53E7">
        <w:rPr>
          <w:rFonts w:asciiTheme="minorHAnsi" w:hAnsiTheme="minorHAnsi"/>
          <w:iCs/>
          <w:sz w:val="22"/>
          <w:szCs w:val="20"/>
        </w:rPr>
        <w:t>Member State’s</w:t>
      </w:r>
      <w:r w:rsidR="008E53E7" w:rsidRPr="00EC4553">
        <w:rPr>
          <w:rFonts w:asciiTheme="minorHAnsi" w:hAnsiTheme="minorHAnsi"/>
          <w:iCs/>
          <w:sz w:val="22"/>
          <w:szCs w:val="20"/>
        </w:rPr>
        <w:t xml:space="preserve"> </w:t>
      </w:r>
      <w:r w:rsidRPr="00EC4553">
        <w:rPr>
          <w:rFonts w:asciiTheme="minorHAnsi" w:hAnsiTheme="minorHAnsi"/>
          <w:iCs/>
          <w:sz w:val="22"/>
          <w:szCs w:val="20"/>
        </w:rPr>
        <w:t xml:space="preserve">specific needs </w:t>
      </w:r>
      <w:r w:rsidR="008E53E7">
        <w:rPr>
          <w:rFonts w:asciiTheme="minorHAnsi" w:hAnsiTheme="minorHAnsi"/>
          <w:iCs/>
          <w:sz w:val="22"/>
          <w:szCs w:val="20"/>
        </w:rPr>
        <w:t>through collaboration</w:t>
      </w:r>
      <w:r w:rsidRPr="00EC4553">
        <w:rPr>
          <w:rFonts w:asciiTheme="minorHAnsi" w:hAnsiTheme="minorHAnsi"/>
          <w:iCs/>
          <w:sz w:val="22"/>
          <w:szCs w:val="20"/>
        </w:rPr>
        <w:t xml:space="preserve"> with policy</w:t>
      </w:r>
      <w:r w:rsidR="008E53E7">
        <w:rPr>
          <w:rFonts w:asciiTheme="minorHAnsi" w:hAnsiTheme="minorHAnsi"/>
          <w:iCs/>
          <w:sz w:val="22"/>
          <w:szCs w:val="20"/>
        </w:rPr>
        <w:t>-</w:t>
      </w:r>
      <w:r w:rsidRPr="00EC4553">
        <w:rPr>
          <w:rFonts w:asciiTheme="minorHAnsi" w:hAnsiTheme="minorHAnsi"/>
          <w:iCs/>
          <w:sz w:val="22"/>
          <w:szCs w:val="20"/>
        </w:rPr>
        <w:t xml:space="preserve">makers, businesses, international </w:t>
      </w:r>
      <w:r w:rsidR="00957EBA" w:rsidRPr="00EC4553">
        <w:rPr>
          <w:rFonts w:asciiTheme="minorHAnsi" w:hAnsiTheme="minorHAnsi"/>
          <w:iCs/>
          <w:sz w:val="22"/>
          <w:szCs w:val="20"/>
        </w:rPr>
        <w:t>organi</w:t>
      </w:r>
      <w:r w:rsidR="00957EBA">
        <w:rPr>
          <w:rFonts w:asciiTheme="minorHAnsi" w:hAnsiTheme="minorHAnsi"/>
          <w:iCs/>
          <w:sz w:val="22"/>
          <w:szCs w:val="20"/>
        </w:rPr>
        <w:t>z</w:t>
      </w:r>
      <w:r w:rsidR="00957EBA" w:rsidRPr="00EC4553">
        <w:rPr>
          <w:rFonts w:asciiTheme="minorHAnsi" w:hAnsiTheme="minorHAnsi"/>
          <w:iCs/>
          <w:sz w:val="22"/>
          <w:szCs w:val="20"/>
        </w:rPr>
        <w:t>ations</w:t>
      </w:r>
      <w:r w:rsidR="008E53E7" w:rsidRPr="00EC4553">
        <w:rPr>
          <w:rFonts w:asciiTheme="minorHAnsi" w:hAnsiTheme="minorHAnsi"/>
          <w:iCs/>
          <w:sz w:val="22"/>
          <w:szCs w:val="20"/>
        </w:rPr>
        <w:t xml:space="preserve"> </w:t>
      </w:r>
      <w:r w:rsidRPr="00EC4553">
        <w:rPr>
          <w:rFonts w:asciiTheme="minorHAnsi" w:hAnsiTheme="minorHAnsi"/>
          <w:iCs/>
          <w:sz w:val="22"/>
          <w:szCs w:val="20"/>
        </w:rPr>
        <w:t xml:space="preserve">and academic </w:t>
      </w:r>
      <w:r w:rsidR="00EC4553" w:rsidRPr="00EC4553">
        <w:rPr>
          <w:rFonts w:asciiTheme="minorHAnsi" w:hAnsiTheme="minorHAnsi"/>
          <w:iCs/>
          <w:sz w:val="22"/>
          <w:szCs w:val="20"/>
        </w:rPr>
        <w:t xml:space="preserve">communities in its key areas of work: </w:t>
      </w:r>
      <w:r w:rsidR="008E53E7">
        <w:rPr>
          <w:rFonts w:asciiTheme="minorHAnsi" w:hAnsiTheme="minorHAnsi"/>
          <w:iCs/>
          <w:sz w:val="22"/>
          <w:szCs w:val="20"/>
        </w:rPr>
        <w:t>c</w:t>
      </w:r>
      <w:r w:rsidR="008E53E7" w:rsidRPr="00EC4553">
        <w:rPr>
          <w:rFonts w:asciiTheme="minorHAnsi" w:hAnsiTheme="minorHAnsi"/>
          <w:iCs/>
          <w:sz w:val="22"/>
          <w:szCs w:val="20"/>
        </w:rPr>
        <w:t xml:space="preserve">apacity </w:t>
      </w:r>
      <w:r w:rsidRPr="00EC4553">
        <w:rPr>
          <w:rFonts w:asciiTheme="minorHAnsi" w:hAnsiTheme="minorHAnsi"/>
          <w:iCs/>
          <w:sz w:val="22"/>
          <w:szCs w:val="20"/>
        </w:rPr>
        <w:t>development and learning, policies and regula</w:t>
      </w:r>
      <w:r w:rsidR="00EC4553" w:rsidRPr="00EC4553">
        <w:rPr>
          <w:rFonts w:asciiTheme="minorHAnsi" w:hAnsiTheme="minorHAnsi"/>
          <w:iCs/>
          <w:sz w:val="22"/>
          <w:szCs w:val="20"/>
        </w:rPr>
        <w:t>tions, research and statistics</w:t>
      </w:r>
      <w:r w:rsidR="008E53E7">
        <w:rPr>
          <w:rFonts w:asciiTheme="minorHAnsi" w:hAnsiTheme="minorHAnsi"/>
          <w:iCs/>
          <w:sz w:val="22"/>
          <w:szCs w:val="20"/>
        </w:rPr>
        <w:t>,</w:t>
      </w:r>
      <w:r w:rsidR="00EC4553" w:rsidRPr="00EC4553">
        <w:rPr>
          <w:rFonts w:asciiTheme="minorHAnsi" w:hAnsiTheme="minorHAnsi"/>
          <w:iCs/>
          <w:sz w:val="22"/>
          <w:szCs w:val="20"/>
        </w:rPr>
        <w:t xml:space="preserve"> </w:t>
      </w:r>
      <w:r w:rsidRPr="00EC4553">
        <w:rPr>
          <w:rFonts w:asciiTheme="minorHAnsi" w:hAnsiTheme="minorHAnsi"/>
          <w:iCs/>
          <w:sz w:val="22"/>
          <w:szCs w:val="20"/>
        </w:rPr>
        <w:t xml:space="preserve">and technical assistance. RCREEE is financed </w:t>
      </w:r>
      <w:r w:rsidR="00054AED" w:rsidRPr="00EC4553">
        <w:rPr>
          <w:rFonts w:asciiTheme="minorHAnsi" w:hAnsiTheme="minorHAnsi"/>
          <w:iCs/>
          <w:sz w:val="22"/>
          <w:szCs w:val="20"/>
        </w:rPr>
        <w:t xml:space="preserve">by </w:t>
      </w:r>
      <w:r w:rsidR="008E53E7">
        <w:rPr>
          <w:rFonts w:asciiTheme="minorHAnsi" w:hAnsiTheme="minorHAnsi"/>
          <w:iCs/>
          <w:sz w:val="22"/>
          <w:szCs w:val="20"/>
        </w:rPr>
        <w:t>M</w:t>
      </w:r>
      <w:r w:rsidRPr="00EC4553">
        <w:rPr>
          <w:rFonts w:asciiTheme="minorHAnsi" w:hAnsiTheme="minorHAnsi"/>
          <w:iCs/>
          <w:sz w:val="22"/>
          <w:szCs w:val="20"/>
        </w:rPr>
        <w:t xml:space="preserve">ember </w:t>
      </w:r>
      <w:r w:rsidR="008E53E7">
        <w:rPr>
          <w:rFonts w:asciiTheme="minorHAnsi" w:hAnsiTheme="minorHAnsi"/>
          <w:iCs/>
          <w:sz w:val="22"/>
          <w:szCs w:val="20"/>
        </w:rPr>
        <w:t>S</w:t>
      </w:r>
      <w:r w:rsidRPr="00EC4553">
        <w:rPr>
          <w:rFonts w:asciiTheme="minorHAnsi" w:hAnsiTheme="minorHAnsi"/>
          <w:iCs/>
          <w:sz w:val="22"/>
          <w:szCs w:val="20"/>
        </w:rPr>
        <w:t>tate contributions, grants provided</w:t>
      </w:r>
      <w:r w:rsidR="00054AED" w:rsidRPr="00EC4553">
        <w:rPr>
          <w:rFonts w:asciiTheme="minorHAnsi" w:hAnsiTheme="minorHAnsi"/>
          <w:iCs/>
          <w:sz w:val="22"/>
          <w:szCs w:val="20"/>
        </w:rPr>
        <w:t xml:space="preserve"> </w:t>
      </w:r>
      <w:r w:rsidRPr="00EC4553">
        <w:rPr>
          <w:rFonts w:asciiTheme="minorHAnsi" w:hAnsiTheme="minorHAnsi"/>
          <w:iCs/>
          <w:sz w:val="22"/>
          <w:szCs w:val="20"/>
        </w:rPr>
        <w:t xml:space="preserve">by German Development Cooperation (GIZ), </w:t>
      </w:r>
      <w:r w:rsidR="008E53E7">
        <w:rPr>
          <w:rFonts w:asciiTheme="minorHAnsi" w:hAnsiTheme="minorHAnsi"/>
          <w:iCs/>
          <w:sz w:val="22"/>
          <w:szCs w:val="20"/>
        </w:rPr>
        <w:t xml:space="preserve">the </w:t>
      </w:r>
      <w:r w:rsidRPr="00EC4553">
        <w:rPr>
          <w:rFonts w:asciiTheme="minorHAnsi" w:hAnsiTheme="minorHAnsi"/>
          <w:iCs/>
          <w:sz w:val="22"/>
          <w:szCs w:val="20"/>
        </w:rPr>
        <w:t>Danish Internatio</w:t>
      </w:r>
      <w:r w:rsidR="00054AED" w:rsidRPr="00EC4553">
        <w:rPr>
          <w:rFonts w:asciiTheme="minorHAnsi" w:hAnsiTheme="minorHAnsi"/>
          <w:iCs/>
          <w:sz w:val="22"/>
          <w:szCs w:val="20"/>
        </w:rPr>
        <w:t>nal Development Agency (DANIDA)</w:t>
      </w:r>
      <w:r w:rsidRPr="00EC4553">
        <w:rPr>
          <w:rFonts w:asciiTheme="minorHAnsi" w:hAnsiTheme="minorHAnsi"/>
          <w:iCs/>
          <w:sz w:val="22"/>
          <w:szCs w:val="20"/>
        </w:rPr>
        <w:t xml:space="preserve"> and </w:t>
      </w:r>
      <w:r w:rsidR="00054AED" w:rsidRPr="00EC4553">
        <w:rPr>
          <w:rFonts w:asciiTheme="minorHAnsi" w:hAnsiTheme="minorHAnsi"/>
          <w:iCs/>
          <w:sz w:val="22"/>
          <w:szCs w:val="20"/>
        </w:rPr>
        <w:t xml:space="preserve">the </w:t>
      </w:r>
      <w:r w:rsidRPr="00EC4553">
        <w:rPr>
          <w:rFonts w:asciiTheme="minorHAnsi" w:hAnsiTheme="minorHAnsi"/>
          <w:iCs/>
          <w:sz w:val="22"/>
          <w:szCs w:val="20"/>
        </w:rPr>
        <w:t xml:space="preserve">New and Renewable Energy Authority (NREA). RCREEE </w:t>
      </w:r>
      <w:r w:rsidR="00054AED" w:rsidRPr="00EC4553">
        <w:rPr>
          <w:rFonts w:asciiTheme="minorHAnsi" w:hAnsiTheme="minorHAnsi"/>
          <w:iCs/>
          <w:sz w:val="22"/>
          <w:szCs w:val="20"/>
        </w:rPr>
        <w:t xml:space="preserve">can </w:t>
      </w:r>
      <w:r w:rsidRPr="00EC4553">
        <w:rPr>
          <w:rFonts w:asciiTheme="minorHAnsi" w:hAnsiTheme="minorHAnsi"/>
          <w:iCs/>
          <w:sz w:val="22"/>
          <w:szCs w:val="20"/>
        </w:rPr>
        <w:t>also finance</w:t>
      </w:r>
      <w:r w:rsidR="00054AED" w:rsidRPr="00EC4553">
        <w:rPr>
          <w:rFonts w:asciiTheme="minorHAnsi" w:hAnsiTheme="minorHAnsi"/>
          <w:iCs/>
          <w:sz w:val="22"/>
          <w:szCs w:val="20"/>
        </w:rPr>
        <w:t xml:space="preserve"> its operations </w:t>
      </w:r>
      <w:r w:rsidR="008E53E7">
        <w:rPr>
          <w:rFonts w:asciiTheme="minorHAnsi" w:hAnsiTheme="minorHAnsi"/>
          <w:iCs/>
          <w:sz w:val="22"/>
          <w:szCs w:val="20"/>
        </w:rPr>
        <w:t>through</w:t>
      </w:r>
      <w:r w:rsidR="008E53E7" w:rsidRPr="00EC4553">
        <w:rPr>
          <w:rFonts w:asciiTheme="minorHAnsi" w:hAnsiTheme="minorHAnsi"/>
          <w:iCs/>
          <w:sz w:val="22"/>
          <w:szCs w:val="20"/>
        </w:rPr>
        <w:t xml:space="preserve"> </w:t>
      </w:r>
      <w:r w:rsidRPr="00EC4553">
        <w:rPr>
          <w:rFonts w:asciiTheme="minorHAnsi" w:hAnsiTheme="minorHAnsi"/>
          <w:iCs/>
          <w:sz w:val="22"/>
          <w:szCs w:val="20"/>
        </w:rPr>
        <w:t>selected fee-for-</w:t>
      </w:r>
      <w:r w:rsidR="00EC4553" w:rsidRPr="00EC4553">
        <w:rPr>
          <w:rFonts w:asciiTheme="minorHAnsi" w:hAnsiTheme="minorHAnsi"/>
          <w:iCs/>
          <w:sz w:val="22"/>
          <w:szCs w:val="20"/>
        </w:rPr>
        <w:t>service contracts.</w:t>
      </w:r>
    </w:p>
    <w:p w:rsidR="00722662" w:rsidRDefault="00722662" w:rsidP="004C05F8">
      <w:pPr>
        <w:pStyle w:val="ListParagraph"/>
        <w:numPr>
          <w:ilvl w:val="0"/>
          <w:numId w:val="12"/>
        </w:numPr>
        <w:spacing w:after="180"/>
        <w:jc w:val="both"/>
        <w:rPr>
          <w:rFonts w:asciiTheme="minorHAnsi" w:hAnsiTheme="minorHAnsi"/>
          <w:iCs/>
          <w:sz w:val="22"/>
          <w:szCs w:val="20"/>
        </w:rPr>
      </w:pPr>
      <w:r w:rsidRPr="004C05F8">
        <w:rPr>
          <w:rFonts w:asciiTheme="minorHAnsi" w:hAnsiTheme="minorHAnsi"/>
          <w:iCs/>
          <w:sz w:val="22"/>
          <w:szCs w:val="20"/>
        </w:rPr>
        <w:t xml:space="preserve">  </w:t>
      </w:r>
      <w:r w:rsidR="00C56BE7" w:rsidRPr="00AA764D">
        <w:rPr>
          <w:rFonts w:asciiTheme="minorHAnsi" w:hAnsiTheme="minorHAnsi"/>
          <w:iCs/>
          <w:sz w:val="22"/>
          <w:szCs w:val="20"/>
        </w:rPr>
        <w:t xml:space="preserve">The </w:t>
      </w:r>
      <w:r w:rsidRPr="004C05F8">
        <w:rPr>
          <w:rFonts w:asciiTheme="minorHAnsi" w:hAnsiTheme="minorHAnsi"/>
          <w:iCs/>
          <w:sz w:val="22"/>
          <w:szCs w:val="20"/>
          <w:u w:val="single"/>
        </w:rPr>
        <w:t xml:space="preserve">Egyptian-German High Level Joint Committee for </w:t>
      </w:r>
      <w:r w:rsidR="00943E29">
        <w:rPr>
          <w:rFonts w:asciiTheme="minorHAnsi" w:hAnsiTheme="minorHAnsi"/>
          <w:iCs/>
          <w:sz w:val="22"/>
          <w:szCs w:val="20"/>
          <w:u w:val="single"/>
        </w:rPr>
        <w:t>C</w:t>
      </w:r>
      <w:r w:rsidR="00943E29" w:rsidRPr="004C05F8">
        <w:rPr>
          <w:rFonts w:asciiTheme="minorHAnsi" w:hAnsiTheme="minorHAnsi"/>
          <w:iCs/>
          <w:sz w:val="22"/>
          <w:szCs w:val="20"/>
          <w:u w:val="single"/>
        </w:rPr>
        <w:t xml:space="preserve">ooperation </w:t>
      </w:r>
      <w:r w:rsidRPr="004C05F8">
        <w:rPr>
          <w:rFonts w:asciiTheme="minorHAnsi" w:hAnsiTheme="minorHAnsi"/>
          <w:iCs/>
          <w:sz w:val="22"/>
          <w:szCs w:val="20"/>
          <w:u w:val="single"/>
        </w:rPr>
        <w:t xml:space="preserve">on </w:t>
      </w:r>
      <w:r w:rsidR="00943E29">
        <w:rPr>
          <w:rFonts w:asciiTheme="minorHAnsi" w:hAnsiTheme="minorHAnsi"/>
          <w:iCs/>
          <w:sz w:val="22"/>
          <w:szCs w:val="20"/>
          <w:u w:val="single"/>
        </w:rPr>
        <w:t>R</w:t>
      </w:r>
      <w:r w:rsidR="00943E29" w:rsidRPr="004C05F8">
        <w:rPr>
          <w:rFonts w:asciiTheme="minorHAnsi" w:hAnsiTheme="minorHAnsi"/>
          <w:iCs/>
          <w:sz w:val="22"/>
          <w:szCs w:val="20"/>
          <w:u w:val="single"/>
        </w:rPr>
        <w:t xml:space="preserve">enewable </w:t>
      </w:r>
      <w:r w:rsidR="00943E29">
        <w:rPr>
          <w:rFonts w:asciiTheme="minorHAnsi" w:hAnsiTheme="minorHAnsi"/>
          <w:iCs/>
          <w:sz w:val="22"/>
          <w:szCs w:val="20"/>
          <w:u w:val="single"/>
        </w:rPr>
        <w:t>E</w:t>
      </w:r>
      <w:r w:rsidR="00943E29" w:rsidRPr="004C05F8">
        <w:rPr>
          <w:rFonts w:asciiTheme="minorHAnsi" w:hAnsiTheme="minorHAnsi"/>
          <w:iCs/>
          <w:sz w:val="22"/>
          <w:szCs w:val="20"/>
          <w:u w:val="single"/>
        </w:rPr>
        <w:t xml:space="preserve">nergy </w:t>
      </w:r>
      <w:r w:rsidRPr="004C05F8">
        <w:rPr>
          <w:rFonts w:asciiTheme="minorHAnsi" w:hAnsiTheme="minorHAnsi"/>
          <w:iCs/>
          <w:sz w:val="22"/>
          <w:szCs w:val="20"/>
          <w:u w:val="single"/>
        </w:rPr>
        <w:t xml:space="preserve">and </w:t>
      </w:r>
      <w:r w:rsidR="00943E29">
        <w:rPr>
          <w:rFonts w:asciiTheme="minorHAnsi" w:hAnsiTheme="minorHAnsi"/>
          <w:iCs/>
          <w:sz w:val="22"/>
          <w:szCs w:val="20"/>
          <w:u w:val="single"/>
        </w:rPr>
        <w:t>E</w:t>
      </w:r>
      <w:r w:rsidR="00943E29" w:rsidRPr="004C05F8">
        <w:rPr>
          <w:rFonts w:asciiTheme="minorHAnsi" w:hAnsiTheme="minorHAnsi"/>
          <w:iCs/>
          <w:sz w:val="22"/>
          <w:szCs w:val="20"/>
          <w:u w:val="single"/>
        </w:rPr>
        <w:t xml:space="preserve">nergy </w:t>
      </w:r>
      <w:r w:rsidR="00943E29">
        <w:rPr>
          <w:rFonts w:asciiTheme="minorHAnsi" w:hAnsiTheme="minorHAnsi"/>
          <w:iCs/>
          <w:sz w:val="22"/>
          <w:szCs w:val="20"/>
          <w:u w:val="single"/>
        </w:rPr>
        <w:t>E</w:t>
      </w:r>
      <w:r w:rsidR="00943E29" w:rsidRPr="004C05F8">
        <w:rPr>
          <w:rFonts w:asciiTheme="minorHAnsi" w:hAnsiTheme="minorHAnsi"/>
          <w:iCs/>
          <w:sz w:val="22"/>
          <w:szCs w:val="20"/>
          <w:u w:val="single"/>
        </w:rPr>
        <w:t xml:space="preserve">fficiency </w:t>
      </w:r>
      <w:r w:rsidRPr="004C05F8">
        <w:rPr>
          <w:rFonts w:asciiTheme="minorHAnsi" w:hAnsiTheme="minorHAnsi"/>
          <w:iCs/>
          <w:sz w:val="22"/>
          <w:szCs w:val="20"/>
          <w:u w:val="single"/>
        </w:rPr>
        <w:t xml:space="preserve">and </w:t>
      </w:r>
      <w:r w:rsidR="00943E29">
        <w:rPr>
          <w:rFonts w:asciiTheme="minorHAnsi" w:hAnsiTheme="minorHAnsi"/>
          <w:iCs/>
          <w:sz w:val="22"/>
          <w:szCs w:val="20"/>
          <w:u w:val="single"/>
        </w:rPr>
        <w:t>E</w:t>
      </w:r>
      <w:r w:rsidR="00943E29" w:rsidRPr="004C05F8">
        <w:rPr>
          <w:rFonts w:asciiTheme="minorHAnsi" w:hAnsiTheme="minorHAnsi"/>
          <w:iCs/>
          <w:sz w:val="22"/>
          <w:szCs w:val="20"/>
          <w:u w:val="single"/>
        </w:rPr>
        <w:t xml:space="preserve">nvironmental </w:t>
      </w:r>
      <w:r w:rsidR="00943E29">
        <w:rPr>
          <w:rFonts w:asciiTheme="minorHAnsi" w:hAnsiTheme="minorHAnsi"/>
          <w:iCs/>
          <w:sz w:val="22"/>
          <w:szCs w:val="20"/>
          <w:u w:val="single"/>
        </w:rPr>
        <w:t>P</w:t>
      </w:r>
      <w:r w:rsidR="00943E29" w:rsidRPr="004C05F8">
        <w:rPr>
          <w:rFonts w:asciiTheme="minorHAnsi" w:hAnsiTheme="minorHAnsi"/>
          <w:iCs/>
          <w:sz w:val="22"/>
          <w:szCs w:val="20"/>
          <w:u w:val="single"/>
        </w:rPr>
        <w:t xml:space="preserve">rotection </w:t>
      </w:r>
      <w:r w:rsidRPr="004C05F8">
        <w:rPr>
          <w:rFonts w:asciiTheme="minorHAnsi" w:hAnsiTheme="minorHAnsi"/>
          <w:iCs/>
          <w:sz w:val="22"/>
          <w:szCs w:val="20"/>
          <w:u w:val="single"/>
        </w:rPr>
        <w:t>(JCEE)</w:t>
      </w:r>
      <w:r w:rsidR="00C56BE7" w:rsidRPr="004C05F8">
        <w:rPr>
          <w:rFonts w:asciiTheme="minorHAnsi" w:hAnsiTheme="minorHAnsi"/>
          <w:iCs/>
          <w:sz w:val="22"/>
          <w:szCs w:val="20"/>
        </w:rPr>
        <w:t xml:space="preserve"> was established in 2007</w:t>
      </w:r>
      <w:r w:rsidR="00943E29">
        <w:rPr>
          <w:rFonts w:asciiTheme="minorHAnsi" w:hAnsiTheme="minorHAnsi"/>
          <w:iCs/>
          <w:sz w:val="22"/>
          <w:szCs w:val="20"/>
        </w:rPr>
        <w:t>,</w:t>
      </w:r>
      <w:r w:rsidR="00C56BE7" w:rsidRPr="004C05F8">
        <w:rPr>
          <w:rFonts w:asciiTheme="minorHAnsi" w:hAnsiTheme="minorHAnsi"/>
          <w:iCs/>
          <w:sz w:val="22"/>
          <w:szCs w:val="20"/>
        </w:rPr>
        <w:t xml:space="preserve"> based on </w:t>
      </w:r>
      <w:r w:rsidR="00AA764D">
        <w:rPr>
          <w:rFonts w:asciiTheme="minorHAnsi" w:hAnsiTheme="minorHAnsi"/>
          <w:iCs/>
          <w:sz w:val="22"/>
          <w:szCs w:val="20"/>
        </w:rPr>
        <w:t>a</w:t>
      </w:r>
      <w:r w:rsidR="00C56BE7" w:rsidRPr="004C05F8">
        <w:rPr>
          <w:rFonts w:asciiTheme="minorHAnsi" w:hAnsiTheme="minorHAnsi"/>
          <w:iCs/>
          <w:sz w:val="22"/>
          <w:szCs w:val="20"/>
        </w:rPr>
        <w:t xml:space="preserve"> Memorandum </w:t>
      </w:r>
      <w:r w:rsidR="00943E29">
        <w:rPr>
          <w:rFonts w:asciiTheme="minorHAnsi" w:hAnsiTheme="minorHAnsi"/>
          <w:iCs/>
          <w:sz w:val="22"/>
          <w:szCs w:val="20"/>
        </w:rPr>
        <w:t xml:space="preserve">of </w:t>
      </w:r>
      <w:r w:rsidR="00C56BE7" w:rsidRPr="004C05F8">
        <w:rPr>
          <w:rFonts w:asciiTheme="minorHAnsi" w:hAnsiTheme="minorHAnsi"/>
          <w:iCs/>
          <w:sz w:val="22"/>
          <w:szCs w:val="20"/>
        </w:rPr>
        <w:t xml:space="preserve">Understanding signed between the </w:t>
      </w:r>
      <w:r w:rsidRPr="004C05F8">
        <w:rPr>
          <w:rFonts w:asciiTheme="minorHAnsi" w:hAnsiTheme="minorHAnsi"/>
          <w:iCs/>
          <w:sz w:val="22"/>
          <w:szCs w:val="20"/>
        </w:rPr>
        <w:t xml:space="preserve">Governments </w:t>
      </w:r>
      <w:r w:rsidR="00C56BE7" w:rsidRPr="004C05F8">
        <w:rPr>
          <w:rFonts w:asciiTheme="minorHAnsi" w:hAnsiTheme="minorHAnsi"/>
          <w:iCs/>
          <w:sz w:val="22"/>
          <w:szCs w:val="20"/>
        </w:rPr>
        <w:t>of Egypt and Germany</w:t>
      </w:r>
      <w:r w:rsidRPr="004C05F8">
        <w:rPr>
          <w:rFonts w:asciiTheme="minorHAnsi" w:hAnsiTheme="minorHAnsi"/>
          <w:iCs/>
          <w:sz w:val="22"/>
          <w:szCs w:val="20"/>
        </w:rPr>
        <w:t xml:space="preserve">. JCEE offers a platform for energy policy discussion, for developing initiatives for investment </w:t>
      </w:r>
      <w:r w:rsidR="00943E29">
        <w:rPr>
          <w:rFonts w:asciiTheme="minorHAnsi" w:hAnsiTheme="minorHAnsi"/>
          <w:iCs/>
          <w:sz w:val="22"/>
          <w:szCs w:val="20"/>
        </w:rPr>
        <w:t>and</w:t>
      </w:r>
      <w:r w:rsidRPr="004C05F8">
        <w:rPr>
          <w:rFonts w:asciiTheme="minorHAnsi" w:hAnsiTheme="minorHAnsi"/>
          <w:iCs/>
          <w:sz w:val="22"/>
          <w:szCs w:val="20"/>
        </w:rPr>
        <w:t xml:space="preserve"> institutional projects, awareness and capacity building activities</w:t>
      </w:r>
      <w:r w:rsidR="00943E29">
        <w:rPr>
          <w:rFonts w:asciiTheme="minorHAnsi" w:hAnsiTheme="minorHAnsi"/>
          <w:iCs/>
          <w:sz w:val="22"/>
          <w:szCs w:val="20"/>
        </w:rPr>
        <w:t>,</w:t>
      </w:r>
      <w:r w:rsidRPr="004C05F8">
        <w:rPr>
          <w:rFonts w:asciiTheme="minorHAnsi" w:hAnsiTheme="minorHAnsi"/>
          <w:iCs/>
          <w:sz w:val="22"/>
          <w:szCs w:val="20"/>
        </w:rPr>
        <w:t xml:space="preserve"> and establishing contacts and exchange</w:t>
      </w:r>
      <w:r w:rsidR="00943E29">
        <w:rPr>
          <w:rFonts w:asciiTheme="minorHAnsi" w:hAnsiTheme="minorHAnsi"/>
          <w:iCs/>
          <w:sz w:val="22"/>
          <w:szCs w:val="20"/>
        </w:rPr>
        <w:t>s</w:t>
      </w:r>
      <w:r w:rsidRPr="004C05F8">
        <w:rPr>
          <w:rFonts w:asciiTheme="minorHAnsi" w:hAnsiTheme="minorHAnsi"/>
          <w:iCs/>
          <w:sz w:val="22"/>
          <w:szCs w:val="20"/>
        </w:rPr>
        <w:t xml:space="preserve"> between the two countries. </w:t>
      </w:r>
      <w:r w:rsidR="00C56BE7" w:rsidRPr="004C05F8">
        <w:rPr>
          <w:rFonts w:asciiTheme="minorHAnsi" w:hAnsiTheme="minorHAnsi"/>
          <w:iCs/>
          <w:sz w:val="22"/>
          <w:szCs w:val="20"/>
        </w:rPr>
        <w:t xml:space="preserve">Among other activities, JCEE has supported EgyptERA in studying </w:t>
      </w:r>
      <w:r w:rsidR="004C05F8" w:rsidRPr="004C05F8">
        <w:rPr>
          <w:rFonts w:asciiTheme="minorHAnsi" w:hAnsiTheme="minorHAnsi"/>
          <w:iCs/>
          <w:sz w:val="22"/>
          <w:szCs w:val="20"/>
        </w:rPr>
        <w:t xml:space="preserve">applicable </w:t>
      </w:r>
      <w:r w:rsidR="00943E29">
        <w:rPr>
          <w:rFonts w:asciiTheme="minorHAnsi" w:hAnsiTheme="minorHAnsi"/>
          <w:iCs/>
          <w:sz w:val="22"/>
          <w:szCs w:val="20"/>
        </w:rPr>
        <w:t>f</w:t>
      </w:r>
      <w:r w:rsidR="00943E29" w:rsidRPr="004C05F8">
        <w:rPr>
          <w:rFonts w:asciiTheme="minorHAnsi" w:hAnsiTheme="minorHAnsi"/>
          <w:iCs/>
          <w:sz w:val="22"/>
          <w:szCs w:val="20"/>
        </w:rPr>
        <w:t>eed</w:t>
      </w:r>
      <w:r w:rsidR="00C56BE7" w:rsidRPr="004C05F8">
        <w:rPr>
          <w:rFonts w:asciiTheme="minorHAnsi" w:hAnsiTheme="minorHAnsi"/>
          <w:iCs/>
          <w:sz w:val="22"/>
          <w:szCs w:val="20"/>
        </w:rPr>
        <w:t>-</w:t>
      </w:r>
      <w:r w:rsidR="00943E29">
        <w:rPr>
          <w:rFonts w:asciiTheme="minorHAnsi" w:hAnsiTheme="minorHAnsi"/>
          <w:iCs/>
          <w:sz w:val="22"/>
          <w:szCs w:val="20"/>
        </w:rPr>
        <w:t>i</w:t>
      </w:r>
      <w:r w:rsidR="00943E29" w:rsidRPr="004C05F8">
        <w:rPr>
          <w:rFonts w:asciiTheme="minorHAnsi" w:hAnsiTheme="minorHAnsi"/>
          <w:iCs/>
          <w:sz w:val="22"/>
          <w:szCs w:val="20"/>
        </w:rPr>
        <w:t xml:space="preserve">n </w:t>
      </w:r>
      <w:r w:rsidR="00943E29">
        <w:rPr>
          <w:rFonts w:asciiTheme="minorHAnsi" w:hAnsiTheme="minorHAnsi"/>
          <w:iCs/>
          <w:sz w:val="22"/>
          <w:szCs w:val="20"/>
        </w:rPr>
        <w:t>t</w:t>
      </w:r>
      <w:r w:rsidR="00943E29" w:rsidRPr="004C05F8">
        <w:rPr>
          <w:rFonts w:asciiTheme="minorHAnsi" w:hAnsiTheme="minorHAnsi"/>
          <w:iCs/>
          <w:sz w:val="22"/>
          <w:szCs w:val="20"/>
        </w:rPr>
        <w:t>ariff</w:t>
      </w:r>
      <w:r w:rsidR="00943E29">
        <w:rPr>
          <w:rFonts w:asciiTheme="minorHAnsi" w:hAnsiTheme="minorHAnsi"/>
          <w:iCs/>
          <w:sz w:val="22"/>
          <w:szCs w:val="20"/>
        </w:rPr>
        <w:t xml:space="preserve"> </w:t>
      </w:r>
      <w:r w:rsidR="004C05F8">
        <w:rPr>
          <w:rFonts w:asciiTheme="minorHAnsi" w:hAnsiTheme="minorHAnsi"/>
          <w:iCs/>
          <w:sz w:val="22"/>
          <w:szCs w:val="20"/>
        </w:rPr>
        <w:t>s</w:t>
      </w:r>
      <w:r w:rsidR="004C05F8" w:rsidRPr="004C05F8">
        <w:rPr>
          <w:rFonts w:asciiTheme="minorHAnsi" w:hAnsiTheme="minorHAnsi"/>
          <w:iCs/>
          <w:sz w:val="22"/>
          <w:szCs w:val="20"/>
        </w:rPr>
        <w:t>tructure</w:t>
      </w:r>
      <w:r w:rsidR="004C05F8">
        <w:rPr>
          <w:rFonts w:asciiTheme="minorHAnsi" w:hAnsiTheme="minorHAnsi"/>
          <w:iCs/>
          <w:sz w:val="22"/>
          <w:szCs w:val="20"/>
        </w:rPr>
        <w:t>s</w:t>
      </w:r>
      <w:r w:rsidR="004C05F8" w:rsidRPr="004C05F8">
        <w:rPr>
          <w:rFonts w:asciiTheme="minorHAnsi" w:hAnsiTheme="minorHAnsi"/>
          <w:iCs/>
          <w:sz w:val="22"/>
          <w:szCs w:val="20"/>
        </w:rPr>
        <w:t xml:space="preserve"> and </w:t>
      </w:r>
      <w:r w:rsidR="004C05F8">
        <w:rPr>
          <w:rFonts w:asciiTheme="minorHAnsi" w:hAnsiTheme="minorHAnsi"/>
          <w:iCs/>
          <w:sz w:val="22"/>
          <w:szCs w:val="20"/>
        </w:rPr>
        <w:t>contractual r</w:t>
      </w:r>
      <w:r w:rsidR="004C05F8" w:rsidRPr="004C05F8">
        <w:rPr>
          <w:rFonts w:asciiTheme="minorHAnsi" w:hAnsiTheme="minorHAnsi"/>
          <w:iCs/>
          <w:sz w:val="22"/>
          <w:szCs w:val="20"/>
        </w:rPr>
        <w:t>elationship</w:t>
      </w:r>
      <w:r w:rsidR="004C05F8">
        <w:rPr>
          <w:rFonts w:asciiTheme="minorHAnsi" w:hAnsiTheme="minorHAnsi"/>
          <w:iCs/>
          <w:sz w:val="22"/>
          <w:szCs w:val="20"/>
        </w:rPr>
        <w:t>s for wind p</w:t>
      </w:r>
      <w:r w:rsidR="004C05F8" w:rsidRPr="004C05F8">
        <w:rPr>
          <w:rFonts w:asciiTheme="minorHAnsi" w:hAnsiTheme="minorHAnsi"/>
          <w:iCs/>
          <w:sz w:val="22"/>
          <w:szCs w:val="20"/>
        </w:rPr>
        <w:t>ower in Egypt.</w:t>
      </w:r>
      <w:r w:rsidR="00C56BE7" w:rsidRPr="004C05F8">
        <w:rPr>
          <w:rFonts w:asciiTheme="minorHAnsi" w:hAnsiTheme="minorHAnsi"/>
          <w:iCs/>
          <w:sz w:val="22"/>
          <w:szCs w:val="20"/>
        </w:rPr>
        <w:t xml:space="preserve"> </w:t>
      </w:r>
    </w:p>
    <w:p w:rsidR="008C4B22" w:rsidRPr="006957FA" w:rsidRDefault="005F1308" w:rsidP="00282483">
      <w:pPr>
        <w:pStyle w:val="Heading2"/>
        <w:numPr>
          <w:ilvl w:val="1"/>
          <w:numId w:val="33"/>
        </w:numPr>
        <w:pBdr>
          <w:top w:val="none" w:sz="0" w:space="0" w:color="auto"/>
        </w:pBdr>
        <w:spacing w:before="240" w:after="180"/>
        <w:ind w:left="357" w:hanging="357"/>
        <w:rPr>
          <w:rFonts w:asciiTheme="minorHAnsi" w:hAnsiTheme="minorHAnsi" w:cstheme="minorHAnsi"/>
          <w:b/>
          <w:bCs w:val="0"/>
          <w:smallCaps w:val="0"/>
          <w:szCs w:val="24"/>
        </w:rPr>
      </w:pPr>
      <w:bookmarkStart w:id="10" w:name="_Toc366359511"/>
      <w:bookmarkStart w:id="11" w:name="_Toc394246794"/>
      <w:r>
        <w:rPr>
          <w:rFonts w:asciiTheme="minorHAnsi" w:hAnsiTheme="minorHAnsi" w:cstheme="minorHAnsi"/>
          <w:b/>
          <w:bCs w:val="0"/>
          <w:smallCaps w:val="0"/>
          <w:szCs w:val="24"/>
        </w:rPr>
        <w:t xml:space="preserve">  </w:t>
      </w:r>
      <w:r w:rsidR="0033713F" w:rsidRPr="006957FA">
        <w:rPr>
          <w:rFonts w:asciiTheme="minorHAnsi" w:hAnsiTheme="minorHAnsi" w:cstheme="minorHAnsi"/>
          <w:b/>
          <w:bCs w:val="0"/>
          <w:smallCaps w:val="0"/>
          <w:szCs w:val="24"/>
        </w:rPr>
        <w:t xml:space="preserve">Baseline </w:t>
      </w:r>
      <w:r w:rsidR="00936028" w:rsidRPr="006957FA">
        <w:rPr>
          <w:rFonts w:asciiTheme="minorHAnsi" w:hAnsiTheme="minorHAnsi" w:cstheme="minorHAnsi"/>
          <w:b/>
          <w:bCs w:val="0"/>
          <w:smallCaps w:val="0"/>
          <w:szCs w:val="24"/>
        </w:rPr>
        <w:t>Project</w:t>
      </w:r>
      <w:r w:rsidR="00936028">
        <w:rPr>
          <w:rFonts w:asciiTheme="minorHAnsi" w:hAnsiTheme="minorHAnsi" w:cstheme="minorHAnsi"/>
          <w:b/>
          <w:bCs w:val="0"/>
          <w:smallCaps w:val="0"/>
          <w:szCs w:val="24"/>
        </w:rPr>
        <w:t xml:space="preserve">s </w:t>
      </w:r>
      <w:r w:rsidR="00936028" w:rsidRPr="006957FA">
        <w:rPr>
          <w:rFonts w:asciiTheme="minorHAnsi" w:hAnsiTheme="minorHAnsi" w:cstheme="minorHAnsi"/>
          <w:b/>
          <w:bCs w:val="0"/>
          <w:smallCaps w:val="0"/>
          <w:szCs w:val="24"/>
        </w:rPr>
        <w:t>and</w:t>
      </w:r>
      <w:r w:rsidR="0033713F" w:rsidRPr="006957FA">
        <w:rPr>
          <w:rFonts w:asciiTheme="minorHAnsi" w:hAnsiTheme="minorHAnsi" w:cstheme="minorHAnsi"/>
          <w:b/>
          <w:bCs w:val="0"/>
          <w:smallCaps w:val="0"/>
          <w:szCs w:val="24"/>
        </w:rPr>
        <w:t xml:space="preserve"> </w:t>
      </w:r>
      <w:r w:rsidR="008C4B22" w:rsidRPr="006957FA">
        <w:rPr>
          <w:rFonts w:asciiTheme="minorHAnsi" w:hAnsiTheme="minorHAnsi" w:cstheme="minorHAnsi"/>
          <w:b/>
          <w:bCs w:val="0"/>
          <w:smallCaps w:val="0"/>
          <w:szCs w:val="24"/>
        </w:rPr>
        <w:t>Other Related Past and On</w:t>
      </w:r>
      <w:r w:rsidR="002C7E49" w:rsidRPr="006957FA">
        <w:rPr>
          <w:rFonts w:asciiTheme="minorHAnsi" w:hAnsiTheme="minorHAnsi" w:cstheme="minorHAnsi"/>
          <w:b/>
          <w:bCs w:val="0"/>
          <w:smallCaps w:val="0"/>
          <w:szCs w:val="24"/>
        </w:rPr>
        <w:t>g</w:t>
      </w:r>
      <w:r w:rsidR="008C4B22" w:rsidRPr="006957FA">
        <w:rPr>
          <w:rFonts w:asciiTheme="minorHAnsi" w:hAnsiTheme="minorHAnsi" w:cstheme="minorHAnsi"/>
          <w:b/>
          <w:bCs w:val="0"/>
          <w:smallCaps w:val="0"/>
          <w:szCs w:val="24"/>
        </w:rPr>
        <w:t>oing Activities</w:t>
      </w:r>
      <w:bookmarkEnd w:id="10"/>
      <w:bookmarkEnd w:id="11"/>
    </w:p>
    <w:p w:rsidR="00046E16" w:rsidRPr="004C14BB" w:rsidRDefault="004C14BB" w:rsidP="00842996">
      <w:pPr>
        <w:pStyle w:val="ListParagraph"/>
        <w:numPr>
          <w:ilvl w:val="0"/>
          <w:numId w:val="12"/>
        </w:numPr>
        <w:spacing w:after="180"/>
        <w:jc w:val="both"/>
        <w:rPr>
          <w:rFonts w:asciiTheme="minorHAnsi" w:hAnsiTheme="minorHAnsi" w:cstheme="minorHAnsi"/>
          <w:sz w:val="22"/>
          <w:szCs w:val="22"/>
        </w:rPr>
      </w:pPr>
      <w:r w:rsidRPr="004C14BB">
        <w:rPr>
          <w:rFonts w:asciiTheme="minorHAnsi" w:hAnsiTheme="minorHAnsi" w:cstheme="minorHAnsi"/>
          <w:sz w:val="22"/>
          <w:szCs w:val="22"/>
          <w:lang w:val="en-GB"/>
        </w:rPr>
        <w:t xml:space="preserve"> The ongoing initiatives of </w:t>
      </w:r>
      <w:r w:rsidRPr="004C14BB">
        <w:rPr>
          <w:rFonts w:asciiTheme="minorHAnsi" w:hAnsiTheme="minorHAnsi"/>
          <w:sz w:val="22"/>
          <w:szCs w:val="20"/>
        </w:rPr>
        <w:t xml:space="preserve">EgyptERA </w:t>
      </w:r>
      <w:r w:rsidR="006957FA" w:rsidRPr="004C14BB">
        <w:rPr>
          <w:rFonts w:asciiTheme="minorHAnsi" w:hAnsiTheme="minorHAnsi"/>
          <w:sz w:val="22"/>
          <w:szCs w:val="20"/>
        </w:rPr>
        <w:t xml:space="preserve">to develop a market for </w:t>
      </w:r>
      <w:r w:rsidR="00A32FE9" w:rsidRPr="004C14BB">
        <w:rPr>
          <w:rFonts w:asciiTheme="minorHAnsi" w:hAnsiTheme="minorHAnsi"/>
          <w:sz w:val="22"/>
          <w:szCs w:val="20"/>
        </w:rPr>
        <w:t>small</w:t>
      </w:r>
      <w:r w:rsidR="00035614">
        <w:rPr>
          <w:rFonts w:asciiTheme="minorHAnsi" w:hAnsiTheme="minorHAnsi"/>
          <w:sz w:val="22"/>
          <w:szCs w:val="20"/>
        </w:rPr>
        <w:t>,</w:t>
      </w:r>
      <w:r w:rsidR="00A32FE9" w:rsidRPr="004C14BB">
        <w:rPr>
          <w:rFonts w:asciiTheme="minorHAnsi" w:hAnsiTheme="minorHAnsi"/>
          <w:sz w:val="22"/>
          <w:szCs w:val="20"/>
        </w:rPr>
        <w:t xml:space="preserve"> </w:t>
      </w:r>
      <w:r w:rsidR="00957EBA" w:rsidRPr="004C14BB">
        <w:rPr>
          <w:rFonts w:asciiTheme="minorHAnsi" w:hAnsiTheme="minorHAnsi"/>
          <w:sz w:val="22"/>
          <w:szCs w:val="20"/>
        </w:rPr>
        <w:t>decentrali</w:t>
      </w:r>
      <w:r w:rsidR="00957EBA">
        <w:rPr>
          <w:rFonts w:asciiTheme="minorHAnsi" w:hAnsiTheme="minorHAnsi"/>
          <w:sz w:val="22"/>
          <w:szCs w:val="20"/>
        </w:rPr>
        <w:t>z</w:t>
      </w:r>
      <w:r w:rsidR="00957EBA" w:rsidRPr="004C14BB">
        <w:rPr>
          <w:rFonts w:asciiTheme="minorHAnsi" w:hAnsiTheme="minorHAnsi"/>
          <w:sz w:val="22"/>
          <w:szCs w:val="20"/>
        </w:rPr>
        <w:t>ed</w:t>
      </w:r>
      <w:r w:rsidR="003B22C2" w:rsidRPr="004C14BB">
        <w:rPr>
          <w:rFonts w:asciiTheme="minorHAnsi" w:hAnsiTheme="minorHAnsi"/>
          <w:sz w:val="22"/>
          <w:szCs w:val="20"/>
        </w:rPr>
        <w:t xml:space="preserve"> </w:t>
      </w:r>
      <w:r w:rsidR="006957FA" w:rsidRPr="004C14BB">
        <w:rPr>
          <w:rFonts w:asciiTheme="minorHAnsi" w:hAnsiTheme="minorHAnsi"/>
          <w:sz w:val="22"/>
          <w:szCs w:val="20"/>
        </w:rPr>
        <w:t>renew</w:t>
      </w:r>
      <w:r w:rsidR="00930336" w:rsidRPr="004C14BB">
        <w:rPr>
          <w:rFonts w:asciiTheme="minorHAnsi" w:hAnsiTheme="minorHAnsi"/>
          <w:sz w:val="22"/>
          <w:szCs w:val="20"/>
        </w:rPr>
        <w:t xml:space="preserve">able energy </w:t>
      </w:r>
      <w:r w:rsidR="00A32FE9" w:rsidRPr="004C14BB">
        <w:rPr>
          <w:rFonts w:asciiTheme="minorHAnsi" w:hAnsiTheme="minorHAnsi"/>
          <w:sz w:val="22"/>
          <w:szCs w:val="20"/>
        </w:rPr>
        <w:t xml:space="preserve">power generation </w:t>
      </w:r>
      <w:r w:rsidR="003B22C2">
        <w:rPr>
          <w:rFonts w:asciiTheme="minorHAnsi" w:hAnsiTheme="minorHAnsi"/>
          <w:sz w:val="22"/>
          <w:szCs w:val="20"/>
        </w:rPr>
        <w:t>through</w:t>
      </w:r>
      <w:r w:rsidR="003B22C2" w:rsidRPr="004C14BB">
        <w:rPr>
          <w:rFonts w:asciiTheme="minorHAnsi" w:hAnsiTheme="minorHAnsi"/>
          <w:sz w:val="22"/>
          <w:szCs w:val="20"/>
        </w:rPr>
        <w:t xml:space="preserve"> </w:t>
      </w:r>
      <w:r w:rsidR="003B22C2">
        <w:rPr>
          <w:rFonts w:asciiTheme="minorHAnsi" w:hAnsiTheme="minorHAnsi"/>
          <w:sz w:val="22"/>
          <w:szCs w:val="20"/>
        </w:rPr>
        <w:t xml:space="preserve">(i) </w:t>
      </w:r>
      <w:r w:rsidR="000D1E8B">
        <w:rPr>
          <w:rFonts w:asciiTheme="minorHAnsi" w:hAnsiTheme="minorHAnsi"/>
          <w:sz w:val="22"/>
          <w:szCs w:val="20"/>
        </w:rPr>
        <w:t>a</w:t>
      </w:r>
      <w:r w:rsidR="00930336" w:rsidRPr="004C14BB">
        <w:rPr>
          <w:rFonts w:asciiTheme="minorHAnsi" w:hAnsiTheme="minorHAnsi"/>
          <w:sz w:val="22"/>
          <w:szCs w:val="20"/>
        </w:rPr>
        <w:t xml:space="preserve"> </w:t>
      </w:r>
      <w:r w:rsidR="00930336" w:rsidRPr="004C14BB">
        <w:rPr>
          <w:rFonts w:asciiTheme="minorHAnsi" w:hAnsiTheme="minorHAnsi"/>
          <w:sz w:val="22"/>
          <w:szCs w:val="20"/>
          <w:u w:val="single"/>
        </w:rPr>
        <w:t>Guarantee of Origin (</w:t>
      </w:r>
      <w:r w:rsidR="007D0D1A" w:rsidRPr="004C14BB">
        <w:rPr>
          <w:rFonts w:asciiTheme="minorHAnsi" w:hAnsiTheme="minorHAnsi"/>
          <w:sz w:val="22"/>
          <w:szCs w:val="20"/>
          <w:u w:val="single"/>
        </w:rPr>
        <w:t>G</w:t>
      </w:r>
      <w:r w:rsidR="007D0D1A">
        <w:rPr>
          <w:rFonts w:asciiTheme="minorHAnsi" w:hAnsiTheme="minorHAnsi"/>
          <w:sz w:val="22"/>
          <w:szCs w:val="20"/>
          <w:u w:val="single"/>
        </w:rPr>
        <w:t>o</w:t>
      </w:r>
      <w:r w:rsidR="007D0D1A" w:rsidRPr="004C14BB">
        <w:rPr>
          <w:rFonts w:asciiTheme="minorHAnsi" w:hAnsiTheme="minorHAnsi"/>
          <w:sz w:val="22"/>
          <w:szCs w:val="20"/>
          <w:u w:val="single"/>
        </w:rPr>
        <w:t>O</w:t>
      </w:r>
      <w:r w:rsidR="00930336" w:rsidRPr="004C14BB">
        <w:rPr>
          <w:rFonts w:asciiTheme="minorHAnsi" w:hAnsiTheme="minorHAnsi"/>
          <w:sz w:val="22"/>
          <w:szCs w:val="20"/>
          <w:u w:val="single"/>
        </w:rPr>
        <w:t>) scheme</w:t>
      </w:r>
      <w:r w:rsidR="00930336" w:rsidRPr="004C14BB">
        <w:rPr>
          <w:rFonts w:asciiTheme="minorHAnsi" w:hAnsiTheme="minorHAnsi"/>
          <w:sz w:val="22"/>
          <w:szCs w:val="20"/>
        </w:rPr>
        <w:t xml:space="preserve"> </w:t>
      </w:r>
      <w:r w:rsidR="00A32FE9" w:rsidRPr="004C14BB">
        <w:rPr>
          <w:rFonts w:asciiTheme="minorHAnsi" w:hAnsiTheme="minorHAnsi"/>
          <w:sz w:val="22"/>
          <w:szCs w:val="20"/>
        </w:rPr>
        <w:t xml:space="preserve">in combination with </w:t>
      </w:r>
      <w:r w:rsidR="003B22C2">
        <w:rPr>
          <w:rFonts w:asciiTheme="minorHAnsi" w:hAnsiTheme="minorHAnsi"/>
          <w:sz w:val="22"/>
          <w:szCs w:val="20"/>
        </w:rPr>
        <w:t xml:space="preserve">(ii) </w:t>
      </w:r>
      <w:r w:rsidR="00455B7F" w:rsidRPr="00455B7F">
        <w:rPr>
          <w:rFonts w:asciiTheme="minorHAnsi" w:hAnsiTheme="minorHAnsi"/>
          <w:sz w:val="22"/>
          <w:szCs w:val="20"/>
          <w:u w:val="single"/>
        </w:rPr>
        <w:t>mandatory or voluntary purchase of renewable electricity</w:t>
      </w:r>
      <w:r w:rsidR="00A32FE9" w:rsidRPr="004C14BB">
        <w:rPr>
          <w:rFonts w:asciiTheme="minorHAnsi" w:hAnsiTheme="minorHAnsi"/>
          <w:sz w:val="22"/>
          <w:szCs w:val="20"/>
        </w:rPr>
        <w:t xml:space="preserve"> </w:t>
      </w:r>
      <w:r w:rsidR="007151EB">
        <w:rPr>
          <w:rFonts w:asciiTheme="minorHAnsi" w:hAnsiTheme="minorHAnsi"/>
          <w:sz w:val="22"/>
          <w:szCs w:val="20"/>
        </w:rPr>
        <w:t>by selected consumer segments</w:t>
      </w:r>
      <w:r>
        <w:rPr>
          <w:rFonts w:asciiTheme="minorHAnsi" w:hAnsiTheme="minorHAnsi"/>
          <w:sz w:val="22"/>
          <w:szCs w:val="20"/>
        </w:rPr>
        <w:t xml:space="preserve"> </w:t>
      </w:r>
      <w:r w:rsidR="00610ADF">
        <w:rPr>
          <w:rFonts w:asciiTheme="minorHAnsi" w:hAnsiTheme="minorHAnsi"/>
          <w:sz w:val="22"/>
          <w:szCs w:val="20"/>
        </w:rPr>
        <w:t xml:space="preserve">(such as </w:t>
      </w:r>
      <w:r w:rsidR="003B22C2">
        <w:rPr>
          <w:rFonts w:asciiTheme="minorHAnsi" w:hAnsiTheme="minorHAnsi"/>
          <w:sz w:val="22"/>
          <w:szCs w:val="20"/>
        </w:rPr>
        <w:t xml:space="preserve">the </w:t>
      </w:r>
      <w:r w:rsidR="00610ADF">
        <w:rPr>
          <w:rFonts w:asciiTheme="minorHAnsi" w:hAnsiTheme="minorHAnsi"/>
          <w:sz w:val="22"/>
          <w:szCs w:val="20"/>
        </w:rPr>
        <w:t>tourism industry</w:t>
      </w:r>
      <w:r w:rsidR="003B22C2">
        <w:rPr>
          <w:rFonts w:asciiTheme="minorHAnsi" w:hAnsiTheme="minorHAnsi"/>
          <w:sz w:val="22"/>
          <w:szCs w:val="20"/>
        </w:rPr>
        <w:t>, service-sector companies and exporters</w:t>
      </w:r>
      <w:r w:rsidR="00610ADF">
        <w:rPr>
          <w:rFonts w:asciiTheme="minorHAnsi" w:hAnsiTheme="minorHAnsi"/>
          <w:sz w:val="22"/>
          <w:szCs w:val="20"/>
        </w:rPr>
        <w:t>)</w:t>
      </w:r>
      <w:r w:rsidR="00AA2571">
        <w:rPr>
          <w:rFonts w:asciiTheme="minorHAnsi" w:hAnsiTheme="minorHAnsi"/>
          <w:sz w:val="22"/>
          <w:szCs w:val="20"/>
        </w:rPr>
        <w:t xml:space="preserve">, </w:t>
      </w:r>
      <w:r w:rsidR="00610ADF">
        <w:rPr>
          <w:rFonts w:asciiTheme="minorHAnsi" w:hAnsiTheme="minorHAnsi"/>
          <w:sz w:val="22"/>
          <w:szCs w:val="20"/>
        </w:rPr>
        <w:t xml:space="preserve">and </w:t>
      </w:r>
      <w:r w:rsidR="00AA2571">
        <w:rPr>
          <w:rFonts w:asciiTheme="minorHAnsi" w:hAnsiTheme="minorHAnsi"/>
          <w:sz w:val="22"/>
          <w:szCs w:val="20"/>
        </w:rPr>
        <w:t xml:space="preserve">(iii) </w:t>
      </w:r>
      <w:r w:rsidR="00A32FE9" w:rsidRPr="004C14BB">
        <w:rPr>
          <w:rFonts w:asciiTheme="minorHAnsi" w:hAnsiTheme="minorHAnsi"/>
          <w:sz w:val="22"/>
          <w:szCs w:val="20"/>
        </w:rPr>
        <w:t xml:space="preserve">the complementary </w:t>
      </w:r>
      <w:r w:rsidR="00A32FE9" w:rsidRPr="004C14BB">
        <w:rPr>
          <w:rFonts w:asciiTheme="minorHAnsi" w:hAnsiTheme="minorHAnsi"/>
          <w:sz w:val="22"/>
          <w:szCs w:val="20"/>
          <w:u w:val="single"/>
        </w:rPr>
        <w:t>net</w:t>
      </w:r>
      <w:r w:rsidR="00AA2571">
        <w:rPr>
          <w:rFonts w:asciiTheme="minorHAnsi" w:hAnsiTheme="minorHAnsi"/>
          <w:sz w:val="22"/>
          <w:szCs w:val="20"/>
          <w:u w:val="single"/>
        </w:rPr>
        <w:t>-</w:t>
      </w:r>
      <w:r w:rsidR="00A32FE9" w:rsidRPr="004C14BB">
        <w:rPr>
          <w:rFonts w:asciiTheme="minorHAnsi" w:hAnsiTheme="minorHAnsi"/>
          <w:sz w:val="22"/>
          <w:szCs w:val="20"/>
          <w:u w:val="single"/>
        </w:rPr>
        <w:t xml:space="preserve">metering scheme for </w:t>
      </w:r>
      <w:r w:rsidR="00B47C20">
        <w:rPr>
          <w:rFonts w:asciiTheme="minorHAnsi" w:hAnsiTheme="minorHAnsi"/>
          <w:sz w:val="22"/>
          <w:szCs w:val="20"/>
          <w:u w:val="single"/>
        </w:rPr>
        <w:t xml:space="preserve">the </w:t>
      </w:r>
      <w:r w:rsidR="00A32FE9" w:rsidRPr="004C14BB">
        <w:rPr>
          <w:rFonts w:asciiTheme="minorHAnsi" w:hAnsiTheme="minorHAnsi"/>
          <w:sz w:val="22"/>
          <w:szCs w:val="20"/>
          <w:u w:val="single"/>
        </w:rPr>
        <w:t>highest</w:t>
      </w:r>
      <w:r w:rsidR="00AA2571">
        <w:rPr>
          <w:rFonts w:asciiTheme="minorHAnsi" w:hAnsiTheme="minorHAnsi"/>
          <w:sz w:val="22"/>
          <w:szCs w:val="20"/>
          <w:u w:val="single"/>
        </w:rPr>
        <w:t>-</w:t>
      </w:r>
      <w:r w:rsidR="00A32FE9" w:rsidRPr="004C14BB">
        <w:rPr>
          <w:rFonts w:asciiTheme="minorHAnsi" w:hAnsiTheme="minorHAnsi"/>
          <w:sz w:val="22"/>
          <w:szCs w:val="20"/>
          <w:u w:val="single"/>
        </w:rPr>
        <w:t>tariff</w:t>
      </w:r>
      <w:r w:rsidR="00AA2571">
        <w:rPr>
          <w:rFonts w:asciiTheme="minorHAnsi" w:hAnsiTheme="minorHAnsi"/>
          <w:sz w:val="22"/>
          <w:szCs w:val="20"/>
          <w:u w:val="single"/>
        </w:rPr>
        <w:t>-</w:t>
      </w:r>
      <w:r w:rsidR="00A32FE9" w:rsidRPr="004C14BB">
        <w:rPr>
          <w:rFonts w:asciiTheme="minorHAnsi" w:hAnsiTheme="minorHAnsi"/>
          <w:sz w:val="22"/>
          <w:szCs w:val="20"/>
          <w:u w:val="single"/>
        </w:rPr>
        <w:t xml:space="preserve">category residential </w:t>
      </w:r>
      <w:r w:rsidR="00B47C20">
        <w:rPr>
          <w:rFonts w:asciiTheme="minorHAnsi" w:hAnsiTheme="minorHAnsi"/>
          <w:sz w:val="22"/>
          <w:szCs w:val="20"/>
          <w:u w:val="single"/>
        </w:rPr>
        <w:t xml:space="preserve">and commercial </w:t>
      </w:r>
      <w:r w:rsidR="00A32FE9" w:rsidRPr="004C14BB">
        <w:rPr>
          <w:rFonts w:asciiTheme="minorHAnsi" w:hAnsiTheme="minorHAnsi"/>
          <w:sz w:val="22"/>
          <w:szCs w:val="20"/>
          <w:u w:val="single"/>
        </w:rPr>
        <w:t>consumers</w:t>
      </w:r>
      <w:r w:rsidR="00A32FE9" w:rsidRPr="004C14BB">
        <w:rPr>
          <w:rFonts w:asciiTheme="minorHAnsi" w:hAnsiTheme="minorHAnsi"/>
          <w:sz w:val="22"/>
          <w:szCs w:val="20"/>
        </w:rPr>
        <w:t xml:space="preserve"> are </w:t>
      </w:r>
      <w:r w:rsidR="006957FA" w:rsidRPr="004C14BB">
        <w:rPr>
          <w:rFonts w:asciiTheme="minorHAnsi" w:hAnsiTheme="minorHAnsi"/>
          <w:sz w:val="22"/>
          <w:szCs w:val="20"/>
        </w:rPr>
        <w:t xml:space="preserve">considered </w:t>
      </w:r>
      <w:r w:rsidR="00AA2571">
        <w:rPr>
          <w:rFonts w:asciiTheme="minorHAnsi" w:hAnsiTheme="minorHAnsi"/>
          <w:sz w:val="22"/>
          <w:szCs w:val="20"/>
        </w:rPr>
        <w:t>to be</w:t>
      </w:r>
      <w:r w:rsidR="00AA2571" w:rsidRPr="004C14BB">
        <w:rPr>
          <w:rFonts w:asciiTheme="minorHAnsi" w:hAnsiTheme="minorHAnsi"/>
          <w:sz w:val="22"/>
          <w:szCs w:val="20"/>
        </w:rPr>
        <w:t xml:space="preserve"> </w:t>
      </w:r>
      <w:r w:rsidR="006957FA" w:rsidRPr="004C14BB">
        <w:rPr>
          <w:rFonts w:asciiTheme="minorHAnsi" w:hAnsiTheme="minorHAnsi"/>
          <w:sz w:val="22"/>
          <w:szCs w:val="20"/>
        </w:rPr>
        <w:t xml:space="preserve">the </w:t>
      </w:r>
      <w:r w:rsidR="00AA2571">
        <w:rPr>
          <w:rFonts w:asciiTheme="minorHAnsi" w:hAnsiTheme="minorHAnsi"/>
          <w:sz w:val="22"/>
          <w:szCs w:val="20"/>
        </w:rPr>
        <w:t>principal</w:t>
      </w:r>
      <w:r w:rsidR="00AA2571" w:rsidRPr="004C14BB">
        <w:rPr>
          <w:rFonts w:asciiTheme="minorHAnsi" w:hAnsiTheme="minorHAnsi"/>
          <w:sz w:val="22"/>
          <w:szCs w:val="20"/>
        </w:rPr>
        <w:t xml:space="preserve"> </w:t>
      </w:r>
      <w:r w:rsidR="006957FA" w:rsidRPr="004C14BB">
        <w:rPr>
          <w:rFonts w:asciiTheme="minorHAnsi" w:hAnsiTheme="minorHAnsi"/>
          <w:sz w:val="22"/>
          <w:szCs w:val="20"/>
        </w:rPr>
        <w:t>baseline project</w:t>
      </w:r>
      <w:r w:rsidR="00AE3A71">
        <w:rPr>
          <w:rFonts w:asciiTheme="minorHAnsi" w:hAnsiTheme="minorHAnsi"/>
          <w:sz w:val="22"/>
          <w:szCs w:val="20"/>
        </w:rPr>
        <w:t>s</w:t>
      </w:r>
      <w:r w:rsidR="006957FA" w:rsidRPr="004C14BB">
        <w:rPr>
          <w:rFonts w:asciiTheme="minorHAnsi" w:hAnsiTheme="minorHAnsi"/>
          <w:sz w:val="22"/>
          <w:szCs w:val="20"/>
        </w:rPr>
        <w:t xml:space="preserve"> </w:t>
      </w:r>
      <w:r w:rsidR="00415B05">
        <w:rPr>
          <w:rFonts w:asciiTheme="minorHAnsi" w:hAnsiTheme="minorHAnsi"/>
          <w:sz w:val="22"/>
          <w:szCs w:val="20"/>
        </w:rPr>
        <w:t>for</w:t>
      </w:r>
      <w:r w:rsidR="00415B05" w:rsidRPr="004C14BB">
        <w:rPr>
          <w:rFonts w:asciiTheme="minorHAnsi" w:hAnsiTheme="minorHAnsi"/>
          <w:sz w:val="22"/>
          <w:szCs w:val="20"/>
        </w:rPr>
        <w:t xml:space="preserve"> th</w:t>
      </w:r>
      <w:r w:rsidR="00415B05">
        <w:rPr>
          <w:rFonts w:asciiTheme="minorHAnsi" w:hAnsiTheme="minorHAnsi"/>
          <w:sz w:val="22"/>
          <w:szCs w:val="20"/>
        </w:rPr>
        <w:t>e</w:t>
      </w:r>
      <w:r w:rsidR="00415B05" w:rsidRPr="004C14BB">
        <w:rPr>
          <w:rFonts w:asciiTheme="minorHAnsi" w:hAnsiTheme="minorHAnsi"/>
          <w:sz w:val="22"/>
          <w:szCs w:val="20"/>
        </w:rPr>
        <w:t xml:space="preserve"> </w:t>
      </w:r>
      <w:r w:rsidR="00262237">
        <w:rPr>
          <w:rFonts w:asciiTheme="minorHAnsi" w:hAnsiTheme="minorHAnsi"/>
          <w:sz w:val="22"/>
          <w:szCs w:val="20"/>
        </w:rPr>
        <w:t>UNDP-implemented, GEF-financed</w:t>
      </w:r>
      <w:r w:rsidR="006957FA" w:rsidRPr="004C14BB">
        <w:rPr>
          <w:rFonts w:asciiTheme="minorHAnsi" w:hAnsiTheme="minorHAnsi"/>
          <w:sz w:val="22"/>
          <w:szCs w:val="20"/>
        </w:rPr>
        <w:t xml:space="preserve"> </w:t>
      </w:r>
      <w:r w:rsidR="00415B05">
        <w:rPr>
          <w:rFonts w:asciiTheme="minorHAnsi" w:hAnsiTheme="minorHAnsi"/>
          <w:sz w:val="22"/>
          <w:szCs w:val="20"/>
        </w:rPr>
        <w:t>project</w:t>
      </w:r>
      <w:r w:rsidR="006957FA" w:rsidRPr="004C14BB">
        <w:rPr>
          <w:rFonts w:asciiTheme="minorHAnsi" w:hAnsiTheme="minorHAnsi"/>
          <w:sz w:val="22"/>
          <w:szCs w:val="20"/>
        </w:rPr>
        <w:t>.</w:t>
      </w:r>
      <w:r w:rsidR="00930336" w:rsidRPr="004C14BB">
        <w:rPr>
          <w:rFonts w:asciiTheme="minorHAnsi" w:hAnsiTheme="minorHAnsi"/>
          <w:sz w:val="22"/>
          <w:szCs w:val="20"/>
        </w:rPr>
        <w:t xml:space="preserve"> </w:t>
      </w:r>
      <w:r w:rsidR="00415B05">
        <w:rPr>
          <w:rFonts w:asciiTheme="minorHAnsi" w:hAnsiTheme="minorHAnsi"/>
          <w:sz w:val="22"/>
          <w:szCs w:val="20"/>
        </w:rPr>
        <w:t>P</w:t>
      </w:r>
      <w:r w:rsidR="00033505">
        <w:rPr>
          <w:rFonts w:asciiTheme="minorHAnsi" w:hAnsiTheme="minorHAnsi"/>
          <w:sz w:val="22"/>
          <w:szCs w:val="20"/>
        </w:rPr>
        <w:t>rior to the eventual introduction of more general feed-in t</w:t>
      </w:r>
      <w:r w:rsidR="008204FE">
        <w:rPr>
          <w:rFonts w:asciiTheme="minorHAnsi" w:hAnsiTheme="minorHAnsi"/>
          <w:sz w:val="22"/>
          <w:szCs w:val="20"/>
        </w:rPr>
        <w:t xml:space="preserve">ariffs, </w:t>
      </w:r>
      <w:r w:rsidR="00AA764D">
        <w:rPr>
          <w:rFonts w:asciiTheme="minorHAnsi" w:hAnsiTheme="minorHAnsi"/>
          <w:sz w:val="22"/>
          <w:szCs w:val="20"/>
        </w:rPr>
        <w:t xml:space="preserve">these </w:t>
      </w:r>
      <w:r w:rsidR="00733C91" w:rsidRPr="004C14BB">
        <w:rPr>
          <w:rFonts w:asciiTheme="minorHAnsi" w:hAnsiTheme="minorHAnsi"/>
          <w:sz w:val="22"/>
          <w:szCs w:val="20"/>
        </w:rPr>
        <w:t xml:space="preserve">EgyptERA initiatives are </w:t>
      </w:r>
      <w:r w:rsidR="00033505">
        <w:rPr>
          <w:rFonts w:asciiTheme="minorHAnsi" w:hAnsiTheme="minorHAnsi"/>
          <w:sz w:val="22"/>
          <w:szCs w:val="20"/>
        </w:rPr>
        <w:t xml:space="preserve">seeking </w:t>
      </w:r>
      <w:r w:rsidR="00F073C4">
        <w:rPr>
          <w:rFonts w:asciiTheme="minorHAnsi" w:hAnsiTheme="minorHAnsi"/>
          <w:sz w:val="22"/>
          <w:szCs w:val="20"/>
        </w:rPr>
        <w:t xml:space="preserve">to </w:t>
      </w:r>
      <w:r w:rsidR="000D1E8B">
        <w:rPr>
          <w:rFonts w:asciiTheme="minorHAnsi" w:hAnsiTheme="minorHAnsi"/>
          <w:sz w:val="22"/>
          <w:szCs w:val="20"/>
        </w:rPr>
        <w:t xml:space="preserve">initiate the market </w:t>
      </w:r>
      <w:r w:rsidR="0062154C">
        <w:rPr>
          <w:rFonts w:asciiTheme="minorHAnsi" w:hAnsiTheme="minorHAnsi"/>
          <w:sz w:val="22"/>
          <w:szCs w:val="20"/>
        </w:rPr>
        <w:t xml:space="preserve">for </w:t>
      </w:r>
      <w:r w:rsidR="00F073C4">
        <w:rPr>
          <w:rFonts w:asciiTheme="minorHAnsi" w:hAnsiTheme="minorHAnsi"/>
          <w:sz w:val="22"/>
          <w:szCs w:val="20"/>
        </w:rPr>
        <w:t xml:space="preserve">small, </w:t>
      </w:r>
      <w:r w:rsidR="00957EBA">
        <w:rPr>
          <w:rFonts w:asciiTheme="minorHAnsi" w:hAnsiTheme="minorHAnsi"/>
          <w:sz w:val="22"/>
          <w:szCs w:val="20"/>
        </w:rPr>
        <w:t>decentralized</w:t>
      </w:r>
      <w:r w:rsidR="00415B05">
        <w:rPr>
          <w:rFonts w:asciiTheme="minorHAnsi" w:hAnsiTheme="minorHAnsi"/>
          <w:sz w:val="22"/>
          <w:szCs w:val="20"/>
        </w:rPr>
        <w:t xml:space="preserve"> </w:t>
      </w:r>
      <w:r w:rsidR="00F073C4">
        <w:rPr>
          <w:rFonts w:asciiTheme="minorHAnsi" w:hAnsiTheme="minorHAnsi"/>
          <w:sz w:val="22"/>
          <w:szCs w:val="20"/>
        </w:rPr>
        <w:t>RE power generation. Th</w:t>
      </w:r>
      <w:r w:rsidR="002F5ACE">
        <w:rPr>
          <w:rFonts w:asciiTheme="minorHAnsi" w:hAnsiTheme="minorHAnsi"/>
          <w:sz w:val="22"/>
          <w:szCs w:val="20"/>
        </w:rPr>
        <w:t xml:space="preserve">e </w:t>
      </w:r>
      <w:r w:rsidR="00262237">
        <w:rPr>
          <w:rFonts w:asciiTheme="minorHAnsi" w:hAnsiTheme="minorHAnsi"/>
          <w:sz w:val="22"/>
          <w:szCs w:val="20"/>
        </w:rPr>
        <w:t>UNDP-implemented, GEF-financed</w:t>
      </w:r>
      <w:r w:rsidR="00262237" w:rsidRPr="004C14BB">
        <w:rPr>
          <w:rFonts w:asciiTheme="minorHAnsi" w:hAnsiTheme="minorHAnsi"/>
          <w:sz w:val="22"/>
          <w:szCs w:val="20"/>
        </w:rPr>
        <w:t xml:space="preserve"> </w:t>
      </w:r>
      <w:r w:rsidR="00733C91" w:rsidRPr="004C14BB">
        <w:rPr>
          <w:rFonts w:asciiTheme="minorHAnsi" w:hAnsiTheme="minorHAnsi"/>
          <w:sz w:val="22"/>
          <w:szCs w:val="20"/>
        </w:rPr>
        <w:t xml:space="preserve">project </w:t>
      </w:r>
      <w:r w:rsidR="0062154C">
        <w:rPr>
          <w:rFonts w:asciiTheme="minorHAnsi" w:hAnsiTheme="minorHAnsi"/>
          <w:sz w:val="22"/>
          <w:szCs w:val="20"/>
        </w:rPr>
        <w:t xml:space="preserve">will complement these </w:t>
      </w:r>
      <w:r w:rsidR="008204FE">
        <w:rPr>
          <w:rFonts w:asciiTheme="minorHAnsi" w:hAnsiTheme="minorHAnsi"/>
          <w:sz w:val="22"/>
          <w:szCs w:val="20"/>
        </w:rPr>
        <w:t>initiatives</w:t>
      </w:r>
      <w:r w:rsidR="0062154C">
        <w:rPr>
          <w:rFonts w:asciiTheme="minorHAnsi" w:hAnsiTheme="minorHAnsi"/>
          <w:sz w:val="22"/>
          <w:szCs w:val="20"/>
        </w:rPr>
        <w:t xml:space="preserve"> by sharing the</w:t>
      </w:r>
      <w:r w:rsidR="00F073C4">
        <w:rPr>
          <w:rFonts w:asciiTheme="minorHAnsi" w:hAnsiTheme="minorHAnsi"/>
          <w:sz w:val="22"/>
          <w:szCs w:val="20"/>
        </w:rPr>
        <w:t>ir</w:t>
      </w:r>
      <w:r w:rsidR="0062154C">
        <w:rPr>
          <w:rFonts w:asciiTheme="minorHAnsi" w:hAnsiTheme="minorHAnsi"/>
          <w:sz w:val="22"/>
          <w:szCs w:val="20"/>
        </w:rPr>
        <w:t xml:space="preserve"> start-up costs a</w:t>
      </w:r>
      <w:r w:rsidR="00033505">
        <w:rPr>
          <w:rFonts w:asciiTheme="minorHAnsi" w:hAnsiTheme="minorHAnsi"/>
          <w:sz w:val="22"/>
          <w:szCs w:val="20"/>
        </w:rPr>
        <w:t xml:space="preserve">nd by supporting sustainable development of the </w:t>
      </w:r>
      <w:r w:rsidRPr="004C14BB">
        <w:rPr>
          <w:rFonts w:asciiTheme="minorHAnsi" w:hAnsiTheme="minorHAnsi"/>
          <w:sz w:val="22"/>
          <w:szCs w:val="20"/>
        </w:rPr>
        <w:t>supply</w:t>
      </w:r>
      <w:r w:rsidR="00415B05">
        <w:rPr>
          <w:rFonts w:asciiTheme="minorHAnsi" w:hAnsiTheme="minorHAnsi"/>
          <w:sz w:val="22"/>
          <w:szCs w:val="20"/>
        </w:rPr>
        <w:t>-</w:t>
      </w:r>
      <w:r w:rsidRPr="004C14BB">
        <w:rPr>
          <w:rFonts w:asciiTheme="minorHAnsi" w:hAnsiTheme="minorHAnsi"/>
          <w:sz w:val="22"/>
          <w:szCs w:val="20"/>
        </w:rPr>
        <w:t xml:space="preserve">side of the </w:t>
      </w:r>
      <w:r w:rsidR="000D1E8B">
        <w:rPr>
          <w:rFonts w:asciiTheme="minorHAnsi" w:hAnsiTheme="minorHAnsi"/>
          <w:sz w:val="22"/>
          <w:szCs w:val="20"/>
        </w:rPr>
        <w:t xml:space="preserve">PV </w:t>
      </w:r>
      <w:r w:rsidRPr="004C14BB">
        <w:rPr>
          <w:rFonts w:asciiTheme="minorHAnsi" w:hAnsiTheme="minorHAnsi"/>
          <w:sz w:val="22"/>
          <w:szCs w:val="20"/>
        </w:rPr>
        <w:t>market</w:t>
      </w:r>
      <w:r w:rsidR="00CB015F">
        <w:rPr>
          <w:rFonts w:asciiTheme="minorHAnsi" w:hAnsiTheme="minorHAnsi"/>
          <w:sz w:val="22"/>
          <w:szCs w:val="20"/>
        </w:rPr>
        <w:t>. Both</w:t>
      </w:r>
      <w:r w:rsidR="000D1E8B">
        <w:rPr>
          <w:rFonts w:asciiTheme="minorHAnsi" w:hAnsiTheme="minorHAnsi"/>
          <w:sz w:val="22"/>
          <w:szCs w:val="20"/>
        </w:rPr>
        <w:t xml:space="preserve"> </w:t>
      </w:r>
      <w:r w:rsidR="00F073C4">
        <w:rPr>
          <w:rFonts w:asciiTheme="minorHAnsi" w:hAnsiTheme="minorHAnsi"/>
          <w:sz w:val="22"/>
          <w:szCs w:val="20"/>
        </w:rPr>
        <w:t xml:space="preserve">the </w:t>
      </w:r>
      <w:r w:rsidR="00CB015F">
        <w:rPr>
          <w:rFonts w:asciiTheme="minorHAnsi" w:hAnsiTheme="minorHAnsi"/>
          <w:sz w:val="22"/>
          <w:szCs w:val="20"/>
        </w:rPr>
        <w:t xml:space="preserve">EgyptERA and the </w:t>
      </w:r>
      <w:r w:rsidR="00033505">
        <w:rPr>
          <w:rFonts w:asciiTheme="minorHAnsi" w:hAnsiTheme="minorHAnsi"/>
          <w:sz w:val="22"/>
          <w:szCs w:val="20"/>
        </w:rPr>
        <w:t xml:space="preserve">complementary </w:t>
      </w:r>
      <w:r w:rsidR="00CB015F">
        <w:rPr>
          <w:rFonts w:asciiTheme="minorHAnsi" w:hAnsiTheme="minorHAnsi"/>
          <w:sz w:val="22"/>
          <w:szCs w:val="20"/>
        </w:rPr>
        <w:t>GEF</w:t>
      </w:r>
      <w:r w:rsidR="00415B05">
        <w:rPr>
          <w:rFonts w:asciiTheme="minorHAnsi" w:hAnsiTheme="minorHAnsi"/>
          <w:sz w:val="22"/>
          <w:szCs w:val="20"/>
        </w:rPr>
        <w:t>-</w:t>
      </w:r>
      <w:r w:rsidR="00CB015F">
        <w:rPr>
          <w:rFonts w:asciiTheme="minorHAnsi" w:hAnsiTheme="minorHAnsi"/>
          <w:sz w:val="22"/>
          <w:szCs w:val="20"/>
        </w:rPr>
        <w:t xml:space="preserve">supported activities are described in greater detail in </w:t>
      </w:r>
      <w:r w:rsidR="00415B05">
        <w:rPr>
          <w:rFonts w:asciiTheme="minorHAnsi" w:hAnsiTheme="minorHAnsi"/>
          <w:sz w:val="22"/>
          <w:szCs w:val="20"/>
        </w:rPr>
        <w:t xml:space="preserve">Section </w:t>
      </w:r>
      <w:r w:rsidR="00CB015F">
        <w:rPr>
          <w:rFonts w:asciiTheme="minorHAnsi" w:hAnsiTheme="minorHAnsi"/>
          <w:sz w:val="22"/>
          <w:szCs w:val="20"/>
        </w:rPr>
        <w:t xml:space="preserve">2 of this project document. </w:t>
      </w:r>
      <w:r w:rsidR="00033505">
        <w:rPr>
          <w:rFonts w:asciiTheme="minorHAnsi" w:hAnsiTheme="minorHAnsi"/>
          <w:sz w:val="22"/>
          <w:szCs w:val="20"/>
        </w:rPr>
        <w:t xml:space="preserve"> </w:t>
      </w:r>
    </w:p>
    <w:p w:rsidR="00236C42" w:rsidRDefault="00236C42" w:rsidP="0072124B">
      <w:pPr>
        <w:pStyle w:val="ListParagraph"/>
        <w:numPr>
          <w:ilvl w:val="0"/>
          <w:numId w:val="12"/>
        </w:numPr>
        <w:spacing w:after="180"/>
        <w:jc w:val="both"/>
        <w:rPr>
          <w:rFonts w:asciiTheme="minorHAnsi" w:hAnsiTheme="minorHAnsi" w:cstheme="minorHAnsi"/>
          <w:sz w:val="22"/>
          <w:szCs w:val="22"/>
        </w:rPr>
      </w:pPr>
      <w:r w:rsidRPr="004C14BB">
        <w:rPr>
          <w:rFonts w:asciiTheme="minorHAnsi" w:hAnsiTheme="minorHAnsi" w:cstheme="minorHAnsi"/>
          <w:sz w:val="22"/>
          <w:szCs w:val="22"/>
          <w:u w:val="single"/>
        </w:rPr>
        <w:lastRenderedPageBreak/>
        <w:t xml:space="preserve"> </w:t>
      </w:r>
      <w:r w:rsidR="00D82759" w:rsidRPr="004C14BB">
        <w:rPr>
          <w:rFonts w:asciiTheme="minorHAnsi" w:hAnsiTheme="minorHAnsi" w:cstheme="minorHAnsi"/>
          <w:sz w:val="22"/>
          <w:szCs w:val="22"/>
          <w:u w:val="single"/>
        </w:rPr>
        <w:t>Development of f</w:t>
      </w:r>
      <w:r w:rsidR="00217E4B" w:rsidRPr="004C14BB">
        <w:rPr>
          <w:rFonts w:asciiTheme="minorHAnsi" w:hAnsiTheme="minorHAnsi" w:cstheme="minorHAnsi"/>
          <w:sz w:val="22"/>
          <w:szCs w:val="22"/>
          <w:u w:val="single"/>
        </w:rPr>
        <w:t>eed-in tariff</w:t>
      </w:r>
      <w:r w:rsidR="00D82759">
        <w:rPr>
          <w:rFonts w:asciiTheme="minorHAnsi" w:hAnsiTheme="minorHAnsi" w:cstheme="minorHAnsi"/>
          <w:sz w:val="22"/>
          <w:szCs w:val="22"/>
          <w:u w:val="single"/>
        </w:rPr>
        <w:t>s</w:t>
      </w:r>
      <w:r w:rsidR="00217E4B" w:rsidRPr="004C14BB">
        <w:rPr>
          <w:rFonts w:asciiTheme="minorHAnsi" w:hAnsiTheme="minorHAnsi" w:cstheme="minorHAnsi"/>
          <w:sz w:val="22"/>
          <w:szCs w:val="22"/>
          <w:u w:val="single"/>
        </w:rPr>
        <w:t>:</w:t>
      </w:r>
      <w:r w:rsidR="00217E4B" w:rsidRPr="004C14BB">
        <w:rPr>
          <w:rFonts w:asciiTheme="minorHAnsi" w:hAnsiTheme="minorHAnsi" w:cstheme="minorHAnsi"/>
          <w:sz w:val="22"/>
          <w:szCs w:val="22"/>
        </w:rPr>
        <w:t xml:space="preserve"> </w:t>
      </w:r>
      <w:r w:rsidR="00312F5A">
        <w:rPr>
          <w:rFonts w:asciiTheme="minorHAnsi" w:hAnsiTheme="minorHAnsi" w:cstheme="minorHAnsi"/>
          <w:sz w:val="22"/>
          <w:szCs w:val="22"/>
        </w:rPr>
        <w:t>To complement the Go</w:t>
      </w:r>
      <w:r w:rsidR="004A3DA8">
        <w:rPr>
          <w:rFonts w:asciiTheme="minorHAnsi" w:hAnsiTheme="minorHAnsi" w:cstheme="minorHAnsi"/>
          <w:sz w:val="22"/>
          <w:szCs w:val="22"/>
        </w:rPr>
        <w:t xml:space="preserve">O scheme, specific </w:t>
      </w:r>
      <w:r w:rsidRPr="004C14BB">
        <w:rPr>
          <w:rFonts w:asciiTheme="minorHAnsi" w:hAnsiTheme="minorHAnsi" w:cstheme="minorHAnsi"/>
          <w:sz w:val="22"/>
          <w:szCs w:val="22"/>
        </w:rPr>
        <w:t>feed-in tariff</w:t>
      </w:r>
      <w:r w:rsidR="004A3DA8">
        <w:rPr>
          <w:rFonts w:asciiTheme="minorHAnsi" w:hAnsiTheme="minorHAnsi" w:cstheme="minorHAnsi"/>
          <w:sz w:val="22"/>
          <w:szCs w:val="22"/>
        </w:rPr>
        <w:t>s</w:t>
      </w:r>
      <w:r w:rsidRPr="004C14BB">
        <w:rPr>
          <w:rFonts w:asciiTheme="minorHAnsi" w:hAnsiTheme="minorHAnsi" w:cstheme="minorHAnsi"/>
          <w:sz w:val="22"/>
          <w:szCs w:val="22"/>
        </w:rPr>
        <w:t xml:space="preserve"> for power plants less than 50 MW </w:t>
      </w:r>
      <w:r w:rsidR="00262237">
        <w:rPr>
          <w:rFonts w:asciiTheme="minorHAnsi" w:hAnsiTheme="minorHAnsi" w:cstheme="minorHAnsi"/>
          <w:sz w:val="22"/>
          <w:szCs w:val="22"/>
        </w:rPr>
        <w:t>are being considered</w:t>
      </w:r>
      <w:r w:rsidR="00DA6889" w:rsidRPr="004C14BB">
        <w:rPr>
          <w:rFonts w:asciiTheme="minorHAnsi" w:hAnsiTheme="minorHAnsi" w:cstheme="minorHAnsi"/>
          <w:sz w:val="22"/>
          <w:szCs w:val="22"/>
        </w:rPr>
        <w:t xml:space="preserve"> </w:t>
      </w:r>
      <w:r w:rsidRPr="004C14BB">
        <w:rPr>
          <w:rFonts w:asciiTheme="minorHAnsi" w:hAnsiTheme="minorHAnsi" w:cstheme="minorHAnsi"/>
          <w:sz w:val="22"/>
          <w:szCs w:val="22"/>
        </w:rPr>
        <w:t xml:space="preserve">to help </w:t>
      </w:r>
      <w:r w:rsidR="00957EBA">
        <w:rPr>
          <w:rFonts w:asciiTheme="minorHAnsi" w:hAnsiTheme="minorHAnsi" w:cstheme="minorHAnsi"/>
          <w:sz w:val="22"/>
          <w:szCs w:val="22"/>
        </w:rPr>
        <w:t>catalyze</w:t>
      </w:r>
      <w:r w:rsidR="00DA6889" w:rsidRPr="004C14BB">
        <w:rPr>
          <w:rFonts w:asciiTheme="minorHAnsi" w:hAnsiTheme="minorHAnsi" w:cstheme="minorHAnsi"/>
          <w:sz w:val="22"/>
          <w:szCs w:val="22"/>
        </w:rPr>
        <w:t xml:space="preserve"> </w:t>
      </w:r>
      <w:r w:rsidRPr="004C14BB">
        <w:rPr>
          <w:rFonts w:asciiTheme="minorHAnsi" w:hAnsiTheme="minorHAnsi" w:cstheme="minorHAnsi"/>
          <w:sz w:val="22"/>
          <w:szCs w:val="22"/>
        </w:rPr>
        <w:t xml:space="preserve">the development of small-scale renewable energy without the need for a cumbersome bidding process. </w:t>
      </w:r>
      <w:r w:rsidR="004A3DA8">
        <w:rPr>
          <w:rFonts w:asciiTheme="minorHAnsi" w:hAnsiTheme="minorHAnsi" w:cstheme="minorHAnsi"/>
          <w:sz w:val="22"/>
          <w:szCs w:val="22"/>
        </w:rPr>
        <w:t xml:space="preserve">For PV, two </w:t>
      </w:r>
      <w:r w:rsidRPr="004C14BB">
        <w:rPr>
          <w:rFonts w:asciiTheme="minorHAnsi" w:hAnsiTheme="minorHAnsi" w:cstheme="minorHAnsi"/>
          <w:sz w:val="22"/>
          <w:szCs w:val="22"/>
        </w:rPr>
        <w:t>tariff levels</w:t>
      </w:r>
      <w:r w:rsidR="00A04EFD">
        <w:rPr>
          <w:rFonts w:asciiTheme="minorHAnsi" w:hAnsiTheme="minorHAnsi" w:cstheme="minorHAnsi"/>
          <w:sz w:val="22"/>
          <w:szCs w:val="22"/>
        </w:rPr>
        <w:t xml:space="preserve"> </w:t>
      </w:r>
      <w:r w:rsidR="004A3DA8">
        <w:rPr>
          <w:rFonts w:asciiTheme="minorHAnsi" w:hAnsiTheme="minorHAnsi" w:cstheme="minorHAnsi"/>
          <w:sz w:val="22"/>
          <w:szCs w:val="22"/>
        </w:rPr>
        <w:t xml:space="preserve">have been proposed </w:t>
      </w:r>
      <w:r w:rsidR="00262237">
        <w:rPr>
          <w:rFonts w:asciiTheme="minorHAnsi" w:hAnsiTheme="minorHAnsi" w:cstheme="minorHAnsi"/>
          <w:sz w:val="22"/>
          <w:szCs w:val="22"/>
        </w:rPr>
        <w:t xml:space="preserve">– </w:t>
      </w:r>
      <w:r w:rsidR="00A04EFD">
        <w:rPr>
          <w:rFonts w:asciiTheme="minorHAnsi" w:hAnsiTheme="minorHAnsi" w:cstheme="minorHAnsi"/>
          <w:sz w:val="22"/>
          <w:szCs w:val="22"/>
        </w:rPr>
        <w:t xml:space="preserve">one </w:t>
      </w:r>
      <w:r w:rsidR="000D1E8B">
        <w:rPr>
          <w:rFonts w:asciiTheme="minorHAnsi" w:hAnsiTheme="minorHAnsi" w:cstheme="minorHAnsi"/>
          <w:sz w:val="22"/>
          <w:szCs w:val="22"/>
        </w:rPr>
        <w:t>f</w:t>
      </w:r>
      <w:r w:rsidRPr="004C14BB">
        <w:rPr>
          <w:rFonts w:asciiTheme="minorHAnsi" w:hAnsiTheme="minorHAnsi" w:cstheme="minorHAnsi"/>
          <w:sz w:val="22"/>
          <w:szCs w:val="22"/>
        </w:rPr>
        <w:t xml:space="preserve">or </w:t>
      </w:r>
      <w:r w:rsidR="00A04EFD">
        <w:rPr>
          <w:rFonts w:asciiTheme="minorHAnsi" w:hAnsiTheme="minorHAnsi" w:cstheme="minorHAnsi"/>
          <w:sz w:val="22"/>
          <w:szCs w:val="22"/>
        </w:rPr>
        <w:t xml:space="preserve">installations </w:t>
      </w:r>
      <w:r w:rsidRPr="004C14BB">
        <w:rPr>
          <w:rFonts w:asciiTheme="minorHAnsi" w:hAnsiTheme="minorHAnsi" w:cstheme="minorHAnsi"/>
          <w:sz w:val="22"/>
          <w:szCs w:val="22"/>
        </w:rPr>
        <w:t xml:space="preserve">above 10 kW and </w:t>
      </w:r>
      <w:r w:rsidR="00A04EFD">
        <w:rPr>
          <w:rFonts w:asciiTheme="minorHAnsi" w:hAnsiTheme="minorHAnsi" w:cstheme="minorHAnsi"/>
          <w:sz w:val="22"/>
          <w:szCs w:val="22"/>
        </w:rPr>
        <w:t xml:space="preserve">another for those </w:t>
      </w:r>
      <w:r w:rsidRPr="004C14BB">
        <w:rPr>
          <w:rFonts w:asciiTheme="minorHAnsi" w:hAnsiTheme="minorHAnsi" w:cstheme="minorHAnsi"/>
          <w:sz w:val="22"/>
          <w:szCs w:val="22"/>
        </w:rPr>
        <w:t xml:space="preserve">below 10 kW. The tariff below 10 kW is </w:t>
      </w:r>
      <w:r w:rsidR="00552AEA">
        <w:rPr>
          <w:rFonts w:asciiTheme="minorHAnsi" w:hAnsiTheme="minorHAnsi" w:cstheme="minorHAnsi"/>
          <w:sz w:val="22"/>
          <w:szCs w:val="22"/>
        </w:rPr>
        <w:t xml:space="preserve">proposed </w:t>
      </w:r>
      <w:r w:rsidR="000D1E8B">
        <w:rPr>
          <w:rFonts w:asciiTheme="minorHAnsi" w:hAnsiTheme="minorHAnsi" w:cstheme="minorHAnsi"/>
          <w:sz w:val="22"/>
          <w:szCs w:val="22"/>
        </w:rPr>
        <w:t xml:space="preserve">to be </w:t>
      </w:r>
      <w:r w:rsidRPr="004C14BB">
        <w:rPr>
          <w:rFonts w:asciiTheme="minorHAnsi" w:hAnsiTheme="minorHAnsi" w:cstheme="minorHAnsi"/>
          <w:sz w:val="22"/>
          <w:szCs w:val="22"/>
        </w:rPr>
        <w:t xml:space="preserve">lower, </w:t>
      </w:r>
      <w:r w:rsidR="00552AEA">
        <w:rPr>
          <w:rFonts w:asciiTheme="minorHAnsi" w:hAnsiTheme="minorHAnsi" w:cstheme="minorHAnsi"/>
          <w:sz w:val="22"/>
          <w:szCs w:val="22"/>
        </w:rPr>
        <w:t>considering</w:t>
      </w:r>
      <w:r w:rsidRPr="004C14BB">
        <w:rPr>
          <w:rFonts w:asciiTheme="minorHAnsi" w:hAnsiTheme="minorHAnsi" w:cstheme="minorHAnsi"/>
          <w:sz w:val="22"/>
          <w:szCs w:val="22"/>
        </w:rPr>
        <w:t xml:space="preserve"> that the developer is likely </w:t>
      </w:r>
      <w:r w:rsidR="000D1E8B">
        <w:rPr>
          <w:rFonts w:asciiTheme="minorHAnsi" w:hAnsiTheme="minorHAnsi" w:cstheme="minorHAnsi"/>
          <w:sz w:val="22"/>
          <w:szCs w:val="22"/>
        </w:rPr>
        <w:t xml:space="preserve">to be </w:t>
      </w:r>
      <w:r w:rsidRPr="004C14BB">
        <w:rPr>
          <w:rFonts w:asciiTheme="minorHAnsi" w:hAnsiTheme="minorHAnsi" w:cstheme="minorHAnsi"/>
          <w:sz w:val="22"/>
          <w:szCs w:val="22"/>
        </w:rPr>
        <w:t xml:space="preserve">an individual owner who is an early adopter and willing to accept a smaller return on investment for a home-based unit. Commercial developers are likely to develop units larger than 10 kW and </w:t>
      </w:r>
      <w:r w:rsidR="00403EB5">
        <w:rPr>
          <w:rFonts w:asciiTheme="minorHAnsi" w:hAnsiTheme="minorHAnsi" w:cstheme="minorHAnsi"/>
          <w:sz w:val="22"/>
          <w:szCs w:val="22"/>
        </w:rPr>
        <w:t xml:space="preserve">may </w:t>
      </w:r>
      <w:r w:rsidRPr="004C14BB">
        <w:rPr>
          <w:rFonts w:asciiTheme="minorHAnsi" w:hAnsiTheme="minorHAnsi" w:cstheme="minorHAnsi"/>
          <w:sz w:val="22"/>
          <w:szCs w:val="22"/>
        </w:rPr>
        <w:t xml:space="preserve">require </w:t>
      </w:r>
      <w:r w:rsidR="00403EB5">
        <w:rPr>
          <w:rFonts w:asciiTheme="minorHAnsi" w:hAnsiTheme="minorHAnsi" w:cstheme="minorHAnsi"/>
          <w:sz w:val="22"/>
          <w:szCs w:val="22"/>
        </w:rPr>
        <w:t xml:space="preserve">a higher </w:t>
      </w:r>
      <w:r w:rsidRPr="004C14BB">
        <w:rPr>
          <w:rFonts w:asciiTheme="minorHAnsi" w:hAnsiTheme="minorHAnsi" w:cstheme="minorHAnsi"/>
          <w:sz w:val="22"/>
          <w:szCs w:val="22"/>
        </w:rPr>
        <w:t>feed-in tariff to encourage them to invest.</w:t>
      </w:r>
      <w:r w:rsidR="008204FE">
        <w:rPr>
          <w:rStyle w:val="FootnoteReference"/>
          <w:szCs w:val="22"/>
        </w:rPr>
        <w:footnoteReference w:id="29"/>
      </w:r>
      <w:r w:rsidRPr="004C14BB">
        <w:rPr>
          <w:rFonts w:asciiTheme="minorHAnsi" w:hAnsiTheme="minorHAnsi" w:cstheme="minorHAnsi"/>
          <w:sz w:val="22"/>
          <w:szCs w:val="22"/>
        </w:rPr>
        <w:t xml:space="preserve">  </w:t>
      </w:r>
      <w:r w:rsidR="000D1E8B">
        <w:rPr>
          <w:rFonts w:asciiTheme="minorHAnsi" w:hAnsiTheme="minorHAnsi" w:cstheme="minorHAnsi"/>
          <w:sz w:val="22"/>
          <w:szCs w:val="22"/>
        </w:rPr>
        <w:t xml:space="preserve">What </w:t>
      </w:r>
      <w:r w:rsidR="00AA034A">
        <w:rPr>
          <w:rFonts w:asciiTheme="minorHAnsi" w:hAnsiTheme="minorHAnsi" w:cstheme="minorHAnsi"/>
          <w:sz w:val="22"/>
          <w:szCs w:val="22"/>
        </w:rPr>
        <w:t xml:space="preserve">is </w:t>
      </w:r>
      <w:r w:rsidRPr="004C14BB">
        <w:rPr>
          <w:rFonts w:asciiTheme="minorHAnsi" w:hAnsiTheme="minorHAnsi" w:cstheme="minorHAnsi"/>
          <w:sz w:val="22"/>
          <w:szCs w:val="22"/>
        </w:rPr>
        <w:t xml:space="preserve">delaying the introduction of the feed-in tariff scheme </w:t>
      </w:r>
      <w:r w:rsidR="00AA034A">
        <w:rPr>
          <w:rFonts w:asciiTheme="minorHAnsi" w:hAnsiTheme="minorHAnsi" w:cstheme="minorHAnsi"/>
          <w:sz w:val="22"/>
          <w:szCs w:val="22"/>
        </w:rPr>
        <w:t xml:space="preserve">is </w:t>
      </w:r>
      <w:r w:rsidRPr="004C14BB">
        <w:rPr>
          <w:rFonts w:asciiTheme="minorHAnsi" w:hAnsiTheme="minorHAnsi" w:cstheme="minorHAnsi"/>
          <w:sz w:val="22"/>
          <w:szCs w:val="22"/>
        </w:rPr>
        <w:t xml:space="preserve">the need for Government funding to pay the </w:t>
      </w:r>
      <w:r w:rsidR="00403EB5">
        <w:rPr>
          <w:rFonts w:asciiTheme="minorHAnsi" w:hAnsiTheme="minorHAnsi" w:cstheme="minorHAnsi"/>
          <w:sz w:val="22"/>
          <w:szCs w:val="22"/>
        </w:rPr>
        <w:t>required premium</w:t>
      </w:r>
      <w:r w:rsidR="00AA764D">
        <w:rPr>
          <w:rFonts w:asciiTheme="minorHAnsi" w:hAnsiTheme="minorHAnsi" w:cstheme="minorHAnsi"/>
          <w:sz w:val="22"/>
          <w:szCs w:val="22"/>
        </w:rPr>
        <w:t xml:space="preserve">. Consequently, there are still some </w:t>
      </w:r>
      <w:r w:rsidR="00AA034A">
        <w:rPr>
          <w:rFonts w:asciiTheme="minorHAnsi" w:hAnsiTheme="minorHAnsi" w:cstheme="minorHAnsi"/>
          <w:sz w:val="22"/>
          <w:szCs w:val="22"/>
        </w:rPr>
        <w:t xml:space="preserve">political reservations </w:t>
      </w:r>
      <w:r w:rsidR="00AA764D">
        <w:rPr>
          <w:rFonts w:asciiTheme="minorHAnsi" w:hAnsiTheme="minorHAnsi" w:cstheme="minorHAnsi"/>
          <w:sz w:val="22"/>
          <w:szCs w:val="22"/>
        </w:rPr>
        <w:t xml:space="preserve">to </w:t>
      </w:r>
      <w:r w:rsidR="00403EB5">
        <w:rPr>
          <w:rFonts w:asciiTheme="minorHAnsi" w:hAnsiTheme="minorHAnsi" w:cstheme="minorHAnsi"/>
          <w:sz w:val="22"/>
          <w:szCs w:val="22"/>
        </w:rPr>
        <w:t>adopt</w:t>
      </w:r>
      <w:r w:rsidR="00AA764D">
        <w:rPr>
          <w:rFonts w:asciiTheme="minorHAnsi" w:hAnsiTheme="minorHAnsi" w:cstheme="minorHAnsi"/>
          <w:sz w:val="22"/>
          <w:szCs w:val="22"/>
        </w:rPr>
        <w:t xml:space="preserve"> this scheme and</w:t>
      </w:r>
      <w:r w:rsidR="003B2B84">
        <w:rPr>
          <w:rFonts w:asciiTheme="minorHAnsi" w:hAnsiTheme="minorHAnsi" w:cstheme="minorHAnsi"/>
          <w:sz w:val="22"/>
          <w:szCs w:val="22"/>
        </w:rPr>
        <w:t xml:space="preserve"> the schedule for </w:t>
      </w:r>
      <w:r w:rsidR="00AA764D">
        <w:rPr>
          <w:rFonts w:asciiTheme="minorHAnsi" w:hAnsiTheme="minorHAnsi" w:cstheme="minorHAnsi"/>
          <w:sz w:val="22"/>
          <w:szCs w:val="22"/>
        </w:rPr>
        <w:t>its a</w:t>
      </w:r>
      <w:r w:rsidR="003B2B84">
        <w:rPr>
          <w:rFonts w:asciiTheme="minorHAnsi" w:hAnsiTheme="minorHAnsi" w:cstheme="minorHAnsi"/>
          <w:sz w:val="22"/>
          <w:szCs w:val="22"/>
        </w:rPr>
        <w:t>pproval cannot be accurately predicted at the moment. T</w:t>
      </w:r>
      <w:r w:rsidRPr="004C14BB">
        <w:rPr>
          <w:rFonts w:asciiTheme="minorHAnsi" w:hAnsiTheme="minorHAnsi" w:cstheme="minorHAnsi"/>
          <w:sz w:val="22"/>
          <w:szCs w:val="22"/>
        </w:rPr>
        <w:t xml:space="preserve">he </w:t>
      </w:r>
      <w:r w:rsidR="00262237">
        <w:rPr>
          <w:rFonts w:asciiTheme="minorHAnsi" w:hAnsiTheme="minorHAnsi"/>
          <w:sz w:val="22"/>
          <w:szCs w:val="20"/>
        </w:rPr>
        <w:t>UNDP-implemented, GEF-financed</w:t>
      </w:r>
      <w:r w:rsidRPr="004C14BB">
        <w:rPr>
          <w:rFonts w:asciiTheme="minorHAnsi" w:hAnsiTheme="minorHAnsi" w:cstheme="minorHAnsi"/>
          <w:sz w:val="22"/>
          <w:szCs w:val="22"/>
        </w:rPr>
        <w:t xml:space="preserve"> project</w:t>
      </w:r>
      <w:r w:rsidR="00552AEA">
        <w:rPr>
          <w:rFonts w:asciiTheme="minorHAnsi" w:hAnsiTheme="minorHAnsi" w:cstheme="minorHAnsi"/>
          <w:sz w:val="22"/>
          <w:szCs w:val="22"/>
        </w:rPr>
        <w:t>,</w:t>
      </w:r>
      <w:r w:rsidR="003B2B84">
        <w:rPr>
          <w:rFonts w:asciiTheme="minorHAnsi" w:hAnsiTheme="minorHAnsi" w:cstheme="minorHAnsi"/>
          <w:sz w:val="22"/>
          <w:szCs w:val="22"/>
        </w:rPr>
        <w:t xml:space="preserve"> together with the </w:t>
      </w:r>
      <w:r w:rsidR="00552AEA">
        <w:rPr>
          <w:rFonts w:asciiTheme="minorHAnsi" w:hAnsiTheme="minorHAnsi" w:cstheme="minorHAnsi"/>
          <w:sz w:val="22"/>
          <w:szCs w:val="22"/>
        </w:rPr>
        <w:t xml:space="preserve">three </w:t>
      </w:r>
      <w:r w:rsidR="00033505">
        <w:rPr>
          <w:rFonts w:asciiTheme="minorHAnsi" w:hAnsiTheme="minorHAnsi" w:cstheme="minorHAnsi"/>
          <w:sz w:val="22"/>
          <w:szCs w:val="22"/>
        </w:rPr>
        <w:t xml:space="preserve">EgyptERA </w:t>
      </w:r>
      <w:r w:rsidR="00552AEA">
        <w:rPr>
          <w:rFonts w:asciiTheme="minorHAnsi" w:hAnsiTheme="minorHAnsi" w:cstheme="minorHAnsi"/>
          <w:sz w:val="22"/>
          <w:szCs w:val="22"/>
        </w:rPr>
        <w:t xml:space="preserve">baseline project </w:t>
      </w:r>
      <w:r w:rsidR="00033505">
        <w:rPr>
          <w:rFonts w:asciiTheme="minorHAnsi" w:hAnsiTheme="minorHAnsi" w:cstheme="minorHAnsi"/>
          <w:sz w:val="22"/>
          <w:szCs w:val="22"/>
        </w:rPr>
        <w:t xml:space="preserve">initiatives discussed </w:t>
      </w:r>
      <w:r w:rsidR="005A5A3B">
        <w:rPr>
          <w:rFonts w:asciiTheme="minorHAnsi" w:hAnsiTheme="minorHAnsi" w:cstheme="minorHAnsi"/>
          <w:sz w:val="22"/>
          <w:szCs w:val="22"/>
        </w:rPr>
        <w:t>above</w:t>
      </w:r>
      <w:r w:rsidR="00552AEA">
        <w:rPr>
          <w:rFonts w:asciiTheme="minorHAnsi" w:hAnsiTheme="minorHAnsi" w:cstheme="minorHAnsi"/>
          <w:sz w:val="22"/>
          <w:szCs w:val="22"/>
        </w:rPr>
        <w:t xml:space="preserve">, </w:t>
      </w:r>
      <w:r w:rsidR="003B2B84">
        <w:rPr>
          <w:rFonts w:asciiTheme="minorHAnsi" w:hAnsiTheme="minorHAnsi" w:cstheme="minorHAnsi"/>
          <w:sz w:val="22"/>
          <w:szCs w:val="22"/>
        </w:rPr>
        <w:t>w</w:t>
      </w:r>
      <w:r w:rsidRPr="004C14BB">
        <w:rPr>
          <w:rFonts w:asciiTheme="minorHAnsi" w:hAnsiTheme="minorHAnsi" w:cstheme="minorHAnsi"/>
          <w:sz w:val="22"/>
          <w:szCs w:val="22"/>
        </w:rPr>
        <w:t>ill</w:t>
      </w:r>
      <w:r w:rsidR="003B2B84">
        <w:rPr>
          <w:rFonts w:asciiTheme="minorHAnsi" w:hAnsiTheme="minorHAnsi" w:cstheme="minorHAnsi"/>
          <w:sz w:val="22"/>
          <w:szCs w:val="22"/>
        </w:rPr>
        <w:t xml:space="preserve">, however, </w:t>
      </w:r>
      <w:r w:rsidRPr="004C14BB">
        <w:rPr>
          <w:rFonts w:asciiTheme="minorHAnsi" w:hAnsiTheme="minorHAnsi" w:cstheme="minorHAnsi"/>
          <w:sz w:val="22"/>
          <w:szCs w:val="22"/>
        </w:rPr>
        <w:t xml:space="preserve">help </w:t>
      </w:r>
      <w:r w:rsidR="00217E4B" w:rsidRPr="004C14BB">
        <w:rPr>
          <w:rFonts w:asciiTheme="minorHAnsi" w:hAnsiTheme="minorHAnsi" w:cstheme="minorHAnsi"/>
          <w:sz w:val="22"/>
          <w:szCs w:val="22"/>
        </w:rPr>
        <w:t xml:space="preserve">to </w:t>
      </w:r>
      <w:r w:rsidR="003B2B84">
        <w:rPr>
          <w:rFonts w:asciiTheme="minorHAnsi" w:hAnsiTheme="minorHAnsi" w:cstheme="minorHAnsi"/>
          <w:sz w:val="22"/>
          <w:szCs w:val="22"/>
        </w:rPr>
        <w:t xml:space="preserve">test and simulate the use of </w:t>
      </w:r>
      <w:r w:rsidR="000D1E8B">
        <w:rPr>
          <w:rFonts w:asciiTheme="minorHAnsi" w:hAnsiTheme="minorHAnsi" w:cstheme="minorHAnsi"/>
          <w:sz w:val="22"/>
          <w:szCs w:val="22"/>
        </w:rPr>
        <w:t xml:space="preserve">premium power purchasing </w:t>
      </w:r>
      <w:r w:rsidR="009678B3">
        <w:rPr>
          <w:rFonts w:asciiTheme="minorHAnsi" w:hAnsiTheme="minorHAnsi" w:cstheme="minorHAnsi"/>
          <w:sz w:val="22"/>
          <w:szCs w:val="22"/>
        </w:rPr>
        <w:t xml:space="preserve">prices </w:t>
      </w:r>
      <w:r w:rsidR="00403EB5">
        <w:rPr>
          <w:rFonts w:asciiTheme="minorHAnsi" w:hAnsiTheme="minorHAnsi" w:cstheme="minorHAnsi"/>
          <w:sz w:val="22"/>
          <w:szCs w:val="22"/>
        </w:rPr>
        <w:t xml:space="preserve">among </w:t>
      </w:r>
      <w:r w:rsidR="003B2B84">
        <w:rPr>
          <w:rFonts w:asciiTheme="minorHAnsi" w:hAnsiTheme="minorHAnsi" w:cstheme="minorHAnsi"/>
          <w:sz w:val="22"/>
          <w:szCs w:val="22"/>
        </w:rPr>
        <w:t xml:space="preserve">a limited target group, </w:t>
      </w:r>
      <w:r w:rsidR="00552AEA">
        <w:rPr>
          <w:rFonts w:asciiTheme="minorHAnsi" w:hAnsiTheme="minorHAnsi" w:cstheme="minorHAnsi"/>
          <w:sz w:val="22"/>
          <w:szCs w:val="22"/>
        </w:rPr>
        <w:t>without</w:t>
      </w:r>
      <w:r w:rsidRPr="004C14BB">
        <w:rPr>
          <w:rFonts w:asciiTheme="minorHAnsi" w:hAnsiTheme="minorHAnsi" w:cstheme="minorHAnsi"/>
          <w:sz w:val="22"/>
          <w:szCs w:val="22"/>
        </w:rPr>
        <w:t xml:space="preserve"> placing the burden of </w:t>
      </w:r>
      <w:r w:rsidR="00403EB5">
        <w:rPr>
          <w:rFonts w:asciiTheme="minorHAnsi" w:hAnsiTheme="minorHAnsi" w:cstheme="minorHAnsi"/>
          <w:sz w:val="22"/>
          <w:szCs w:val="22"/>
        </w:rPr>
        <w:t xml:space="preserve">its </w:t>
      </w:r>
      <w:r w:rsidRPr="004C14BB">
        <w:rPr>
          <w:rFonts w:asciiTheme="minorHAnsi" w:hAnsiTheme="minorHAnsi" w:cstheme="minorHAnsi"/>
          <w:sz w:val="22"/>
          <w:szCs w:val="22"/>
        </w:rPr>
        <w:t xml:space="preserve">financing </w:t>
      </w:r>
      <w:r w:rsidR="00552AEA">
        <w:rPr>
          <w:rFonts w:asciiTheme="minorHAnsi" w:hAnsiTheme="minorHAnsi" w:cstheme="minorHAnsi"/>
          <w:sz w:val="22"/>
          <w:szCs w:val="22"/>
        </w:rPr>
        <w:t xml:space="preserve">on </w:t>
      </w:r>
      <w:r w:rsidR="00403EB5">
        <w:rPr>
          <w:rFonts w:asciiTheme="minorHAnsi" w:hAnsiTheme="minorHAnsi" w:cstheme="minorHAnsi"/>
          <w:sz w:val="22"/>
          <w:szCs w:val="22"/>
        </w:rPr>
        <w:t xml:space="preserve">the </w:t>
      </w:r>
      <w:r w:rsidRPr="004C14BB">
        <w:rPr>
          <w:rFonts w:asciiTheme="minorHAnsi" w:hAnsiTheme="minorHAnsi" w:cstheme="minorHAnsi"/>
          <w:sz w:val="22"/>
          <w:szCs w:val="22"/>
        </w:rPr>
        <w:t xml:space="preserve">Government. It will, therefore, serve as an early model </w:t>
      </w:r>
      <w:r w:rsidR="000D1E8B">
        <w:rPr>
          <w:rFonts w:asciiTheme="minorHAnsi" w:hAnsiTheme="minorHAnsi" w:cstheme="minorHAnsi"/>
          <w:sz w:val="22"/>
          <w:szCs w:val="22"/>
        </w:rPr>
        <w:t xml:space="preserve">to </w:t>
      </w:r>
      <w:r w:rsidR="00403EB5">
        <w:rPr>
          <w:rFonts w:asciiTheme="minorHAnsi" w:hAnsiTheme="minorHAnsi" w:cstheme="minorHAnsi"/>
          <w:sz w:val="22"/>
          <w:szCs w:val="22"/>
        </w:rPr>
        <w:t xml:space="preserve">test and </w:t>
      </w:r>
      <w:r w:rsidR="00957EBA">
        <w:rPr>
          <w:rFonts w:asciiTheme="minorHAnsi" w:hAnsiTheme="minorHAnsi" w:cstheme="minorHAnsi"/>
          <w:sz w:val="22"/>
          <w:szCs w:val="22"/>
        </w:rPr>
        <w:t>catalyze</w:t>
      </w:r>
      <w:r w:rsidR="00552AEA">
        <w:rPr>
          <w:rFonts w:asciiTheme="minorHAnsi" w:hAnsiTheme="minorHAnsi" w:cstheme="minorHAnsi"/>
          <w:sz w:val="22"/>
          <w:szCs w:val="22"/>
        </w:rPr>
        <w:t xml:space="preserve"> </w:t>
      </w:r>
      <w:r w:rsidR="000D1E8B">
        <w:rPr>
          <w:rFonts w:asciiTheme="minorHAnsi" w:hAnsiTheme="minorHAnsi" w:cstheme="minorHAnsi"/>
          <w:sz w:val="22"/>
          <w:szCs w:val="22"/>
        </w:rPr>
        <w:t xml:space="preserve">the </w:t>
      </w:r>
      <w:r w:rsidR="00403EB5">
        <w:rPr>
          <w:rFonts w:asciiTheme="minorHAnsi" w:hAnsiTheme="minorHAnsi" w:cstheme="minorHAnsi"/>
          <w:sz w:val="22"/>
          <w:szCs w:val="22"/>
        </w:rPr>
        <w:t xml:space="preserve">further </w:t>
      </w:r>
      <w:r w:rsidR="000D1E8B">
        <w:rPr>
          <w:rFonts w:asciiTheme="minorHAnsi" w:hAnsiTheme="minorHAnsi" w:cstheme="minorHAnsi"/>
          <w:sz w:val="22"/>
          <w:szCs w:val="22"/>
        </w:rPr>
        <w:t>development of</w:t>
      </w:r>
      <w:r w:rsidRPr="004C14BB">
        <w:rPr>
          <w:rFonts w:asciiTheme="minorHAnsi" w:hAnsiTheme="minorHAnsi" w:cstheme="minorHAnsi"/>
          <w:sz w:val="22"/>
          <w:szCs w:val="22"/>
        </w:rPr>
        <w:t xml:space="preserve"> </w:t>
      </w:r>
      <w:r w:rsidR="00403EB5">
        <w:rPr>
          <w:rFonts w:asciiTheme="minorHAnsi" w:hAnsiTheme="minorHAnsi" w:cstheme="minorHAnsi"/>
          <w:sz w:val="22"/>
          <w:szCs w:val="22"/>
        </w:rPr>
        <w:t xml:space="preserve">a scheme similar to </w:t>
      </w:r>
      <w:r w:rsidRPr="004C14BB">
        <w:rPr>
          <w:rFonts w:asciiTheme="minorHAnsi" w:hAnsiTheme="minorHAnsi" w:cstheme="minorHAnsi"/>
          <w:sz w:val="22"/>
          <w:szCs w:val="22"/>
        </w:rPr>
        <w:t>feed-in tariff</w:t>
      </w:r>
      <w:r w:rsidR="000D1E8B">
        <w:rPr>
          <w:rFonts w:asciiTheme="minorHAnsi" w:hAnsiTheme="minorHAnsi" w:cstheme="minorHAnsi"/>
          <w:sz w:val="22"/>
          <w:szCs w:val="22"/>
        </w:rPr>
        <w:t>s</w:t>
      </w:r>
      <w:r w:rsidR="00403EB5">
        <w:rPr>
          <w:rFonts w:asciiTheme="minorHAnsi" w:hAnsiTheme="minorHAnsi" w:cstheme="minorHAnsi"/>
          <w:sz w:val="22"/>
          <w:szCs w:val="22"/>
          <w:lang w:val="en-GB"/>
        </w:rPr>
        <w:t xml:space="preserve">. </w:t>
      </w:r>
    </w:p>
    <w:p w:rsidR="00217E4B" w:rsidRPr="006F3D80" w:rsidRDefault="00217E4B" w:rsidP="0072124B">
      <w:pPr>
        <w:pStyle w:val="ListParagraph"/>
        <w:numPr>
          <w:ilvl w:val="0"/>
          <w:numId w:val="12"/>
        </w:numPr>
        <w:spacing w:after="180"/>
        <w:jc w:val="both"/>
        <w:rPr>
          <w:rFonts w:asciiTheme="minorHAnsi" w:hAnsiTheme="minorHAnsi" w:cstheme="minorHAnsi"/>
          <w:sz w:val="22"/>
          <w:szCs w:val="22"/>
        </w:rPr>
      </w:pPr>
      <w:r w:rsidRPr="006F3D80">
        <w:rPr>
          <w:rFonts w:asciiTheme="minorHAnsi" w:hAnsiTheme="minorHAnsi" w:cstheme="minorHAnsi"/>
          <w:sz w:val="22"/>
          <w:szCs w:val="22"/>
        </w:rPr>
        <w:t xml:space="preserve"> </w:t>
      </w:r>
      <w:r w:rsidR="00D82759" w:rsidRPr="006F3D80">
        <w:rPr>
          <w:rFonts w:asciiTheme="minorHAnsi" w:hAnsiTheme="minorHAnsi" w:cstheme="minorHAnsi"/>
          <w:sz w:val="22"/>
          <w:szCs w:val="22"/>
          <w:u w:val="single"/>
        </w:rPr>
        <w:t>Development of the Grid Code</w:t>
      </w:r>
      <w:r w:rsidR="00D82759" w:rsidRPr="00D82759">
        <w:rPr>
          <w:rStyle w:val="FootnoteReference"/>
          <w:rFonts w:asciiTheme="minorHAnsi" w:hAnsiTheme="minorHAnsi" w:cstheme="minorHAnsi"/>
          <w:sz w:val="22"/>
          <w:szCs w:val="22"/>
          <w:u w:val="single"/>
          <w:lang w:val="en-GB"/>
        </w:rPr>
        <w:footnoteReference w:id="30"/>
      </w:r>
      <w:r w:rsidR="00D82759" w:rsidRPr="006F3D80">
        <w:rPr>
          <w:rFonts w:asciiTheme="minorHAnsi" w:hAnsiTheme="minorHAnsi" w:cstheme="minorHAnsi"/>
          <w:sz w:val="22"/>
          <w:szCs w:val="22"/>
        </w:rPr>
        <w:t xml:space="preserve">: </w:t>
      </w:r>
      <w:r w:rsidR="00403EB5">
        <w:rPr>
          <w:rFonts w:asciiTheme="minorHAnsi" w:hAnsiTheme="minorHAnsi" w:cstheme="minorHAnsi"/>
          <w:sz w:val="22"/>
          <w:szCs w:val="22"/>
        </w:rPr>
        <w:t xml:space="preserve">In addition to its other activities, </w:t>
      </w:r>
      <w:r w:rsidR="00A94B56">
        <w:rPr>
          <w:rFonts w:asciiTheme="minorHAnsi" w:hAnsiTheme="minorHAnsi" w:cstheme="minorHAnsi"/>
          <w:sz w:val="22"/>
          <w:szCs w:val="22"/>
          <w:lang w:val="en-GB"/>
        </w:rPr>
        <w:t xml:space="preserve">EgyptERA </w:t>
      </w:r>
      <w:r w:rsidR="00403EB5">
        <w:rPr>
          <w:rFonts w:asciiTheme="minorHAnsi" w:hAnsiTheme="minorHAnsi" w:cstheme="minorHAnsi"/>
          <w:sz w:val="22"/>
          <w:szCs w:val="22"/>
          <w:lang w:val="en-GB"/>
        </w:rPr>
        <w:t xml:space="preserve">has been </w:t>
      </w:r>
      <w:r w:rsidRPr="006F3D80">
        <w:rPr>
          <w:rFonts w:asciiTheme="minorHAnsi" w:hAnsiTheme="minorHAnsi" w:cstheme="minorHAnsi"/>
          <w:sz w:val="22"/>
          <w:szCs w:val="22"/>
          <w:lang w:val="en-GB"/>
        </w:rPr>
        <w:t xml:space="preserve">developing a </w:t>
      </w:r>
      <w:r w:rsidR="00403EB5">
        <w:rPr>
          <w:rFonts w:asciiTheme="minorHAnsi" w:hAnsiTheme="minorHAnsi" w:cstheme="minorHAnsi"/>
          <w:sz w:val="22"/>
          <w:szCs w:val="22"/>
          <w:lang w:val="en-GB"/>
        </w:rPr>
        <w:t xml:space="preserve">new </w:t>
      </w:r>
      <w:r w:rsidR="0078302A">
        <w:rPr>
          <w:rFonts w:asciiTheme="minorHAnsi" w:hAnsiTheme="minorHAnsi" w:cstheme="minorHAnsi"/>
          <w:sz w:val="22"/>
          <w:szCs w:val="22"/>
          <w:lang w:val="en-GB"/>
        </w:rPr>
        <w:t>g</w:t>
      </w:r>
      <w:r w:rsidR="0078302A" w:rsidRPr="006F3D80">
        <w:rPr>
          <w:rFonts w:asciiTheme="minorHAnsi" w:hAnsiTheme="minorHAnsi" w:cstheme="minorHAnsi"/>
          <w:sz w:val="22"/>
          <w:szCs w:val="22"/>
          <w:lang w:val="en-GB"/>
        </w:rPr>
        <w:t xml:space="preserve">rid </w:t>
      </w:r>
      <w:r w:rsidR="0078302A">
        <w:rPr>
          <w:rFonts w:asciiTheme="minorHAnsi" w:hAnsiTheme="minorHAnsi" w:cstheme="minorHAnsi"/>
          <w:sz w:val="22"/>
          <w:szCs w:val="22"/>
          <w:lang w:val="en-GB"/>
        </w:rPr>
        <w:t>c</w:t>
      </w:r>
      <w:r w:rsidR="0078302A" w:rsidRPr="006F3D80">
        <w:rPr>
          <w:rFonts w:asciiTheme="minorHAnsi" w:hAnsiTheme="minorHAnsi" w:cstheme="minorHAnsi"/>
          <w:sz w:val="22"/>
          <w:szCs w:val="22"/>
          <w:lang w:val="en-GB"/>
        </w:rPr>
        <w:t xml:space="preserve">ode </w:t>
      </w:r>
      <w:r w:rsidRPr="006F3D80">
        <w:rPr>
          <w:rFonts w:asciiTheme="minorHAnsi" w:hAnsiTheme="minorHAnsi" w:cstheme="minorHAnsi"/>
          <w:sz w:val="22"/>
          <w:szCs w:val="22"/>
          <w:lang w:val="en-GB"/>
        </w:rPr>
        <w:t>that will govern how renewable power generation units are allowed to connect to the grid.</w:t>
      </w:r>
      <w:r w:rsidR="000D1E8B" w:rsidRPr="006F3D80">
        <w:rPr>
          <w:rFonts w:asciiTheme="minorHAnsi" w:hAnsiTheme="minorHAnsi" w:cstheme="minorHAnsi"/>
          <w:sz w:val="22"/>
          <w:szCs w:val="22"/>
          <w:lang w:val="en-GB"/>
        </w:rPr>
        <w:t xml:space="preserve"> The </w:t>
      </w:r>
      <w:r w:rsidR="006F3D80" w:rsidRPr="006F3D80">
        <w:rPr>
          <w:rFonts w:asciiTheme="minorHAnsi" w:hAnsiTheme="minorHAnsi" w:cstheme="minorHAnsi"/>
          <w:sz w:val="22"/>
          <w:szCs w:val="22"/>
          <w:lang w:val="en-GB"/>
        </w:rPr>
        <w:t xml:space="preserve">grid </w:t>
      </w:r>
      <w:r w:rsidR="000D1E8B" w:rsidRPr="006F3D80">
        <w:rPr>
          <w:rFonts w:asciiTheme="minorHAnsi" w:hAnsiTheme="minorHAnsi" w:cstheme="minorHAnsi"/>
          <w:sz w:val="22"/>
          <w:szCs w:val="22"/>
          <w:lang w:val="en-GB"/>
        </w:rPr>
        <w:t xml:space="preserve">code for the distribution network </w:t>
      </w:r>
      <w:r w:rsidR="006F3D80" w:rsidRPr="006F3D80">
        <w:rPr>
          <w:rFonts w:asciiTheme="minorHAnsi" w:hAnsiTheme="minorHAnsi" w:cstheme="minorHAnsi"/>
          <w:sz w:val="22"/>
          <w:szCs w:val="22"/>
          <w:lang w:val="en-GB"/>
        </w:rPr>
        <w:t xml:space="preserve">has </w:t>
      </w:r>
      <w:r w:rsidR="0078302A">
        <w:rPr>
          <w:rFonts w:asciiTheme="minorHAnsi" w:hAnsiTheme="minorHAnsi" w:cstheme="minorHAnsi"/>
          <w:sz w:val="22"/>
          <w:szCs w:val="22"/>
          <w:lang w:val="en-GB"/>
        </w:rPr>
        <w:t xml:space="preserve">already </w:t>
      </w:r>
      <w:r w:rsidR="006F3D80" w:rsidRPr="006F3D80">
        <w:rPr>
          <w:rFonts w:asciiTheme="minorHAnsi" w:hAnsiTheme="minorHAnsi" w:cstheme="minorHAnsi"/>
          <w:sz w:val="22"/>
          <w:szCs w:val="22"/>
          <w:lang w:val="en-GB"/>
        </w:rPr>
        <w:t>been u</w:t>
      </w:r>
      <w:r w:rsidR="000D1E8B" w:rsidRPr="006F3D80">
        <w:rPr>
          <w:rFonts w:asciiTheme="minorHAnsi" w:hAnsiTheme="minorHAnsi" w:cstheme="minorHAnsi"/>
          <w:sz w:val="22"/>
          <w:szCs w:val="22"/>
          <w:lang w:val="en-GB"/>
        </w:rPr>
        <w:t>pdated</w:t>
      </w:r>
      <w:r w:rsidR="0078302A">
        <w:rPr>
          <w:rFonts w:asciiTheme="minorHAnsi" w:hAnsiTheme="minorHAnsi" w:cstheme="minorHAnsi"/>
          <w:sz w:val="22"/>
          <w:szCs w:val="22"/>
          <w:lang w:val="en-GB"/>
        </w:rPr>
        <w:t>,</w:t>
      </w:r>
      <w:r w:rsidR="000D1E8B" w:rsidRPr="006F3D80">
        <w:rPr>
          <w:rFonts w:asciiTheme="minorHAnsi" w:hAnsiTheme="minorHAnsi" w:cstheme="minorHAnsi"/>
          <w:sz w:val="22"/>
          <w:szCs w:val="22"/>
          <w:lang w:val="en-GB"/>
        </w:rPr>
        <w:t xml:space="preserve"> </w:t>
      </w:r>
      <w:r w:rsidR="0078302A" w:rsidRPr="006F3D80">
        <w:rPr>
          <w:rFonts w:asciiTheme="minorHAnsi" w:hAnsiTheme="minorHAnsi" w:cstheme="minorHAnsi"/>
          <w:sz w:val="22"/>
          <w:szCs w:val="22"/>
          <w:lang w:val="en-GB"/>
        </w:rPr>
        <w:t xml:space="preserve">specifically </w:t>
      </w:r>
      <w:r w:rsidR="00403EB5">
        <w:rPr>
          <w:rFonts w:asciiTheme="minorHAnsi" w:hAnsiTheme="minorHAnsi" w:cstheme="minorHAnsi"/>
          <w:sz w:val="22"/>
          <w:szCs w:val="22"/>
          <w:lang w:val="en-GB"/>
        </w:rPr>
        <w:t>taking into account small</w:t>
      </w:r>
      <w:r w:rsidR="005C1FE6">
        <w:rPr>
          <w:rFonts w:asciiTheme="minorHAnsi" w:hAnsiTheme="minorHAnsi" w:cstheme="minorHAnsi"/>
          <w:sz w:val="22"/>
          <w:szCs w:val="22"/>
          <w:lang w:val="en-GB"/>
        </w:rPr>
        <w:t>,</w:t>
      </w:r>
      <w:r w:rsidR="00403EB5">
        <w:rPr>
          <w:rFonts w:asciiTheme="minorHAnsi" w:hAnsiTheme="minorHAnsi" w:cstheme="minorHAnsi"/>
          <w:sz w:val="22"/>
          <w:szCs w:val="22"/>
          <w:lang w:val="en-GB"/>
        </w:rPr>
        <w:t xml:space="preserve"> </w:t>
      </w:r>
      <w:r w:rsidR="0078302A">
        <w:rPr>
          <w:rFonts w:asciiTheme="minorHAnsi" w:hAnsiTheme="minorHAnsi" w:cstheme="minorHAnsi"/>
          <w:sz w:val="22"/>
          <w:szCs w:val="22"/>
          <w:lang w:val="en-GB"/>
        </w:rPr>
        <w:t xml:space="preserve">decentralised </w:t>
      </w:r>
      <w:r w:rsidR="000D1E8B" w:rsidRPr="006F3D80">
        <w:rPr>
          <w:rFonts w:asciiTheme="minorHAnsi" w:hAnsiTheme="minorHAnsi" w:cstheme="minorHAnsi"/>
          <w:sz w:val="22"/>
          <w:szCs w:val="22"/>
          <w:lang w:val="en-GB"/>
        </w:rPr>
        <w:t>solar installations</w:t>
      </w:r>
      <w:r w:rsidR="006F3D80" w:rsidRPr="006F3D80">
        <w:rPr>
          <w:rFonts w:asciiTheme="minorHAnsi" w:hAnsiTheme="minorHAnsi" w:cstheme="minorHAnsi"/>
          <w:sz w:val="22"/>
          <w:szCs w:val="22"/>
          <w:lang w:val="en-GB"/>
        </w:rPr>
        <w:t>, while for the</w:t>
      </w:r>
      <w:r w:rsidR="000D1E8B" w:rsidRPr="006F3D80">
        <w:rPr>
          <w:rFonts w:asciiTheme="minorHAnsi" w:hAnsiTheme="minorHAnsi" w:cstheme="minorHAnsi"/>
          <w:sz w:val="22"/>
          <w:szCs w:val="22"/>
          <w:lang w:val="en-GB"/>
        </w:rPr>
        <w:t xml:space="preserve"> </w:t>
      </w:r>
      <w:r w:rsidR="00403EB5">
        <w:rPr>
          <w:rFonts w:asciiTheme="minorHAnsi" w:hAnsiTheme="minorHAnsi" w:cstheme="minorHAnsi"/>
          <w:sz w:val="22"/>
          <w:szCs w:val="22"/>
          <w:lang w:val="en-GB"/>
        </w:rPr>
        <w:t>high</w:t>
      </w:r>
      <w:r w:rsidR="00B47C20">
        <w:rPr>
          <w:rFonts w:asciiTheme="minorHAnsi" w:hAnsiTheme="minorHAnsi" w:cstheme="minorHAnsi"/>
          <w:sz w:val="22"/>
          <w:szCs w:val="22"/>
          <w:lang w:val="en-GB"/>
        </w:rPr>
        <w:t xml:space="preserve">er </w:t>
      </w:r>
      <w:r w:rsidR="00403EB5">
        <w:rPr>
          <w:rFonts w:asciiTheme="minorHAnsi" w:hAnsiTheme="minorHAnsi" w:cstheme="minorHAnsi"/>
          <w:sz w:val="22"/>
          <w:szCs w:val="22"/>
          <w:lang w:val="en-GB"/>
        </w:rPr>
        <w:t xml:space="preserve">voltage </w:t>
      </w:r>
      <w:r w:rsidR="00B47C20">
        <w:rPr>
          <w:rFonts w:asciiTheme="minorHAnsi" w:hAnsiTheme="minorHAnsi" w:cstheme="minorHAnsi"/>
          <w:sz w:val="22"/>
          <w:szCs w:val="22"/>
          <w:lang w:val="en-GB"/>
        </w:rPr>
        <w:t xml:space="preserve">transmission grid </w:t>
      </w:r>
      <w:r w:rsidR="006F3D80" w:rsidRPr="006F3D80">
        <w:rPr>
          <w:rFonts w:asciiTheme="minorHAnsi" w:hAnsiTheme="minorHAnsi" w:cstheme="minorHAnsi"/>
          <w:sz w:val="22"/>
          <w:szCs w:val="22"/>
          <w:lang w:val="en-GB"/>
        </w:rPr>
        <w:t xml:space="preserve">the </w:t>
      </w:r>
      <w:r w:rsidR="000D1E8B" w:rsidRPr="006F3D80">
        <w:rPr>
          <w:rFonts w:asciiTheme="minorHAnsi" w:hAnsiTheme="minorHAnsi" w:cstheme="minorHAnsi"/>
          <w:sz w:val="22"/>
          <w:szCs w:val="22"/>
          <w:lang w:val="en-GB"/>
        </w:rPr>
        <w:t xml:space="preserve">code </w:t>
      </w:r>
      <w:r w:rsidR="006F3D80" w:rsidRPr="006F3D80">
        <w:rPr>
          <w:rFonts w:asciiTheme="minorHAnsi" w:hAnsiTheme="minorHAnsi" w:cstheme="minorHAnsi"/>
          <w:sz w:val="22"/>
          <w:szCs w:val="22"/>
          <w:lang w:val="en-GB"/>
        </w:rPr>
        <w:t xml:space="preserve">is </w:t>
      </w:r>
      <w:r w:rsidR="00025E39">
        <w:rPr>
          <w:rFonts w:asciiTheme="minorHAnsi" w:hAnsiTheme="minorHAnsi" w:cstheme="minorHAnsi"/>
          <w:sz w:val="22"/>
          <w:szCs w:val="22"/>
          <w:lang w:val="en-GB"/>
        </w:rPr>
        <w:t xml:space="preserve">still </w:t>
      </w:r>
      <w:r w:rsidR="00403EB5">
        <w:rPr>
          <w:rFonts w:asciiTheme="minorHAnsi" w:hAnsiTheme="minorHAnsi" w:cstheme="minorHAnsi"/>
          <w:sz w:val="22"/>
          <w:szCs w:val="22"/>
          <w:lang w:val="en-GB"/>
        </w:rPr>
        <w:t xml:space="preserve">under </w:t>
      </w:r>
      <w:r w:rsidR="00936028">
        <w:rPr>
          <w:rFonts w:asciiTheme="minorHAnsi" w:hAnsiTheme="minorHAnsi" w:cstheme="minorHAnsi"/>
          <w:sz w:val="22"/>
          <w:szCs w:val="22"/>
          <w:lang w:val="en-GB"/>
        </w:rPr>
        <w:t>development</w:t>
      </w:r>
      <w:r w:rsidR="00936028" w:rsidRPr="006F3D80">
        <w:rPr>
          <w:rFonts w:asciiTheme="minorHAnsi" w:hAnsiTheme="minorHAnsi" w:cstheme="minorHAnsi"/>
          <w:sz w:val="22"/>
          <w:szCs w:val="22"/>
          <w:lang w:val="en-GB"/>
        </w:rPr>
        <w:t>.</w:t>
      </w:r>
    </w:p>
    <w:p w:rsidR="006F3D80" w:rsidRPr="00A577AD" w:rsidRDefault="006F3D80" w:rsidP="00C34707">
      <w:pPr>
        <w:pStyle w:val="ListParagraph"/>
        <w:numPr>
          <w:ilvl w:val="0"/>
          <w:numId w:val="12"/>
        </w:numPr>
        <w:spacing w:after="180"/>
        <w:jc w:val="both"/>
        <w:rPr>
          <w:rFonts w:asciiTheme="minorHAnsi" w:hAnsiTheme="minorHAnsi" w:cstheme="minorHAnsi"/>
          <w:sz w:val="22"/>
          <w:szCs w:val="22"/>
        </w:rPr>
      </w:pPr>
      <w:r>
        <w:rPr>
          <w:rFonts w:asciiTheme="minorHAnsi" w:hAnsiTheme="minorHAnsi" w:cstheme="minorHAnsi"/>
          <w:sz w:val="22"/>
          <w:szCs w:val="22"/>
        </w:rPr>
        <w:t xml:space="preserve"> The Ministry of Electricity has announced a challenging program</w:t>
      </w:r>
      <w:r w:rsidR="005A5A3B">
        <w:rPr>
          <w:rFonts w:asciiTheme="minorHAnsi" w:hAnsiTheme="minorHAnsi" w:cstheme="minorHAnsi"/>
          <w:sz w:val="22"/>
          <w:szCs w:val="22"/>
        </w:rPr>
        <w:t>me</w:t>
      </w:r>
      <w:r>
        <w:rPr>
          <w:rFonts w:asciiTheme="minorHAnsi" w:hAnsiTheme="minorHAnsi" w:cstheme="minorHAnsi"/>
          <w:sz w:val="22"/>
          <w:szCs w:val="22"/>
        </w:rPr>
        <w:t xml:space="preserve"> to install PV capacity up to </w:t>
      </w:r>
      <w:r w:rsidR="00CD1FBF">
        <w:rPr>
          <w:rFonts w:asciiTheme="minorHAnsi" w:hAnsiTheme="minorHAnsi" w:cstheme="minorHAnsi"/>
          <w:sz w:val="22"/>
          <w:szCs w:val="22"/>
        </w:rPr>
        <w:t>40</w:t>
      </w:r>
      <w:r w:rsidR="000E7730">
        <w:rPr>
          <w:rFonts w:asciiTheme="minorHAnsi" w:hAnsiTheme="minorHAnsi" w:cstheme="minorHAnsi"/>
          <w:sz w:val="22"/>
          <w:szCs w:val="22"/>
        </w:rPr>
        <w:t> </w:t>
      </w:r>
      <w:r w:rsidR="00CD1FBF">
        <w:rPr>
          <w:rFonts w:asciiTheme="minorHAnsi" w:hAnsiTheme="minorHAnsi" w:cstheme="minorHAnsi"/>
          <w:sz w:val="22"/>
          <w:szCs w:val="22"/>
        </w:rPr>
        <w:t>MW</w:t>
      </w:r>
      <w:r w:rsidR="009678B3" w:rsidRPr="009678B3">
        <w:rPr>
          <w:rFonts w:asciiTheme="minorHAnsi" w:hAnsiTheme="minorHAnsi" w:cstheme="minorHAnsi"/>
          <w:sz w:val="22"/>
          <w:szCs w:val="22"/>
          <w:vertAlign w:val="subscript"/>
        </w:rPr>
        <w:t>p</w:t>
      </w:r>
      <w:r w:rsidR="00CD1FBF">
        <w:rPr>
          <w:rFonts w:asciiTheme="minorHAnsi" w:hAnsiTheme="minorHAnsi" w:cstheme="minorHAnsi"/>
          <w:sz w:val="22"/>
          <w:szCs w:val="22"/>
        </w:rPr>
        <w:t xml:space="preserve"> </w:t>
      </w:r>
      <w:r w:rsidR="00CD6B74">
        <w:rPr>
          <w:rFonts w:asciiTheme="minorHAnsi" w:hAnsiTheme="minorHAnsi" w:cstheme="minorHAnsi"/>
          <w:sz w:val="22"/>
          <w:szCs w:val="22"/>
        </w:rPr>
        <w:t>in total (estimated as 1</w:t>
      </w:r>
      <w:r w:rsidR="005A5A3B">
        <w:rPr>
          <w:rFonts w:asciiTheme="minorHAnsi" w:hAnsiTheme="minorHAnsi" w:cstheme="minorHAnsi"/>
          <w:sz w:val="22"/>
          <w:szCs w:val="22"/>
        </w:rPr>
        <w:t>,</w:t>
      </w:r>
      <w:r w:rsidR="00CD6B74">
        <w:rPr>
          <w:rFonts w:asciiTheme="minorHAnsi" w:hAnsiTheme="minorHAnsi" w:cstheme="minorHAnsi"/>
          <w:sz w:val="22"/>
          <w:szCs w:val="22"/>
        </w:rPr>
        <w:t>000 systems of 40 kW</w:t>
      </w:r>
      <w:r w:rsidR="009678B3" w:rsidRPr="009678B3">
        <w:rPr>
          <w:rFonts w:asciiTheme="minorHAnsi" w:hAnsiTheme="minorHAnsi" w:cstheme="minorHAnsi"/>
          <w:sz w:val="22"/>
          <w:szCs w:val="22"/>
          <w:vertAlign w:val="subscript"/>
        </w:rPr>
        <w:t>p</w:t>
      </w:r>
      <w:r w:rsidR="00CD6B74">
        <w:rPr>
          <w:rFonts w:asciiTheme="minorHAnsi" w:hAnsiTheme="minorHAnsi" w:cstheme="minorHAnsi"/>
          <w:sz w:val="22"/>
          <w:szCs w:val="22"/>
        </w:rPr>
        <w:t xml:space="preserve"> each) </w:t>
      </w:r>
      <w:r w:rsidR="005A5A3B">
        <w:rPr>
          <w:rFonts w:asciiTheme="minorHAnsi" w:hAnsiTheme="minorHAnsi" w:cstheme="minorHAnsi"/>
          <w:sz w:val="22"/>
          <w:szCs w:val="22"/>
        </w:rPr>
        <w:t xml:space="preserve">on the roofs of Government buildings, accompanied by replacement of lighting systems with more energy-efficient (CFL and LED) equivalents. </w:t>
      </w:r>
      <w:r w:rsidR="00CD1FBF">
        <w:rPr>
          <w:rFonts w:asciiTheme="minorHAnsi" w:hAnsiTheme="minorHAnsi" w:cstheme="minorHAnsi"/>
          <w:sz w:val="22"/>
          <w:szCs w:val="22"/>
        </w:rPr>
        <w:t>The implementation of this program</w:t>
      </w:r>
      <w:r w:rsidR="005A5A3B">
        <w:rPr>
          <w:rFonts w:asciiTheme="minorHAnsi" w:hAnsiTheme="minorHAnsi" w:cstheme="minorHAnsi"/>
          <w:sz w:val="22"/>
          <w:szCs w:val="22"/>
        </w:rPr>
        <w:t>me</w:t>
      </w:r>
      <w:r w:rsidR="00CD1FBF">
        <w:rPr>
          <w:rFonts w:asciiTheme="minorHAnsi" w:hAnsiTheme="minorHAnsi" w:cstheme="minorHAnsi"/>
          <w:sz w:val="22"/>
          <w:szCs w:val="22"/>
        </w:rPr>
        <w:t xml:space="preserve"> </w:t>
      </w:r>
      <w:r w:rsidR="005A5A3B">
        <w:rPr>
          <w:rFonts w:asciiTheme="minorHAnsi" w:hAnsiTheme="minorHAnsi" w:cstheme="minorHAnsi"/>
          <w:sz w:val="22"/>
          <w:szCs w:val="22"/>
        </w:rPr>
        <w:t>has already started,</w:t>
      </w:r>
      <w:r w:rsidR="00CD1FBF">
        <w:rPr>
          <w:rFonts w:asciiTheme="minorHAnsi" w:hAnsiTheme="minorHAnsi" w:cstheme="minorHAnsi"/>
          <w:sz w:val="22"/>
          <w:szCs w:val="22"/>
        </w:rPr>
        <w:t xml:space="preserve"> with the Ministry of</w:t>
      </w:r>
      <w:r w:rsidR="005355F5">
        <w:rPr>
          <w:rFonts w:asciiTheme="minorHAnsi" w:hAnsiTheme="minorHAnsi" w:cstheme="minorHAnsi"/>
          <w:sz w:val="22"/>
          <w:szCs w:val="22"/>
        </w:rPr>
        <w:t xml:space="preserve"> Electricity and </w:t>
      </w:r>
      <w:r w:rsidR="00A94B56">
        <w:rPr>
          <w:rFonts w:asciiTheme="minorHAnsi" w:hAnsiTheme="minorHAnsi" w:cstheme="minorHAnsi"/>
          <w:sz w:val="22"/>
          <w:szCs w:val="22"/>
        </w:rPr>
        <w:t>EEHC</w:t>
      </w:r>
      <w:r w:rsidR="005355F5" w:rsidRPr="005355F5">
        <w:rPr>
          <w:rFonts w:asciiTheme="minorHAnsi" w:hAnsiTheme="minorHAnsi" w:cstheme="minorHAnsi"/>
          <w:sz w:val="22"/>
          <w:szCs w:val="22"/>
        </w:rPr>
        <w:t xml:space="preserve"> </w:t>
      </w:r>
      <w:r w:rsidR="005355F5">
        <w:rPr>
          <w:rFonts w:asciiTheme="minorHAnsi" w:hAnsiTheme="minorHAnsi" w:cstheme="minorHAnsi"/>
          <w:sz w:val="22"/>
          <w:szCs w:val="22"/>
        </w:rPr>
        <w:t>having two 40 kW</w:t>
      </w:r>
      <w:r w:rsidR="005355F5" w:rsidRPr="005355F5">
        <w:rPr>
          <w:rFonts w:asciiTheme="minorHAnsi" w:hAnsiTheme="minorHAnsi" w:cstheme="minorHAnsi"/>
          <w:sz w:val="22"/>
          <w:szCs w:val="22"/>
          <w:vertAlign w:val="subscript"/>
        </w:rPr>
        <w:t xml:space="preserve">p </w:t>
      </w:r>
      <w:r w:rsidR="005355F5">
        <w:rPr>
          <w:rFonts w:asciiTheme="minorHAnsi" w:hAnsiTheme="minorHAnsi" w:cstheme="minorHAnsi"/>
          <w:sz w:val="22"/>
          <w:szCs w:val="22"/>
        </w:rPr>
        <w:t>PV systems and EgyptERA one 14 kW</w:t>
      </w:r>
      <w:r w:rsidR="005355F5" w:rsidRPr="001D637C">
        <w:rPr>
          <w:rFonts w:asciiTheme="minorHAnsi" w:hAnsiTheme="minorHAnsi" w:cstheme="minorHAnsi"/>
          <w:sz w:val="22"/>
          <w:szCs w:val="22"/>
          <w:vertAlign w:val="subscript"/>
        </w:rPr>
        <w:t>p</w:t>
      </w:r>
      <w:r w:rsidR="005355F5">
        <w:rPr>
          <w:rFonts w:asciiTheme="minorHAnsi" w:hAnsiTheme="minorHAnsi" w:cstheme="minorHAnsi"/>
          <w:sz w:val="22"/>
          <w:szCs w:val="22"/>
        </w:rPr>
        <w:t xml:space="preserve"> system</w:t>
      </w:r>
      <w:r w:rsidR="00EA62A0" w:rsidRPr="00EA62A0">
        <w:rPr>
          <w:rFonts w:asciiTheme="minorHAnsi" w:hAnsiTheme="minorHAnsi" w:cstheme="minorHAnsi"/>
          <w:sz w:val="22"/>
          <w:szCs w:val="22"/>
        </w:rPr>
        <w:t xml:space="preserve"> </w:t>
      </w:r>
      <w:r w:rsidR="00EA62A0">
        <w:rPr>
          <w:rFonts w:asciiTheme="minorHAnsi" w:hAnsiTheme="minorHAnsi" w:cstheme="minorHAnsi"/>
          <w:sz w:val="22"/>
          <w:szCs w:val="22"/>
        </w:rPr>
        <w:t>in operation</w:t>
      </w:r>
      <w:r w:rsidR="005355F5">
        <w:rPr>
          <w:rFonts w:asciiTheme="minorHAnsi" w:hAnsiTheme="minorHAnsi" w:cstheme="minorHAnsi"/>
          <w:sz w:val="22"/>
          <w:szCs w:val="22"/>
        </w:rPr>
        <w:t xml:space="preserve">. </w:t>
      </w:r>
      <w:r w:rsidR="00A94B56">
        <w:rPr>
          <w:rFonts w:asciiTheme="minorHAnsi" w:hAnsiTheme="minorHAnsi" w:cstheme="minorHAnsi"/>
          <w:sz w:val="22"/>
          <w:szCs w:val="22"/>
        </w:rPr>
        <w:t xml:space="preserve">Starting </w:t>
      </w:r>
      <w:r w:rsidR="005A5A3B">
        <w:rPr>
          <w:rFonts w:asciiTheme="minorHAnsi" w:hAnsiTheme="minorHAnsi" w:cstheme="minorHAnsi"/>
          <w:sz w:val="22"/>
          <w:szCs w:val="22"/>
        </w:rPr>
        <w:t xml:space="preserve">in </w:t>
      </w:r>
      <w:r w:rsidR="00A94B56">
        <w:rPr>
          <w:rFonts w:asciiTheme="minorHAnsi" w:hAnsiTheme="minorHAnsi" w:cstheme="minorHAnsi"/>
          <w:sz w:val="22"/>
          <w:szCs w:val="22"/>
        </w:rPr>
        <w:t>2014, the program</w:t>
      </w:r>
      <w:r w:rsidR="005A5A3B">
        <w:rPr>
          <w:rFonts w:asciiTheme="minorHAnsi" w:hAnsiTheme="minorHAnsi" w:cstheme="minorHAnsi"/>
          <w:sz w:val="22"/>
          <w:szCs w:val="22"/>
        </w:rPr>
        <w:t>me</w:t>
      </w:r>
      <w:r w:rsidR="00A94B56">
        <w:rPr>
          <w:rFonts w:asciiTheme="minorHAnsi" w:hAnsiTheme="minorHAnsi" w:cstheme="minorHAnsi"/>
          <w:sz w:val="22"/>
          <w:szCs w:val="22"/>
        </w:rPr>
        <w:t xml:space="preserve"> </w:t>
      </w:r>
      <w:r w:rsidR="005A5A3B">
        <w:rPr>
          <w:rFonts w:asciiTheme="minorHAnsi" w:hAnsiTheme="minorHAnsi" w:cstheme="minorHAnsi"/>
          <w:sz w:val="22"/>
          <w:szCs w:val="22"/>
        </w:rPr>
        <w:t>will</w:t>
      </w:r>
      <w:r w:rsidR="00CD1FBF">
        <w:rPr>
          <w:rFonts w:asciiTheme="minorHAnsi" w:hAnsiTheme="minorHAnsi" w:cstheme="minorHAnsi"/>
          <w:sz w:val="22"/>
          <w:szCs w:val="22"/>
        </w:rPr>
        <w:t xml:space="preserve"> </w:t>
      </w:r>
      <w:r w:rsidR="00A94B56">
        <w:rPr>
          <w:rFonts w:asciiTheme="minorHAnsi" w:hAnsiTheme="minorHAnsi" w:cstheme="minorHAnsi"/>
          <w:sz w:val="22"/>
          <w:szCs w:val="22"/>
        </w:rPr>
        <w:t>be expanded</w:t>
      </w:r>
      <w:r w:rsidR="00CD1FBF">
        <w:rPr>
          <w:rFonts w:asciiTheme="minorHAnsi" w:hAnsiTheme="minorHAnsi" w:cstheme="minorHAnsi"/>
          <w:sz w:val="22"/>
          <w:szCs w:val="22"/>
        </w:rPr>
        <w:t xml:space="preserve"> to other Government </w:t>
      </w:r>
      <w:r w:rsidR="00A94B56">
        <w:rPr>
          <w:rFonts w:asciiTheme="minorHAnsi" w:hAnsiTheme="minorHAnsi" w:cstheme="minorHAnsi"/>
          <w:sz w:val="22"/>
          <w:szCs w:val="22"/>
        </w:rPr>
        <w:t xml:space="preserve">buildings, </w:t>
      </w:r>
      <w:r w:rsidR="00CD1FBF">
        <w:rPr>
          <w:rFonts w:asciiTheme="minorHAnsi" w:hAnsiTheme="minorHAnsi" w:cstheme="minorHAnsi"/>
          <w:sz w:val="22"/>
          <w:szCs w:val="22"/>
        </w:rPr>
        <w:t xml:space="preserve">subject to the </w:t>
      </w:r>
      <w:r w:rsidR="005A5A3B">
        <w:rPr>
          <w:rFonts w:asciiTheme="minorHAnsi" w:hAnsiTheme="minorHAnsi" w:cstheme="minorHAnsi"/>
          <w:sz w:val="22"/>
          <w:szCs w:val="22"/>
        </w:rPr>
        <w:t xml:space="preserve">availability of </w:t>
      </w:r>
      <w:r w:rsidR="00CD1FBF">
        <w:rPr>
          <w:rFonts w:asciiTheme="minorHAnsi" w:hAnsiTheme="minorHAnsi" w:cstheme="minorHAnsi"/>
          <w:sz w:val="22"/>
          <w:szCs w:val="22"/>
        </w:rPr>
        <w:t>funding. GEF funds will not be directly used to support any investment</w:t>
      </w:r>
      <w:r w:rsidR="005A5A3B">
        <w:rPr>
          <w:rFonts w:asciiTheme="minorHAnsi" w:hAnsiTheme="minorHAnsi" w:cstheme="minorHAnsi"/>
          <w:sz w:val="22"/>
          <w:szCs w:val="22"/>
        </w:rPr>
        <w:t>-</w:t>
      </w:r>
      <w:r w:rsidR="00CD1FBF">
        <w:rPr>
          <w:rFonts w:asciiTheme="minorHAnsi" w:hAnsiTheme="minorHAnsi" w:cstheme="minorHAnsi"/>
          <w:sz w:val="22"/>
          <w:szCs w:val="22"/>
        </w:rPr>
        <w:t xml:space="preserve">related activities of this </w:t>
      </w:r>
      <w:r w:rsidR="005A5A3B">
        <w:rPr>
          <w:rFonts w:asciiTheme="minorHAnsi" w:hAnsiTheme="minorHAnsi" w:cstheme="minorHAnsi"/>
          <w:sz w:val="22"/>
          <w:szCs w:val="22"/>
        </w:rPr>
        <w:t xml:space="preserve">Government </w:t>
      </w:r>
      <w:r w:rsidR="00CD1FBF">
        <w:rPr>
          <w:rFonts w:asciiTheme="minorHAnsi" w:hAnsiTheme="minorHAnsi" w:cstheme="minorHAnsi"/>
          <w:sz w:val="22"/>
          <w:szCs w:val="22"/>
        </w:rPr>
        <w:t>program</w:t>
      </w:r>
      <w:r w:rsidR="005A5A3B">
        <w:rPr>
          <w:rFonts w:asciiTheme="minorHAnsi" w:hAnsiTheme="minorHAnsi" w:cstheme="minorHAnsi"/>
          <w:sz w:val="22"/>
          <w:szCs w:val="22"/>
        </w:rPr>
        <w:t>me</w:t>
      </w:r>
      <w:r w:rsidR="00CD1FBF">
        <w:rPr>
          <w:rFonts w:asciiTheme="minorHAnsi" w:hAnsiTheme="minorHAnsi" w:cstheme="minorHAnsi"/>
          <w:sz w:val="22"/>
          <w:szCs w:val="22"/>
        </w:rPr>
        <w:t xml:space="preserve">, but the envisaged activities </w:t>
      </w:r>
      <w:r w:rsidR="005A5A3B">
        <w:rPr>
          <w:rFonts w:asciiTheme="minorHAnsi" w:hAnsiTheme="minorHAnsi" w:cstheme="minorHAnsi"/>
          <w:sz w:val="22"/>
          <w:szCs w:val="22"/>
        </w:rPr>
        <w:t xml:space="preserve">of the </w:t>
      </w:r>
      <w:r w:rsidR="00993FB6">
        <w:rPr>
          <w:rFonts w:asciiTheme="minorHAnsi" w:hAnsiTheme="minorHAnsi" w:cstheme="minorHAnsi"/>
          <w:sz w:val="22"/>
          <w:szCs w:val="22"/>
        </w:rPr>
        <w:t xml:space="preserve">UNDP-implemented, </w:t>
      </w:r>
      <w:r w:rsidR="005A5A3B">
        <w:rPr>
          <w:rFonts w:asciiTheme="minorHAnsi" w:hAnsiTheme="minorHAnsi" w:cstheme="minorHAnsi"/>
          <w:sz w:val="22"/>
          <w:szCs w:val="22"/>
        </w:rPr>
        <w:t>GEF</w:t>
      </w:r>
      <w:r w:rsidR="00993FB6">
        <w:rPr>
          <w:rFonts w:asciiTheme="minorHAnsi" w:hAnsiTheme="minorHAnsi" w:cstheme="minorHAnsi"/>
          <w:sz w:val="22"/>
          <w:szCs w:val="22"/>
        </w:rPr>
        <w:t>-financed</w:t>
      </w:r>
      <w:r w:rsidR="005A5A3B">
        <w:rPr>
          <w:rFonts w:asciiTheme="minorHAnsi" w:hAnsiTheme="minorHAnsi" w:cstheme="minorHAnsi"/>
          <w:sz w:val="22"/>
          <w:szCs w:val="22"/>
        </w:rPr>
        <w:t xml:space="preserve"> project </w:t>
      </w:r>
      <w:r w:rsidR="00A577AD">
        <w:rPr>
          <w:rFonts w:asciiTheme="minorHAnsi" w:hAnsiTheme="minorHAnsi" w:cstheme="minorHAnsi"/>
          <w:sz w:val="22"/>
          <w:szCs w:val="22"/>
        </w:rPr>
        <w:t>on the supply</w:t>
      </w:r>
      <w:r w:rsidR="005A5A3B">
        <w:rPr>
          <w:rFonts w:asciiTheme="minorHAnsi" w:hAnsiTheme="minorHAnsi" w:cstheme="minorHAnsi"/>
          <w:sz w:val="22"/>
          <w:szCs w:val="22"/>
        </w:rPr>
        <w:t>-</w:t>
      </w:r>
      <w:r w:rsidR="00A577AD">
        <w:rPr>
          <w:rFonts w:asciiTheme="minorHAnsi" w:hAnsiTheme="minorHAnsi" w:cstheme="minorHAnsi"/>
          <w:sz w:val="22"/>
          <w:szCs w:val="22"/>
        </w:rPr>
        <w:t xml:space="preserve">side </w:t>
      </w:r>
      <w:r w:rsidR="00E542C0">
        <w:rPr>
          <w:rFonts w:asciiTheme="minorHAnsi" w:hAnsiTheme="minorHAnsi" w:cstheme="minorHAnsi"/>
          <w:sz w:val="22"/>
          <w:szCs w:val="22"/>
        </w:rPr>
        <w:t xml:space="preserve">under Outcome 3 </w:t>
      </w:r>
      <w:r w:rsidR="00CD6B74">
        <w:rPr>
          <w:rFonts w:asciiTheme="minorHAnsi" w:hAnsiTheme="minorHAnsi" w:cstheme="minorHAnsi"/>
          <w:sz w:val="22"/>
          <w:szCs w:val="22"/>
        </w:rPr>
        <w:t xml:space="preserve">should </w:t>
      </w:r>
      <w:r w:rsidR="005A5A3B">
        <w:rPr>
          <w:rFonts w:asciiTheme="minorHAnsi" w:hAnsiTheme="minorHAnsi" w:cstheme="minorHAnsi"/>
          <w:sz w:val="22"/>
          <w:szCs w:val="22"/>
        </w:rPr>
        <w:t>serve to support the</w:t>
      </w:r>
      <w:r w:rsidR="00A577AD">
        <w:rPr>
          <w:rFonts w:asciiTheme="minorHAnsi" w:hAnsiTheme="minorHAnsi" w:cstheme="minorHAnsi"/>
          <w:sz w:val="22"/>
          <w:szCs w:val="22"/>
        </w:rPr>
        <w:t xml:space="preserve"> sustainable market development </w:t>
      </w:r>
      <w:r w:rsidR="00CD6B74">
        <w:rPr>
          <w:rFonts w:asciiTheme="minorHAnsi" w:hAnsiTheme="minorHAnsi" w:cstheme="minorHAnsi"/>
          <w:sz w:val="22"/>
          <w:szCs w:val="22"/>
        </w:rPr>
        <w:t xml:space="preserve">of </w:t>
      </w:r>
      <w:r w:rsidR="00A577AD">
        <w:rPr>
          <w:rFonts w:asciiTheme="minorHAnsi" w:hAnsiTheme="minorHAnsi" w:cstheme="minorHAnsi"/>
          <w:sz w:val="22"/>
          <w:szCs w:val="22"/>
        </w:rPr>
        <w:t>both the public and the private sector</w:t>
      </w:r>
      <w:r w:rsidR="005A5A3B">
        <w:rPr>
          <w:rFonts w:asciiTheme="minorHAnsi" w:hAnsiTheme="minorHAnsi" w:cstheme="minorHAnsi"/>
          <w:sz w:val="22"/>
          <w:szCs w:val="22"/>
        </w:rPr>
        <w:t>s</w:t>
      </w:r>
      <w:r w:rsidR="00A577AD">
        <w:rPr>
          <w:rFonts w:asciiTheme="minorHAnsi" w:hAnsiTheme="minorHAnsi" w:cstheme="minorHAnsi"/>
          <w:sz w:val="22"/>
          <w:szCs w:val="22"/>
        </w:rPr>
        <w:t xml:space="preserve">. Similarly, </w:t>
      </w:r>
      <w:r w:rsidR="00CD6B74">
        <w:rPr>
          <w:rFonts w:asciiTheme="minorHAnsi" w:hAnsiTheme="minorHAnsi" w:cstheme="minorHAnsi"/>
          <w:sz w:val="22"/>
          <w:szCs w:val="22"/>
        </w:rPr>
        <w:t xml:space="preserve">the projected </w:t>
      </w:r>
      <w:r w:rsidR="00A577AD">
        <w:rPr>
          <w:rFonts w:asciiTheme="minorHAnsi" w:hAnsiTheme="minorHAnsi" w:cstheme="minorHAnsi"/>
          <w:sz w:val="22"/>
          <w:szCs w:val="22"/>
        </w:rPr>
        <w:t xml:space="preserve">public sector investments in PV will contribute to overall </w:t>
      </w:r>
      <w:r w:rsidR="00CD6B74">
        <w:rPr>
          <w:rFonts w:asciiTheme="minorHAnsi" w:hAnsiTheme="minorHAnsi" w:cstheme="minorHAnsi"/>
          <w:sz w:val="22"/>
          <w:szCs w:val="22"/>
        </w:rPr>
        <w:t xml:space="preserve">PV </w:t>
      </w:r>
      <w:r w:rsidR="00A577AD">
        <w:rPr>
          <w:rFonts w:asciiTheme="minorHAnsi" w:hAnsiTheme="minorHAnsi" w:cstheme="minorHAnsi"/>
          <w:sz w:val="22"/>
          <w:szCs w:val="22"/>
        </w:rPr>
        <w:t>market development</w:t>
      </w:r>
      <w:r w:rsidR="00A94B56">
        <w:rPr>
          <w:rFonts w:asciiTheme="minorHAnsi" w:hAnsiTheme="minorHAnsi" w:cstheme="minorHAnsi"/>
          <w:sz w:val="22"/>
          <w:szCs w:val="22"/>
        </w:rPr>
        <w:t xml:space="preserve">, thereby </w:t>
      </w:r>
      <w:r w:rsidR="00CD6B74">
        <w:rPr>
          <w:rFonts w:asciiTheme="minorHAnsi" w:hAnsiTheme="minorHAnsi" w:cstheme="minorHAnsi"/>
          <w:sz w:val="22"/>
          <w:szCs w:val="22"/>
        </w:rPr>
        <w:t xml:space="preserve">also </w:t>
      </w:r>
      <w:r w:rsidR="00A94B56">
        <w:rPr>
          <w:rFonts w:asciiTheme="minorHAnsi" w:hAnsiTheme="minorHAnsi" w:cstheme="minorHAnsi"/>
          <w:sz w:val="22"/>
          <w:szCs w:val="22"/>
        </w:rPr>
        <w:t xml:space="preserve">supporting the goals of the </w:t>
      </w:r>
      <w:r w:rsidR="005C1FE6">
        <w:rPr>
          <w:rFonts w:asciiTheme="minorHAnsi" w:hAnsiTheme="minorHAnsi"/>
          <w:sz w:val="22"/>
          <w:szCs w:val="20"/>
        </w:rPr>
        <w:t>GEF-financed</w:t>
      </w:r>
      <w:r w:rsidR="005C1FE6" w:rsidRPr="004C14BB">
        <w:rPr>
          <w:rFonts w:asciiTheme="minorHAnsi" w:hAnsiTheme="minorHAnsi"/>
          <w:sz w:val="22"/>
          <w:szCs w:val="20"/>
        </w:rPr>
        <w:t xml:space="preserve"> </w:t>
      </w:r>
      <w:r w:rsidR="00A94B56">
        <w:rPr>
          <w:rFonts w:asciiTheme="minorHAnsi" w:hAnsiTheme="minorHAnsi" w:cstheme="minorHAnsi"/>
          <w:sz w:val="22"/>
          <w:szCs w:val="22"/>
        </w:rPr>
        <w:t xml:space="preserve">project. </w:t>
      </w:r>
    </w:p>
    <w:p w:rsidR="00217E4B" w:rsidRPr="00785C6A" w:rsidRDefault="00D82759" w:rsidP="00842996">
      <w:pPr>
        <w:pStyle w:val="ListParagraph"/>
        <w:numPr>
          <w:ilvl w:val="0"/>
          <w:numId w:val="12"/>
        </w:numPr>
        <w:spacing w:after="180"/>
        <w:jc w:val="both"/>
        <w:rPr>
          <w:rFonts w:asciiTheme="minorHAnsi" w:hAnsiTheme="minorHAnsi" w:cstheme="minorHAnsi"/>
          <w:sz w:val="22"/>
          <w:szCs w:val="22"/>
        </w:rPr>
      </w:pPr>
      <w:r w:rsidRPr="00025E39">
        <w:rPr>
          <w:rFonts w:asciiTheme="minorHAnsi" w:hAnsiTheme="minorHAnsi" w:cstheme="minorHAnsi"/>
          <w:sz w:val="22"/>
          <w:szCs w:val="22"/>
        </w:rPr>
        <w:t xml:space="preserve"> </w:t>
      </w:r>
      <w:r w:rsidR="00217E4B" w:rsidRPr="00025E39">
        <w:rPr>
          <w:rFonts w:asciiTheme="minorHAnsi" w:hAnsiTheme="minorHAnsi" w:cstheme="minorHAnsi"/>
          <w:sz w:val="22"/>
          <w:szCs w:val="22"/>
        </w:rPr>
        <w:t xml:space="preserve">The </w:t>
      </w:r>
      <w:r w:rsidR="00217E4B" w:rsidRPr="00217E4B">
        <w:rPr>
          <w:rFonts w:asciiTheme="minorHAnsi" w:hAnsiTheme="minorHAnsi" w:cstheme="minorHAnsi"/>
          <w:sz w:val="22"/>
          <w:szCs w:val="22"/>
          <w:u w:val="single"/>
        </w:rPr>
        <w:t>Egyptian Small Scale Renewable Energy Carbon Credit Programme:</w:t>
      </w:r>
      <w:r w:rsidR="00217E4B" w:rsidRPr="00217E4B">
        <w:rPr>
          <w:rFonts w:asciiTheme="minorHAnsi" w:hAnsiTheme="minorHAnsi" w:cstheme="minorHAnsi"/>
          <w:sz w:val="22"/>
          <w:szCs w:val="22"/>
        </w:rPr>
        <w:t xml:space="preserve"> The Egyptian Environmental Affairs Agency </w:t>
      </w:r>
      <w:r w:rsidR="00F25C24">
        <w:rPr>
          <w:rFonts w:asciiTheme="minorHAnsi" w:hAnsiTheme="minorHAnsi" w:cstheme="minorHAnsi"/>
          <w:sz w:val="22"/>
          <w:szCs w:val="22"/>
        </w:rPr>
        <w:t xml:space="preserve">(EEAA) </w:t>
      </w:r>
      <w:r w:rsidR="00217E4B" w:rsidRPr="00217E4B">
        <w:rPr>
          <w:rFonts w:asciiTheme="minorHAnsi" w:hAnsiTheme="minorHAnsi" w:cstheme="minorHAnsi"/>
          <w:sz w:val="22"/>
          <w:szCs w:val="22"/>
        </w:rPr>
        <w:t xml:space="preserve">has invested in the development of a national-level carbon finance programme </w:t>
      </w:r>
      <w:r w:rsidR="00BC20D6">
        <w:rPr>
          <w:rFonts w:asciiTheme="minorHAnsi" w:hAnsiTheme="minorHAnsi" w:cstheme="minorHAnsi"/>
          <w:sz w:val="22"/>
          <w:szCs w:val="22"/>
        </w:rPr>
        <w:t>(including a NAMA</w:t>
      </w:r>
      <w:r w:rsidR="00A81CBC">
        <w:rPr>
          <w:rFonts w:asciiTheme="minorHAnsi" w:hAnsiTheme="minorHAnsi" w:cstheme="minorHAnsi"/>
          <w:sz w:val="22"/>
          <w:szCs w:val="22"/>
        </w:rPr>
        <w:t xml:space="preserve"> component</w:t>
      </w:r>
      <w:r w:rsidR="00BC20D6">
        <w:rPr>
          <w:rFonts w:asciiTheme="minorHAnsi" w:hAnsiTheme="minorHAnsi" w:cstheme="minorHAnsi"/>
          <w:sz w:val="22"/>
          <w:szCs w:val="22"/>
        </w:rPr>
        <w:t xml:space="preserve">) </w:t>
      </w:r>
      <w:r w:rsidR="00217E4B" w:rsidRPr="00217E4B">
        <w:rPr>
          <w:rFonts w:asciiTheme="minorHAnsi" w:hAnsiTheme="minorHAnsi" w:cstheme="minorHAnsi"/>
          <w:sz w:val="22"/>
          <w:szCs w:val="22"/>
        </w:rPr>
        <w:t xml:space="preserve">specifically aimed at small-scale wind and </w:t>
      </w:r>
      <w:r w:rsidR="00E834A5">
        <w:rPr>
          <w:rFonts w:asciiTheme="minorHAnsi" w:hAnsiTheme="minorHAnsi" w:cstheme="minorHAnsi"/>
          <w:sz w:val="22"/>
          <w:szCs w:val="22"/>
        </w:rPr>
        <w:t>PV</w:t>
      </w:r>
      <w:r w:rsidR="00E834A5" w:rsidRPr="00217E4B">
        <w:rPr>
          <w:rFonts w:asciiTheme="minorHAnsi" w:hAnsiTheme="minorHAnsi" w:cstheme="minorHAnsi"/>
          <w:sz w:val="22"/>
          <w:szCs w:val="22"/>
        </w:rPr>
        <w:t xml:space="preserve"> </w:t>
      </w:r>
      <w:r w:rsidR="00217E4B" w:rsidRPr="00217E4B">
        <w:rPr>
          <w:rFonts w:asciiTheme="minorHAnsi" w:hAnsiTheme="minorHAnsi" w:cstheme="minorHAnsi"/>
          <w:sz w:val="22"/>
          <w:szCs w:val="22"/>
        </w:rPr>
        <w:t xml:space="preserve">renewable energy technologies. The programme </w:t>
      </w:r>
      <w:r w:rsidR="00E834A5">
        <w:rPr>
          <w:rFonts w:asciiTheme="minorHAnsi" w:hAnsiTheme="minorHAnsi" w:cstheme="minorHAnsi"/>
          <w:sz w:val="22"/>
          <w:szCs w:val="22"/>
        </w:rPr>
        <w:t xml:space="preserve">is intended </w:t>
      </w:r>
      <w:r w:rsidR="006F3D80">
        <w:rPr>
          <w:rFonts w:asciiTheme="minorHAnsi" w:hAnsiTheme="minorHAnsi" w:cstheme="minorHAnsi"/>
          <w:sz w:val="22"/>
          <w:szCs w:val="22"/>
        </w:rPr>
        <w:t xml:space="preserve">to </w:t>
      </w:r>
      <w:r w:rsidR="00217E4B" w:rsidRPr="00217E4B">
        <w:rPr>
          <w:rFonts w:asciiTheme="minorHAnsi" w:hAnsiTheme="minorHAnsi" w:cstheme="minorHAnsi"/>
          <w:sz w:val="22"/>
          <w:szCs w:val="22"/>
        </w:rPr>
        <w:t xml:space="preserve">improve the economics of PV power by providing carbon funds to help </w:t>
      </w:r>
      <w:r w:rsidR="00F25C24">
        <w:rPr>
          <w:rFonts w:asciiTheme="minorHAnsi" w:hAnsiTheme="minorHAnsi" w:cstheme="minorHAnsi"/>
          <w:sz w:val="22"/>
          <w:szCs w:val="22"/>
        </w:rPr>
        <w:t xml:space="preserve">to </w:t>
      </w:r>
      <w:r w:rsidR="00E834A5">
        <w:rPr>
          <w:rFonts w:asciiTheme="minorHAnsi" w:hAnsiTheme="minorHAnsi" w:cstheme="minorHAnsi"/>
          <w:sz w:val="22"/>
          <w:szCs w:val="22"/>
        </w:rPr>
        <w:t>bridge</w:t>
      </w:r>
      <w:r w:rsidR="00E834A5" w:rsidRPr="00217E4B">
        <w:rPr>
          <w:rFonts w:asciiTheme="minorHAnsi" w:hAnsiTheme="minorHAnsi" w:cstheme="minorHAnsi"/>
          <w:sz w:val="22"/>
          <w:szCs w:val="22"/>
        </w:rPr>
        <w:t xml:space="preserve"> </w:t>
      </w:r>
      <w:r w:rsidR="00217E4B" w:rsidRPr="00217E4B">
        <w:rPr>
          <w:rFonts w:asciiTheme="minorHAnsi" w:hAnsiTheme="minorHAnsi" w:cstheme="minorHAnsi"/>
          <w:sz w:val="22"/>
          <w:szCs w:val="22"/>
        </w:rPr>
        <w:t xml:space="preserve">the gap between the cost of PV power and conventional power. PV projects developed under the </w:t>
      </w:r>
      <w:r w:rsidR="00A81CBC">
        <w:rPr>
          <w:rFonts w:asciiTheme="minorHAnsi" w:hAnsiTheme="minorHAnsi"/>
          <w:sz w:val="22"/>
          <w:szCs w:val="20"/>
        </w:rPr>
        <w:t>UNDP-implemented, GEF-financed</w:t>
      </w:r>
      <w:r w:rsidR="00A81CBC" w:rsidRPr="004C14BB">
        <w:rPr>
          <w:rFonts w:asciiTheme="minorHAnsi" w:hAnsiTheme="minorHAnsi"/>
          <w:sz w:val="22"/>
          <w:szCs w:val="20"/>
        </w:rPr>
        <w:t xml:space="preserve"> </w:t>
      </w:r>
      <w:r w:rsidR="00217E4B" w:rsidRPr="00217E4B">
        <w:rPr>
          <w:rFonts w:asciiTheme="minorHAnsi" w:hAnsiTheme="minorHAnsi" w:cstheme="minorHAnsi"/>
          <w:sz w:val="22"/>
          <w:szCs w:val="22"/>
        </w:rPr>
        <w:t>project will be eligible to receive carbon credits</w:t>
      </w:r>
      <w:r w:rsidR="00F25C24">
        <w:rPr>
          <w:rFonts w:asciiTheme="minorHAnsi" w:hAnsiTheme="minorHAnsi" w:cstheme="minorHAnsi"/>
          <w:sz w:val="22"/>
          <w:szCs w:val="22"/>
        </w:rPr>
        <w:t xml:space="preserve">, should the </w:t>
      </w:r>
      <w:r w:rsidR="00217E4B" w:rsidRPr="00217E4B">
        <w:rPr>
          <w:rFonts w:asciiTheme="minorHAnsi" w:hAnsiTheme="minorHAnsi" w:cstheme="minorHAnsi"/>
          <w:sz w:val="22"/>
          <w:szCs w:val="22"/>
        </w:rPr>
        <w:t>program</w:t>
      </w:r>
      <w:r w:rsidR="00E834A5">
        <w:rPr>
          <w:rFonts w:asciiTheme="minorHAnsi" w:hAnsiTheme="minorHAnsi" w:cstheme="minorHAnsi"/>
          <w:sz w:val="22"/>
          <w:szCs w:val="22"/>
        </w:rPr>
        <w:t>me</w:t>
      </w:r>
      <w:r w:rsidR="00F25C24">
        <w:rPr>
          <w:rFonts w:asciiTheme="minorHAnsi" w:hAnsiTheme="minorHAnsi" w:cstheme="minorHAnsi"/>
          <w:sz w:val="22"/>
          <w:szCs w:val="22"/>
        </w:rPr>
        <w:t xml:space="preserve"> be successfully registered</w:t>
      </w:r>
      <w:r w:rsidR="00596DC0">
        <w:rPr>
          <w:rFonts w:asciiTheme="minorHAnsi" w:hAnsiTheme="minorHAnsi" w:cstheme="minorHAnsi"/>
          <w:sz w:val="22"/>
          <w:szCs w:val="22"/>
        </w:rPr>
        <w:t xml:space="preserve">. Although </w:t>
      </w:r>
      <w:r w:rsidR="00217E4B" w:rsidRPr="00217E4B">
        <w:rPr>
          <w:rFonts w:asciiTheme="minorHAnsi" w:hAnsiTheme="minorHAnsi" w:cstheme="minorHAnsi"/>
          <w:sz w:val="22"/>
          <w:szCs w:val="22"/>
        </w:rPr>
        <w:t xml:space="preserve">new Egyptian CDM projects </w:t>
      </w:r>
      <w:r w:rsidR="00596DC0">
        <w:rPr>
          <w:rFonts w:asciiTheme="minorHAnsi" w:hAnsiTheme="minorHAnsi" w:cstheme="minorHAnsi"/>
          <w:sz w:val="22"/>
          <w:szCs w:val="22"/>
        </w:rPr>
        <w:t xml:space="preserve">have been </w:t>
      </w:r>
      <w:r w:rsidR="00596DC0" w:rsidRPr="00596DC0">
        <w:rPr>
          <w:rFonts w:asciiTheme="minorHAnsi" w:hAnsiTheme="minorHAnsi" w:cstheme="minorHAnsi"/>
          <w:sz w:val="22"/>
          <w:szCs w:val="22"/>
        </w:rPr>
        <w:t>exclu</w:t>
      </w:r>
      <w:r w:rsidR="00596DC0">
        <w:rPr>
          <w:rFonts w:asciiTheme="minorHAnsi" w:hAnsiTheme="minorHAnsi" w:cstheme="minorHAnsi"/>
          <w:sz w:val="22"/>
          <w:szCs w:val="22"/>
        </w:rPr>
        <w:t>ded</w:t>
      </w:r>
      <w:r w:rsidR="00596DC0" w:rsidRPr="00596DC0">
        <w:rPr>
          <w:rFonts w:asciiTheme="minorHAnsi" w:hAnsiTheme="minorHAnsi" w:cstheme="minorHAnsi"/>
          <w:sz w:val="22"/>
          <w:szCs w:val="22"/>
        </w:rPr>
        <w:t xml:space="preserve"> </w:t>
      </w:r>
      <w:r w:rsidR="00217E4B" w:rsidRPr="00217E4B">
        <w:rPr>
          <w:rFonts w:asciiTheme="minorHAnsi" w:hAnsiTheme="minorHAnsi" w:cstheme="minorHAnsi"/>
          <w:sz w:val="22"/>
          <w:szCs w:val="22"/>
        </w:rPr>
        <w:t>from the E</w:t>
      </w:r>
      <w:r w:rsidR="00596DC0">
        <w:rPr>
          <w:rFonts w:asciiTheme="minorHAnsi" w:hAnsiTheme="minorHAnsi" w:cstheme="minorHAnsi"/>
          <w:sz w:val="22"/>
          <w:szCs w:val="22"/>
        </w:rPr>
        <w:t>U Emission</w:t>
      </w:r>
      <w:r w:rsidR="00E834A5">
        <w:rPr>
          <w:rFonts w:asciiTheme="minorHAnsi" w:hAnsiTheme="minorHAnsi" w:cstheme="minorHAnsi"/>
          <w:sz w:val="22"/>
          <w:szCs w:val="22"/>
        </w:rPr>
        <w:t>s</w:t>
      </w:r>
      <w:r w:rsidR="00217E4B" w:rsidRPr="00217E4B">
        <w:rPr>
          <w:rFonts w:asciiTheme="minorHAnsi" w:hAnsiTheme="minorHAnsi" w:cstheme="minorHAnsi"/>
          <w:sz w:val="22"/>
          <w:szCs w:val="22"/>
        </w:rPr>
        <w:t xml:space="preserve"> Trading Scheme (EU-ETS) </w:t>
      </w:r>
      <w:r w:rsidR="00E834A5">
        <w:rPr>
          <w:rFonts w:asciiTheme="minorHAnsi" w:hAnsiTheme="minorHAnsi" w:cstheme="minorHAnsi"/>
          <w:sz w:val="22"/>
          <w:szCs w:val="22"/>
        </w:rPr>
        <w:t>since January 2013</w:t>
      </w:r>
      <w:r w:rsidR="00F25C24">
        <w:rPr>
          <w:rFonts w:asciiTheme="minorHAnsi" w:hAnsiTheme="minorHAnsi" w:cstheme="minorHAnsi"/>
          <w:sz w:val="22"/>
          <w:szCs w:val="22"/>
        </w:rPr>
        <w:t xml:space="preserve">, </w:t>
      </w:r>
      <w:r w:rsidR="00596DC0">
        <w:rPr>
          <w:rFonts w:asciiTheme="minorHAnsi" w:hAnsiTheme="minorHAnsi" w:cstheme="minorHAnsi"/>
          <w:sz w:val="22"/>
          <w:szCs w:val="22"/>
        </w:rPr>
        <w:t xml:space="preserve">the projects may still qualify for voluntary carbon market </w:t>
      </w:r>
      <w:r w:rsidR="00E834A5">
        <w:rPr>
          <w:rFonts w:asciiTheme="minorHAnsi" w:hAnsiTheme="minorHAnsi" w:cstheme="minorHAnsi"/>
          <w:sz w:val="22"/>
          <w:szCs w:val="22"/>
        </w:rPr>
        <w:t xml:space="preserve">credits, </w:t>
      </w:r>
      <w:r w:rsidR="00596DC0">
        <w:rPr>
          <w:rFonts w:asciiTheme="minorHAnsi" w:hAnsiTheme="minorHAnsi" w:cstheme="minorHAnsi"/>
          <w:sz w:val="22"/>
          <w:szCs w:val="22"/>
        </w:rPr>
        <w:t xml:space="preserve">such as </w:t>
      </w:r>
      <w:r w:rsidR="00E834A5">
        <w:rPr>
          <w:rFonts w:asciiTheme="minorHAnsi" w:hAnsiTheme="minorHAnsi" w:cstheme="minorHAnsi"/>
          <w:sz w:val="22"/>
          <w:szCs w:val="22"/>
        </w:rPr>
        <w:t xml:space="preserve">under </w:t>
      </w:r>
      <w:r w:rsidR="00596DC0">
        <w:rPr>
          <w:rFonts w:asciiTheme="minorHAnsi" w:hAnsiTheme="minorHAnsi" w:cstheme="minorHAnsi"/>
          <w:sz w:val="22"/>
          <w:szCs w:val="22"/>
        </w:rPr>
        <w:t xml:space="preserve">the </w:t>
      </w:r>
      <w:r w:rsidR="00F25C24" w:rsidRPr="00F25C24">
        <w:rPr>
          <w:rFonts w:asciiTheme="minorHAnsi" w:hAnsiTheme="minorHAnsi" w:cstheme="minorHAnsi"/>
          <w:sz w:val="22"/>
          <w:szCs w:val="22"/>
        </w:rPr>
        <w:t>Gold Standard</w:t>
      </w:r>
      <w:r w:rsidR="00BC20D6" w:rsidRPr="00785C6A">
        <w:rPr>
          <w:rFonts w:asciiTheme="minorHAnsi" w:hAnsiTheme="minorHAnsi" w:cstheme="minorHAnsi"/>
          <w:color w:val="000000"/>
          <w:sz w:val="22"/>
          <w:szCs w:val="22"/>
          <w:lang w:val="en-GB"/>
        </w:rPr>
        <w:t>.</w:t>
      </w:r>
      <w:r w:rsidR="00C34707" w:rsidRPr="00785C6A">
        <w:rPr>
          <w:rFonts w:asciiTheme="minorHAnsi" w:hAnsiTheme="minorHAnsi" w:cstheme="minorHAnsi"/>
          <w:color w:val="000000"/>
          <w:sz w:val="22"/>
          <w:szCs w:val="22"/>
          <w:lang w:val="en-GB"/>
        </w:rPr>
        <w:t xml:space="preserve">  Further support from UNDP projects supporting low emission development funding mechanisms will comprise the bulk of UNDP parallel financing to this project. </w:t>
      </w:r>
    </w:p>
    <w:p w:rsidR="00D82759" w:rsidRPr="00D82759" w:rsidRDefault="00D82759" w:rsidP="0072124B">
      <w:pPr>
        <w:pStyle w:val="ListParagraph"/>
        <w:numPr>
          <w:ilvl w:val="0"/>
          <w:numId w:val="12"/>
        </w:numPr>
        <w:spacing w:after="180"/>
        <w:jc w:val="both"/>
        <w:rPr>
          <w:rFonts w:asciiTheme="minorHAnsi" w:hAnsiTheme="minorHAnsi" w:cstheme="minorHAnsi"/>
          <w:sz w:val="22"/>
          <w:szCs w:val="22"/>
        </w:rPr>
      </w:pPr>
      <w:r w:rsidRPr="00D82759">
        <w:rPr>
          <w:rFonts w:asciiTheme="minorHAnsi" w:hAnsiTheme="minorHAnsi" w:cstheme="minorHAnsi"/>
          <w:sz w:val="22"/>
          <w:szCs w:val="22"/>
          <w:u w:val="single"/>
        </w:rPr>
        <w:t xml:space="preserve">National </w:t>
      </w:r>
      <w:r w:rsidR="00957EBA" w:rsidRPr="00D82759">
        <w:rPr>
          <w:rFonts w:asciiTheme="minorHAnsi" w:hAnsiTheme="minorHAnsi" w:cstheme="minorHAnsi"/>
          <w:sz w:val="22"/>
          <w:szCs w:val="22"/>
          <w:u w:val="single"/>
        </w:rPr>
        <w:t>Standardi</w:t>
      </w:r>
      <w:r w:rsidR="00957EBA">
        <w:rPr>
          <w:rFonts w:asciiTheme="minorHAnsi" w:hAnsiTheme="minorHAnsi" w:cstheme="minorHAnsi"/>
          <w:sz w:val="22"/>
          <w:szCs w:val="22"/>
          <w:u w:val="single"/>
        </w:rPr>
        <w:t>z</w:t>
      </w:r>
      <w:r w:rsidR="00957EBA" w:rsidRPr="00D82759">
        <w:rPr>
          <w:rFonts w:asciiTheme="minorHAnsi" w:hAnsiTheme="minorHAnsi" w:cstheme="minorHAnsi"/>
          <w:sz w:val="22"/>
          <w:szCs w:val="22"/>
          <w:u w:val="single"/>
        </w:rPr>
        <w:t>ed</w:t>
      </w:r>
      <w:r w:rsidR="00A41C1E" w:rsidRPr="00D82759">
        <w:rPr>
          <w:rFonts w:asciiTheme="minorHAnsi" w:hAnsiTheme="minorHAnsi" w:cstheme="minorHAnsi"/>
          <w:sz w:val="22"/>
          <w:szCs w:val="22"/>
          <w:u w:val="single"/>
        </w:rPr>
        <w:t xml:space="preserve"> </w:t>
      </w:r>
      <w:r w:rsidRPr="00D82759">
        <w:rPr>
          <w:rFonts w:asciiTheme="minorHAnsi" w:hAnsiTheme="minorHAnsi" w:cstheme="minorHAnsi"/>
          <w:sz w:val="22"/>
          <w:szCs w:val="22"/>
          <w:u w:val="single"/>
        </w:rPr>
        <w:t>Baselines</w:t>
      </w:r>
      <w:r w:rsidRPr="00D82759">
        <w:rPr>
          <w:rStyle w:val="FootnoteReference"/>
          <w:rFonts w:asciiTheme="minorHAnsi" w:hAnsiTheme="minorHAnsi" w:cstheme="minorHAnsi"/>
          <w:sz w:val="22"/>
          <w:szCs w:val="22"/>
          <w:u w:val="single"/>
          <w:lang w:val="en-GB"/>
        </w:rPr>
        <w:footnoteReference w:id="31"/>
      </w:r>
      <w:r w:rsidRPr="00D82759">
        <w:rPr>
          <w:rFonts w:asciiTheme="minorHAnsi" w:hAnsiTheme="minorHAnsi" w:cstheme="minorHAnsi"/>
          <w:sz w:val="22"/>
          <w:szCs w:val="22"/>
        </w:rPr>
        <w:t xml:space="preserve">: Egypt is in the process of developing a </w:t>
      </w:r>
      <w:r w:rsidR="00957EBA" w:rsidRPr="00D82759">
        <w:rPr>
          <w:rFonts w:asciiTheme="minorHAnsi" w:hAnsiTheme="minorHAnsi" w:cstheme="minorHAnsi"/>
          <w:sz w:val="22"/>
          <w:szCs w:val="22"/>
        </w:rPr>
        <w:t>standardi</w:t>
      </w:r>
      <w:r w:rsidR="00957EBA">
        <w:rPr>
          <w:rFonts w:asciiTheme="minorHAnsi" w:hAnsiTheme="minorHAnsi" w:cstheme="minorHAnsi"/>
          <w:sz w:val="22"/>
          <w:szCs w:val="22"/>
        </w:rPr>
        <w:t>z</w:t>
      </w:r>
      <w:r w:rsidR="00957EBA" w:rsidRPr="00D82759">
        <w:rPr>
          <w:rFonts w:asciiTheme="minorHAnsi" w:hAnsiTheme="minorHAnsi" w:cstheme="minorHAnsi"/>
          <w:sz w:val="22"/>
          <w:szCs w:val="22"/>
        </w:rPr>
        <w:t>ed</w:t>
      </w:r>
      <w:r w:rsidRPr="00D82759">
        <w:rPr>
          <w:rFonts w:asciiTheme="minorHAnsi" w:hAnsiTheme="minorHAnsi" w:cstheme="minorHAnsi"/>
          <w:sz w:val="22"/>
          <w:szCs w:val="22"/>
        </w:rPr>
        <w:t xml:space="preserve"> baseline for greenhouse gas emissions</w:t>
      </w:r>
      <w:r w:rsidR="00AA2AB5">
        <w:rPr>
          <w:rFonts w:asciiTheme="minorHAnsi" w:hAnsiTheme="minorHAnsi" w:cstheme="minorHAnsi"/>
          <w:sz w:val="22"/>
          <w:szCs w:val="22"/>
        </w:rPr>
        <w:t xml:space="preserve"> from </w:t>
      </w:r>
      <w:r w:rsidRPr="00D82759">
        <w:rPr>
          <w:rFonts w:asciiTheme="minorHAnsi" w:hAnsiTheme="minorHAnsi" w:cstheme="minorHAnsi"/>
          <w:sz w:val="22"/>
          <w:szCs w:val="22"/>
        </w:rPr>
        <w:t>the power sector</w:t>
      </w:r>
      <w:r w:rsidR="00C775AC">
        <w:rPr>
          <w:rFonts w:asciiTheme="minorHAnsi" w:hAnsiTheme="minorHAnsi" w:cstheme="minorHAnsi"/>
          <w:sz w:val="22"/>
          <w:szCs w:val="22"/>
        </w:rPr>
        <w:t xml:space="preserve">. Such a </w:t>
      </w:r>
      <w:r w:rsidR="00957EBA">
        <w:rPr>
          <w:rFonts w:asciiTheme="minorHAnsi" w:hAnsiTheme="minorHAnsi" w:cstheme="minorHAnsi"/>
          <w:sz w:val="22"/>
          <w:szCs w:val="22"/>
        </w:rPr>
        <w:t>s</w:t>
      </w:r>
      <w:r w:rsidR="00957EBA" w:rsidRPr="00D82759">
        <w:rPr>
          <w:rFonts w:asciiTheme="minorHAnsi" w:hAnsiTheme="minorHAnsi" w:cstheme="minorHAnsi"/>
          <w:sz w:val="22"/>
          <w:szCs w:val="22"/>
        </w:rPr>
        <w:t>tandardi</w:t>
      </w:r>
      <w:r w:rsidR="00957EBA">
        <w:rPr>
          <w:rFonts w:asciiTheme="minorHAnsi" w:hAnsiTheme="minorHAnsi" w:cstheme="minorHAnsi"/>
          <w:sz w:val="22"/>
          <w:szCs w:val="22"/>
        </w:rPr>
        <w:t>z</w:t>
      </w:r>
      <w:r w:rsidR="00957EBA" w:rsidRPr="00D82759">
        <w:rPr>
          <w:rFonts w:asciiTheme="minorHAnsi" w:hAnsiTheme="minorHAnsi" w:cstheme="minorHAnsi"/>
          <w:sz w:val="22"/>
          <w:szCs w:val="22"/>
        </w:rPr>
        <w:t>ed</w:t>
      </w:r>
      <w:r w:rsidR="00A41C1E" w:rsidRPr="00D82759">
        <w:rPr>
          <w:rFonts w:asciiTheme="minorHAnsi" w:hAnsiTheme="minorHAnsi" w:cstheme="minorHAnsi"/>
          <w:sz w:val="22"/>
          <w:szCs w:val="22"/>
        </w:rPr>
        <w:t xml:space="preserve"> </w:t>
      </w:r>
      <w:r w:rsidRPr="00D82759">
        <w:rPr>
          <w:rFonts w:asciiTheme="minorHAnsi" w:hAnsiTheme="minorHAnsi" w:cstheme="minorHAnsi"/>
          <w:sz w:val="22"/>
          <w:szCs w:val="22"/>
        </w:rPr>
        <w:t xml:space="preserve">baseline </w:t>
      </w:r>
      <w:r w:rsidR="00C775AC">
        <w:rPr>
          <w:rFonts w:asciiTheme="minorHAnsi" w:hAnsiTheme="minorHAnsi" w:cstheme="minorHAnsi"/>
          <w:sz w:val="22"/>
          <w:szCs w:val="22"/>
        </w:rPr>
        <w:t xml:space="preserve">would significantly </w:t>
      </w:r>
      <w:r w:rsidRPr="00D82759">
        <w:rPr>
          <w:rFonts w:asciiTheme="minorHAnsi" w:hAnsiTheme="minorHAnsi" w:cstheme="minorHAnsi"/>
          <w:sz w:val="22"/>
          <w:szCs w:val="22"/>
        </w:rPr>
        <w:lastRenderedPageBreak/>
        <w:t xml:space="preserve">simplify </w:t>
      </w:r>
      <w:r w:rsidR="00C775AC">
        <w:rPr>
          <w:rFonts w:asciiTheme="minorHAnsi" w:hAnsiTheme="minorHAnsi" w:cstheme="minorHAnsi"/>
          <w:sz w:val="22"/>
          <w:szCs w:val="22"/>
        </w:rPr>
        <w:t xml:space="preserve">the GHG </w:t>
      </w:r>
      <w:r w:rsidR="00A41C1E">
        <w:rPr>
          <w:rFonts w:asciiTheme="minorHAnsi" w:hAnsiTheme="minorHAnsi" w:cstheme="minorHAnsi"/>
          <w:sz w:val="22"/>
          <w:szCs w:val="22"/>
        </w:rPr>
        <w:t xml:space="preserve">emission </w:t>
      </w:r>
      <w:r w:rsidRPr="00D82759">
        <w:rPr>
          <w:rFonts w:asciiTheme="minorHAnsi" w:hAnsiTheme="minorHAnsi" w:cstheme="minorHAnsi"/>
          <w:sz w:val="22"/>
          <w:szCs w:val="22"/>
        </w:rPr>
        <w:t xml:space="preserve">reduction </w:t>
      </w:r>
      <w:r w:rsidR="00C775AC">
        <w:rPr>
          <w:rFonts w:asciiTheme="minorHAnsi" w:hAnsiTheme="minorHAnsi" w:cstheme="minorHAnsi"/>
          <w:sz w:val="22"/>
          <w:szCs w:val="22"/>
        </w:rPr>
        <w:t xml:space="preserve">estimates from any complementary </w:t>
      </w:r>
      <w:r w:rsidR="00A41C1E">
        <w:rPr>
          <w:rFonts w:asciiTheme="minorHAnsi" w:hAnsiTheme="minorHAnsi" w:cstheme="minorHAnsi"/>
          <w:sz w:val="22"/>
          <w:szCs w:val="22"/>
        </w:rPr>
        <w:t xml:space="preserve">renewable energy </w:t>
      </w:r>
      <w:r w:rsidR="00C775AC">
        <w:rPr>
          <w:rFonts w:asciiTheme="minorHAnsi" w:hAnsiTheme="minorHAnsi" w:cstheme="minorHAnsi"/>
          <w:sz w:val="22"/>
          <w:szCs w:val="22"/>
        </w:rPr>
        <w:t>power generation</w:t>
      </w:r>
      <w:r w:rsidR="00AA2AB5">
        <w:rPr>
          <w:rFonts w:asciiTheme="minorHAnsi" w:hAnsiTheme="minorHAnsi" w:cstheme="minorHAnsi"/>
          <w:sz w:val="22"/>
          <w:szCs w:val="22"/>
        </w:rPr>
        <w:t xml:space="preserve"> activities and, if successfully registered, </w:t>
      </w:r>
      <w:r w:rsidR="00A41C1E">
        <w:rPr>
          <w:rFonts w:asciiTheme="minorHAnsi" w:hAnsiTheme="minorHAnsi" w:cstheme="minorHAnsi"/>
          <w:sz w:val="22"/>
          <w:szCs w:val="22"/>
        </w:rPr>
        <w:t xml:space="preserve">would </w:t>
      </w:r>
      <w:r w:rsidRPr="00D82759">
        <w:rPr>
          <w:rFonts w:asciiTheme="minorHAnsi" w:hAnsiTheme="minorHAnsi" w:cstheme="minorHAnsi"/>
          <w:sz w:val="22"/>
          <w:szCs w:val="22"/>
        </w:rPr>
        <w:t xml:space="preserve">greatly reduce the burden and risk associated with applying for </w:t>
      </w:r>
      <w:r w:rsidR="00AA2AB5">
        <w:rPr>
          <w:rFonts w:asciiTheme="minorHAnsi" w:hAnsiTheme="minorHAnsi" w:cstheme="minorHAnsi"/>
          <w:sz w:val="22"/>
          <w:szCs w:val="22"/>
        </w:rPr>
        <w:t xml:space="preserve">any </w:t>
      </w:r>
      <w:r w:rsidRPr="00D82759">
        <w:rPr>
          <w:rFonts w:asciiTheme="minorHAnsi" w:hAnsiTheme="minorHAnsi" w:cstheme="minorHAnsi"/>
          <w:sz w:val="22"/>
          <w:szCs w:val="22"/>
        </w:rPr>
        <w:t>carbon credits</w:t>
      </w:r>
      <w:r w:rsidR="00AA2AB5">
        <w:rPr>
          <w:rFonts w:asciiTheme="minorHAnsi" w:hAnsiTheme="minorHAnsi" w:cstheme="minorHAnsi"/>
          <w:sz w:val="22"/>
          <w:szCs w:val="22"/>
        </w:rPr>
        <w:t xml:space="preserve"> for such projects.   </w:t>
      </w:r>
    </w:p>
    <w:p w:rsidR="00D82759" w:rsidRPr="00217E4B" w:rsidRDefault="00FE0C59" w:rsidP="0072124B">
      <w:pPr>
        <w:pStyle w:val="ListParagraph"/>
        <w:numPr>
          <w:ilvl w:val="0"/>
          <w:numId w:val="12"/>
        </w:numPr>
        <w:spacing w:after="180"/>
        <w:jc w:val="both"/>
        <w:rPr>
          <w:rFonts w:asciiTheme="minorHAnsi" w:hAnsiTheme="minorHAnsi" w:cstheme="minorHAnsi"/>
          <w:sz w:val="22"/>
          <w:szCs w:val="22"/>
        </w:rPr>
      </w:pPr>
      <w:r w:rsidRPr="00FE0C59">
        <w:rPr>
          <w:rFonts w:asciiTheme="minorHAnsi" w:hAnsiTheme="minorHAnsi" w:cstheme="minorHAnsi"/>
          <w:sz w:val="22"/>
          <w:szCs w:val="22"/>
          <w:u w:val="single"/>
        </w:rPr>
        <w:t>Second National Communication (SNC):</w:t>
      </w:r>
      <w:r w:rsidRPr="00FE0C59">
        <w:rPr>
          <w:rFonts w:asciiTheme="minorHAnsi" w:hAnsiTheme="minorHAnsi" w:cstheme="minorHAnsi"/>
          <w:sz w:val="22"/>
          <w:szCs w:val="22"/>
        </w:rPr>
        <w:t xml:space="preserve"> Egypt submitted its Second National Communication to the UNFCCC </w:t>
      </w:r>
      <w:r w:rsidR="00853BB0">
        <w:rPr>
          <w:rFonts w:asciiTheme="minorHAnsi" w:hAnsiTheme="minorHAnsi" w:cstheme="minorHAnsi"/>
          <w:sz w:val="22"/>
          <w:szCs w:val="22"/>
        </w:rPr>
        <w:t xml:space="preserve">in 2010 </w:t>
      </w:r>
      <w:r w:rsidRPr="00FE0C59">
        <w:rPr>
          <w:rFonts w:asciiTheme="minorHAnsi" w:hAnsiTheme="minorHAnsi" w:cstheme="minorHAnsi"/>
          <w:sz w:val="22"/>
          <w:szCs w:val="22"/>
        </w:rPr>
        <w:t xml:space="preserve">and is </w:t>
      </w:r>
      <w:r w:rsidR="00853BB0">
        <w:rPr>
          <w:rFonts w:asciiTheme="minorHAnsi" w:hAnsiTheme="minorHAnsi" w:cstheme="minorHAnsi"/>
          <w:sz w:val="22"/>
          <w:szCs w:val="22"/>
        </w:rPr>
        <w:t>currently</w:t>
      </w:r>
      <w:r w:rsidR="00853BB0" w:rsidRPr="00FE0C59">
        <w:rPr>
          <w:rFonts w:asciiTheme="minorHAnsi" w:hAnsiTheme="minorHAnsi" w:cstheme="minorHAnsi"/>
          <w:sz w:val="22"/>
          <w:szCs w:val="22"/>
        </w:rPr>
        <w:t xml:space="preserve"> </w:t>
      </w:r>
      <w:r w:rsidRPr="00FE0C59">
        <w:rPr>
          <w:rFonts w:asciiTheme="minorHAnsi" w:hAnsiTheme="minorHAnsi" w:cstheme="minorHAnsi"/>
          <w:sz w:val="22"/>
          <w:szCs w:val="22"/>
        </w:rPr>
        <w:t xml:space="preserve">preparing </w:t>
      </w:r>
      <w:r w:rsidR="00AA2AB5">
        <w:rPr>
          <w:rFonts w:asciiTheme="minorHAnsi" w:hAnsiTheme="minorHAnsi" w:cstheme="minorHAnsi"/>
          <w:sz w:val="22"/>
          <w:szCs w:val="22"/>
        </w:rPr>
        <w:t xml:space="preserve">the </w:t>
      </w:r>
      <w:r w:rsidRPr="00FE0C59">
        <w:rPr>
          <w:rFonts w:asciiTheme="minorHAnsi" w:hAnsiTheme="minorHAnsi" w:cstheme="minorHAnsi"/>
          <w:sz w:val="22"/>
          <w:szCs w:val="22"/>
        </w:rPr>
        <w:t>third</w:t>
      </w:r>
      <w:r w:rsidR="00AA2AB5">
        <w:rPr>
          <w:rFonts w:asciiTheme="minorHAnsi" w:hAnsiTheme="minorHAnsi" w:cstheme="minorHAnsi"/>
          <w:sz w:val="22"/>
          <w:szCs w:val="22"/>
        </w:rPr>
        <w:t xml:space="preserve"> one</w:t>
      </w:r>
      <w:r w:rsidRPr="00FE0C59">
        <w:rPr>
          <w:rFonts w:asciiTheme="minorHAnsi" w:hAnsiTheme="minorHAnsi" w:cstheme="minorHAnsi"/>
          <w:sz w:val="22"/>
          <w:szCs w:val="22"/>
        </w:rPr>
        <w:t>. The S</w:t>
      </w:r>
      <w:r w:rsidR="00AA2AB5">
        <w:rPr>
          <w:rFonts w:asciiTheme="minorHAnsi" w:hAnsiTheme="minorHAnsi" w:cstheme="minorHAnsi"/>
          <w:sz w:val="22"/>
          <w:szCs w:val="22"/>
        </w:rPr>
        <w:t>NC</w:t>
      </w:r>
      <w:r w:rsidRPr="00FE0C59">
        <w:rPr>
          <w:rFonts w:asciiTheme="minorHAnsi" w:hAnsiTheme="minorHAnsi" w:cstheme="minorHAnsi"/>
          <w:sz w:val="22"/>
          <w:szCs w:val="22"/>
        </w:rPr>
        <w:t xml:space="preserve"> identifie</w:t>
      </w:r>
      <w:r w:rsidR="00025E39">
        <w:rPr>
          <w:rFonts w:asciiTheme="minorHAnsi" w:hAnsiTheme="minorHAnsi" w:cstheme="minorHAnsi"/>
          <w:sz w:val="22"/>
          <w:szCs w:val="22"/>
        </w:rPr>
        <w:t>d</w:t>
      </w:r>
      <w:r w:rsidRPr="00FE0C59">
        <w:rPr>
          <w:rFonts w:asciiTheme="minorHAnsi" w:hAnsiTheme="minorHAnsi" w:cstheme="minorHAnsi"/>
          <w:sz w:val="22"/>
          <w:szCs w:val="22"/>
        </w:rPr>
        <w:t xml:space="preserve"> the reduction of GHG emissions from the power sector </w:t>
      </w:r>
      <w:r w:rsidR="00025E39">
        <w:rPr>
          <w:rFonts w:asciiTheme="minorHAnsi" w:hAnsiTheme="minorHAnsi" w:cstheme="minorHAnsi"/>
          <w:sz w:val="22"/>
          <w:szCs w:val="22"/>
        </w:rPr>
        <w:t xml:space="preserve">to be </w:t>
      </w:r>
      <w:r w:rsidRPr="00FE0C59">
        <w:rPr>
          <w:rFonts w:asciiTheme="minorHAnsi" w:hAnsiTheme="minorHAnsi" w:cstheme="minorHAnsi"/>
          <w:sz w:val="22"/>
          <w:szCs w:val="22"/>
        </w:rPr>
        <w:t>a</w:t>
      </w:r>
      <w:r w:rsidR="00025E39">
        <w:rPr>
          <w:rFonts w:asciiTheme="minorHAnsi" w:hAnsiTheme="minorHAnsi" w:cstheme="minorHAnsi"/>
          <w:sz w:val="22"/>
          <w:szCs w:val="22"/>
        </w:rPr>
        <w:t xml:space="preserve">mong the main </w:t>
      </w:r>
      <w:r w:rsidR="00AA2AB5">
        <w:rPr>
          <w:rFonts w:asciiTheme="minorHAnsi" w:hAnsiTheme="minorHAnsi" w:cstheme="minorHAnsi"/>
          <w:sz w:val="22"/>
          <w:szCs w:val="22"/>
        </w:rPr>
        <w:t>mitigation objective</w:t>
      </w:r>
      <w:r w:rsidR="00025E39">
        <w:rPr>
          <w:rFonts w:asciiTheme="minorHAnsi" w:hAnsiTheme="minorHAnsi" w:cstheme="minorHAnsi"/>
          <w:sz w:val="22"/>
          <w:szCs w:val="22"/>
        </w:rPr>
        <w:t>s</w:t>
      </w:r>
      <w:r w:rsidRPr="00FE0C59">
        <w:rPr>
          <w:rFonts w:asciiTheme="minorHAnsi" w:hAnsiTheme="minorHAnsi" w:cstheme="minorHAnsi"/>
          <w:sz w:val="22"/>
          <w:szCs w:val="22"/>
        </w:rPr>
        <w:t xml:space="preserve">. </w:t>
      </w:r>
      <w:r w:rsidR="00AA2AB5">
        <w:rPr>
          <w:rFonts w:asciiTheme="minorHAnsi" w:hAnsiTheme="minorHAnsi" w:cstheme="minorHAnsi"/>
          <w:sz w:val="22"/>
          <w:szCs w:val="22"/>
        </w:rPr>
        <w:t>T</w:t>
      </w:r>
      <w:r w:rsidRPr="00FE0C59">
        <w:rPr>
          <w:rFonts w:asciiTheme="minorHAnsi" w:hAnsiTheme="minorHAnsi" w:cstheme="minorHAnsi"/>
          <w:sz w:val="22"/>
          <w:szCs w:val="22"/>
        </w:rPr>
        <w:t xml:space="preserve">he SNC </w:t>
      </w:r>
      <w:r w:rsidR="00853BB0">
        <w:rPr>
          <w:rFonts w:asciiTheme="minorHAnsi" w:hAnsiTheme="minorHAnsi" w:cstheme="minorHAnsi"/>
          <w:sz w:val="22"/>
          <w:szCs w:val="22"/>
        </w:rPr>
        <w:t>proposed</w:t>
      </w:r>
      <w:r w:rsidR="00AA2AB5">
        <w:rPr>
          <w:rFonts w:asciiTheme="minorHAnsi" w:hAnsiTheme="minorHAnsi" w:cstheme="minorHAnsi"/>
          <w:sz w:val="22"/>
          <w:szCs w:val="22"/>
        </w:rPr>
        <w:t xml:space="preserve"> </w:t>
      </w:r>
      <w:r w:rsidRPr="00FE0C59">
        <w:rPr>
          <w:rFonts w:asciiTheme="minorHAnsi" w:hAnsiTheme="minorHAnsi" w:cstheme="minorHAnsi"/>
          <w:sz w:val="22"/>
          <w:szCs w:val="22"/>
        </w:rPr>
        <w:t xml:space="preserve">two </w:t>
      </w:r>
      <w:r w:rsidR="00AA2AB5">
        <w:rPr>
          <w:rFonts w:asciiTheme="minorHAnsi" w:hAnsiTheme="minorHAnsi" w:cstheme="minorHAnsi"/>
          <w:sz w:val="22"/>
          <w:szCs w:val="22"/>
        </w:rPr>
        <w:t>high</w:t>
      </w:r>
      <w:r w:rsidR="00853BB0">
        <w:rPr>
          <w:rFonts w:asciiTheme="minorHAnsi" w:hAnsiTheme="minorHAnsi" w:cstheme="minorHAnsi"/>
          <w:sz w:val="22"/>
          <w:szCs w:val="22"/>
        </w:rPr>
        <w:t>-</w:t>
      </w:r>
      <w:r w:rsidR="00AA2AB5">
        <w:rPr>
          <w:rFonts w:asciiTheme="minorHAnsi" w:hAnsiTheme="minorHAnsi" w:cstheme="minorHAnsi"/>
          <w:sz w:val="22"/>
          <w:szCs w:val="22"/>
        </w:rPr>
        <w:t xml:space="preserve">priority </w:t>
      </w:r>
      <w:r w:rsidRPr="00FE0C59">
        <w:rPr>
          <w:rFonts w:asciiTheme="minorHAnsi" w:hAnsiTheme="minorHAnsi" w:cstheme="minorHAnsi"/>
          <w:sz w:val="22"/>
          <w:szCs w:val="22"/>
        </w:rPr>
        <w:t xml:space="preserve">projects </w:t>
      </w:r>
      <w:r w:rsidR="00AA2AB5">
        <w:rPr>
          <w:rFonts w:asciiTheme="minorHAnsi" w:hAnsiTheme="minorHAnsi" w:cstheme="minorHAnsi"/>
          <w:sz w:val="22"/>
          <w:szCs w:val="22"/>
        </w:rPr>
        <w:t xml:space="preserve">for </w:t>
      </w:r>
      <w:r w:rsidRPr="00FE0C59">
        <w:rPr>
          <w:rFonts w:asciiTheme="minorHAnsi" w:hAnsiTheme="minorHAnsi" w:cstheme="minorHAnsi"/>
          <w:sz w:val="22"/>
          <w:szCs w:val="22"/>
        </w:rPr>
        <w:t>the development of small-scale solar power</w:t>
      </w:r>
      <w:r w:rsidR="00AA2AB5">
        <w:rPr>
          <w:rFonts w:asciiTheme="minorHAnsi" w:hAnsiTheme="minorHAnsi" w:cstheme="minorHAnsi"/>
          <w:sz w:val="22"/>
          <w:szCs w:val="22"/>
        </w:rPr>
        <w:t xml:space="preserve">:  </w:t>
      </w:r>
      <w:r w:rsidR="00853BB0">
        <w:rPr>
          <w:rFonts w:asciiTheme="minorHAnsi" w:hAnsiTheme="minorHAnsi" w:cstheme="minorHAnsi"/>
          <w:sz w:val="22"/>
          <w:szCs w:val="22"/>
        </w:rPr>
        <w:t xml:space="preserve">(i) an </w:t>
      </w:r>
      <w:r w:rsidRPr="00FE0C59">
        <w:rPr>
          <w:rFonts w:asciiTheme="minorHAnsi" w:hAnsiTheme="minorHAnsi" w:cstheme="minorHAnsi"/>
          <w:sz w:val="22"/>
          <w:szCs w:val="22"/>
        </w:rPr>
        <w:t>“</w:t>
      </w:r>
      <w:r w:rsidR="00853BB0">
        <w:rPr>
          <w:rFonts w:asciiTheme="minorHAnsi" w:hAnsiTheme="minorHAnsi" w:cstheme="minorHAnsi"/>
          <w:sz w:val="22"/>
          <w:szCs w:val="22"/>
        </w:rPr>
        <w:t>E</w:t>
      </w:r>
      <w:r w:rsidR="00853BB0" w:rsidRPr="00FE0C59">
        <w:rPr>
          <w:rFonts w:asciiTheme="minorHAnsi" w:hAnsiTheme="minorHAnsi" w:cstheme="minorHAnsi"/>
          <w:sz w:val="22"/>
          <w:szCs w:val="22"/>
        </w:rPr>
        <w:t xml:space="preserve">nergy </w:t>
      </w:r>
      <w:r w:rsidRPr="00FE0C59">
        <w:rPr>
          <w:rFonts w:asciiTheme="minorHAnsi" w:hAnsiTheme="minorHAnsi" w:cstheme="minorHAnsi"/>
          <w:sz w:val="22"/>
          <w:szCs w:val="22"/>
        </w:rPr>
        <w:t>efficient buildings and buildings that use renewable energy technologies” research program</w:t>
      </w:r>
      <w:r w:rsidR="00853BB0">
        <w:rPr>
          <w:rFonts w:asciiTheme="minorHAnsi" w:hAnsiTheme="minorHAnsi" w:cstheme="minorHAnsi"/>
          <w:sz w:val="22"/>
          <w:szCs w:val="22"/>
        </w:rPr>
        <w:t>me</w:t>
      </w:r>
      <w:r w:rsidR="00AA2AB5">
        <w:rPr>
          <w:rFonts w:asciiTheme="minorHAnsi" w:hAnsiTheme="minorHAnsi" w:cstheme="minorHAnsi"/>
          <w:sz w:val="22"/>
          <w:szCs w:val="22"/>
        </w:rPr>
        <w:t xml:space="preserve"> to be </w:t>
      </w:r>
      <w:r w:rsidRPr="00FE0C59">
        <w:rPr>
          <w:rFonts w:asciiTheme="minorHAnsi" w:hAnsiTheme="minorHAnsi" w:cstheme="minorHAnsi"/>
          <w:sz w:val="22"/>
          <w:szCs w:val="22"/>
        </w:rPr>
        <w:t>coordinated by the National Building and Housing Research Centre</w:t>
      </w:r>
      <w:r w:rsidR="00853BB0">
        <w:rPr>
          <w:rFonts w:asciiTheme="minorHAnsi" w:hAnsiTheme="minorHAnsi" w:cstheme="minorHAnsi"/>
          <w:sz w:val="22"/>
          <w:szCs w:val="22"/>
        </w:rPr>
        <w:t xml:space="preserve">, and (ii) </w:t>
      </w:r>
      <w:r w:rsidRPr="00FE0C59">
        <w:rPr>
          <w:rFonts w:asciiTheme="minorHAnsi" w:hAnsiTheme="minorHAnsi" w:cstheme="minorHAnsi"/>
          <w:sz w:val="22"/>
          <w:szCs w:val="22"/>
        </w:rPr>
        <w:t>a mitigation programme, “</w:t>
      </w:r>
      <w:r w:rsidR="00853BB0">
        <w:rPr>
          <w:rFonts w:asciiTheme="minorHAnsi" w:hAnsiTheme="minorHAnsi" w:cstheme="minorHAnsi"/>
          <w:sz w:val="22"/>
          <w:szCs w:val="22"/>
        </w:rPr>
        <w:t>E</w:t>
      </w:r>
      <w:r w:rsidR="00853BB0" w:rsidRPr="00FE0C59">
        <w:rPr>
          <w:rFonts w:asciiTheme="minorHAnsi" w:hAnsiTheme="minorHAnsi" w:cstheme="minorHAnsi"/>
          <w:sz w:val="22"/>
          <w:szCs w:val="22"/>
        </w:rPr>
        <w:t xml:space="preserve">xpanding </w:t>
      </w:r>
      <w:r w:rsidRPr="00FE0C59">
        <w:rPr>
          <w:rFonts w:asciiTheme="minorHAnsi" w:hAnsiTheme="minorHAnsi" w:cstheme="minorHAnsi"/>
          <w:sz w:val="22"/>
          <w:szCs w:val="22"/>
        </w:rPr>
        <w:t>the use of photovoltaic systems for different applications”</w:t>
      </w:r>
      <w:r w:rsidR="00853BB0">
        <w:rPr>
          <w:rFonts w:asciiTheme="minorHAnsi" w:hAnsiTheme="minorHAnsi" w:cstheme="minorHAnsi"/>
          <w:sz w:val="22"/>
          <w:szCs w:val="22"/>
        </w:rPr>
        <w:t>, to be implemented</w:t>
      </w:r>
      <w:r w:rsidRPr="00FE0C59">
        <w:rPr>
          <w:rFonts w:asciiTheme="minorHAnsi" w:hAnsiTheme="minorHAnsi" w:cstheme="minorHAnsi"/>
          <w:sz w:val="22"/>
          <w:szCs w:val="22"/>
        </w:rPr>
        <w:t xml:space="preserve"> by the Ministry of Electricity and Energy and the New and Renewable Energy Authority. The SNC estimate</w:t>
      </w:r>
      <w:r w:rsidR="00AA2AB5">
        <w:rPr>
          <w:rFonts w:asciiTheme="minorHAnsi" w:hAnsiTheme="minorHAnsi" w:cstheme="minorHAnsi"/>
          <w:sz w:val="22"/>
          <w:szCs w:val="22"/>
        </w:rPr>
        <w:t>d</w:t>
      </w:r>
      <w:r w:rsidRPr="00FE0C59">
        <w:rPr>
          <w:rFonts w:asciiTheme="minorHAnsi" w:hAnsiTheme="minorHAnsi" w:cstheme="minorHAnsi"/>
          <w:sz w:val="22"/>
          <w:szCs w:val="22"/>
        </w:rPr>
        <w:t xml:space="preserve"> that the </w:t>
      </w:r>
      <w:r w:rsidR="00AA2AB5">
        <w:rPr>
          <w:rFonts w:asciiTheme="minorHAnsi" w:hAnsiTheme="minorHAnsi" w:cstheme="minorHAnsi"/>
          <w:sz w:val="22"/>
          <w:szCs w:val="22"/>
        </w:rPr>
        <w:t xml:space="preserve">financing needs for the </w:t>
      </w:r>
      <w:r w:rsidRPr="00FE0C59">
        <w:rPr>
          <w:rFonts w:asciiTheme="minorHAnsi" w:hAnsiTheme="minorHAnsi" w:cstheme="minorHAnsi"/>
          <w:sz w:val="22"/>
          <w:szCs w:val="22"/>
        </w:rPr>
        <w:t>f</w:t>
      </w:r>
      <w:r w:rsidR="00AA2AB5">
        <w:rPr>
          <w:rFonts w:asciiTheme="minorHAnsi" w:hAnsiTheme="minorHAnsi" w:cstheme="minorHAnsi"/>
          <w:sz w:val="22"/>
          <w:szCs w:val="22"/>
        </w:rPr>
        <w:t xml:space="preserve">irst project would be in the range of </w:t>
      </w:r>
      <w:r w:rsidR="00025E39">
        <w:rPr>
          <w:rFonts w:asciiTheme="minorHAnsi" w:hAnsiTheme="minorHAnsi" w:cstheme="minorHAnsi"/>
          <w:sz w:val="22"/>
          <w:szCs w:val="22"/>
        </w:rPr>
        <w:t>US$3 million</w:t>
      </w:r>
      <w:r w:rsidRPr="00FE0C59">
        <w:rPr>
          <w:rFonts w:asciiTheme="minorHAnsi" w:hAnsiTheme="minorHAnsi" w:cstheme="minorHAnsi"/>
          <w:sz w:val="22"/>
          <w:szCs w:val="22"/>
        </w:rPr>
        <w:t xml:space="preserve"> and </w:t>
      </w:r>
      <w:r w:rsidR="00AE2F5D">
        <w:rPr>
          <w:rFonts w:asciiTheme="minorHAnsi" w:hAnsiTheme="minorHAnsi" w:cstheme="minorHAnsi"/>
          <w:sz w:val="22"/>
          <w:szCs w:val="22"/>
        </w:rPr>
        <w:t xml:space="preserve">for the </w:t>
      </w:r>
      <w:r w:rsidRPr="00FE0C59">
        <w:rPr>
          <w:rFonts w:asciiTheme="minorHAnsi" w:hAnsiTheme="minorHAnsi" w:cstheme="minorHAnsi"/>
          <w:sz w:val="22"/>
          <w:szCs w:val="22"/>
        </w:rPr>
        <w:t xml:space="preserve">latter </w:t>
      </w:r>
      <w:r w:rsidR="00AE2F5D">
        <w:rPr>
          <w:rFonts w:asciiTheme="minorHAnsi" w:hAnsiTheme="minorHAnsi" w:cstheme="minorHAnsi"/>
          <w:sz w:val="22"/>
          <w:szCs w:val="22"/>
        </w:rPr>
        <w:t xml:space="preserve">about </w:t>
      </w:r>
      <w:r w:rsidRPr="00FE0C59">
        <w:rPr>
          <w:rFonts w:asciiTheme="minorHAnsi" w:hAnsiTheme="minorHAnsi" w:cstheme="minorHAnsi"/>
          <w:sz w:val="22"/>
          <w:szCs w:val="22"/>
        </w:rPr>
        <w:t xml:space="preserve">US$15 million. </w:t>
      </w:r>
      <w:r w:rsidR="00AE2F5D">
        <w:rPr>
          <w:rFonts w:asciiTheme="minorHAnsi" w:hAnsiTheme="minorHAnsi" w:cstheme="minorHAnsi"/>
          <w:sz w:val="22"/>
          <w:szCs w:val="22"/>
        </w:rPr>
        <w:t xml:space="preserve">Due to the unstable </w:t>
      </w:r>
      <w:r w:rsidRPr="00FE0C59">
        <w:rPr>
          <w:rFonts w:asciiTheme="minorHAnsi" w:hAnsiTheme="minorHAnsi" w:cstheme="minorHAnsi"/>
          <w:sz w:val="22"/>
          <w:szCs w:val="22"/>
        </w:rPr>
        <w:t>political situation in Egypt since 2011, the</w:t>
      </w:r>
      <w:r w:rsidR="00025E39">
        <w:rPr>
          <w:rFonts w:asciiTheme="minorHAnsi" w:hAnsiTheme="minorHAnsi" w:cstheme="minorHAnsi"/>
          <w:sz w:val="22"/>
          <w:szCs w:val="22"/>
        </w:rPr>
        <w:t xml:space="preserve"> first project</w:t>
      </w:r>
      <w:r w:rsidRPr="00FE0C59">
        <w:rPr>
          <w:rFonts w:asciiTheme="minorHAnsi" w:hAnsiTheme="minorHAnsi" w:cstheme="minorHAnsi"/>
          <w:sz w:val="22"/>
          <w:szCs w:val="22"/>
        </w:rPr>
        <w:t xml:space="preserve"> ha</w:t>
      </w:r>
      <w:r w:rsidR="00025E39">
        <w:rPr>
          <w:rFonts w:asciiTheme="minorHAnsi" w:hAnsiTheme="minorHAnsi" w:cstheme="minorHAnsi"/>
          <w:sz w:val="22"/>
          <w:szCs w:val="22"/>
        </w:rPr>
        <w:t>s</w:t>
      </w:r>
      <w:r w:rsidRPr="00FE0C59">
        <w:rPr>
          <w:rFonts w:asciiTheme="minorHAnsi" w:hAnsiTheme="minorHAnsi" w:cstheme="minorHAnsi"/>
          <w:sz w:val="22"/>
          <w:szCs w:val="22"/>
        </w:rPr>
        <w:t xml:space="preserve"> not made significant progress</w:t>
      </w:r>
      <w:r w:rsidR="00025E39">
        <w:rPr>
          <w:rFonts w:asciiTheme="minorHAnsi" w:hAnsiTheme="minorHAnsi" w:cstheme="minorHAnsi"/>
          <w:sz w:val="22"/>
          <w:szCs w:val="22"/>
        </w:rPr>
        <w:t>, but</w:t>
      </w:r>
      <w:r w:rsidR="00853BB0">
        <w:rPr>
          <w:rFonts w:asciiTheme="minorHAnsi" w:hAnsiTheme="minorHAnsi" w:cstheme="minorHAnsi"/>
          <w:sz w:val="22"/>
          <w:szCs w:val="22"/>
        </w:rPr>
        <w:t xml:space="preserve">, in connection with </w:t>
      </w:r>
      <w:r w:rsidR="00025E39">
        <w:rPr>
          <w:rFonts w:asciiTheme="minorHAnsi" w:hAnsiTheme="minorHAnsi" w:cstheme="minorHAnsi"/>
          <w:sz w:val="22"/>
          <w:szCs w:val="22"/>
        </w:rPr>
        <w:t xml:space="preserve">the second one, MoEE has initiated the installation of PV systems on the roofs of all Government buildings, as described </w:t>
      </w:r>
      <w:r w:rsidR="00853BB0">
        <w:rPr>
          <w:rFonts w:asciiTheme="minorHAnsi" w:hAnsiTheme="minorHAnsi" w:cstheme="minorHAnsi"/>
          <w:sz w:val="22"/>
          <w:szCs w:val="22"/>
        </w:rPr>
        <w:t>above</w:t>
      </w:r>
      <w:r w:rsidR="00025E39">
        <w:rPr>
          <w:rFonts w:asciiTheme="minorHAnsi" w:hAnsiTheme="minorHAnsi" w:cstheme="minorHAnsi"/>
          <w:sz w:val="22"/>
          <w:szCs w:val="22"/>
        </w:rPr>
        <w:t>.</w:t>
      </w:r>
    </w:p>
    <w:p w:rsidR="00046E16" w:rsidRPr="00C5585F" w:rsidRDefault="00046E16" w:rsidP="0072124B">
      <w:pPr>
        <w:pStyle w:val="ListParagraph"/>
        <w:numPr>
          <w:ilvl w:val="0"/>
          <w:numId w:val="12"/>
        </w:numPr>
        <w:spacing w:after="180"/>
        <w:jc w:val="both"/>
        <w:rPr>
          <w:rFonts w:asciiTheme="minorHAnsi" w:hAnsiTheme="minorHAnsi" w:cstheme="minorHAnsi"/>
          <w:sz w:val="22"/>
          <w:szCs w:val="22"/>
        </w:rPr>
      </w:pPr>
      <w:r w:rsidRPr="00046E16">
        <w:rPr>
          <w:rFonts w:asciiTheme="minorHAnsi" w:hAnsiTheme="minorHAnsi" w:cstheme="minorHAnsi"/>
          <w:sz w:val="22"/>
          <w:szCs w:val="22"/>
        </w:rPr>
        <w:t xml:space="preserve"> The </w:t>
      </w:r>
      <w:r w:rsidRPr="00642920">
        <w:rPr>
          <w:rFonts w:asciiTheme="minorHAnsi" w:hAnsiTheme="minorHAnsi" w:cstheme="minorHAnsi"/>
          <w:sz w:val="22"/>
          <w:szCs w:val="22"/>
          <w:u w:val="single"/>
        </w:rPr>
        <w:t>African Development Bank</w:t>
      </w:r>
      <w:r w:rsidRPr="00046E16">
        <w:rPr>
          <w:rFonts w:asciiTheme="minorHAnsi" w:hAnsiTheme="minorHAnsi" w:cstheme="minorHAnsi"/>
          <w:sz w:val="22"/>
          <w:szCs w:val="22"/>
        </w:rPr>
        <w:t xml:space="preserve">: AfDB </w:t>
      </w:r>
      <w:r w:rsidR="000E4CB0">
        <w:rPr>
          <w:rFonts w:asciiTheme="minorHAnsi" w:hAnsiTheme="minorHAnsi" w:cstheme="minorHAnsi"/>
          <w:sz w:val="22"/>
          <w:szCs w:val="22"/>
        </w:rPr>
        <w:t>currently</w:t>
      </w:r>
      <w:r w:rsidR="000E4CB0" w:rsidRPr="00046E16">
        <w:rPr>
          <w:rFonts w:asciiTheme="minorHAnsi" w:hAnsiTheme="minorHAnsi" w:cstheme="minorHAnsi"/>
          <w:sz w:val="22"/>
          <w:szCs w:val="22"/>
        </w:rPr>
        <w:t xml:space="preserve"> </w:t>
      </w:r>
      <w:r w:rsidRPr="00046E16">
        <w:rPr>
          <w:rFonts w:asciiTheme="minorHAnsi" w:hAnsiTheme="minorHAnsi" w:cstheme="minorHAnsi"/>
          <w:sz w:val="22"/>
          <w:szCs w:val="22"/>
        </w:rPr>
        <w:t xml:space="preserve">has an initiative to develop low-head solar water pumping on a large scale in Egypt. </w:t>
      </w:r>
      <w:r w:rsidR="000E4CB0">
        <w:rPr>
          <w:rFonts w:asciiTheme="minorHAnsi" w:hAnsiTheme="minorHAnsi" w:cstheme="minorHAnsi"/>
          <w:sz w:val="22"/>
          <w:szCs w:val="22"/>
        </w:rPr>
        <w:t xml:space="preserve">The </w:t>
      </w:r>
      <w:r w:rsidR="00993FB6">
        <w:rPr>
          <w:rFonts w:asciiTheme="minorHAnsi" w:hAnsiTheme="minorHAnsi"/>
          <w:sz w:val="22"/>
          <w:szCs w:val="20"/>
        </w:rPr>
        <w:t>UNDP-implemented, GEF-financed</w:t>
      </w:r>
      <w:r w:rsidR="00993FB6" w:rsidRPr="004C14BB">
        <w:rPr>
          <w:rFonts w:asciiTheme="minorHAnsi" w:hAnsiTheme="minorHAnsi"/>
          <w:sz w:val="22"/>
          <w:szCs w:val="20"/>
        </w:rPr>
        <w:t xml:space="preserve"> </w:t>
      </w:r>
      <w:r w:rsidR="00AE2F5D">
        <w:rPr>
          <w:rFonts w:asciiTheme="minorHAnsi" w:hAnsiTheme="minorHAnsi" w:cstheme="minorHAnsi"/>
          <w:sz w:val="22"/>
          <w:szCs w:val="22"/>
        </w:rPr>
        <w:t>project</w:t>
      </w:r>
      <w:r w:rsidRPr="00046E16">
        <w:rPr>
          <w:rFonts w:asciiTheme="minorHAnsi" w:hAnsiTheme="minorHAnsi" w:cstheme="minorHAnsi"/>
          <w:sz w:val="22"/>
          <w:szCs w:val="22"/>
        </w:rPr>
        <w:t xml:space="preserve"> will coordinate with AfDB</w:t>
      </w:r>
      <w:r w:rsidR="00AE2F5D">
        <w:rPr>
          <w:rFonts w:asciiTheme="minorHAnsi" w:hAnsiTheme="minorHAnsi" w:cstheme="minorHAnsi"/>
          <w:sz w:val="22"/>
          <w:szCs w:val="22"/>
        </w:rPr>
        <w:t xml:space="preserve">, since </w:t>
      </w:r>
      <w:r w:rsidRPr="00046E16">
        <w:rPr>
          <w:rFonts w:asciiTheme="minorHAnsi" w:hAnsiTheme="minorHAnsi" w:cstheme="minorHAnsi"/>
          <w:sz w:val="22"/>
          <w:szCs w:val="22"/>
        </w:rPr>
        <w:t xml:space="preserve">a significant </w:t>
      </w:r>
      <w:r w:rsidR="00AE2F5D">
        <w:rPr>
          <w:rFonts w:asciiTheme="minorHAnsi" w:hAnsiTheme="minorHAnsi" w:cstheme="minorHAnsi"/>
          <w:sz w:val="22"/>
          <w:szCs w:val="22"/>
        </w:rPr>
        <w:t xml:space="preserve">part </w:t>
      </w:r>
      <w:r w:rsidRPr="00046E16">
        <w:rPr>
          <w:rFonts w:asciiTheme="minorHAnsi" w:hAnsiTheme="minorHAnsi" w:cstheme="minorHAnsi"/>
          <w:sz w:val="22"/>
          <w:szCs w:val="22"/>
        </w:rPr>
        <w:t xml:space="preserve">of the technical capacity development associated with PV system installation and maintenance will overlap. </w:t>
      </w:r>
      <w:r w:rsidR="00025E39">
        <w:rPr>
          <w:rFonts w:asciiTheme="minorHAnsi" w:hAnsiTheme="minorHAnsi" w:cstheme="minorHAnsi"/>
          <w:sz w:val="22"/>
          <w:szCs w:val="22"/>
        </w:rPr>
        <w:t>C</w:t>
      </w:r>
      <w:r w:rsidRPr="00046E16">
        <w:rPr>
          <w:rFonts w:asciiTheme="minorHAnsi" w:hAnsiTheme="minorHAnsi" w:cstheme="minorHAnsi"/>
          <w:sz w:val="22"/>
          <w:szCs w:val="22"/>
        </w:rPr>
        <w:t xml:space="preserve">oordination with financial institutions </w:t>
      </w:r>
      <w:r w:rsidR="00025E39">
        <w:rPr>
          <w:rFonts w:asciiTheme="minorHAnsi" w:hAnsiTheme="minorHAnsi" w:cstheme="minorHAnsi"/>
          <w:sz w:val="22"/>
          <w:szCs w:val="22"/>
        </w:rPr>
        <w:t>may also</w:t>
      </w:r>
      <w:r w:rsidRPr="00046E16">
        <w:rPr>
          <w:rFonts w:asciiTheme="minorHAnsi" w:hAnsiTheme="minorHAnsi" w:cstheme="minorHAnsi"/>
          <w:sz w:val="22"/>
          <w:szCs w:val="22"/>
        </w:rPr>
        <w:t xml:space="preserve"> enable the use of the same, or similar, financial instruments to finance PV units</w:t>
      </w:r>
      <w:r w:rsidR="00025E39">
        <w:rPr>
          <w:rFonts w:asciiTheme="minorHAnsi" w:hAnsiTheme="minorHAnsi" w:cstheme="minorHAnsi"/>
          <w:sz w:val="22"/>
          <w:szCs w:val="22"/>
        </w:rPr>
        <w:t>. Similarly, the public awareness</w:t>
      </w:r>
      <w:r w:rsidR="000E4CB0">
        <w:rPr>
          <w:rFonts w:asciiTheme="minorHAnsi" w:hAnsiTheme="minorHAnsi" w:cstheme="minorHAnsi"/>
          <w:sz w:val="22"/>
          <w:szCs w:val="22"/>
        </w:rPr>
        <w:t>-</w:t>
      </w:r>
      <w:r w:rsidR="00025E39">
        <w:rPr>
          <w:rFonts w:asciiTheme="minorHAnsi" w:hAnsiTheme="minorHAnsi" w:cstheme="minorHAnsi"/>
          <w:sz w:val="22"/>
          <w:szCs w:val="22"/>
        </w:rPr>
        <w:t>raising activities</w:t>
      </w:r>
      <w:r w:rsidR="00642920">
        <w:rPr>
          <w:rFonts w:asciiTheme="minorHAnsi" w:hAnsiTheme="minorHAnsi" w:cstheme="minorHAnsi"/>
          <w:sz w:val="22"/>
          <w:szCs w:val="22"/>
        </w:rPr>
        <w:t xml:space="preserve"> </w:t>
      </w:r>
      <w:r w:rsidR="000E4CB0">
        <w:rPr>
          <w:rFonts w:asciiTheme="minorHAnsi" w:hAnsiTheme="minorHAnsi" w:cstheme="minorHAnsi"/>
          <w:sz w:val="22"/>
          <w:szCs w:val="22"/>
        </w:rPr>
        <w:t xml:space="preserve">will </w:t>
      </w:r>
      <w:r w:rsidR="00642920">
        <w:rPr>
          <w:rFonts w:asciiTheme="minorHAnsi" w:hAnsiTheme="minorHAnsi" w:cstheme="minorHAnsi"/>
          <w:sz w:val="22"/>
          <w:szCs w:val="22"/>
        </w:rPr>
        <w:t>be coordinated</w:t>
      </w:r>
      <w:r w:rsidRPr="00046E16">
        <w:rPr>
          <w:rFonts w:asciiTheme="minorHAnsi" w:hAnsiTheme="minorHAnsi" w:cstheme="minorHAnsi"/>
          <w:sz w:val="22"/>
          <w:szCs w:val="22"/>
        </w:rPr>
        <w:t>, especially where the projects are active in the same geographical areas.</w:t>
      </w:r>
      <w:r w:rsidR="00A944DF">
        <w:rPr>
          <w:rFonts w:asciiTheme="minorHAnsi" w:hAnsiTheme="minorHAnsi" w:cstheme="minorHAnsi"/>
          <w:sz w:val="22"/>
          <w:szCs w:val="22"/>
        </w:rPr>
        <w:t xml:space="preserve"> </w:t>
      </w:r>
      <w:r w:rsidR="00A944DF" w:rsidRPr="00C5585F">
        <w:rPr>
          <w:rFonts w:asciiTheme="minorHAnsi" w:hAnsiTheme="minorHAnsi" w:cstheme="minorHAnsi"/>
          <w:sz w:val="22"/>
          <w:szCs w:val="22"/>
        </w:rPr>
        <w:t>At the time of project submission to the GEF Secretariat, the AfDB PV pumping project had not been presented to the AfDB Board for final approval. The project is, though, supported by the Egyptian Government and is expected to receive Board approval. The anticipated financial support from the AfDB initiative, amounting to $1.2 million, will be reported as leveraged finance in the appropriate UNDP-GEF Project Implementation Review.</w:t>
      </w:r>
    </w:p>
    <w:p w:rsidR="00A577AD" w:rsidRDefault="00A577AD" w:rsidP="0072124B">
      <w:pPr>
        <w:pStyle w:val="ListParagraph"/>
        <w:numPr>
          <w:ilvl w:val="0"/>
          <w:numId w:val="12"/>
        </w:numPr>
        <w:spacing w:after="180"/>
        <w:jc w:val="both"/>
        <w:rPr>
          <w:rFonts w:asciiTheme="minorHAnsi" w:hAnsiTheme="minorHAnsi" w:cstheme="minorHAnsi"/>
          <w:sz w:val="22"/>
          <w:szCs w:val="22"/>
        </w:rPr>
      </w:pPr>
      <w:r>
        <w:rPr>
          <w:rFonts w:asciiTheme="minorHAnsi" w:hAnsiTheme="minorHAnsi" w:cstheme="minorHAnsi"/>
          <w:sz w:val="22"/>
          <w:szCs w:val="22"/>
        </w:rPr>
        <w:t xml:space="preserve"> </w:t>
      </w:r>
      <w:r w:rsidR="00642920">
        <w:rPr>
          <w:rFonts w:asciiTheme="minorHAnsi" w:hAnsiTheme="minorHAnsi" w:cstheme="minorHAnsi"/>
          <w:sz w:val="22"/>
          <w:szCs w:val="22"/>
        </w:rPr>
        <w:t xml:space="preserve">In addition to the above, </w:t>
      </w:r>
      <w:r>
        <w:rPr>
          <w:rFonts w:asciiTheme="minorHAnsi" w:hAnsiTheme="minorHAnsi" w:cstheme="minorHAnsi"/>
          <w:sz w:val="22"/>
          <w:szCs w:val="22"/>
        </w:rPr>
        <w:t xml:space="preserve">AfDB is currently in discussions with the UK Government on </w:t>
      </w:r>
      <w:r w:rsidR="00AE2F5D">
        <w:rPr>
          <w:rFonts w:asciiTheme="minorHAnsi" w:hAnsiTheme="minorHAnsi" w:cstheme="minorHAnsi"/>
          <w:sz w:val="22"/>
          <w:szCs w:val="22"/>
        </w:rPr>
        <w:t xml:space="preserve">further development and </w:t>
      </w:r>
      <w:r>
        <w:rPr>
          <w:rFonts w:asciiTheme="minorHAnsi" w:hAnsiTheme="minorHAnsi" w:cstheme="minorHAnsi"/>
          <w:sz w:val="22"/>
          <w:szCs w:val="22"/>
        </w:rPr>
        <w:t xml:space="preserve">implementation of </w:t>
      </w:r>
      <w:r w:rsidR="00AE2F5D">
        <w:rPr>
          <w:rFonts w:asciiTheme="minorHAnsi" w:hAnsiTheme="minorHAnsi" w:cstheme="minorHAnsi"/>
          <w:sz w:val="22"/>
          <w:szCs w:val="22"/>
        </w:rPr>
        <w:t xml:space="preserve">the </w:t>
      </w:r>
      <w:r w:rsidR="00AE2F5D" w:rsidRPr="00642920">
        <w:rPr>
          <w:rFonts w:asciiTheme="minorHAnsi" w:hAnsiTheme="minorHAnsi" w:cstheme="minorHAnsi"/>
          <w:sz w:val="22"/>
          <w:szCs w:val="22"/>
          <w:u w:val="single"/>
        </w:rPr>
        <w:t xml:space="preserve">UK Low Carbon Technology Promotion </w:t>
      </w:r>
      <w:r w:rsidR="000E4CB0">
        <w:rPr>
          <w:rFonts w:asciiTheme="minorHAnsi" w:hAnsiTheme="minorHAnsi" w:cstheme="minorHAnsi"/>
          <w:sz w:val="22"/>
          <w:szCs w:val="22"/>
          <w:u w:val="single"/>
        </w:rPr>
        <w:t>P</w:t>
      </w:r>
      <w:r w:rsidR="000E4CB0" w:rsidRPr="00642920">
        <w:rPr>
          <w:rFonts w:asciiTheme="minorHAnsi" w:hAnsiTheme="minorHAnsi" w:cstheme="minorHAnsi"/>
          <w:sz w:val="22"/>
          <w:szCs w:val="22"/>
          <w:u w:val="single"/>
        </w:rPr>
        <w:t>rogram</w:t>
      </w:r>
      <w:r w:rsidR="000E4CB0">
        <w:rPr>
          <w:rFonts w:asciiTheme="minorHAnsi" w:hAnsiTheme="minorHAnsi" w:cstheme="minorHAnsi"/>
          <w:sz w:val="22"/>
          <w:szCs w:val="22"/>
          <w:u w:val="single"/>
        </w:rPr>
        <w:t>me</w:t>
      </w:r>
      <w:r w:rsidR="000E4CB0">
        <w:rPr>
          <w:rFonts w:asciiTheme="minorHAnsi" w:hAnsiTheme="minorHAnsi" w:cstheme="minorHAnsi"/>
          <w:sz w:val="22"/>
          <w:szCs w:val="22"/>
        </w:rPr>
        <w:t xml:space="preserve"> </w:t>
      </w:r>
      <w:r w:rsidR="00AE2F5D">
        <w:rPr>
          <w:rFonts w:asciiTheme="minorHAnsi" w:hAnsiTheme="minorHAnsi" w:cstheme="minorHAnsi"/>
          <w:sz w:val="22"/>
          <w:szCs w:val="22"/>
        </w:rPr>
        <w:t>in Egypt</w:t>
      </w:r>
      <w:r w:rsidR="000E4CB0">
        <w:rPr>
          <w:rFonts w:asciiTheme="minorHAnsi" w:hAnsiTheme="minorHAnsi" w:cstheme="minorHAnsi"/>
          <w:sz w:val="22"/>
          <w:szCs w:val="22"/>
        </w:rPr>
        <w:t>,</w:t>
      </w:r>
      <w:r w:rsidR="00AE2F5D">
        <w:rPr>
          <w:rFonts w:asciiTheme="minorHAnsi" w:hAnsiTheme="minorHAnsi" w:cstheme="minorHAnsi"/>
          <w:sz w:val="22"/>
          <w:szCs w:val="22"/>
        </w:rPr>
        <w:t xml:space="preserve"> with </w:t>
      </w:r>
      <w:r w:rsidR="000E4CB0">
        <w:rPr>
          <w:rFonts w:asciiTheme="minorHAnsi" w:hAnsiTheme="minorHAnsi" w:cstheme="minorHAnsi"/>
          <w:sz w:val="22"/>
          <w:szCs w:val="22"/>
        </w:rPr>
        <w:t xml:space="preserve">an </w:t>
      </w:r>
      <w:r w:rsidR="00AE2F5D">
        <w:rPr>
          <w:rFonts w:asciiTheme="minorHAnsi" w:hAnsiTheme="minorHAnsi" w:cstheme="minorHAnsi"/>
          <w:sz w:val="22"/>
          <w:szCs w:val="22"/>
        </w:rPr>
        <w:t xml:space="preserve">expected start </w:t>
      </w:r>
      <w:r w:rsidR="000E4CB0">
        <w:rPr>
          <w:rFonts w:asciiTheme="minorHAnsi" w:hAnsiTheme="minorHAnsi" w:cstheme="minorHAnsi"/>
          <w:sz w:val="22"/>
          <w:szCs w:val="22"/>
        </w:rPr>
        <w:t xml:space="preserve">date </w:t>
      </w:r>
      <w:r w:rsidR="00AE2F5D">
        <w:rPr>
          <w:rFonts w:asciiTheme="minorHAnsi" w:hAnsiTheme="minorHAnsi" w:cstheme="minorHAnsi"/>
          <w:sz w:val="22"/>
          <w:szCs w:val="22"/>
        </w:rPr>
        <w:t>in 2015</w:t>
      </w:r>
      <w:r w:rsidR="000E4CB0">
        <w:rPr>
          <w:rFonts w:asciiTheme="minorHAnsi" w:hAnsiTheme="minorHAnsi" w:cstheme="minorHAnsi"/>
          <w:sz w:val="22"/>
          <w:szCs w:val="22"/>
        </w:rPr>
        <w:t xml:space="preserve"> and</w:t>
      </w:r>
      <w:r w:rsidR="00642920">
        <w:rPr>
          <w:rFonts w:asciiTheme="minorHAnsi" w:hAnsiTheme="minorHAnsi" w:cstheme="minorHAnsi"/>
          <w:sz w:val="22"/>
          <w:szCs w:val="22"/>
        </w:rPr>
        <w:t xml:space="preserve"> funding </w:t>
      </w:r>
      <w:r w:rsidR="000E4CB0">
        <w:rPr>
          <w:rFonts w:asciiTheme="minorHAnsi" w:hAnsiTheme="minorHAnsi" w:cstheme="minorHAnsi"/>
          <w:sz w:val="22"/>
          <w:szCs w:val="22"/>
        </w:rPr>
        <w:t>of</w:t>
      </w:r>
      <w:r w:rsidR="00642920">
        <w:rPr>
          <w:rFonts w:asciiTheme="minorHAnsi" w:hAnsiTheme="minorHAnsi" w:cstheme="minorHAnsi"/>
          <w:sz w:val="22"/>
          <w:szCs w:val="22"/>
        </w:rPr>
        <w:t xml:space="preserve"> around </w:t>
      </w:r>
      <w:r w:rsidR="000E4CB0">
        <w:rPr>
          <w:rFonts w:asciiTheme="minorHAnsi" w:hAnsiTheme="minorHAnsi" w:cstheme="minorHAnsi"/>
          <w:sz w:val="22"/>
          <w:szCs w:val="22"/>
        </w:rPr>
        <w:t>€</w:t>
      </w:r>
      <w:r w:rsidR="00642920">
        <w:rPr>
          <w:rFonts w:asciiTheme="minorHAnsi" w:hAnsiTheme="minorHAnsi" w:cstheme="minorHAnsi"/>
          <w:sz w:val="22"/>
          <w:szCs w:val="22"/>
        </w:rPr>
        <w:t>20 million</w:t>
      </w:r>
      <w:r w:rsidR="000E4CB0">
        <w:rPr>
          <w:rFonts w:asciiTheme="minorHAnsi" w:hAnsiTheme="minorHAnsi" w:cstheme="minorHAnsi"/>
          <w:sz w:val="22"/>
          <w:szCs w:val="22"/>
        </w:rPr>
        <w:t>,</w:t>
      </w:r>
      <w:r w:rsidR="00642920">
        <w:rPr>
          <w:rFonts w:asciiTheme="minorHAnsi" w:hAnsiTheme="minorHAnsi" w:cstheme="minorHAnsi"/>
          <w:sz w:val="22"/>
          <w:szCs w:val="22"/>
        </w:rPr>
        <w:t xml:space="preserve"> </w:t>
      </w:r>
      <w:r w:rsidR="00AE2F5D">
        <w:rPr>
          <w:rFonts w:asciiTheme="minorHAnsi" w:hAnsiTheme="minorHAnsi" w:cstheme="minorHAnsi"/>
          <w:sz w:val="22"/>
          <w:szCs w:val="22"/>
        </w:rPr>
        <w:t xml:space="preserve">for which support for </w:t>
      </w:r>
      <w:r>
        <w:rPr>
          <w:rFonts w:asciiTheme="minorHAnsi" w:hAnsiTheme="minorHAnsi" w:cstheme="minorHAnsi"/>
          <w:sz w:val="22"/>
          <w:szCs w:val="22"/>
        </w:rPr>
        <w:t xml:space="preserve">PV may qualify. As the development of this project is still in progress, further opportunities for cooperation will be explored during project implementation.  </w:t>
      </w:r>
    </w:p>
    <w:p w:rsidR="00440B79" w:rsidRDefault="000D3DE4" w:rsidP="0072124B">
      <w:pPr>
        <w:pStyle w:val="ListParagraph"/>
        <w:numPr>
          <w:ilvl w:val="0"/>
          <w:numId w:val="12"/>
        </w:numPr>
        <w:spacing w:before="200" w:after="80"/>
        <w:jc w:val="both"/>
        <w:rPr>
          <w:rFonts w:asciiTheme="minorHAnsi" w:hAnsiTheme="minorHAnsi" w:cstheme="minorHAnsi"/>
          <w:sz w:val="22"/>
          <w:szCs w:val="22"/>
        </w:rPr>
      </w:pPr>
      <w:r w:rsidRPr="001F0CED">
        <w:rPr>
          <w:rFonts w:asciiTheme="minorHAnsi" w:hAnsiTheme="minorHAnsi" w:cstheme="minorHAnsi"/>
          <w:sz w:val="22"/>
          <w:szCs w:val="22"/>
        </w:rPr>
        <w:t xml:space="preserve"> </w:t>
      </w:r>
      <w:r w:rsidR="00596581" w:rsidRPr="001F0CED">
        <w:rPr>
          <w:rFonts w:asciiTheme="minorHAnsi" w:hAnsiTheme="minorHAnsi" w:cstheme="minorHAnsi"/>
          <w:sz w:val="22"/>
          <w:szCs w:val="22"/>
        </w:rPr>
        <w:t>The EU-funded regional project</w:t>
      </w:r>
      <w:r w:rsidR="00762F42" w:rsidRPr="001F0CED">
        <w:rPr>
          <w:rFonts w:asciiTheme="minorHAnsi" w:hAnsiTheme="minorHAnsi" w:cstheme="minorHAnsi"/>
          <w:sz w:val="22"/>
          <w:szCs w:val="22"/>
        </w:rPr>
        <w:t>,</w:t>
      </w:r>
      <w:r w:rsidR="00596581" w:rsidRPr="001F0CED">
        <w:rPr>
          <w:rFonts w:asciiTheme="minorHAnsi" w:hAnsiTheme="minorHAnsi" w:cstheme="minorHAnsi"/>
          <w:sz w:val="22"/>
          <w:szCs w:val="22"/>
        </w:rPr>
        <w:t xml:space="preserve"> </w:t>
      </w:r>
      <w:r w:rsidR="00596581" w:rsidRPr="001F0CED">
        <w:rPr>
          <w:rFonts w:asciiTheme="minorHAnsi" w:hAnsiTheme="minorHAnsi" w:cstheme="minorHAnsi"/>
          <w:sz w:val="22"/>
          <w:szCs w:val="22"/>
          <w:u w:val="single"/>
        </w:rPr>
        <w:t>“Paving the Way for the Mediterranean Solar Plan”</w:t>
      </w:r>
      <w:r w:rsidR="00596581" w:rsidRPr="001F0CED">
        <w:rPr>
          <w:rFonts w:asciiTheme="minorHAnsi" w:hAnsiTheme="minorHAnsi" w:cstheme="minorHAnsi"/>
          <w:sz w:val="22"/>
          <w:szCs w:val="22"/>
        </w:rPr>
        <w:t xml:space="preserve"> (PWMSP)</w:t>
      </w:r>
      <w:r w:rsidR="00762F42" w:rsidRPr="001F0CED">
        <w:rPr>
          <w:rFonts w:asciiTheme="minorHAnsi" w:hAnsiTheme="minorHAnsi" w:cstheme="minorHAnsi"/>
          <w:sz w:val="22"/>
          <w:szCs w:val="22"/>
        </w:rPr>
        <w:t>,</w:t>
      </w:r>
      <w:r w:rsidR="00596581" w:rsidRPr="001F0CED">
        <w:rPr>
          <w:rFonts w:asciiTheme="minorHAnsi" w:hAnsiTheme="minorHAnsi" w:cstheme="minorHAnsi"/>
          <w:sz w:val="22"/>
          <w:szCs w:val="22"/>
        </w:rPr>
        <w:t xml:space="preserve"> concluded its activities </w:t>
      </w:r>
      <w:r w:rsidR="00A577AD" w:rsidRPr="001F0CED">
        <w:rPr>
          <w:rFonts w:asciiTheme="minorHAnsi" w:hAnsiTheme="minorHAnsi" w:cstheme="minorHAnsi"/>
          <w:sz w:val="22"/>
          <w:szCs w:val="22"/>
        </w:rPr>
        <w:t xml:space="preserve">at </w:t>
      </w:r>
      <w:r w:rsidR="00596581" w:rsidRPr="001F0CED">
        <w:rPr>
          <w:rFonts w:asciiTheme="minorHAnsi" w:hAnsiTheme="minorHAnsi" w:cstheme="minorHAnsi"/>
          <w:sz w:val="22"/>
          <w:szCs w:val="22"/>
        </w:rPr>
        <w:t xml:space="preserve">the end of August 2013 with a final </w:t>
      </w:r>
      <w:r w:rsidR="009C6BD5" w:rsidRPr="001F0CED">
        <w:rPr>
          <w:rFonts w:asciiTheme="minorHAnsi" w:hAnsiTheme="minorHAnsi" w:cstheme="minorHAnsi"/>
          <w:sz w:val="22"/>
          <w:szCs w:val="22"/>
        </w:rPr>
        <w:t xml:space="preserve">event </w:t>
      </w:r>
      <w:r w:rsidR="00A94B56" w:rsidRPr="001F0CED">
        <w:rPr>
          <w:rFonts w:asciiTheme="minorHAnsi" w:hAnsiTheme="minorHAnsi" w:cstheme="minorHAnsi"/>
          <w:sz w:val="22"/>
          <w:szCs w:val="22"/>
        </w:rPr>
        <w:t xml:space="preserve">that took place </w:t>
      </w:r>
      <w:r w:rsidR="00596581" w:rsidRPr="001F0CED">
        <w:rPr>
          <w:rFonts w:asciiTheme="minorHAnsi" w:hAnsiTheme="minorHAnsi" w:cstheme="minorHAnsi"/>
          <w:sz w:val="22"/>
          <w:szCs w:val="22"/>
        </w:rPr>
        <w:t xml:space="preserve">in Madrid. The project was launched in September 2010 </w:t>
      </w:r>
      <w:r w:rsidR="009C6BD5" w:rsidRPr="001F0CED">
        <w:rPr>
          <w:rFonts w:asciiTheme="minorHAnsi" w:hAnsiTheme="minorHAnsi" w:cstheme="minorHAnsi"/>
          <w:sz w:val="22"/>
          <w:szCs w:val="20"/>
        </w:rPr>
        <w:t xml:space="preserve">with a total budget of </w:t>
      </w:r>
      <w:r w:rsidR="009C6BD5" w:rsidRPr="001F0CED">
        <w:rPr>
          <w:rFonts w:asciiTheme="minorHAnsi" w:hAnsiTheme="minorHAnsi"/>
          <w:sz w:val="22"/>
          <w:szCs w:val="20"/>
        </w:rPr>
        <w:t>€</w:t>
      </w:r>
      <w:r w:rsidR="009C6BD5" w:rsidRPr="001F0CED">
        <w:rPr>
          <w:rFonts w:asciiTheme="minorHAnsi" w:hAnsiTheme="minorHAnsi" w:cstheme="minorHAnsi"/>
          <w:sz w:val="22"/>
          <w:szCs w:val="20"/>
        </w:rPr>
        <w:t xml:space="preserve">4.6 million and </w:t>
      </w:r>
      <w:r w:rsidR="00762F42" w:rsidRPr="001F0CED">
        <w:rPr>
          <w:rFonts w:asciiTheme="minorHAnsi" w:hAnsiTheme="minorHAnsi" w:cstheme="minorHAnsi"/>
          <w:sz w:val="22"/>
          <w:szCs w:val="22"/>
        </w:rPr>
        <w:t xml:space="preserve">involved a number of </w:t>
      </w:r>
      <w:r w:rsidR="00596581" w:rsidRPr="001F0CED">
        <w:rPr>
          <w:rFonts w:asciiTheme="minorHAnsi" w:hAnsiTheme="minorHAnsi" w:cstheme="minorHAnsi"/>
          <w:sz w:val="22"/>
          <w:szCs w:val="22"/>
        </w:rPr>
        <w:t>Mediterranean Partner Countries</w:t>
      </w:r>
      <w:r w:rsidR="00A577AD" w:rsidRPr="001F0CED">
        <w:rPr>
          <w:rFonts w:asciiTheme="minorHAnsi" w:hAnsiTheme="minorHAnsi" w:cstheme="minorHAnsi"/>
          <w:sz w:val="22"/>
          <w:szCs w:val="22"/>
        </w:rPr>
        <w:t xml:space="preserve">, including </w:t>
      </w:r>
      <w:r w:rsidR="004934AC" w:rsidRPr="001F0CED">
        <w:rPr>
          <w:rFonts w:asciiTheme="minorHAnsi" w:hAnsiTheme="minorHAnsi" w:cstheme="minorHAnsi"/>
          <w:sz w:val="22"/>
          <w:szCs w:val="22"/>
        </w:rPr>
        <w:t>Algeria, Egypt, Israel, Jordan, Lebanon, Morocco, Palestine, Syria and Tunisia</w:t>
      </w:r>
      <w:r w:rsidR="00A577AD" w:rsidRPr="001F0CED">
        <w:rPr>
          <w:rFonts w:asciiTheme="minorHAnsi" w:hAnsiTheme="minorHAnsi" w:cstheme="minorHAnsi"/>
          <w:sz w:val="22"/>
          <w:szCs w:val="22"/>
        </w:rPr>
        <w:t xml:space="preserve">. </w:t>
      </w:r>
      <w:r w:rsidR="00596581" w:rsidRPr="001F0CED">
        <w:rPr>
          <w:rFonts w:asciiTheme="minorHAnsi" w:hAnsiTheme="minorHAnsi" w:cstheme="minorHAnsi"/>
          <w:sz w:val="22"/>
          <w:szCs w:val="22"/>
        </w:rPr>
        <w:t>For three years</w:t>
      </w:r>
      <w:r w:rsidR="00642920" w:rsidRPr="001F0CED">
        <w:rPr>
          <w:rFonts w:asciiTheme="minorHAnsi" w:hAnsiTheme="minorHAnsi" w:cstheme="minorHAnsi"/>
          <w:sz w:val="22"/>
          <w:szCs w:val="22"/>
        </w:rPr>
        <w:t>,</w:t>
      </w:r>
      <w:r w:rsidR="00596581" w:rsidRPr="001F0CED">
        <w:rPr>
          <w:rFonts w:asciiTheme="minorHAnsi" w:hAnsiTheme="minorHAnsi" w:cstheme="minorHAnsi"/>
          <w:sz w:val="22"/>
          <w:szCs w:val="22"/>
        </w:rPr>
        <w:t xml:space="preserve"> PWMSP provided a platform for regional debate on the MSP and supported it with studies covering a wide range of related issues</w:t>
      </w:r>
      <w:r w:rsidR="00762F42" w:rsidRPr="001F0CED">
        <w:rPr>
          <w:rFonts w:asciiTheme="minorHAnsi" w:hAnsiTheme="minorHAnsi" w:cstheme="minorHAnsi"/>
          <w:sz w:val="22"/>
          <w:szCs w:val="22"/>
        </w:rPr>
        <w:t>,</w:t>
      </w:r>
      <w:r w:rsidR="00596581" w:rsidRPr="001F0CED">
        <w:rPr>
          <w:rFonts w:asciiTheme="minorHAnsi" w:hAnsiTheme="minorHAnsi" w:cstheme="minorHAnsi"/>
          <w:sz w:val="22"/>
          <w:szCs w:val="22"/>
        </w:rPr>
        <w:t xml:space="preserve"> including financial, legal </w:t>
      </w:r>
      <w:r w:rsidR="00A577AD" w:rsidRPr="001F0CED">
        <w:rPr>
          <w:rFonts w:asciiTheme="minorHAnsi" w:hAnsiTheme="minorHAnsi" w:cstheme="minorHAnsi"/>
          <w:sz w:val="22"/>
          <w:szCs w:val="22"/>
        </w:rPr>
        <w:t>and regulatory framework</w:t>
      </w:r>
      <w:r w:rsidR="00762F42" w:rsidRPr="001F0CED">
        <w:rPr>
          <w:rFonts w:asciiTheme="minorHAnsi" w:hAnsiTheme="minorHAnsi" w:cstheme="minorHAnsi"/>
          <w:sz w:val="22"/>
          <w:szCs w:val="22"/>
        </w:rPr>
        <w:t>s</w:t>
      </w:r>
      <w:r w:rsidR="00A577AD" w:rsidRPr="001F0CED">
        <w:rPr>
          <w:rFonts w:asciiTheme="minorHAnsi" w:hAnsiTheme="minorHAnsi" w:cstheme="minorHAnsi"/>
          <w:sz w:val="22"/>
          <w:szCs w:val="22"/>
        </w:rPr>
        <w:t xml:space="preserve">, </w:t>
      </w:r>
      <w:r w:rsidR="00596581" w:rsidRPr="001F0CED">
        <w:rPr>
          <w:rFonts w:asciiTheme="minorHAnsi" w:hAnsiTheme="minorHAnsi" w:cstheme="minorHAnsi"/>
          <w:sz w:val="22"/>
          <w:szCs w:val="22"/>
        </w:rPr>
        <w:t>electricity network analysis and sustainable energy policy development.</w:t>
      </w:r>
      <w:r w:rsidR="00A577AD" w:rsidRPr="001F0CED">
        <w:rPr>
          <w:rFonts w:asciiTheme="minorHAnsi" w:hAnsiTheme="minorHAnsi" w:cstheme="minorHAnsi"/>
          <w:sz w:val="22"/>
          <w:szCs w:val="22"/>
        </w:rPr>
        <w:t xml:space="preserve"> The</w:t>
      </w:r>
      <w:r w:rsidR="001D0EEE" w:rsidRPr="001F0CED">
        <w:rPr>
          <w:rFonts w:asciiTheme="minorHAnsi" w:hAnsiTheme="minorHAnsi" w:cstheme="minorHAnsi"/>
          <w:sz w:val="22"/>
          <w:szCs w:val="22"/>
        </w:rPr>
        <w:t xml:space="preserve">se studies </w:t>
      </w:r>
      <w:r w:rsidR="00642920" w:rsidRPr="001F0CED">
        <w:rPr>
          <w:rFonts w:asciiTheme="minorHAnsi" w:hAnsiTheme="minorHAnsi" w:cstheme="minorHAnsi"/>
          <w:sz w:val="22"/>
          <w:szCs w:val="22"/>
        </w:rPr>
        <w:t xml:space="preserve">and country reports </w:t>
      </w:r>
      <w:r w:rsidR="009F1E66" w:rsidRPr="001F0CED">
        <w:rPr>
          <w:rFonts w:asciiTheme="minorHAnsi" w:hAnsiTheme="minorHAnsi" w:cstheme="minorHAnsi"/>
          <w:sz w:val="22"/>
          <w:szCs w:val="22"/>
        </w:rPr>
        <w:t xml:space="preserve">present </w:t>
      </w:r>
      <w:r w:rsidR="001D0EEE" w:rsidRPr="001F0CED">
        <w:rPr>
          <w:rFonts w:asciiTheme="minorHAnsi" w:hAnsiTheme="minorHAnsi" w:cstheme="minorHAnsi"/>
          <w:sz w:val="22"/>
          <w:szCs w:val="22"/>
        </w:rPr>
        <w:t xml:space="preserve">a good overview of </w:t>
      </w:r>
      <w:r w:rsidR="00762F42" w:rsidRPr="001F0CED">
        <w:rPr>
          <w:rFonts w:asciiTheme="minorHAnsi" w:hAnsiTheme="minorHAnsi" w:cstheme="minorHAnsi"/>
          <w:sz w:val="22"/>
          <w:szCs w:val="22"/>
        </w:rPr>
        <w:t xml:space="preserve">the </w:t>
      </w:r>
      <w:r w:rsidR="001D0EEE" w:rsidRPr="001F0CED">
        <w:rPr>
          <w:rFonts w:asciiTheme="minorHAnsi" w:hAnsiTheme="minorHAnsi" w:cstheme="minorHAnsi"/>
          <w:sz w:val="22"/>
          <w:szCs w:val="22"/>
        </w:rPr>
        <w:t xml:space="preserve">different </w:t>
      </w:r>
      <w:r w:rsidR="00762F42" w:rsidRPr="001F0CED">
        <w:rPr>
          <w:rFonts w:asciiTheme="minorHAnsi" w:hAnsiTheme="minorHAnsi" w:cstheme="minorHAnsi"/>
          <w:sz w:val="22"/>
          <w:szCs w:val="22"/>
        </w:rPr>
        <w:t xml:space="preserve">drivers and inhibitors </w:t>
      </w:r>
      <w:r w:rsidR="001D0EEE" w:rsidRPr="001F0CED">
        <w:rPr>
          <w:rFonts w:asciiTheme="minorHAnsi" w:hAnsiTheme="minorHAnsi" w:cstheme="minorHAnsi"/>
          <w:sz w:val="22"/>
          <w:szCs w:val="22"/>
        </w:rPr>
        <w:t>influencing RE development</w:t>
      </w:r>
      <w:r w:rsidR="00762F42" w:rsidRPr="001F0CED">
        <w:rPr>
          <w:rFonts w:asciiTheme="minorHAnsi" w:hAnsiTheme="minorHAnsi" w:cstheme="minorHAnsi"/>
          <w:sz w:val="22"/>
          <w:szCs w:val="22"/>
        </w:rPr>
        <w:t>,</w:t>
      </w:r>
      <w:r w:rsidR="009678B3" w:rsidRPr="001F0CED">
        <w:rPr>
          <w:rFonts w:asciiTheme="minorHAnsi" w:hAnsiTheme="minorHAnsi" w:cstheme="minorHAnsi"/>
          <w:sz w:val="22"/>
          <w:szCs w:val="22"/>
        </w:rPr>
        <w:t xml:space="preserve"> both </w:t>
      </w:r>
      <w:r w:rsidR="001D0EEE" w:rsidRPr="001F0CED">
        <w:rPr>
          <w:rFonts w:asciiTheme="minorHAnsi" w:hAnsiTheme="minorHAnsi" w:cstheme="minorHAnsi"/>
          <w:sz w:val="22"/>
          <w:szCs w:val="22"/>
        </w:rPr>
        <w:t xml:space="preserve">in Egypt </w:t>
      </w:r>
      <w:r w:rsidR="009678B3" w:rsidRPr="001F0CED">
        <w:rPr>
          <w:rFonts w:asciiTheme="minorHAnsi" w:hAnsiTheme="minorHAnsi" w:cstheme="minorHAnsi"/>
          <w:sz w:val="22"/>
          <w:szCs w:val="22"/>
        </w:rPr>
        <w:t>and other countries of the region</w:t>
      </w:r>
      <w:r w:rsidR="00E82158" w:rsidRPr="001F0CED">
        <w:rPr>
          <w:rFonts w:asciiTheme="minorHAnsi" w:hAnsiTheme="minorHAnsi" w:cstheme="minorHAnsi"/>
          <w:sz w:val="22"/>
          <w:szCs w:val="22"/>
        </w:rPr>
        <w:t>. W</w:t>
      </w:r>
      <w:r w:rsidR="001D0EEE" w:rsidRPr="001F0CED">
        <w:rPr>
          <w:rFonts w:asciiTheme="minorHAnsi" w:hAnsiTheme="minorHAnsi" w:cstheme="minorHAnsi"/>
          <w:sz w:val="22"/>
          <w:szCs w:val="22"/>
        </w:rPr>
        <w:t>ith some updating</w:t>
      </w:r>
      <w:r w:rsidR="00762F42" w:rsidRPr="001F0CED">
        <w:rPr>
          <w:rFonts w:asciiTheme="minorHAnsi" w:hAnsiTheme="minorHAnsi" w:cstheme="minorHAnsi"/>
          <w:sz w:val="22"/>
          <w:szCs w:val="22"/>
        </w:rPr>
        <w:t>, they will</w:t>
      </w:r>
      <w:r w:rsidR="001D0EEE" w:rsidRPr="001F0CED">
        <w:rPr>
          <w:rFonts w:asciiTheme="minorHAnsi" w:hAnsiTheme="minorHAnsi" w:cstheme="minorHAnsi"/>
          <w:sz w:val="22"/>
          <w:szCs w:val="22"/>
        </w:rPr>
        <w:t xml:space="preserve"> pr</w:t>
      </w:r>
      <w:r w:rsidR="009F1E66" w:rsidRPr="001F0CED">
        <w:rPr>
          <w:rFonts w:asciiTheme="minorHAnsi" w:hAnsiTheme="minorHAnsi" w:cstheme="minorHAnsi"/>
          <w:sz w:val="22"/>
          <w:szCs w:val="22"/>
        </w:rPr>
        <w:t>o</w:t>
      </w:r>
      <w:r w:rsidR="001D0EEE" w:rsidRPr="001F0CED">
        <w:rPr>
          <w:rFonts w:asciiTheme="minorHAnsi" w:hAnsiTheme="minorHAnsi" w:cstheme="minorHAnsi"/>
          <w:sz w:val="22"/>
          <w:szCs w:val="22"/>
        </w:rPr>
        <w:t>vide a</w:t>
      </w:r>
      <w:r w:rsidR="00762F42" w:rsidRPr="001F0CED">
        <w:rPr>
          <w:rFonts w:asciiTheme="minorHAnsi" w:hAnsiTheme="minorHAnsi" w:cstheme="minorHAnsi"/>
          <w:sz w:val="22"/>
          <w:szCs w:val="22"/>
        </w:rPr>
        <w:t xml:space="preserve">n invaluable </w:t>
      </w:r>
      <w:r w:rsidR="001D0EEE" w:rsidRPr="001F0CED">
        <w:rPr>
          <w:rFonts w:asciiTheme="minorHAnsi" w:hAnsiTheme="minorHAnsi" w:cstheme="minorHAnsi"/>
          <w:sz w:val="22"/>
          <w:szCs w:val="22"/>
        </w:rPr>
        <w:t>source of information fo</w:t>
      </w:r>
      <w:r w:rsidR="00642920" w:rsidRPr="001F0CED">
        <w:rPr>
          <w:rFonts w:asciiTheme="minorHAnsi" w:hAnsiTheme="minorHAnsi" w:cstheme="minorHAnsi"/>
          <w:sz w:val="22"/>
          <w:szCs w:val="22"/>
        </w:rPr>
        <w:t xml:space="preserve">r the planned </w:t>
      </w:r>
      <w:r w:rsidR="00762F42" w:rsidRPr="001F0CED">
        <w:rPr>
          <w:rFonts w:asciiTheme="minorHAnsi" w:hAnsiTheme="minorHAnsi" w:cstheme="minorHAnsi"/>
          <w:sz w:val="22"/>
          <w:szCs w:val="22"/>
        </w:rPr>
        <w:t xml:space="preserve">technical assistance </w:t>
      </w:r>
      <w:r w:rsidR="00642920" w:rsidRPr="001F0CED">
        <w:rPr>
          <w:rFonts w:asciiTheme="minorHAnsi" w:hAnsiTheme="minorHAnsi" w:cstheme="minorHAnsi"/>
          <w:sz w:val="22"/>
          <w:szCs w:val="22"/>
        </w:rPr>
        <w:t xml:space="preserve">activities of </w:t>
      </w:r>
      <w:r w:rsidR="001D0EEE" w:rsidRPr="001F0CED">
        <w:rPr>
          <w:rFonts w:asciiTheme="minorHAnsi" w:hAnsiTheme="minorHAnsi" w:cstheme="minorHAnsi"/>
          <w:sz w:val="22"/>
          <w:szCs w:val="22"/>
        </w:rPr>
        <w:t xml:space="preserve">the </w:t>
      </w:r>
      <w:r w:rsidR="00993FB6">
        <w:rPr>
          <w:rFonts w:asciiTheme="minorHAnsi" w:hAnsiTheme="minorHAnsi"/>
          <w:sz w:val="22"/>
          <w:szCs w:val="20"/>
        </w:rPr>
        <w:t>UNDP-implemented, GEF-financed</w:t>
      </w:r>
      <w:r w:rsidR="00993FB6" w:rsidRPr="004C14BB">
        <w:rPr>
          <w:rFonts w:asciiTheme="minorHAnsi" w:hAnsiTheme="minorHAnsi"/>
          <w:sz w:val="22"/>
          <w:szCs w:val="20"/>
        </w:rPr>
        <w:t xml:space="preserve"> </w:t>
      </w:r>
      <w:r w:rsidR="001D0EEE" w:rsidRPr="001F0CED">
        <w:rPr>
          <w:rFonts w:asciiTheme="minorHAnsi" w:hAnsiTheme="minorHAnsi" w:cstheme="minorHAnsi"/>
          <w:sz w:val="22"/>
          <w:szCs w:val="22"/>
        </w:rPr>
        <w:t>project.</w:t>
      </w:r>
      <w:r w:rsidR="001F0CED">
        <w:rPr>
          <w:rStyle w:val="FootnoteReference"/>
          <w:szCs w:val="22"/>
        </w:rPr>
        <w:footnoteReference w:id="32"/>
      </w:r>
      <w:r w:rsidR="001D0EEE" w:rsidRPr="001F0CED">
        <w:rPr>
          <w:rFonts w:asciiTheme="minorHAnsi" w:hAnsiTheme="minorHAnsi" w:cstheme="minorHAnsi"/>
          <w:sz w:val="22"/>
          <w:szCs w:val="22"/>
        </w:rPr>
        <w:t xml:space="preserve"> </w:t>
      </w:r>
    </w:p>
    <w:p w:rsidR="004C05F8" w:rsidRPr="00282483" w:rsidRDefault="0051081B" w:rsidP="00B428FE">
      <w:pPr>
        <w:pStyle w:val="ListParagraph"/>
        <w:numPr>
          <w:ilvl w:val="0"/>
          <w:numId w:val="12"/>
        </w:numPr>
        <w:spacing w:before="200"/>
        <w:jc w:val="both"/>
        <w:rPr>
          <w:rFonts w:asciiTheme="minorHAnsi" w:hAnsiTheme="minorHAnsi"/>
          <w:b/>
          <w:caps/>
          <w:spacing w:val="-2"/>
        </w:rPr>
      </w:pPr>
      <w:r w:rsidRPr="00282483">
        <w:rPr>
          <w:rFonts w:asciiTheme="minorHAnsi" w:hAnsiTheme="minorHAnsi" w:cstheme="minorHAnsi"/>
          <w:sz w:val="22"/>
          <w:szCs w:val="22"/>
        </w:rPr>
        <w:t>Several donor</w:t>
      </w:r>
      <w:r w:rsidR="00CF1F77" w:rsidRPr="00282483">
        <w:rPr>
          <w:rFonts w:asciiTheme="minorHAnsi" w:hAnsiTheme="minorHAnsi" w:cstheme="minorHAnsi"/>
          <w:sz w:val="22"/>
          <w:szCs w:val="22"/>
        </w:rPr>
        <w:t>-</w:t>
      </w:r>
      <w:r w:rsidRPr="00282483">
        <w:rPr>
          <w:rFonts w:asciiTheme="minorHAnsi" w:hAnsiTheme="minorHAnsi" w:cstheme="minorHAnsi"/>
          <w:sz w:val="22"/>
          <w:szCs w:val="22"/>
        </w:rPr>
        <w:t xml:space="preserve">funded projects have been or are supporting </w:t>
      </w:r>
      <w:r w:rsidR="005A7DF3" w:rsidRPr="00282483">
        <w:rPr>
          <w:rFonts w:asciiTheme="minorHAnsi" w:hAnsiTheme="minorHAnsi" w:cstheme="minorHAnsi"/>
          <w:sz w:val="22"/>
          <w:szCs w:val="22"/>
        </w:rPr>
        <w:t xml:space="preserve">rural electrification with off-grid PV systems, including </w:t>
      </w:r>
      <w:r w:rsidR="002034FC" w:rsidRPr="00282483">
        <w:rPr>
          <w:rFonts w:asciiTheme="minorHAnsi" w:hAnsiTheme="minorHAnsi" w:cstheme="minorHAnsi"/>
          <w:sz w:val="22"/>
          <w:szCs w:val="22"/>
        </w:rPr>
        <w:t xml:space="preserve">initiatives </w:t>
      </w:r>
      <w:r w:rsidR="005B7ABE" w:rsidRPr="00282483">
        <w:rPr>
          <w:rFonts w:asciiTheme="minorHAnsi" w:hAnsiTheme="minorHAnsi" w:cstheme="minorHAnsi"/>
          <w:sz w:val="22"/>
          <w:szCs w:val="22"/>
        </w:rPr>
        <w:t xml:space="preserve">funded by </w:t>
      </w:r>
      <w:r w:rsidR="005A7DF3" w:rsidRPr="00282483">
        <w:rPr>
          <w:rFonts w:asciiTheme="minorHAnsi" w:hAnsiTheme="minorHAnsi" w:cstheme="minorHAnsi"/>
          <w:sz w:val="22"/>
          <w:szCs w:val="22"/>
        </w:rPr>
        <w:t>the Governments of Italy, India and the United Arab Emirates</w:t>
      </w:r>
      <w:r w:rsidR="005B7ABE" w:rsidRPr="00282483">
        <w:rPr>
          <w:rFonts w:asciiTheme="minorHAnsi" w:hAnsiTheme="minorHAnsi" w:cstheme="minorHAnsi"/>
          <w:sz w:val="22"/>
          <w:szCs w:val="22"/>
        </w:rPr>
        <w:t xml:space="preserve">. </w:t>
      </w:r>
      <w:bookmarkStart w:id="12" w:name="_Toc366359512"/>
      <w:r w:rsidR="004C05F8" w:rsidRPr="00282483">
        <w:rPr>
          <w:caps/>
          <w:smallCaps/>
        </w:rPr>
        <w:br w:type="page"/>
      </w:r>
    </w:p>
    <w:p w:rsidR="004F522A" w:rsidRDefault="004F522A" w:rsidP="003015F9">
      <w:pPr>
        <w:pStyle w:val="Heading1"/>
        <w:numPr>
          <w:ilvl w:val="0"/>
          <w:numId w:val="33"/>
        </w:numPr>
        <w:pBdr>
          <w:top w:val="none" w:sz="0" w:space="0" w:color="auto"/>
        </w:pBdr>
        <w:spacing w:before="0" w:after="180"/>
        <w:ind w:left="357" w:hanging="357"/>
        <w:rPr>
          <w:caps/>
          <w:smallCaps w:val="0"/>
          <w:szCs w:val="24"/>
        </w:rPr>
      </w:pPr>
      <w:bookmarkStart w:id="13" w:name="_Toc394246795"/>
      <w:r w:rsidRPr="00A61E5D">
        <w:rPr>
          <w:caps/>
          <w:smallCaps w:val="0"/>
          <w:szCs w:val="24"/>
        </w:rPr>
        <w:lastRenderedPageBreak/>
        <w:t>Project Strategy</w:t>
      </w:r>
      <w:bookmarkEnd w:id="12"/>
      <w:bookmarkEnd w:id="13"/>
    </w:p>
    <w:p w:rsidR="004F522A" w:rsidRPr="00A61E5D" w:rsidRDefault="00D82759" w:rsidP="00103886">
      <w:pPr>
        <w:pStyle w:val="Heading2"/>
        <w:numPr>
          <w:ilvl w:val="1"/>
          <w:numId w:val="35"/>
        </w:numPr>
        <w:pBdr>
          <w:top w:val="none" w:sz="0" w:space="0" w:color="auto"/>
        </w:pBdr>
        <w:spacing w:before="0" w:after="180"/>
        <w:ind w:left="357" w:hanging="357"/>
        <w:jc w:val="both"/>
        <w:rPr>
          <w:rFonts w:asciiTheme="minorHAnsi" w:hAnsiTheme="minorHAnsi" w:cstheme="minorHAnsi"/>
          <w:b/>
          <w:bCs w:val="0"/>
          <w:smallCaps w:val="0"/>
          <w:szCs w:val="24"/>
        </w:rPr>
      </w:pPr>
      <w:bookmarkStart w:id="14" w:name="_Toc366359513"/>
      <w:r>
        <w:rPr>
          <w:rFonts w:asciiTheme="minorHAnsi" w:hAnsiTheme="minorHAnsi" w:cstheme="minorHAnsi"/>
          <w:b/>
          <w:bCs w:val="0"/>
          <w:smallCaps w:val="0"/>
          <w:szCs w:val="24"/>
        </w:rPr>
        <w:t xml:space="preserve"> </w:t>
      </w:r>
      <w:bookmarkStart w:id="15" w:name="_Toc394246796"/>
      <w:r w:rsidR="004F522A" w:rsidRPr="00A61E5D">
        <w:rPr>
          <w:rFonts w:asciiTheme="minorHAnsi" w:hAnsiTheme="minorHAnsi" w:cstheme="minorHAnsi"/>
          <w:b/>
          <w:bCs w:val="0"/>
          <w:smallCaps w:val="0"/>
          <w:szCs w:val="24"/>
        </w:rPr>
        <w:t>Project Objective, Outcomes and Outputs</w:t>
      </w:r>
      <w:bookmarkEnd w:id="14"/>
      <w:bookmarkEnd w:id="15"/>
    </w:p>
    <w:p w:rsidR="006571F8" w:rsidRDefault="000D3DE4" w:rsidP="00E7435B">
      <w:pPr>
        <w:pStyle w:val="ListParagraph"/>
        <w:numPr>
          <w:ilvl w:val="0"/>
          <w:numId w:val="12"/>
        </w:numPr>
        <w:tabs>
          <w:tab w:val="left" w:pos="360"/>
        </w:tabs>
        <w:spacing w:after="180"/>
        <w:jc w:val="both"/>
        <w:rPr>
          <w:rFonts w:asciiTheme="minorHAnsi" w:hAnsiTheme="minorHAnsi"/>
          <w:bCs/>
          <w:iCs/>
          <w:sz w:val="22"/>
          <w:szCs w:val="22"/>
        </w:rPr>
      </w:pPr>
      <w:r w:rsidRPr="00F0579F">
        <w:rPr>
          <w:rFonts w:asciiTheme="minorHAnsi" w:hAnsiTheme="minorHAnsi" w:cs="Arial"/>
          <w:bCs/>
          <w:iCs/>
          <w:sz w:val="22"/>
          <w:szCs w:val="22"/>
        </w:rPr>
        <w:t xml:space="preserve"> </w:t>
      </w:r>
      <w:r w:rsidRPr="00F0579F">
        <w:rPr>
          <w:rFonts w:asciiTheme="minorHAnsi" w:hAnsiTheme="minorHAnsi"/>
          <w:bCs/>
          <w:iCs/>
          <w:sz w:val="22"/>
          <w:szCs w:val="22"/>
        </w:rPr>
        <w:t xml:space="preserve"> </w:t>
      </w:r>
      <w:r w:rsidR="003C666E" w:rsidRPr="00F0579F">
        <w:rPr>
          <w:rFonts w:asciiTheme="minorHAnsi" w:hAnsiTheme="minorHAnsi"/>
          <w:bCs/>
          <w:iCs/>
          <w:sz w:val="22"/>
          <w:szCs w:val="22"/>
        </w:rPr>
        <w:t xml:space="preserve">The objective of the project </w:t>
      </w:r>
      <w:r w:rsidR="008C4B22" w:rsidRPr="00F0579F">
        <w:rPr>
          <w:rFonts w:asciiTheme="minorHAnsi" w:hAnsiTheme="minorHAnsi"/>
          <w:bCs/>
          <w:iCs/>
          <w:sz w:val="22"/>
          <w:szCs w:val="22"/>
        </w:rPr>
        <w:t>is to</w:t>
      </w:r>
      <w:r w:rsidR="00D24A53" w:rsidRPr="00F0579F">
        <w:rPr>
          <w:rFonts w:asciiTheme="minorHAnsi" w:hAnsiTheme="minorHAnsi"/>
          <w:bCs/>
          <w:iCs/>
          <w:sz w:val="22"/>
          <w:szCs w:val="22"/>
        </w:rPr>
        <w:t xml:space="preserve"> remove </w:t>
      </w:r>
      <w:r w:rsidR="0095416D">
        <w:rPr>
          <w:rFonts w:asciiTheme="minorHAnsi" w:hAnsiTheme="minorHAnsi"/>
          <w:bCs/>
          <w:iCs/>
          <w:sz w:val="22"/>
          <w:szCs w:val="22"/>
        </w:rPr>
        <w:t xml:space="preserve">the </w:t>
      </w:r>
      <w:r w:rsidR="00D24A53" w:rsidRPr="00F0579F">
        <w:rPr>
          <w:rFonts w:asciiTheme="minorHAnsi" w:hAnsiTheme="minorHAnsi"/>
          <w:bCs/>
          <w:iCs/>
          <w:sz w:val="22"/>
          <w:szCs w:val="22"/>
        </w:rPr>
        <w:t>barriers to increased power generation by small</w:t>
      </w:r>
      <w:r w:rsidR="00DF0C28">
        <w:rPr>
          <w:rFonts w:asciiTheme="minorHAnsi" w:hAnsiTheme="minorHAnsi"/>
          <w:bCs/>
          <w:iCs/>
          <w:sz w:val="22"/>
          <w:szCs w:val="22"/>
        </w:rPr>
        <w:t>,</w:t>
      </w:r>
      <w:r w:rsidR="00D24A53" w:rsidRPr="00F0579F">
        <w:rPr>
          <w:rFonts w:asciiTheme="minorHAnsi" w:hAnsiTheme="minorHAnsi"/>
          <w:bCs/>
          <w:iCs/>
          <w:sz w:val="22"/>
          <w:szCs w:val="22"/>
        </w:rPr>
        <w:t xml:space="preserve"> </w:t>
      </w:r>
      <w:r w:rsidR="00957EBA">
        <w:rPr>
          <w:rFonts w:asciiTheme="minorHAnsi" w:hAnsiTheme="minorHAnsi"/>
          <w:bCs/>
          <w:iCs/>
          <w:sz w:val="22"/>
          <w:szCs w:val="22"/>
        </w:rPr>
        <w:t>decentralized</w:t>
      </w:r>
      <w:r w:rsidR="00DF0C28">
        <w:rPr>
          <w:rFonts w:asciiTheme="minorHAnsi" w:hAnsiTheme="minorHAnsi"/>
          <w:bCs/>
          <w:iCs/>
          <w:sz w:val="22"/>
          <w:szCs w:val="22"/>
        </w:rPr>
        <w:t>, grid-connected</w:t>
      </w:r>
      <w:r w:rsidR="00DF0C28" w:rsidRPr="00F0579F">
        <w:rPr>
          <w:rFonts w:asciiTheme="minorHAnsi" w:hAnsiTheme="minorHAnsi"/>
          <w:bCs/>
          <w:iCs/>
          <w:sz w:val="22"/>
          <w:szCs w:val="22"/>
        </w:rPr>
        <w:t xml:space="preserve"> </w:t>
      </w:r>
      <w:r w:rsidR="00D24A53" w:rsidRPr="00F0579F">
        <w:rPr>
          <w:rFonts w:asciiTheme="minorHAnsi" w:hAnsiTheme="minorHAnsi"/>
          <w:bCs/>
          <w:iCs/>
          <w:sz w:val="22"/>
          <w:szCs w:val="22"/>
        </w:rPr>
        <w:t xml:space="preserve">PV systems </w:t>
      </w:r>
      <w:r w:rsidR="00D464DC">
        <w:rPr>
          <w:rFonts w:asciiTheme="minorHAnsi" w:hAnsiTheme="minorHAnsi"/>
          <w:bCs/>
          <w:iCs/>
          <w:sz w:val="22"/>
          <w:szCs w:val="22"/>
        </w:rPr>
        <w:t xml:space="preserve">implemented </w:t>
      </w:r>
      <w:r w:rsidR="00D24A53" w:rsidRPr="00F0579F">
        <w:rPr>
          <w:rFonts w:asciiTheme="minorHAnsi" w:hAnsiTheme="minorHAnsi"/>
          <w:bCs/>
          <w:iCs/>
          <w:sz w:val="22"/>
          <w:szCs w:val="22"/>
        </w:rPr>
        <w:t>by households and small</w:t>
      </w:r>
      <w:r w:rsidR="00DF0C28">
        <w:rPr>
          <w:rFonts w:asciiTheme="minorHAnsi" w:hAnsiTheme="minorHAnsi"/>
          <w:bCs/>
          <w:iCs/>
          <w:sz w:val="22"/>
          <w:szCs w:val="22"/>
        </w:rPr>
        <w:t>-</w:t>
      </w:r>
      <w:r w:rsidR="00D24A53" w:rsidRPr="00F0579F">
        <w:rPr>
          <w:rFonts w:asciiTheme="minorHAnsi" w:hAnsiTheme="minorHAnsi"/>
          <w:bCs/>
          <w:iCs/>
          <w:sz w:val="22"/>
          <w:szCs w:val="22"/>
        </w:rPr>
        <w:t xml:space="preserve"> and medium</w:t>
      </w:r>
      <w:r w:rsidR="00DF0C28">
        <w:rPr>
          <w:rFonts w:asciiTheme="minorHAnsi" w:hAnsiTheme="minorHAnsi"/>
          <w:bCs/>
          <w:iCs/>
          <w:sz w:val="22"/>
          <w:szCs w:val="22"/>
        </w:rPr>
        <w:t>-</w:t>
      </w:r>
      <w:r w:rsidR="00D24A53" w:rsidRPr="00F0579F">
        <w:rPr>
          <w:rFonts w:asciiTheme="minorHAnsi" w:hAnsiTheme="minorHAnsi"/>
          <w:bCs/>
          <w:iCs/>
          <w:sz w:val="22"/>
          <w:szCs w:val="22"/>
        </w:rPr>
        <w:t>size enterprises</w:t>
      </w:r>
      <w:r w:rsidR="00D464DC">
        <w:rPr>
          <w:rFonts w:asciiTheme="minorHAnsi" w:hAnsiTheme="minorHAnsi"/>
          <w:bCs/>
          <w:iCs/>
          <w:sz w:val="22"/>
          <w:szCs w:val="22"/>
        </w:rPr>
        <w:t>. The project</w:t>
      </w:r>
      <w:r w:rsidR="00AA3B84">
        <w:rPr>
          <w:rFonts w:asciiTheme="minorHAnsi" w:hAnsiTheme="minorHAnsi"/>
          <w:bCs/>
          <w:iCs/>
          <w:sz w:val="22"/>
          <w:szCs w:val="22"/>
        </w:rPr>
        <w:t xml:space="preserve"> strategy </w:t>
      </w:r>
      <w:r w:rsidR="00DF0C28">
        <w:rPr>
          <w:rFonts w:asciiTheme="minorHAnsi" w:hAnsiTheme="minorHAnsi"/>
          <w:bCs/>
          <w:iCs/>
          <w:sz w:val="22"/>
          <w:szCs w:val="22"/>
        </w:rPr>
        <w:t>builds</w:t>
      </w:r>
      <w:r w:rsidR="00AA3B84">
        <w:rPr>
          <w:rFonts w:asciiTheme="minorHAnsi" w:hAnsiTheme="minorHAnsi"/>
          <w:bCs/>
          <w:iCs/>
          <w:sz w:val="22"/>
          <w:szCs w:val="22"/>
        </w:rPr>
        <w:t xml:space="preserve"> on the planned </w:t>
      </w:r>
      <w:r w:rsidR="00BD4361" w:rsidRPr="00F0579F">
        <w:rPr>
          <w:rFonts w:asciiTheme="minorHAnsi" w:hAnsiTheme="minorHAnsi"/>
          <w:bCs/>
          <w:iCs/>
          <w:sz w:val="22"/>
          <w:szCs w:val="22"/>
        </w:rPr>
        <w:t>Government initiative</w:t>
      </w:r>
      <w:r w:rsidR="00D464DC">
        <w:rPr>
          <w:rFonts w:asciiTheme="minorHAnsi" w:hAnsiTheme="minorHAnsi"/>
          <w:bCs/>
          <w:iCs/>
          <w:sz w:val="22"/>
          <w:szCs w:val="22"/>
        </w:rPr>
        <w:t>s</w:t>
      </w:r>
      <w:r w:rsidR="00BD4361" w:rsidRPr="00F0579F">
        <w:rPr>
          <w:rFonts w:asciiTheme="minorHAnsi" w:hAnsiTheme="minorHAnsi"/>
          <w:bCs/>
          <w:iCs/>
          <w:sz w:val="22"/>
          <w:szCs w:val="22"/>
        </w:rPr>
        <w:t xml:space="preserve"> to develop a market for </w:t>
      </w:r>
      <w:r w:rsidR="00AA3B84">
        <w:rPr>
          <w:rFonts w:asciiTheme="minorHAnsi" w:hAnsiTheme="minorHAnsi"/>
          <w:bCs/>
          <w:iCs/>
          <w:sz w:val="22"/>
          <w:szCs w:val="22"/>
        </w:rPr>
        <w:t>small</w:t>
      </w:r>
      <w:r w:rsidR="0095416D">
        <w:rPr>
          <w:rFonts w:asciiTheme="minorHAnsi" w:hAnsiTheme="minorHAnsi"/>
          <w:bCs/>
          <w:iCs/>
          <w:sz w:val="22"/>
          <w:szCs w:val="22"/>
        </w:rPr>
        <w:t>,</w:t>
      </w:r>
      <w:r w:rsidR="00AA3B84">
        <w:rPr>
          <w:rFonts w:asciiTheme="minorHAnsi" w:hAnsiTheme="minorHAnsi"/>
          <w:bCs/>
          <w:iCs/>
          <w:sz w:val="22"/>
          <w:szCs w:val="22"/>
        </w:rPr>
        <w:t xml:space="preserve"> </w:t>
      </w:r>
      <w:r w:rsidR="00957EBA">
        <w:rPr>
          <w:rFonts w:asciiTheme="minorHAnsi" w:hAnsiTheme="minorHAnsi"/>
          <w:bCs/>
          <w:iCs/>
          <w:sz w:val="22"/>
          <w:szCs w:val="22"/>
        </w:rPr>
        <w:t>decentralized</w:t>
      </w:r>
      <w:r w:rsidR="00DF0C28">
        <w:rPr>
          <w:rFonts w:asciiTheme="minorHAnsi" w:hAnsiTheme="minorHAnsi"/>
          <w:bCs/>
          <w:iCs/>
          <w:sz w:val="22"/>
          <w:szCs w:val="22"/>
        </w:rPr>
        <w:t xml:space="preserve"> </w:t>
      </w:r>
      <w:r w:rsidR="00BD4361" w:rsidRPr="00F0579F">
        <w:rPr>
          <w:rFonts w:asciiTheme="minorHAnsi" w:hAnsiTheme="minorHAnsi"/>
          <w:bCs/>
          <w:iCs/>
          <w:sz w:val="22"/>
          <w:szCs w:val="22"/>
        </w:rPr>
        <w:t xml:space="preserve">renewable energy </w:t>
      </w:r>
      <w:r w:rsidR="00AA3B84">
        <w:rPr>
          <w:rFonts w:asciiTheme="minorHAnsi" w:hAnsiTheme="minorHAnsi"/>
          <w:bCs/>
          <w:iCs/>
          <w:sz w:val="22"/>
          <w:szCs w:val="22"/>
        </w:rPr>
        <w:t xml:space="preserve">power generation </w:t>
      </w:r>
      <w:r w:rsidR="00D464DC">
        <w:rPr>
          <w:rFonts w:asciiTheme="minorHAnsi" w:hAnsiTheme="minorHAnsi"/>
          <w:bCs/>
          <w:iCs/>
          <w:sz w:val="22"/>
          <w:szCs w:val="22"/>
        </w:rPr>
        <w:t xml:space="preserve">by </w:t>
      </w:r>
      <w:r w:rsidR="00AA3B84">
        <w:rPr>
          <w:rFonts w:asciiTheme="minorHAnsi" w:hAnsiTheme="minorHAnsi"/>
          <w:bCs/>
          <w:iCs/>
          <w:sz w:val="22"/>
          <w:szCs w:val="22"/>
        </w:rPr>
        <w:t xml:space="preserve">ensuring adequate </w:t>
      </w:r>
      <w:r w:rsidR="00DC61C7">
        <w:rPr>
          <w:rFonts w:asciiTheme="minorHAnsi" w:hAnsiTheme="minorHAnsi"/>
          <w:bCs/>
          <w:iCs/>
          <w:sz w:val="22"/>
          <w:szCs w:val="22"/>
        </w:rPr>
        <w:t>return</w:t>
      </w:r>
      <w:r w:rsidR="00DF0C28">
        <w:rPr>
          <w:rFonts w:asciiTheme="minorHAnsi" w:hAnsiTheme="minorHAnsi"/>
          <w:bCs/>
          <w:iCs/>
          <w:sz w:val="22"/>
          <w:szCs w:val="22"/>
        </w:rPr>
        <w:t>s</w:t>
      </w:r>
      <w:r w:rsidR="00DC61C7">
        <w:rPr>
          <w:rFonts w:asciiTheme="minorHAnsi" w:hAnsiTheme="minorHAnsi"/>
          <w:bCs/>
          <w:iCs/>
          <w:sz w:val="22"/>
          <w:szCs w:val="22"/>
        </w:rPr>
        <w:t xml:space="preserve"> on targeted </w:t>
      </w:r>
      <w:r w:rsidR="00AA3B84">
        <w:rPr>
          <w:rFonts w:asciiTheme="minorHAnsi" w:hAnsiTheme="minorHAnsi"/>
          <w:bCs/>
          <w:iCs/>
          <w:sz w:val="22"/>
          <w:szCs w:val="22"/>
        </w:rPr>
        <w:t xml:space="preserve">private </w:t>
      </w:r>
      <w:r w:rsidR="00DC61C7">
        <w:rPr>
          <w:rFonts w:asciiTheme="minorHAnsi" w:hAnsiTheme="minorHAnsi"/>
          <w:bCs/>
          <w:iCs/>
          <w:sz w:val="22"/>
          <w:szCs w:val="22"/>
        </w:rPr>
        <w:t xml:space="preserve">sector </w:t>
      </w:r>
      <w:r w:rsidR="00AA3B84">
        <w:rPr>
          <w:rFonts w:asciiTheme="minorHAnsi" w:hAnsiTheme="minorHAnsi"/>
          <w:bCs/>
          <w:iCs/>
          <w:sz w:val="22"/>
          <w:szCs w:val="22"/>
        </w:rPr>
        <w:t xml:space="preserve">investments </w:t>
      </w:r>
      <w:r w:rsidR="00DF0C28">
        <w:rPr>
          <w:rFonts w:asciiTheme="minorHAnsi" w:hAnsiTheme="minorHAnsi"/>
          <w:bCs/>
          <w:iCs/>
          <w:sz w:val="22"/>
          <w:szCs w:val="22"/>
        </w:rPr>
        <w:t xml:space="preserve">through </w:t>
      </w:r>
      <w:r w:rsidR="00AA3B84">
        <w:rPr>
          <w:rFonts w:asciiTheme="minorHAnsi" w:hAnsiTheme="minorHAnsi"/>
          <w:bCs/>
          <w:iCs/>
          <w:sz w:val="22"/>
          <w:szCs w:val="22"/>
        </w:rPr>
        <w:t xml:space="preserve">tradable </w:t>
      </w:r>
      <w:r w:rsidR="008D65CF">
        <w:rPr>
          <w:rFonts w:asciiTheme="minorHAnsi" w:hAnsiTheme="minorHAnsi"/>
          <w:bCs/>
          <w:iCs/>
          <w:sz w:val="22"/>
          <w:szCs w:val="22"/>
        </w:rPr>
        <w:t>Guarantee of Origin (Go</w:t>
      </w:r>
      <w:r w:rsidR="00BD4361" w:rsidRPr="00F0579F">
        <w:rPr>
          <w:rFonts w:asciiTheme="minorHAnsi" w:hAnsiTheme="minorHAnsi"/>
          <w:bCs/>
          <w:iCs/>
          <w:sz w:val="22"/>
          <w:szCs w:val="22"/>
        </w:rPr>
        <w:t xml:space="preserve">O) </w:t>
      </w:r>
      <w:r w:rsidR="00AA3B84">
        <w:rPr>
          <w:rFonts w:asciiTheme="minorHAnsi" w:hAnsiTheme="minorHAnsi"/>
          <w:bCs/>
          <w:iCs/>
          <w:sz w:val="22"/>
          <w:szCs w:val="22"/>
        </w:rPr>
        <w:t xml:space="preserve">certificates </w:t>
      </w:r>
      <w:r w:rsidR="00D464DC">
        <w:rPr>
          <w:rFonts w:asciiTheme="minorHAnsi" w:hAnsiTheme="minorHAnsi"/>
          <w:bCs/>
          <w:iCs/>
          <w:sz w:val="22"/>
          <w:szCs w:val="22"/>
        </w:rPr>
        <w:t>in combination with</w:t>
      </w:r>
      <w:r w:rsidR="00AA3B84">
        <w:rPr>
          <w:rFonts w:asciiTheme="minorHAnsi" w:hAnsiTheme="minorHAnsi"/>
          <w:bCs/>
          <w:iCs/>
          <w:sz w:val="22"/>
          <w:szCs w:val="22"/>
        </w:rPr>
        <w:t xml:space="preserve"> a </w:t>
      </w:r>
      <w:r w:rsidR="00D464DC">
        <w:rPr>
          <w:rFonts w:asciiTheme="minorHAnsi" w:hAnsiTheme="minorHAnsi"/>
          <w:bCs/>
          <w:iCs/>
          <w:sz w:val="22"/>
          <w:szCs w:val="22"/>
        </w:rPr>
        <w:t>net</w:t>
      </w:r>
      <w:r w:rsidR="00DF0C28">
        <w:rPr>
          <w:rFonts w:asciiTheme="minorHAnsi" w:hAnsiTheme="minorHAnsi"/>
          <w:bCs/>
          <w:iCs/>
          <w:sz w:val="22"/>
          <w:szCs w:val="22"/>
        </w:rPr>
        <w:t>-</w:t>
      </w:r>
      <w:r w:rsidR="00D464DC">
        <w:rPr>
          <w:rFonts w:asciiTheme="minorHAnsi" w:hAnsiTheme="minorHAnsi"/>
          <w:bCs/>
          <w:iCs/>
          <w:sz w:val="22"/>
          <w:szCs w:val="22"/>
        </w:rPr>
        <w:t xml:space="preserve">metering </w:t>
      </w:r>
      <w:r w:rsidR="00AA3B84">
        <w:rPr>
          <w:rFonts w:asciiTheme="minorHAnsi" w:hAnsiTheme="minorHAnsi"/>
          <w:bCs/>
          <w:iCs/>
          <w:sz w:val="22"/>
          <w:szCs w:val="22"/>
        </w:rPr>
        <w:t xml:space="preserve">scheme </w:t>
      </w:r>
      <w:r w:rsidR="00DC61C7">
        <w:rPr>
          <w:rFonts w:asciiTheme="minorHAnsi" w:hAnsiTheme="minorHAnsi"/>
          <w:bCs/>
          <w:iCs/>
          <w:sz w:val="22"/>
          <w:szCs w:val="22"/>
        </w:rPr>
        <w:t xml:space="preserve">for </w:t>
      </w:r>
      <w:r w:rsidR="00D464DC">
        <w:rPr>
          <w:rFonts w:asciiTheme="minorHAnsi" w:hAnsiTheme="minorHAnsi"/>
          <w:bCs/>
          <w:iCs/>
          <w:sz w:val="22"/>
          <w:szCs w:val="22"/>
        </w:rPr>
        <w:t>the highest tariff category residential</w:t>
      </w:r>
      <w:r w:rsidR="00A56F30">
        <w:rPr>
          <w:rFonts w:asciiTheme="minorHAnsi" w:hAnsiTheme="minorHAnsi"/>
          <w:bCs/>
          <w:iCs/>
          <w:sz w:val="22"/>
          <w:szCs w:val="22"/>
        </w:rPr>
        <w:t xml:space="preserve"> </w:t>
      </w:r>
      <w:r w:rsidR="00B47C20">
        <w:rPr>
          <w:rFonts w:asciiTheme="minorHAnsi" w:hAnsiTheme="minorHAnsi"/>
          <w:bCs/>
          <w:iCs/>
          <w:sz w:val="22"/>
          <w:szCs w:val="22"/>
        </w:rPr>
        <w:t xml:space="preserve">and commercial </w:t>
      </w:r>
      <w:r w:rsidR="00A56F30">
        <w:rPr>
          <w:rFonts w:asciiTheme="minorHAnsi" w:hAnsiTheme="minorHAnsi"/>
          <w:bCs/>
          <w:iCs/>
          <w:sz w:val="22"/>
          <w:szCs w:val="22"/>
        </w:rPr>
        <w:t xml:space="preserve">customers. These </w:t>
      </w:r>
      <w:r w:rsidR="00AA3B84">
        <w:rPr>
          <w:rFonts w:asciiTheme="minorHAnsi" w:hAnsiTheme="minorHAnsi"/>
          <w:bCs/>
          <w:iCs/>
          <w:sz w:val="22"/>
          <w:szCs w:val="22"/>
        </w:rPr>
        <w:t xml:space="preserve">mechanisms </w:t>
      </w:r>
      <w:r w:rsidR="00DF0C28">
        <w:rPr>
          <w:rFonts w:asciiTheme="minorHAnsi" w:hAnsiTheme="minorHAnsi"/>
          <w:bCs/>
          <w:iCs/>
          <w:sz w:val="22"/>
          <w:szCs w:val="22"/>
        </w:rPr>
        <w:t xml:space="preserve">will be </w:t>
      </w:r>
      <w:r w:rsidR="00A56F30">
        <w:rPr>
          <w:rFonts w:asciiTheme="minorHAnsi" w:hAnsiTheme="minorHAnsi"/>
          <w:bCs/>
          <w:iCs/>
          <w:sz w:val="22"/>
          <w:szCs w:val="22"/>
        </w:rPr>
        <w:t>co</w:t>
      </w:r>
      <w:r w:rsidR="00D464DC">
        <w:rPr>
          <w:rFonts w:asciiTheme="minorHAnsi" w:hAnsiTheme="minorHAnsi"/>
          <w:bCs/>
          <w:iCs/>
          <w:sz w:val="22"/>
          <w:szCs w:val="22"/>
        </w:rPr>
        <w:t xml:space="preserve">mplemented by the </w:t>
      </w:r>
      <w:r w:rsidR="00DC61C7">
        <w:rPr>
          <w:rFonts w:asciiTheme="minorHAnsi" w:hAnsiTheme="minorHAnsi"/>
          <w:bCs/>
          <w:iCs/>
          <w:sz w:val="22"/>
          <w:szCs w:val="22"/>
        </w:rPr>
        <w:t xml:space="preserve">initial market support </w:t>
      </w:r>
      <w:r w:rsidR="00DF0C28">
        <w:rPr>
          <w:rFonts w:asciiTheme="minorHAnsi" w:hAnsiTheme="minorHAnsi"/>
          <w:bCs/>
          <w:iCs/>
          <w:sz w:val="22"/>
          <w:szCs w:val="22"/>
        </w:rPr>
        <w:t xml:space="preserve">to be </w:t>
      </w:r>
      <w:r w:rsidR="00AA3B84">
        <w:rPr>
          <w:rFonts w:asciiTheme="minorHAnsi" w:hAnsiTheme="minorHAnsi"/>
          <w:bCs/>
          <w:iCs/>
          <w:sz w:val="22"/>
          <w:szCs w:val="22"/>
        </w:rPr>
        <w:t>p</w:t>
      </w:r>
      <w:r w:rsidR="00D464DC">
        <w:rPr>
          <w:rFonts w:asciiTheme="minorHAnsi" w:hAnsiTheme="minorHAnsi"/>
          <w:bCs/>
          <w:iCs/>
          <w:sz w:val="22"/>
          <w:szCs w:val="22"/>
        </w:rPr>
        <w:t xml:space="preserve">rovided by the </w:t>
      </w:r>
      <w:r w:rsidR="0095416D">
        <w:rPr>
          <w:rFonts w:asciiTheme="minorHAnsi" w:hAnsiTheme="minorHAnsi"/>
          <w:sz w:val="22"/>
          <w:szCs w:val="20"/>
        </w:rPr>
        <w:t>UNDP-implemented, GEF-financed</w:t>
      </w:r>
      <w:r w:rsidR="00D464DC">
        <w:rPr>
          <w:rFonts w:asciiTheme="minorHAnsi" w:hAnsiTheme="minorHAnsi"/>
          <w:bCs/>
          <w:iCs/>
          <w:sz w:val="22"/>
          <w:szCs w:val="22"/>
        </w:rPr>
        <w:t xml:space="preserve"> project </w:t>
      </w:r>
      <w:r w:rsidR="00AA3B84">
        <w:rPr>
          <w:rFonts w:asciiTheme="minorHAnsi" w:hAnsiTheme="minorHAnsi"/>
          <w:bCs/>
          <w:iCs/>
          <w:sz w:val="22"/>
          <w:szCs w:val="22"/>
        </w:rPr>
        <w:t xml:space="preserve">together </w:t>
      </w:r>
      <w:r w:rsidR="00DC61C7">
        <w:rPr>
          <w:rFonts w:asciiTheme="minorHAnsi" w:hAnsiTheme="minorHAnsi"/>
          <w:bCs/>
          <w:iCs/>
          <w:sz w:val="22"/>
          <w:szCs w:val="22"/>
        </w:rPr>
        <w:t>with its financing partners</w:t>
      </w:r>
      <w:r w:rsidR="00425C6D">
        <w:rPr>
          <w:rFonts w:asciiTheme="minorHAnsi" w:hAnsiTheme="minorHAnsi"/>
          <w:bCs/>
          <w:iCs/>
          <w:sz w:val="22"/>
          <w:szCs w:val="22"/>
        </w:rPr>
        <w:t xml:space="preserve"> </w:t>
      </w:r>
      <w:r w:rsidR="00993FB6">
        <w:rPr>
          <w:rFonts w:asciiTheme="minorHAnsi" w:hAnsiTheme="minorHAnsi"/>
          <w:bCs/>
          <w:iCs/>
          <w:sz w:val="22"/>
          <w:szCs w:val="22"/>
        </w:rPr>
        <w:t>discussed in further detail in C</w:t>
      </w:r>
      <w:r w:rsidR="00425C6D">
        <w:rPr>
          <w:rFonts w:asciiTheme="minorHAnsi" w:hAnsiTheme="minorHAnsi"/>
          <w:bCs/>
          <w:iCs/>
          <w:sz w:val="22"/>
          <w:szCs w:val="22"/>
        </w:rPr>
        <w:t>hapter 2.6.</w:t>
      </w:r>
      <w:r w:rsidR="00A84D1C">
        <w:rPr>
          <w:rFonts w:asciiTheme="minorHAnsi" w:hAnsiTheme="minorHAnsi"/>
          <w:bCs/>
          <w:iCs/>
          <w:sz w:val="22"/>
          <w:szCs w:val="22"/>
        </w:rPr>
        <w:t xml:space="preserve"> </w:t>
      </w:r>
    </w:p>
    <w:p w:rsidR="00F5600E" w:rsidRDefault="00F5600E" w:rsidP="00F5600E">
      <w:pPr>
        <w:pStyle w:val="ListParagraph"/>
        <w:numPr>
          <w:ilvl w:val="0"/>
          <w:numId w:val="12"/>
        </w:numPr>
        <w:tabs>
          <w:tab w:val="left" w:pos="360"/>
        </w:tabs>
        <w:spacing w:after="120"/>
        <w:jc w:val="both"/>
        <w:rPr>
          <w:rFonts w:asciiTheme="minorHAnsi" w:hAnsiTheme="minorHAnsi"/>
          <w:bCs/>
          <w:iCs/>
          <w:sz w:val="22"/>
          <w:szCs w:val="22"/>
        </w:rPr>
      </w:pPr>
      <w:r>
        <w:rPr>
          <w:rFonts w:asciiTheme="minorHAnsi" w:hAnsiTheme="minorHAnsi"/>
          <w:bCs/>
          <w:iCs/>
          <w:sz w:val="22"/>
          <w:szCs w:val="22"/>
        </w:rPr>
        <w:t xml:space="preserve">The </w:t>
      </w:r>
      <w:r w:rsidRPr="00F218E5">
        <w:rPr>
          <w:rFonts w:asciiTheme="minorHAnsi" w:hAnsiTheme="minorHAnsi"/>
          <w:bCs/>
          <w:iCs/>
          <w:sz w:val="22"/>
          <w:szCs w:val="22"/>
        </w:rPr>
        <w:t xml:space="preserve">project strategy is presented </w:t>
      </w:r>
      <w:r w:rsidR="00960012">
        <w:rPr>
          <w:rFonts w:asciiTheme="minorHAnsi" w:hAnsiTheme="minorHAnsi"/>
          <w:bCs/>
          <w:iCs/>
          <w:sz w:val="22"/>
          <w:szCs w:val="22"/>
        </w:rPr>
        <w:t>in</w:t>
      </w:r>
      <w:r w:rsidR="00960012" w:rsidRPr="00F218E5">
        <w:rPr>
          <w:rFonts w:asciiTheme="minorHAnsi" w:hAnsiTheme="minorHAnsi"/>
          <w:bCs/>
          <w:iCs/>
          <w:sz w:val="22"/>
          <w:szCs w:val="22"/>
        </w:rPr>
        <w:t xml:space="preserve"> </w:t>
      </w:r>
      <w:r w:rsidRPr="00F218E5">
        <w:rPr>
          <w:rFonts w:asciiTheme="minorHAnsi" w:hAnsiTheme="minorHAnsi"/>
          <w:bCs/>
          <w:iCs/>
          <w:sz w:val="22"/>
          <w:szCs w:val="22"/>
        </w:rPr>
        <w:t>a logical framework approach. The essence of this approach is that outputs are clustered by outcomes, which together will achieve the project objective. These are discussed briefly below</w:t>
      </w:r>
      <w:r w:rsidR="00960012">
        <w:rPr>
          <w:rFonts w:asciiTheme="minorHAnsi" w:hAnsiTheme="minorHAnsi"/>
          <w:bCs/>
          <w:iCs/>
          <w:sz w:val="22"/>
          <w:szCs w:val="22"/>
        </w:rPr>
        <w:t>,</w:t>
      </w:r>
      <w:r w:rsidRPr="00F218E5">
        <w:rPr>
          <w:rFonts w:asciiTheme="minorHAnsi" w:hAnsiTheme="minorHAnsi"/>
          <w:bCs/>
          <w:iCs/>
          <w:sz w:val="22"/>
          <w:szCs w:val="22"/>
        </w:rPr>
        <w:t xml:space="preserve"> with further details in Section 3, “Project Results Framework”.</w:t>
      </w:r>
    </w:p>
    <w:p w:rsidR="00F218E5" w:rsidRPr="006571F8" w:rsidRDefault="00D24A53" w:rsidP="003015F9">
      <w:pPr>
        <w:pStyle w:val="ListParagraph"/>
        <w:numPr>
          <w:ilvl w:val="0"/>
          <w:numId w:val="12"/>
        </w:numPr>
        <w:tabs>
          <w:tab w:val="left" w:pos="360"/>
        </w:tabs>
        <w:spacing w:before="180" w:after="100"/>
        <w:jc w:val="both"/>
        <w:rPr>
          <w:rFonts w:asciiTheme="minorHAnsi" w:hAnsiTheme="minorHAnsi"/>
          <w:bCs/>
          <w:iCs/>
          <w:sz w:val="22"/>
          <w:szCs w:val="22"/>
        </w:rPr>
      </w:pPr>
      <w:r w:rsidRPr="006571F8">
        <w:rPr>
          <w:rFonts w:asciiTheme="minorHAnsi" w:hAnsiTheme="minorHAnsi"/>
          <w:bCs/>
          <w:iCs/>
          <w:sz w:val="22"/>
          <w:szCs w:val="22"/>
        </w:rPr>
        <w:t>By the end of the project, the project seeks to facilitate the installation of at least 4 MW</w:t>
      </w:r>
      <w:r w:rsidR="00DC61C7" w:rsidRPr="00DC61C7">
        <w:rPr>
          <w:rFonts w:asciiTheme="minorHAnsi" w:hAnsiTheme="minorHAnsi"/>
          <w:bCs/>
          <w:iCs/>
          <w:sz w:val="22"/>
          <w:szCs w:val="22"/>
          <w:vertAlign w:val="subscript"/>
        </w:rPr>
        <w:t>p</w:t>
      </w:r>
      <w:r w:rsidRPr="006571F8">
        <w:rPr>
          <w:rFonts w:asciiTheme="minorHAnsi" w:hAnsiTheme="minorHAnsi"/>
          <w:bCs/>
          <w:iCs/>
          <w:sz w:val="22"/>
          <w:szCs w:val="22"/>
        </w:rPr>
        <w:t xml:space="preserve"> of new, </w:t>
      </w:r>
      <w:r w:rsidR="00957EBA" w:rsidRPr="006571F8">
        <w:rPr>
          <w:rFonts w:asciiTheme="minorHAnsi" w:hAnsiTheme="minorHAnsi"/>
          <w:bCs/>
          <w:iCs/>
          <w:sz w:val="22"/>
          <w:szCs w:val="22"/>
        </w:rPr>
        <w:t>decentrali</w:t>
      </w:r>
      <w:r w:rsidR="00957EBA">
        <w:rPr>
          <w:rFonts w:asciiTheme="minorHAnsi" w:hAnsiTheme="minorHAnsi"/>
          <w:bCs/>
          <w:iCs/>
          <w:sz w:val="22"/>
          <w:szCs w:val="22"/>
        </w:rPr>
        <w:t>z</w:t>
      </w:r>
      <w:r w:rsidR="00957EBA" w:rsidRPr="006571F8">
        <w:rPr>
          <w:rFonts w:asciiTheme="minorHAnsi" w:hAnsiTheme="minorHAnsi"/>
          <w:bCs/>
          <w:iCs/>
          <w:sz w:val="22"/>
          <w:szCs w:val="22"/>
        </w:rPr>
        <w:t>ed</w:t>
      </w:r>
      <w:r w:rsidR="00960012" w:rsidRPr="006571F8">
        <w:rPr>
          <w:rFonts w:asciiTheme="minorHAnsi" w:hAnsiTheme="minorHAnsi"/>
          <w:bCs/>
          <w:iCs/>
          <w:sz w:val="22"/>
          <w:szCs w:val="22"/>
        </w:rPr>
        <w:t xml:space="preserve"> </w:t>
      </w:r>
      <w:r w:rsidRPr="006571F8">
        <w:rPr>
          <w:rFonts w:asciiTheme="minorHAnsi" w:hAnsiTheme="minorHAnsi"/>
          <w:bCs/>
          <w:iCs/>
          <w:sz w:val="22"/>
          <w:szCs w:val="22"/>
        </w:rPr>
        <w:t xml:space="preserve">PV capacity </w:t>
      </w:r>
      <w:r w:rsidR="00490D73" w:rsidRPr="006571F8">
        <w:rPr>
          <w:rFonts w:asciiTheme="minorHAnsi" w:hAnsiTheme="minorHAnsi"/>
          <w:bCs/>
          <w:iCs/>
          <w:sz w:val="22"/>
          <w:szCs w:val="22"/>
        </w:rPr>
        <w:t xml:space="preserve">and </w:t>
      </w:r>
      <w:r w:rsidR="00960012">
        <w:rPr>
          <w:rFonts w:asciiTheme="minorHAnsi" w:hAnsiTheme="minorHAnsi"/>
          <w:bCs/>
          <w:iCs/>
          <w:sz w:val="22"/>
          <w:szCs w:val="22"/>
        </w:rPr>
        <w:t xml:space="preserve">to </w:t>
      </w:r>
      <w:r w:rsidR="00490D73" w:rsidRPr="006571F8">
        <w:rPr>
          <w:rFonts w:asciiTheme="minorHAnsi" w:hAnsiTheme="minorHAnsi"/>
          <w:bCs/>
          <w:iCs/>
          <w:sz w:val="22"/>
          <w:szCs w:val="22"/>
        </w:rPr>
        <w:t xml:space="preserve">establish a basis for sustainable market growth </w:t>
      </w:r>
      <w:r w:rsidRPr="006571F8">
        <w:rPr>
          <w:rFonts w:asciiTheme="minorHAnsi" w:hAnsiTheme="minorHAnsi"/>
          <w:bCs/>
          <w:iCs/>
          <w:sz w:val="22"/>
          <w:szCs w:val="22"/>
        </w:rPr>
        <w:t>by:</w:t>
      </w:r>
    </w:p>
    <w:p w:rsidR="00F218E5" w:rsidRDefault="00F218E5" w:rsidP="003015F9">
      <w:pPr>
        <w:pStyle w:val="ListParagraph"/>
        <w:numPr>
          <w:ilvl w:val="0"/>
          <w:numId w:val="36"/>
        </w:numPr>
        <w:tabs>
          <w:tab w:val="left" w:pos="360"/>
        </w:tabs>
        <w:spacing w:after="100"/>
        <w:jc w:val="both"/>
        <w:rPr>
          <w:rFonts w:asciiTheme="minorHAnsi" w:hAnsiTheme="minorHAnsi"/>
          <w:bCs/>
          <w:iCs/>
          <w:sz w:val="22"/>
          <w:szCs w:val="22"/>
        </w:rPr>
      </w:pPr>
      <w:r w:rsidRPr="00F218E5">
        <w:rPr>
          <w:rFonts w:asciiTheme="minorHAnsi" w:hAnsiTheme="minorHAnsi"/>
          <w:bCs/>
          <w:iCs/>
          <w:sz w:val="22"/>
          <w:szCs w:val="22"/>
        </w:rPr>
        <w:t xml:space="preserve">Supporting the design, purchase and installation of the first PV systems as an easily replicable model </w:t>
      </w:r>
      <w:r w:rsidR="007F4B67">
        <w:rPr>
          <w:rFonts w:asciiTheme="minorHAnsi" w:hAnsiTheme="minorHAnsi"/>
          <w:bCs/>
          <w:iCs/>
          <w:sz w:val="22"/>
          <w:szCs w:val="22"/>
        </w:rPr>
        <w:t xml:space="preserve">to </w:t>
      </w:r>
      <w:r w:rsidRPr="00F218E5">
        <w:rPr>
          <w:rFonts w:asciiTheme="minorHAnsi" w:hAnsiTheme="minorHAnsi"/>
          <w:bCs/>
          <w:iCs/>
          <w:sz w:val="22"/>
          <w:szCs w:val="22"/>
        </w:rPr>
        <w:t xml:space="preserve">reach </w:t>
      </w:r>
      <w:r w:rsidR="007F4B67">
        <w:rPr>
          <w:rFonts w:asciiTheme="minorHAnsi" w:hAnsiTheme="minorHAnsi"/>
          <w:bCs/>
          <w:iCs/>
          <w:sz w:val="22"/>
          <w:szCs w:val="22"/>
        </w:rPr>
        <w:t>the</w:t>
      </w:r>
      <w:r w:rsidRPr="00F218E5">
        <w:rPr>
          <w:rFonts w:asciiTheme="minorHAnsi" w:hAnsiTheme="minorHAnsi"/>
          <w:bCs/>
          <w:iCs/>
          <w:sz w:val="22"/>
          <w:szCs w:val="22"/>
        </w:rPr>
        <w:t xml:space="preserve"> target of 4 MW</w:t>
      </w:r>
      <w:r w:rsidR="00DC61C7" w:rsidRPr="00DC61C7">
        <w:rPr>
          <w:rFonts w:asciiTheme="minorHAnsi" w:hAnsiTheme="minorHAnsi"/>
          <w:bCs/>
          <w:iCs/>
          <w:sz w:val="22"/>
          <w:szCs w:val="22"/>
          <w:vertAlign w:val="subscript"/>
        </w:rPr>
        <w:t>p</w:t>
      </w:r>
      <w:r w:rsidRPr="00F218E5">
        <w:rPr>
          <w:rFonts w:asciiTheme="minorHAnsi" w:hAnsiTheme="minorHAnsi"/>
          <w:bCs/>
          <w:iCs/>
          <w:sz w:val="22"/>
          <w:szCs w:val="22"/>
        </w:rPr>
        <w:t xml:space="preserve"> of total installed </w:t>
      </w:r>
      <w:r w:rsidR="007F4B67">
        <w:rPr>
          <w:rFonts w:asciiTheme="minorHAnsi" w:hAnsiTheme="minorHAnsi"/>
          <w:bCs/>
          <w:iCs/>
          <w:sz w:val="22"/>
          <w:szCs w:val="22"/>
        </w:rPr>
        <w:t xml:space="preserve">PV </w:t>
      </w:r>
      <w:r w:rsidRPr="00F218E5">
        <w:rPr>
          <w:rFonts w:asciiTheme="minorHAnsi" w:hAnsiTheme="minorHAnsi"/>
          <w:bCs/>
          <w:iCs/>
          <w:sz w:val="22"/>
          <w:szCs w:val="22"/>
        </w:rPr>
        <w:t xml:space="preserve">capacity by the end of the project; </w:t>
      </w:r>
    </w:p>
    <w:p w:rsidR="00F218E5" w:rsidRDefault="00F218E5" w:rsidP="003015F9">
      <w:pPr>
        <w:pStyle w:val="ListParagraph"/>
        <w:numPr>
          <w:ilvl w:val="0"/>
          <w:numId w:val="36"/>
        </w:numPr>
        <w:tabs>
          <w:tab w:val="left" w:pos="360"/>
        </w:tabs>
        <w:spacing w:after="100"/>
        <w:jc w:val="both"/>
        <w:rPr>
          <w:rFonts w:asciiTheme="minorHAnsi" w:hAnsiTheme="minorHAnsi"/>
          <w:bCs/>
          <w:iCs/>
          <w:sz w:val="22"/>
          <w:szCs w:val="22"/>
        </w:rPr>
      </w:pPr>
      <w:r w:rsidRPr="00F218E5">
        <w:rPr>
          <w:rFonts w:asciiTheme="minorHAnsi" w:hAnsiTheme="minorHAnsi"/>
          <w:bCs/>
          <w:iCs/>
          <w:sz w:val="22"/>
          <w:szCs w:val="22"/>
        </w:rPr>
        <w:t>Establish</w:t>
      </w:r>
      <w:r w:rsidR="00F0579F">
        <w:rPr>
          <w:rFonts w:asciiTheme="minorHAnsi" w:hAnsiTheme="minorHAnsi"/>
          <w:bCs/>
          <w:iCs/>
          <w:sz w:val="22"/>
          <w:szCs w:val="22"/>
        </w:rPr>
        <w:t>ing</w:t>
      </w:r>
      <w:r w:rsidRPr="00F218E5">
        <w:rPr>
          <w:rFonts w:asciiTheme="minorHAnsi" w:hAnsiTheme="minorHAnsi"/>
          <w:bCs/>
          <w:iCs/>
          <w:sz w:val="22"/>
          <w:szCs w:val="22"/>
        </w:rPr>
        <w:t xml:space="preserve"> a</w:t>
      </w:r>
      <w:r w:rsidR="007F4B67">
        <w:rPr>
          <w:rFonts w:asciiTheme="minorHAnsi" w:hAnsiTheme="minorHAnsi"/>
          <w:bCs/>
          <w:iCs/>
          <w:sz w:val="22"/>
          <w:szCs w:val="22"/>
        </w:rPr>
        <w:t>n enabling</w:t>
      </w:r>
      <w:r w:rsidRPr="00F218E5">
        <w:rPr>
          <w:rFonts w:asciiTheme="minorHAnsi" w:hAnsiTheme="minorHAnsi"/>
          <w:bCs/>
          <w:iCs/>
          <w:sz w:val="22"/>
          <w:szCs w:val="22"/>
        </w:rPr>
        <w:t xml:space="preserve"> policy </w:t>
      </w:r>
      <w:r w:rsidR="00960012">
        <w:rPr>
          <w:rFonts w:asciiTheme="minorHAnsi" w:hAnsiTheme="minorHAnsi"/>
          <w:bCs/>
          <w:iCs/>
          <w:sz w:val="22"/>
          <w:szCs w:val="22"/>
        </w:rPr>
        <w:t xml:space="preserve">and </w:t>
      </w:r>
      <w:r w:rsidRPr="00F218E5">
        <w:rPr>
          <w:rFonts w:asciiTheme="minorHAnsi" w:hAnsiTheme="minorHAnsi"/>
          <w:bCs/>
          <w:iCs/>
          <w:sz w:val="22"/>
          <w:szCs w:val="22"/>
        </w:rPr>
        <w:t xml:space="preserve">institutional and regulatory framework </w:t>
      </w:r>
      <w:r w:rsidR="007F4B67">
        <w:rPr>
          <w:rFonts w:asciiTheme="minorHAnsi" w:hAnsiTheme="minorHAnsi"/>
          <w:bCs/>
          <w:iCs/>
          <w:sz w:val="22"/>
          <w:szCs w:val="22"/>
        </w:rPr>
        <w:t xml:space="preserve">to </w:t>
      </w:r>
      <w:r w:rsidRPr="00F218E5">
        <w:rPr>
          <w:rFonts w:asciiTheme="minorHAnsi" w:hAnsiTheme="minorHAnsi"/>
          <w:bCs/>
          <w:iCs/>
          <w:sz w:val="22"/>
          <w:szCs w:val="22"/>
        </w:rPr>
        <w:t>provid</w:t>
      </w:r>
      <w:r w:rsidR="007F4B67">
        <w:rPr>
          <w:rFonts w:asciiTheme="minorHAnsi" w:hAnsiTheme="minorHAnsi"/>
          <w:bCs/>
          <w:iCs/>
          <w:sz w:val="22"/>
          <w:szCs w:val="22"/>
        </w:rPr>
        <w:t>e</w:t>
      </w:r>
      <w:r w:rsidRPr="00F218E5">
        <w:rPr>
          <w:rFonts w:asciiTheme="minorHAnsi" w:hAnsiTheme="minorHAnsi"/>
          <w:bCs/>
          <w:iCs/>
          <w:sz w:val="22"/>
          <w:szCs w:val="22"/>
        </w:rPr>
        <w:t xml:space="preserve"> </w:t>
      </w:r>
      <w:r w:rsidR="00960012">
        <w:rPr>
          <w:rFonts w:asciiTheme="minorHAnsi" w:hAnsiTheme="minorHAnsi"/>
          <w:bCs/>
          <w:iCs/>
          <w:sz w:val="22"/>
          <w:szCs w:val="22"/>
        </w:rPr>
        <w:t>the</w:t>
      </w:r>
      <w:r w:rsidR="00960012" w:rsidRPr="00F218E5">
        <w:rPr>
          <w:rFonts w:asciiTheme="minorHAnsi" w:hAnsiTheme="minorHAnsi"/>
          <w:bCs/>
          <w:iCs/>
          <w:sz w:val="22"/>
          <w:szCs w:val="22"/>
        </w:rPr>
        <w:t xml:space="preserve"> </w:t>
      </w:r>
      <w:r w:rsidRPr="00F218E5">
        <w:rPr>
          <w:rFonts w:asciiTheme="minorHAnsi" w:hAnsiTheme="minorHAnsi"/>
          <w:bCs/>
          <w:iCs/>
          <w:sz w:val="22"/>
          <w:szCs w:val="22"/>
        </w:rPr>
        <w:t>basis for sustainable market growth of small</w:t>
      </w:r>
      <w:r w:rsidR="000150DA">
        <w:rPr>
          <w:rFonts w:asciiTheme="minorHAnsi" w:hAnsiTheme="minorHAnsi"/>
          <w:bCs/>
          <w:iCs/>
          <w:sz w:val="22"/>
          <w:szCs w:val="22"/>
        </w:rPr>
        <w:t>,</w:t>
      </w:r>
      <w:r w:rsidRPr="00F218E5">
        <w:rPr>
          <w:rFonts w:asciiTheme="minorHAnsi" w:hAnsiTheme="minorHAnsi"/>
          <w:bCs/>
          <w:iCs/>
          <w:sz w:val="22"/>
          <w:szCs w:val="22"/>
        </w:rPr>
        <w:t xml:space="preserve"> </w:t>
      </w:r>
      <w:r w:rsidR="00957EBA" w:rsidRPr="00F218E5">
        <w:rPr>
          <w:rFonts w:asciiTheme="minorHAnsi" w:hAnsiTheme="minorHAnsi"/>
          <w:bCs/>
          <w:iCs/>
          <w:sz w:val="22"/>
          <w:szCs w:val="22"/>
        </w:rPr>
        <w:t>decentrali</w:t>
      </w:r>
      <w:r w:rsidR="00957EBA">
        <w:rPr>
          <w:rFonts w:asciiTheme="minorHAnsi" w:hAnsiTheme="minorHAnsi"/>
          <w:bCs/>
          <w:iCs/>
          <w:sz w:val="22"/>
          <w:szCs w:val="22"/>
        </w:rPr>
        <w:t>z</w:t>
      </w:r>
      <w:r w:rsidR="00957EBA" w:rsidRPr="00F218E5">
        <w:rPr>
          <w:rFonts w:asciiTheme="minorHAnsi" w:hAnsiTheme="minorHAnsi"/>
          <w:bCs/>
          <w:iCs/>
          <w:sz w:val="22"/>
          <w:szCs w:val="22"/>
        </w:rPr>
        <w:t>ed</w:t>
      </w:r>
      <w:r w:rsidR="00960012" w:rsidRPr="00F218E5">
        <w:rPr>
          <w:rFonts w:asciiTheme="minorHAnsi" w:hAnsiTheme="minorHAnsi"/>
          <w:bCs/>
          <w:iCs/>
          <w:sz w:val="22"/>
          <w:szCs w:val="22"/>
        </w:rPr>
        <w:t xml:space="preserve"> </w:t>
      </w:r>
      <w:r w:rsidRPr="00F218E5">
        <w:rPr>
          <w:rFonts w:asciiTheme="minorHAnsi" w:hAnsiTheme="minorHAnsi"/>
          <w:bCs/>
          <w:iCs/>
          <w:sz w:val="22"/>
          <w:szCs w:val="22"/>
        </w:rPr>
        <w:t>RE</w:t>
      </w:r>
      <w:r w:rsidR="007F4B67">
        <w:rPr>
          <w:rFonts w:asciiTheme="minorHAnsi" w:hAnsiTheme="minorHAnsi"/>
          <w:bCs/>
          <w:iCs/>
          <w:sz w:val="22"/>
          <w:szCs w:val="22"/>
        </w:rPr>
        <w:t xml:space="preserve"> (</w:t>
      </w:r>
      <w:r w:rsidR="00DC61C7">
        <w:rPr>
          <w:rFonts w:asciiTheme="minorHAnsi" w:hAnsiTheme="minorHAnsi"/>
          <w:bCs/>
          <w:iCs/>
          <w:sz w:val="22"/>
          <w:szCs w:val="22"/>
        </w:rPr>
        <w:t>primarily PV</w:t>
      </w:r>
      <w:r w:rsidR="007F4B67">
        <w:rPr>
          <w:rFonts w:asciiTheme="minorHAnsi" w:hAnsiTheme="minorHAnsi"/>
          <w:bCs/>
          <w:iCs/>
          <w:sz w:val="22"/>
          <w:szCs w:val="22"/>
        </w:rPr>
        <w:t>)</w:t>
      </w:r>
      <w:r w:rsidRPr="00F218E5">
        <w:rPr>
          <w:rFonts w:asciiTheme="minorHAnsi" w:hAnsiTheme="minorHAnsi"/>
          <w:bCs/>
          <w:iCs/>
          <w:sz w:val="22"/>
          <w:szCs w:val="22"/>
        </w:rPr>
        <w:t xml:space="preserve"> applications and for attracting </w:t>
      </w:r>
      <w:r w:rsidR="00DC61C7">
        <w:rPr>
          <w:rFonts w:asciiTheme="minorHAnsi" w:hAnsiTheme="minorHAnsi"/>
          <w:bCs/>
          <w:iCs/>
          <w:sz w:val="22"/>
          <w:szCs w:val="22"/>
        </w:rPr>
        <w:t>adequate financing for the required investments</w:t>
      </w:r>
      <w:r w:rsidRPr="00F218E5">
        <w:rPr>
          <w:rFonts w:asciiTheme="minorHAnsi" w:hAnsiTheme="minorHAnsi"/>
          <w:bCs/>
          <w:iCs/>
          <w:sz w:val="22"/>
          <w:szCs w:val="22"/>
        </w:rPr>
        <w:t xml:space="preserve">; </w:t>
      </w:r>
    </w:p>
    <w:p w:rsidR="00F218E5" w:rsidRDefault="00F218E5" w:rsidP="003015F9">
      <w:pPr>
        <w:pStyle w:val="ListParagraph"/>
        <w:numPr>
          <w:ilvl w:val="0"/>
          <w:numId w:val="36"/>
        </w:numPr>
        <w:tabs>
          <w:tab w:val="left" w:pos="360"/>
        </w:tabs>
        <w:spacing w:after="100"/>
        <w:jc w:val="both"/>
        <w:rPr>
          <w:rFonts w:asciiTheme="minorHAnsi" w:hAnsiTheme="minorHAnsi"/>
          <w:bCs/>
          <w:iCs/>
          <w:sz w:val="22"/>
          <w:szCs w:val="22"/>
        </w:rPr>
      </w:pPr>
      <w:r w:rsidRPr="00F218E5">
        <w:rPr>
          <w:rFonts w:asciiTheme="minorHAnsi" w:hAnsiTheme="minorHAnsi"/>
          <w:bCs/>
          <w:iCs/>
          <w:sz w:val="22"/>
          <w:szCs w:val="22"/>
        </w:rPr>
        <w:t>Strengthen</w:t>
      </w:r>
      <w:r w:rsidR="00F0579F">
        <w:rPr>
          <w:rFonts w:asciiTheme="minorHAnsi" w:hAnsiTheme="minorHAnsi"/>
          <w:bCs/>
          <w:iCs/>
          <w:sz w:val="22"/>
          <w:szCs w:val="22"/>
        </w:rPr>
        <w:t>ing</w:t>
      </w:r>
      <w:r w:rsidRPr="00F218E5">
        <w:rPr>
          <w:rFonts w:asciiTheme="minorHAnsi" w:hAnsiTheme="minorHAnsi"/>
          <w:bCs/>
          <w:iCs/>
          <w:sz w:val="22"/>
          <w:szCs w:val="22"/>
        </w:rPr>
        <w:t xml:space="preserve"> the supply chain by building the capacity of the key supply</w:t>
      </w:r>
      <w:r w:rsidR="00960012">
        <w:rPr>
          <w:rFonts w:asciiTheme="minorHAnsi" w:hAnsiTheme="minorHAnsi"/>
          <w:bCs/>
          <w:iCs/>
          <w:sz w:val="22"/>
          <w:szCs w:val="22"/>
        </w:rPr>
        <w:t>-</w:t>
      </w:r>
      <w:r w:rsidRPr="00F218E5">
        <w:rPr>
          <w:rFonts w:asciiTheme="minorHAnsi" w:hAnsiTheme="minorHAnsi"/>
          <w:bCs/>
          <w:iCs/>
          <w:sz w:val="22"/>
          <w:szCs w:val="22"/>
        </w:rPr>
        <w:t xml:space="preserve">side stakeholders such as system designers, equipment vendors and </w:t>
      </w:r>
      <w:r w:rsidR="000A171B">
        <w:rPr>
          <w:rFonts w:asciiTheme="minorHAnsi" w:hAnsiTheme="minorHAnsi"/>
          <w:bCs/>
          <w:iCs/>
          <w:sz w:val="22"/>
          <w:szCs w:val="22"/>
        </w:rPr>
        <w:t>i</w:t>
      </w:r>
      <w:r w:rsidRPr="00F218E5">
        <w:rPr>
          <w:rFonts w:asciiTheme="minorHAnsi" w:hAnsiTheme="minorHAnsi"/>
          <w:bCs/>
          <w:iCs/>
          <w:sz w:val="22"/>
          <w:szCs w:val="22"/>
        </w:rPr>
        <w:t xml:space="preserve">nstallers to offer </w:t>
      </w:r>
      <w:r w:rsidR="008B2218">
        <w:rPr>
          <w:rFonts w:asciiTheme="minorHAnsi" w:hAnsiTheme="minorHAnsi"/>
          <w:bCs/>
          <w:iCs/>
          <w:sz w:val="22"/>
          <w:szCs w:val="22"/>
        </w:rPr>
        <w:t>competitively</w:t>
      </w:r>
      <w:r w:rsidR="000150DA">
        <w:rPr>
          <w:rFonts w:asciiTheme="minorHAnsi" w:hAnsiTheme="minorHAnsi"/>
          <w:bCs/>
          <w:iCs/>
          <w:sz w:val="22"/>
          <w:szCs w:val="22"/>
        </w:rPr>
        <w:t>-</w:t>
      </w:r>
      <w:r w:rsidRPr="00F218E5">
        <w:rPr>
          <w:rFonts w:asciiTheme="minorHAnsi" w:hAnsiTheme="minorHAnsi"/>
          <w:bCs/>
          <w:iCs/>
          <w:sz w:val="22"/>
          <w:szCs w:val="22"/>
        </w:rPr>
        <w:t>priced</w:t>
      </w:r>
      <w:r w:rsidR="00960012">
        <w:rPr>
          <w:rFonts w:asciiTheme="minorHAnsi" w:hAnsiTheme="minorHAnsi"/>
          <w:bCs/>
          <w:iCs/>
          <w:sz w:val="22"/>
          <w:szCs w:val="22"/>
        </w:rPr>
        <w:t>,</w:t>
      </w:r>
      <w:r w:rsidRPr="00F218E5">
        <w:rPr>
          <w:rFonts w:asciiTheme="minorHAnsi" w:hAnsiTheme="minorHAnsi"/>
          <w:bCs/>
          <w:iCs/>
          <w:sz w:val="22"/>
          <w:szCs w:val="22"/>
        </w:rPr>
        <w:t xml:space="preserve"> </w:t>
      </w:r>
      <w:r w:rsidR="00960012" w:rsidRPr="00F218E5">
        <w:rPr>
          <w:rFonts w:asciiTheme="minorHAnsi" w:hAnsiTheme="minorHAnsi"/>
          <w:bCs/>
          <w:iCs/>
          <w:sz w:val="22"/>
          <w:szCs w:val="22"/>
        </w:rPr>
        <w:t>good</w:t>
      </w:r>
      <w:r w:rsidR="00960012">
        <w:rPr>
          <w:rFonts w:asciiTheme="minorHAnsi" w:hAnsiTheme="minorHAnsi"/>
          <w:bCs/>
          <w:iCs/>
          <w:sz w:val="22"/>
          <w:szCs w:val="22"/>
        </w:rPr>
        <w:t>-</w:t>
      </w:r>
      <w:r w:rsidRPr="00F218E5">
        <w:rPr>
          <w:rFonts w:asciiTheme="minorHAnsi" w:hAnsiTheme="minorHAnsi"/>
          <w:bCs/>
          <w:iCs/>
          <w:sz w:val="22"/>
          <w:szCs w:val="22"/>
        </w:rPr>
        <w:t>quality products and services to the targeted stakeholders (including required after</w:t>
      </w:r>
      <w:r w:rsidR="00960012">
        <w:rPr>
          <w:rFonts w:asciiTheme="minorHAnsi" w:hAnsiTheme="minorHAnsi"/>
          <w:bCs/>
          <w:iCs/>
          <w:sz w:val="22"/>
          <w:szCs w:val="22"/>
        </w:rPr>
        <w:t>-</w:t>
      </w:r>
      <w:r w:rsidRPr="00F218E5">
        <w:rPr>
          <w:rFonts w:asciiTheme="minorHAnsi" w:hAnsiTheme="minorHAnsi"/>
          <w:bCs/>
          <w:iCs/>
          <w:sz w:val="22"/>
          <w:szCs w:val="22"/>
        </w:rPr>
        <w:t>sale</w:t>
      </w:r>
      <w:r w:rsidR="000150DA">
        <w:rPr>
          <w:rFonts w:asciiTheme="minorHAnsi" w:hAnsiTheme="minorHAnsi"/>
          <w:bCs/>
          <w:iCs/>
          <w:sz w:val="22"/>
          <w:szCs w:val="22"/>
        </w:rPr>
        <w:t>s</w:t>
      </w:r>
      <w:r w:rsidRPr="00F218E5">
        <w:rPr>
          <w:rFonts w:asciiTheme="minorHAnsi" w:hAnsiTheme="minorHAnsi"/>
          <w:bCs/>
          <w:iCs/>
          <w:sz w:val="22"/>
          <w:szCs w:val="22"/>
        </w:rPr>
        <w:t xml:space="preserve"> services) and </w:t>
      </w:r>
      <w:r w:rsidR="00960012">
        <w:rPr>
          <w:rFonts w:asciiTheme="minorHAnsi" w:hAnsiTheme="minorHAnsi"/>
          <w:bCs/>
          <w:iCs/>
          <w:sz w:val="22"/>
          <w:szCs w:val="22"/>
        </w:rPr>
        <w:t xml:space="preserve">by </w:t>
      </w:r>
      <w:r w:rsidRPr="00F218E5">
        <w:rPr>
          <w:rFonts w:asciiTheme="minorHAnsi" w:hAnsiTheme="minorHAnsi"/>
          <w:bCs/>
          <w:iCs/>
          <w:sz w:val="22"/>
          <w:szCs w:val="22"/>
        </w:rPr>
        <w:t>introducing adequate quality control mechanisms to build up customer confidence and positive customer experience</w:t>
      </w:r>
      <w:r w:rsidR="00960012">
        <w:rPr>
          <w:rFonts w:asciiTheme="minorHAnsi" w:hAnsiTheme="minorHAnsi"/>
          <w:bCs/>
          <w:iCs/>
          <w:sz w:val="22"/>
          <w:szCs w:val="22"/>
        </w:rPr>
        <w:t>s</w:t>
      </w:r>
      <w:r w:rsidRPr="00F218E5">
        <w:rPr>
          <w:rFonts w:asciiTheme="minorHAnsi" w:hAnsiTheme="minorHAnsi"/>
          <w:bCs/>
          <w:iCs/>
          <w:sz w:val="22"/>
          <w:szCs w:val="22"/>
        </w:rPr>
        <w:t xml:space="preserve"> </w:t>
      </w:r>
      <w:r w:rsidR="00960012" w:rsidRPr="00F218E5">
        <w:rPr>
          <w:rFonts w:asciiTheme="minorHAnsi" w:hAnsiTheme="minorHAnsi"/>
          <w:bCs/>
          <w:iCs/>
          <w:sz w:val="22"/>
          <w:szCs w:val="22"/>
        </w:rPr>
        <w:t>o</w:t>
      </w:r>
      <w:r w:rsidR="00960012">
        <w:rPr>
          <w:rFonts w:asciiTheme="minorHAnsi" w:hAnsiTheme="minorHAnsi"/>
          <w:bCs/>
          <w:iCs/>
          <w:sz w:val="22"/>
          <w:szCs w:val="22"/>
        </w:rPr>
        <w:t>f</w:t>
      </w:r>
      <w:r w:rsidR="00960012" w:rsidRPr="00F218E5">
        <w:rPr>
          <w:rFonts w:asciiTheme="minorHAnsi" w:hAnsiTheme="minorHAnsi"/>
          <w:bCs/>
          <w:iCs/>
          <w:sz w:val="22"/>
          <w:szCs w:val="22"/>
        </w:rPr>
        <w:t xml:space="preserve"> </w:t>
      </w:r>
      <w:r w:rsidRPr="00F218E5">
        <w:rPr>
          <w:rFonts w:asciiTheme="minorHAnsi" w:hAnsiTheme="minorHAnsi"/>
          <w:bCs/>
          <w:iCs/>
          <w:sz w:val="22"/>
          <w:szCs w:val="22"/>
        </w:rPr>
        <w:t>small</w:t>
      </w:r>
      <w:r w:rsidR="000150DA">
        <w:rPr>
          <w:rFonts w:asciiTheme="minorHAnsi" w:hAnsiTheme="minorHAnsi"/>
          <w:bCs/>
          <w:iCs/>
          <w:sz w:val="22"/>
          <w:szCs w:val="22"/>
        </w:rPr>
        <w:t>,</w:t>
      </w:r>
      <w:r w:rsidRPr="00F218E5">
        <w:rPr>
          <w:rFonts w:asciiTheme="minorHAnsi" w:hAnsiTheme="minorHAnsi"/>
          <w:bCs/>
          <w:iCs/>
          <w:sz w:val="22"/>
          <w:szCs w:val="22"/>
        </w:rPr>
        <w:t xml:space="preserve"> </w:t>
      </w:r>
      <w:r w:rsidR="00957EBA" w:rsidRPr="00F218E5">
        <w:rPr>
          <w:rFonts w:asciiTheme="minorHAnsi" w:hAnsiTheme="minorHAnsi"/>
          <w:bCs/>
          <w:iCs/>
          <w:sz w:val="22"/>
          <w:szCs w:val="22"/>
        </w:rPr>
        <w:t>decentrali</w:t>
      </w:r>
      <w:r w:rsidR="00957EBA">
        <w:rPr>
          <w:rFonts w:asciiTheme="minorHAnsi" w:hAnsiTheme="minorHAnsi"/>
          <w:bCs/>
          <w:iCs/>
          <w:sz w:val="22"/>
          <w:szCs w:val="22"/>
        </w:rPr>
        <w:t>z</w:t>
      </w:r>
      <w:r w:rsidR="00957EBA" w:rsidRPr="00F218E5">
        <w:rPr>
          <w:rFonts w:asciiTheme="minorHAnsi" w:hAnsiTheme="minorHAnsi"/>
          <w:bCs/>
          <w:iCs/>
          <w:sz w:val="22"/>
          <w:szCs w:val="22"/>
        </w:rPr>
        <w:t>ed</w:t>
      </w:r>
      <w:r w:rsidR="00960012" w:rsidRPr="00F218E5">
        <w:rPr>
          <w:rFonts w:asciiTheme="minorHAnsi" w:hAnsiTheme="minorHAnsi"/>
          <w:bCs/>
          <w:iCs/>
          <w:sz w:val="22"/>
          <w:szCs w:val="22"/>
        </w:rPr>
        <w:t xml:space="preserve"> </w:t>
      </w:r>
      <w:r w:rsidRPr="00F218E5">
        <w:rPr>
          <w:rFonts w:asciiTheme="minorHAnsi" w:hAnsiTheme="minorHAnsi"/>
          <w:bCs/>
          <w:iCs/>
          <w:sz w:val="22"/>
          <w:szCs w:val="22"/>
        </w:rPr>
        <w:t>PV systems;</w:t>
      </w:r>
      <w:r>
        <w:rPr>
          <w:rFonts w:asciiTheme="minorHAnsi" w:hAnsiTheme="minorHAnsi"/>
          <w:bCs/>
          <w:iCs/>
          <w:sz w:val="22"/>
          <w:szCs w:val="22"/>
        </w:rPr>
        <w:t xml:space="preserve"> and</w:t>
      </w:r>
    </w:p>
    <w:p w:rsidR="00F218E5" w:rsidRPr="00F218E5" w:rsidRDefault="00F5600E" w:rsidP="006E2694">
      <w:pPr>
        <w:pStyle w:val="ListParagraph"/>
        <w:numPr>
          <w:ilvl w:val="0"/>
          <w:numId w:val="36"/>
        </w:numPr>
        <w:tabs>
          <w:tab w:val="left" w:pos="360"/>
        </w:tabs>
        <w:spacing w:after="180"/>
        <w:ind w:left="714" w:hanging="357"/>
        <w:jc w:val="both"/>
        <w:rPr>
          <w:rFonts w:asciiTheme="minorHAnsi" w:hAnsiTheme="minorHAnsi"/>
          <w:bCs/>
          <w:iCs/>
          <w:sz w:val="22"/>
          <w:szCs w:val="22"/>
        </w:rPr>
      </w:pPr>
      <w:r>
        <w:rPr>
          <w:rFonts w:asciiTheme="minorHAnsi" w:hAnsiTheme="minorHAnsi"/>
          <w:bCs/>
          <w:iCs/>
          <w:sz w:val="22"/>
          <w:szCs w:val="22"/>
        </w:rPr>
        <w:t xml:space="preserve">Facilitating the establishment of a </w:t>
      </w:r>
      <w:r w:rsidR="00F218E5" w:rsidRPr="00F218E5">
        <w:rPr>
          <w:rFonts w:asciiTheme="minorHAnsi" w:hAnsiTheme="minorHAnsi"/>
          <w:bCs/>
          <w:iCs/>
          <w:sz w:val="22"/>
          <w:szCs w:val="22"/>
        </w:rPr>
        <w:t xml:space="preserve">financing framework and a network of local financial institutions to support the development </w:t>
      </w:r>
      <w:r w:rsidR="00DC61C7">
        <w:rPr>
          <w:rFonts w:asciiTheme="minorHAnsi" w:hAnsiTheme="minorHAnsi"/>
          <w:bCs/>
          <w:iCs/>
          <w:sz w:val="22"/>
          <w:szCs w:val="22"/>
        </w:rPr>
        <w:t xml:space="preserve">of the </w:t>
      </w:r>
      <w:r w:rsidR="00957EBA">
        <w:rPr>
          <w:rFonts w:asciiTheme="minorHAnsi" w:hAnsiTheme="minorHAnsi"/>
          <w:bCs/>
          <w:iCs/>
          <w:sz w:val="22"/>
          <w:szCs w:val="22"/>
        </w:rPr>
        <w:t>decentralized</w:t>
      </w:r>
      <w:r w:rsidR="00960012">
        <w:rPr>
          <w:rFonts w:asciiTheme="minorHAnsi" w:hAnsiTheme="minorHAnsi"/>
          <w:bCs/>
          <w:iCs/>
          <w:sz w:val="22"/>
          <w:szCs w:val="22"/>
        </w:rPr>
        <w:t xml:space="preserve"> </w:t>
      </w:r>
      <w:r w:rsidR="00F218E5" w:rsidRPr="00F218E5">
        <w:rPr>
          <w:rFonts w:asciiTheme="minorHAnsi" w:hAnsiTheme="minorHAnsi"/>
          <w:bCs/>
          <w:iCs/>
          <w:sz w:val="22"/>
          <w:szCs w:val="22"/>
        </w:rPr>
        <w:t xml:space="preserve">PV </w:t>
      </w:r>
      <w:r w:rsidR="00DC61C7">
        <w:rPr>
          <w:rFonts w:asciiTheme="minorHAnsi" w:hAnsiTheme="minorHAnsi"/>
          <w:bCs/>
          <w:iCs/>
          <w:sz w:val="22"/>
          <w:szCs w:val="22"/>
        </w:rPr>
        <w:t xml:space="preserve">market </w:t>
      </w:r>
      <w:r w:rsidR="00F218E5" w:rsidRPr="00F218E5">
        <w:rPr>
          <w:rFonts w:asciiTheme="minorHAnsi" w:hAnsiTheme="minorHAnsi"/>
          <w:bCs/>
          <w:iCs/>
          <w:sz w:val="22"/>
          <w:szCs w:val="22"/>
        </w:rPr>
        <w:t xml:space="preserve">by </w:t>
      </w:r>
      <w:r w:rsidR="00DC61C7">
        <w:rPr>
          <w:rFonts w:asciiTheme="minorHAnsi" w:hAnsiTheme="minorHAnsi"/>
          <w:bCs/>
          <w:iCs/>
          <w:sz w:val="22"/>
          <w:szCs w:val="22"/>
        </w:rPr>
        <w:t>providing long</w:t>
      </w:r>
      <w:r w:rsidR="00960012">
        <w:rPr>
          <w:rFonts w:asciiTheme="minorHAnsi" w:hAnsiTheme="minorHAnsi"/>
          <w:bCs/>
          <w:iCs/>
          <w:sz w:val="22"/>
          <w:szCs w:val="22"/>
        </w:rPr>
        <w:t>-</w:t>
      </w:r>
      <w:r w:rsidR="00993FB6">
        <w:rPr>
          <w:rFonts w:asciiTheme="minorHAnsi" w:hAnsiTheme="minorHAnsi"/>
          <w:bCs/>
          <w:iCs/>
          <w:sz w:val="22"/>
          <w:szCs w:val="22"/>
        </w:rPr>
        <w:t>term financing o</w:t>
      </w:r>
      <w:r w:rsidR="00DC61C7">
        <w:rPr>
          <w:rFonts w:asciiTheme="minorHAnsi" w:hAnsiTheme="minorHAnsi"/>
          <w:bCs/>
          <w:iCs/>
          <w:sz w:val="22"/>
          <w:szCs w:val="22"/>
        </w:rPr>
        <w:t xml:space="preserve">n </w:t>
      </w:r>
      <w:r>
        <w:rPr>
          <w:rFonts w:asciiTheme="minorHAnsi" w:hAnsiTheme="minorHAnsi"/>
          <w:bCs/>
          <w:iCs/>
          <w:sz w:val="22"/>
          <w:szCs w:val="22"/>
        </w:rPr>
        <w:t xml:space="preserve">attractive terms for PV investments and, as applicable, </w:t>
      </w:r>
      <w:r w:rsidR="00F218E5" w:rsidRPr="00F218E5">
        <w:rPr>
          <w:rFonts w:asciiTheme="minorHAnsi" w:hAnsiTheme="minorHAnsi"/>
          <w:bCs/>
          <w:iCs/>
          <w:sz w:val="22"/>
          <w:szCs w:val="22"/>
        </w:rPr>
        <w:t>dedicated funds especially for those households</w:t>
      </w:r>
      <w:r w:rsidR="007F4B67">
        <w:rPr>
          <w:rFonts w:asciiTheme="minorHAnsi" w:hAnsiTheme="minorHAnsi"/>
          <w:bCs/>
          <w:iCs/>
          <w:sz w:val="22"/>
          <w:szCs w:val="22"/>
        </w:rPr>
        <w:t xml:space="preserve"> which</w:t>
      </w:r>
      <w:r w:rsidR="00960012">
        <w:rPr>
          <w:rFonts w:asciiTheme="minorHAnsi" w:hAnsiTheme="minorHAnsi"/>
          <w:bCs/>
          <w:iCs/>
          <w:sz w:val="22"/>
          <w:szCs w:val="22"/>
        </w:rPr>
        <w:t>,</w:t>
      </w:r>
      <w:r w:rsidR="007F4B67">
        <w:rPr>
          <w:rFonts w:asciiTheme="minorHAnsi" w:hAnsiTheme="minorHAnsi"/>
          <w:bCs/>
          <w:iCs/>
          <w:sz w:val="22"/>
          <w:szCs w:val="22"/>
        </w:rPr>
        <w:t xml:space="preserve"> without a previous credit history and/or required collateral</w:t>
      </w:r>
      <w:r w:rsidR="00960012">
        <w:rPr>
          <w:rFonts w:asciiTheme="minorHAnsi" w:hAnsiTheme="minorHAnsi"/>
          <w:bCs/>
          <w:iCs/>
          <w:sz w:val="22"/>
          <w:szCs w:val="22"/>
        </w:rPr>
        <w:t>,</w:t>
      </w:r>
      <w:r w:rsidR="007F4B67">
        <w:rPr>
          <w:rFonts w:asciiTheme="minorHAnsi" w:hAnsiTheme="minorHAnsi"/>
          <w:bCs/>
          <w:iCs/>
          <w:sz w:val="22"/>
          <w:szCs w:val="22"/>
        </w:rPr>
        <w:t xml:space="preserve"> </w:t>
      </w:r>
      <w:r>
        <w:rPr>
          <w:rFonts w:asciiTheme="minorHAnsi" w:hAnsiTheme="minorHAnsi"/>
          <w:bCs/>
          <w:iCs/>
          <w:sz w:val="22"/>
          <w:szCs w:val="22"/>
        </w:rPr>
        <w:t xml:space="preserve">may </w:t>
      </w:r>
      <w:r w:rsidR="00F218E5" w:rsidRPr="00F218E5">
        <w:rPr>
          <w:rFonts w:asciiTheme="minorHAnsi" w:hAnsiTheme="minorHAnsi"/>
          <w:bCs/>
          <w:iCs/>
          <w:sz w:val="22"/>
          <w:szCs w:val="22"/>
        </w:rPr>
        <w:t xml:space="preserve">face difficulties in convincing the banks </w:t>
      </w:r>
      <w:r w:rsidR="00960012">
        <w:rPr>
          <w:rFonts w:asciiTheme="minorHAnsi" w:hAnsiTheme="minorHAnsi"/>
          <w:bCs/>
          <w:iCs/>
          <w:sz w:val="22"/>
          <w:szCs w:val="22"/>
        </w:rPr>
        <w:t>of</w:t>
      </w:r>
      <w:r w:rsidR="00960012" w:rsidRPr="00F218E5">
        <w:rPr>
          <w:rFonts w:asciiTheme="minorHAnsi" w:hAnsiTheme="minorHAnsi"/>
          <w:bCs/>
          <w:iCs/>
          <w:sz w:val="22"/>
          <w:szCs w:val="22"/>
        </w:rPr>
        <w:t xml:space="preserve"> </w:t>
      </w:r>
      <w:r w:rsidR="00F218E5" w:rsidRPr="00F218E5">
        <w:rPr>
          <w:rFonts w:asciiTheme="minorHAnsi" w:hAnsiTheme="minorHAnsi"/>
          <w:bCs/>
          <w:iCs/>
          <w:sz w:val="22"/>
          <w:szCs w:val="22"/>
        </w:rPr>
        <w:t>their credit</w:t>
      </w:r>
      <w:r w:rsidR="00960012">
        <w:rPr>
          <w:rFonts w:asciiTheme="minorHAnsi" w:hAnsiTheme="minorHAnsi"/>
          <w:bCs/>
          <w:iCs/>
          <w:sz w:val="22"/>
          <w:szCs w:val="22"/>
        </w:rPr>
        <w:t>-</w:t>
      </w:r>
      <w:r w:rsidR="00F218E5" w:rsidRPr="00F218E5">
        <w:rPr>
          <w:rFonts w:asciiTheme="minorHAnsi" w:hAnsiTheme="minorHAnsi"/>
          <w:bCs/>
          <w:iCs/>
          <w:sz w:val="22"/>
          <w:szCs w:val="22"/>
        </w:rPr>
        <w:t xml:space="preserve">worthiness. </w:t>
      </w:r>
    </w:p>
    <w:p w:rsidR="00F218E5" w:rsidRPr="00F5600E" w:rsidRDefault="00F218E5" w:rsidP="006E2694">
      <w:pPr>
        <w:pStyle w:val="ListParagraph"/>
        <w:tabs>
          <w:tab w:val="left" w:pos="360"/>
        </w:tabs>
        <w:spacing w:before="180" w:after="180"/>
        <w:ind w:left="0"/>
        <w:jc w:val="both"/>
        <w:rPr>
          <w:rFonts w:asciiTheme="minorHAnsi" w:hAnsiTheme="minorHAnsi"/>
          <w:b/>
          <w:bCs/>
          <w:iCs/>
          <w:sz w:val="22"/>
          <w:szCs w:val="22"/>
        </w:rPr>
      </w:pPr>
      <w:r w:rsidRPr="00F5600E">
        <w:rPr>
          <w:rFonts w:asciiTheme="minorHAnsi" w:hAnsiTheme="minorHAnsi"/>
          <w:b/>
          <w:bCs/>
          <w:iCs/>
          <w:sz w:val="22"/>
          <w:szCs w:val="22"/>
        </w:rPr>
        <w:t xml:space="preserve">Outcome 1: </w:t>
      </w:r>
      <w:r w:rsidR="00F5600E">
        <w:rPr>
          <w:rFonts w:asciiTheme="minorHAnsi" w:hAnsiTheme="minorHAnsi"/>
          <w:b/>
          <w:bCs/>
          <w:iCs/>
          <w:sz w:val="22"/>
          <w:szCs w:val="22"/>
        </w:rPr>
        <w:t>A total o</w:t>
      </w:r>
      <w:r w:rsidRPr="00F5600E">
        <w:rPr>
          <w:rFonts w:asciiTheme="minorHAnsi" w:hAnsiTheme="minorHAnsi"/>
          <w:b/>
          <w:bCs/>
          <w:iCs/>
          <w:sz w:val="22"/>
          <w:szCs w:val="22"/>
        </w:rPr>
        <w:t xml:space="preserve">f </w:t>
      </w:r>
      <w:r w:rsidR="00F5600E">
        <w:rPr>
          <w:rFonts w:asciiTheme="minorHAnsi" w:hAnsiTheme="minorHAnsi"/>
          <w:b/>
          <w:bCs/>
          <w:iCs/>
          <w:sz w:val="22"/>
          <w:szCs w:val="22"/>
        </w:rPr>
        <w:t>4 MW</w:t>
      </w:r>
      <w:r w:rsidR="00F5600E" w:rsidRPr="00F5600E">
        <w:rPr>
          <w:rFonts w:asciiTheme="minorHAnsi" w:hAnsiTheme="minorHAnsi"/>
          <w:b/>
          <w:bCs/>
          <w:iCs/>
          <w:sz w:val="22"/>
          <w:szCs w:val="22"/>
          <w:vertAlign w:val="subscript"/>
        </w:rPr>
        <w:t xml:space="preserve">p </w:t>
      </w:r>
      <w:r w:rsidR="00F5600E">
        <w:rPr>
          <w:rFonts w:asciiTheme="minorHAnsi" w:hAnsiTheme="minorHAnsi"/>
          <w:b/>
          <w:bCs/>
          <w:iCs/>
          <w:sz w:val="22"/>
          <w:szCs w:val="22"/>
        </w:rPr>
        <w:t>of s</w:t>
      </w:r>
      <w:r w:rsidRPr="00F5600E">
        <w:rPr>
          <w:rFonts w:asciiTheme="minorHAnsi" w:hAnsiTheme="minorHAnsi"/>
          <w:b/>
          <w:bCs/>
          <w:iCs/>
          <w:sz w:val="22"/>
          <w:szCs w:val="22"/>
        </w:rPr>
        <w:t xml:space="preserve">mall </w:t>
      </w:r>
      <w:r w:rsidR="00F5600E">
        <w:rPr>
          <w:rFonts w:asciiTheme="minorHAnsi" w:hAnsiTheme="minorHAnsi"/>
          <w:b/>
          <w:bCs/>
          <w:iCs/>
          <w:sz w:val="22"/>
          <w:szCs w:val="22"/>
        </w:rPr>
        <w:t xml:space="preserve">PV systems </w:t>
      </w:r>
      <w:r w:rsidRPr="00F5600E">
        <w:rPr>
          <w:rFonts w:asciiTheme="minorHAnsi" w:hAnsiTheme="minorHAnsi"/>
          <w:b/>
          <w:bCs/>
          <w:iCs/>
          <w:sz w:val="22"/>
          <w:szCs w:val="22"/>
        </w:rPr>
        <w:t>(of a few kW</w:t>
      </w:r>
      <w:r w:rsidR="00F5600E">
        <w:rPr>
          <w:rFonts w:asciiTheme="minorHAnsi" w:hAnsiTheme="minorHAnsi"/>
          <w:b/>
          <w:bCs/>
          <w:iCs/>
          <w:sz w:val="22"/>
          <w:szCs w:val="22"/>
        </w:rPr>
        <w:t xml:space="preserve"> each</w:t>
      </w:r>
      <w:r w:rsidRPr="00F5600E">
        <w:rPr>
          <w:rFonts w:asciiTheme="minorHAnsi" w:hAnsiTheme="minorHAnsi"/>
          <w:b/>
          <w:bCs/>
          <w:iCs/>
          <w:sz w:val="22"/>
          <w:szCs w:val="22"/>
        </w:rPr>
        <w:t>)</w:t>
      </w:r>
      <w:r w:rsidR="00F5600E">
        <w:rPr>
          <w:rFonts w:asciiTheme="minorHAnsi" w:hAnsiTheme="minorHAnsi"/>
          <w:b/>
          <w:bCs/>
          <w:iCs/>
          <w:sz w:val="22"/>
          <w:szCs w:val="22"/>
        </w:rPr>
        <w:t xml:space="preserve"> installed </w:t>
      </w:r>
      <w:r w:rsidR="007F4B67">
        <w:rPr>
          <w:rFonts w:asciiTheme="minorHAnsi" w:hAnsiTheme="minorHAnsi"/>
          <w:b/>
          <w:bCs/>
          <w:iCs/>
          <w:sz w:val="22"/>
          <w:szCs w:val="22"/>
        </w:rPr>
        <w:t xml:space="preserve">based on </w:t>
      </w:r>
      <w:r w:rsidRPr="00F5600E">
        <w:rPr>
          <w:rFonts w:asciiTheme="minorHAnsi" w:hAnsiTheme="minorHAnsi"/>
          <w:b/>
          <w:bCs/>
          <w:iCs/>
          <w:sz w:val="22"/>
          <w:szCs w:val="22"/>
        </w:rPr>
        <w:t>easily replica</w:t>
      </w:r>
      <w:r w:rsidR="00F5600E">
        <w:rPr>
          <w:rFonts w:asciiTheme="minorHAnsi" w:hAnsiTheme="minorHAnsi"/>
          <w:b/>
          <w:bCs/>
          <w:iCs/>
          <w:sz w:val="22"/>
          <w:szCs w:val="22"/>
        </w:rPr>
        <w:t xml:space="preserve">ble and </w:t>
      </w:r>
      <w:r w:rsidRPr="00F5600E">
        <w:rPr>
          <w:rFonts w:asciiTheme="minorHAnsi" w:hAnsiTheme="minorHAnsi"/>
          <w:b/>
          <w:bCs/>
          <w:iCs/>
          <w:sz w:val="22"/>
          <w:szCs w:val="22"/>
        </w:rPr>
        <w:t xml:space="preserve">scalable </w:t>
      </w:r>
      <w:r w:rsidR="004D55A3">
        <w:rPr>
          <w:rFonts w:asciiTheme="minorHAnsi" w:hAnsiTheme="minorHAnsi"/>
          <w:b/>
          <w:bCs/>
          <w:iCs/>
          <w:sz w:val="22"/>
          <w:szCs w:val="22"/>
        </w:rPr>
        <w:t>system design</w:t>
      </w:r>
      <w:r w:rsidRPr="00F5600E">
        <w:rPr>
          <w:rFonts w:asciiTheme="minorHAnsi" w:hAnsiTheme="minorHAnsi"/>
          <w:b/>
          <w:bCs/>
          <w:iCs/>
          <w:sz w:val="22"/>
          <w:szCs w:val="22"/>
        </w:rPr>
        <w:t>.</w:t>
      </w:r>
    </w:p>
    <w:p w:rsidR="00D43A5E" w:rsidRDefault="00F218E5" w:rsidP="006E2694">
      <w:pPr>
        <w:pStyle w:val="ListParagraph"/>
        <w:numPr>
          <w:ilvl w:val="0"/>
          <w:numId w:val="12"/>
        </w:numPr>
        <w:tabs>
          <w:tab w:val="left" w:pos="360"/>
        </w:tabs>
        <w:spacing w:after="180"/>
        <w:jc w:val="both"/>
        <w:rPr>
          <w:rFonts w:asciiTheme="minorHAnsi" w:hAnsiTheme="minorHAnsi"/>
          <w:bCs/>
          <w:iCs/>
          <w:sz w:val="22"/>
          <w:szCs w:val="22"/>
        </w:rPr>
      </w:pPr>
      <w:r>
        <w:rPr>
          <w:rFonts w:asciiTheme="minorHAnsi" w:hAnsiTheme="minorHAnsi"/>
          <w:bCs/>
          <w:iCs/>
          <w:sz w:val="22"/>
          <w:szCs w:val="22"/>
        </w:rPr>
        <w:t xml:space="preserve"> </w:t>
      </w:r>
      <w:r w:rsidRPr="00F218E5">
        <w:rPr>
          <w:rFonts w:asciiTheme="minorHAnsi" w:hAnsiTheme="minorHAnsi"/>
          <w:bCs/>
          <w:iCs/>
          <w:sz w:val="22"/>
          <w:szCs w:val="22"/>
        </w:rPr>
        <w:t xml:space="preserve">The activities under </w:t>
      </w:r>
      <w:r w:rsidR="00E34C7C">
        <w:rPr>
          <w:rFonts w:asciiTheme="minorHAnsi" w:hAnsiTheme="minorHAnsi"/>
          <w:bCs/>
          <w:iCs/>
          <w:sz w:val="22"/>
          <w:szCs w:val="22"/>
        </w:rPr>
        <w:t xml:space="preserve">Outcome </w:t>
      </w:r>
      <w:r w:rsidR="004D55A3">
        <w:rPr>
          <w:rFonts w:asciiTheme="minorHAnsi" w:hAnsiTheme="minorHAnsi"/>
          <w:bCs/>
          <w:iCs/>
          <w:sz w:val="22"/>
          <w:szCs w:val="22"/>
        </w:rPr>
        <w:t xml:space="preserve">1 </w:t>
      </w:r>
      <w:r w:rsidR="003B6048">
        <w:rPr>
          <w:rFonts w:asciiTheme="minorHAnsi" w:hAnsiTheme="minorHAnsi"/>
          <w:bCs/>
          <w:iCs/>
          <w:sz w:val="22"/>
          <w:szCs w:val="22"/>
        </w:rPr>
        <w:t xml:space="preserve">will </w:t>
      </w:r>
      <w:r w:rsidR="007F4B67">
        <w:rPr>
          <w:rFonts w:asciiTheme="minorHAnsi" w:hAnsiTheme="minorHAnsi"/>
          <w:bCs/>
          <w:iCs/>
          <w:sz w:val="22"/>
          <w:szCs w:val="22"/>
        </w:rPr>
        <w:t xml:space="preserve">build on and </w:t>
      </w:r>
      <w:r w:rsidR="00A56F30">
        <w:rPr>
          <w:rFonts w:asciiTheme="minorHAnsi" w:hAnsiTheme="minorHAnsi"/>
          <w:bCs/>
          <w:iCs/>
          <w:sz w:val="22"/>
          <w:szCs w:val="22"/>
        </w:rPr>
        <w:t xml:space="preserve">complement the </w:t>
      </w:r>
      <w:r w:rsidR="007F4B67">
        <w:rPr>
          <w:rFonts w:asciiTheme="minorHAnsi" w:hAnsiTheme="minorHAnsi"/>
          <w:bCs/>
          <w:iCs/>
          <w:sz w:val="22"/>
          <w:szCs w:val="22"/>
        </w:rPr>
        <w:t xml:space="preserve">plans of EgyptERA </w:t>
      </w:r>
      <w:r w:rsidR="00A56F30">
        <w:rPr>
          <w:rFonts w:asciiTheme="minorHAnsi" w:hAnsiTheme="minorHAnsi"/>
          <w:bCs/>
          <w:iCs/>
          <w:sz w:val="22"/>
          <w:szCs w:val="22"/>
        </w:rPr>
        <w:t>to int</w:t>
      </w:r>
      <w:r w:rsidR="00196B44">
        <w:rPr>
          <w:rFonts w:asciiTheme="minorHAnsi" w:hAnsiTheme="minorHAnsi"/>
          <w:bCs/>
          <w:iCs/>
          <w:sz w:val="22"/>
          <w:szCs w:val="22"/>
        </w:rPr>
        <w:t>roduce a Guarantee of Origin (Go</w:t>
      </w:r>
      <w:r w:rsidR="00A56F30">
        <w:rPr>
          <w:rFonts w:asciiTheme="minorHAnsi" w:hAnsiTheme="minorHAnsi"/>
          <w:bCs/>
          <w:iCs/>
          <w:sz w:val="22"/>
          <w:szCs w:val="22"/>
        </w:rPr>
        <w:t>O) and a net</w:t>
      </w:r>
      <w:r w:rsidR="00E34C7C">
        <w:rPr>
          <w:rFonts w:asciiTheme="minorHAnsi" w:hAnsiTheme="minorHAnsi"/>
          <w:bCs/>
          <w:iCs/>
          <w:sz w:val="22"/>
          <w:szCs w:val="22"/>
        </w:rPr>
        <w:t>-</w:t>
      </w:r>
      <w:r w:rsidR="00A56F30">
        <w:rPr>
          <w:rFonts w:asciiTheme="minorHAnsi" w:hAnsiTheme="minorHAnsi"/>
          <w:bCs/>
          <w:iCs/>
          <w:sz w:val="22"/>
          <w:szCs w:val="22"/>
        </w:rPr>
        <w:t xml:space="preserve">metering scheme to provide adequate financial incentives </w:t>
      </w:r>
      <w:r w:rsidR="008B2218">
        <w:rPr>
          <w:rFonts w:asciiTheme="minorHAnsi" w:hAnsiTheme="minorHAnsi"/>
          <w:bCs/>
          <w:iCs/>
          <w:sz w:val="22"/>
          <w:szCs w:val="22"/>
        </w:rPr>
        <w:t>to</w:t>
      </w:r>
      <w:r w:rsidR="00A56F30">
        <w:rPr>
          <w:rFonts w:asciiTheme="minorHAnsi" w:hAnsiTheme="minorHAnsi"/>
          <w:bCs/>
          <w:iCs/>
          <w:sz w:val="22"/>
          <w:szCs w:val="22"/>
        </w:rPr>
        <w:t xml:space="preserve"> </w:t>
      </w:r>
      <w:r w:rsidR="004D55A3">
        <w:rPr>
          <w:rFonts w:asciiTheme="minorHAnsi" w:hAnsiTheme="minorHAnsi"/>
          <w:bCs/>
          <w:iCs/>
          <w:sz w:val="22"/>
          <w:szCs w:val="22"/>
        </w:rPr>
        <w:t xml:space="preserve">the private sector to </w:t>
      </w:r>
      <w:r w:rsidR="00A56F30">
        <w:rPr>
          <w:rFonts w:asciiTheme="minorHAnsi" w:hAnsiTheme="minorHAnsi"/>
          <w:bCs/>
          <w:iCs/>
          <w:sz w:val="22"/>
          <w:szCs w:val="22"/>
        </w:rPr>
        <w:t xml:space="preserve">invest in small </w:t>
      </w:r>
      <w:r w:rsidR="00957EBA">
        <w:rPr>
          <w:rFonts w:asciiTheme="minorHAnsi" w:hAnsiTheme="minorHAnsi"/>
          <w:bCs/>
          <w:iCs/>
          <w:sz w:val="22"/>
          <w:szCs w:val="22"/>
        </w:rPr>
        <w:t>decentralized</w:t>
      </w:r>
      <w:r w:rsidR="00E34C7C">
        <w:rPr>
          <w:rFonts w:asciiTheme="minorHAnsi" w:hAnsiTheme="minorHAnsi"/>
          <w:bCs/>
          <w:iCs/>
          <w:sz w:val="22"/>
          <w:szCs w:val="22"/>
        </w:rPr>
        <w:t xml:space="preserve"> </w:t>
      </w:r>
      <w:r w:rsidR="00A56F30">
        <w:rPr>
          <w:rFonts w:asciiTheme="minorHAnsi" w:hAnsiTheme="minorHAnsi"/>
          <w:bCs/>
          <w:iCs/>
          <w:sz w:val="22"/>
          <w:szCs w:val="22"/>
        </w:rPr>
        <w:t xml:space="preserve">PV </w:t>
      </w:r>
      <w:r w:rsidR="004D55A3">
        <w:rPr>
          <w:rFonts w:asciiTheme="minorHAnsi" w:hAnsiTheme="minorHAnsi"/>
          <w:bCs/>
          <w:iCs/>
          <w:sz w:val="22"/>
          <w:szCs w:val="22"/>
        </w:rPr>
        <w:t>power generation</w:t>
      </w:r>
      <w:r w:rsidR="00A56F30">
        <w:rPr>
          <w:rFonts w:asciiTheme="minorHAnsi" w:hAnsiTheme="minorHAnsi"/>
          <w:bCs/>
          <w:iCs/>
          <w:sz w:val="22"/>
          <w:szCs w:val="22"/>
        </w:rPr>
        <w:t xml:space="preserve">. </w:t>
      </w:r>
    </w:p>
    <w:p w:rsidR="008B2DBA" w:rsidRDefault="00B95A2E" w:rsidP="000A171B">
      <w:pPr>
        <w:pStyle w:val="ListParagraph"/>
        <w:numPr>
          <w:ilvl w:val="0"/>
          <w:numId w:val="12"/>
        </w:numPr>
        <w:tabs>
          <w:tab w:val="left" w:pos="360"/>
        </w:tabs>
        <w:spacing w:after="180"/>
        <w:jc w:val="both"/>
        <w:rPr>
          <w:rFonts w:asciiTheme="minorHAnsi" w:hAnsiTheme="minorHAnsi"/>
          <w:bCs/>
          <w:iCs/>
          <w:sz w:val="22"/>
          <w:szCs w:val="22"/>
        </w:rPr>
      </w:pPr>
      <w:r w:rsidRPr="00C54386">
        <w:rPr>
          <w:rFonts w:asciiTheme="minorHAnsi" w:hAnsiTheme="minorHAnsi"/>
          <w:bCs/>
          <w:iCs/>
          <w:sz w:val="22"/>
          <w:szCs w:val="22"/>
        </w:rPr>
        <w:t xml:space="preserve">The </w:t>
      </w:r>
      <w:r w:rsidR="00273AF1" w:rsidRPr="00C54386">
        <w:rPr>
          <w:rFonts w:asciiTheme="minorHAnsi" w:hAnsiTheme="minorHAnsi"/>
          <w:bCs/>
          <w:iCs/>
          <w:sz w:val="22"/>
          <w:szCs w:val="22"/>
        </w:rPr>
        <w:t xml:space="preserve">required </w:t>
      </w:r>
      <w:r w:rsidRPr="00C54386">
        <w:rPr>
          <w:rFonts w:asciiTheme="minorHAnsi" w:hAnsiTheme="minorHAnsi"/>
          <w:bCs/>
          <w:iCs/>
          <w:sz w:val="22"/>
          <w:szCs w:val="22"/>
        </w:rPr>
        <w:t xml:space="preserve">power </w:t>
      </w:r>
      <w:r w:rsidR="00273AF1" w:rsidRPr="00C54386">
        <w:rPr>
          <w:rFonts w:asciiTheme="minorHAnsi" w:hAnsiTheme="minorHAnsi"/>
          <w:bCs/>
          <w:iCs/>
          <w:sz w:val="22"/>
          <w:szCs w:val="22"/>
        </w:rPr>
        <w:t>purchas</w:t>
      </w:r>
      <w:r w:rsidR="000150DA" w:rsidRPr="00C54386">
        <w:rPr>
          <w:rFonts w:asciiTheme="minorHAnsi" w:hAnsiTheme="minorHAnsi"/>
          <w:bCs/>
          <w:iCs/>
          <w:sz w:val="22"/>
          <w:szCs w:val="22"/>
        </w:rPr>
        <w:t>e</w:t>
      </w:r>
      <w:r w:rsidR="00273AF1" w:rsidRPr="00C54386">
        <w:rPr>
          <w:rFonts w:asciiTheme="minorHAnsi" w:hAnsiTheme="minorHAnsi"/>
          <w:bCs/>
          <w:iCs/>
          <w:sz w:val="22"/>
          <w:szCs w:val="22"/>
        </w:rPr>
        <w:t xml:space="preserve"> price </w:t>
      </w:r>
      <w:r w:rsidRPr="00C54386">
        <w:rPr>
          <w:rFonts w:asciiTheme="minorHAnsi" w:hAnsiTheme="minorHAnsi"/>
          <w:bCs/>
          <w:iCs/>
          <w:sz w:val="22"/>
          <w:szCs w:val="22"/>
        </w:rPr>
        <w:t xml:space="preserve">for </w:t>
      </w:r>
      <w:r w:rsidR="00273AF1" w:rsidRPr="00C54386">
        <w:rPr>
          <w:rFonts w:asciiTheme="minorHAnsi" w:hAnsiTheme="minorHAnsi"/>
          <w:bCs/>
          <w:iCs/>
          <w:sz w:val="22"/>
          <w:szCs w:val="22"/>
        </w:rPr>
        <w:t>PV</w:t>
      </w:r>
      <w:r w:rsidR="000150DA" w:rsidRPr="00C54386">
        <w:rPr>
          <w:rFonts w:asciiTheme="minorHAnsi" w:hAnsiTheme="minorHAnsi"/>
          <w:bCs/>
          <w:iCs/>
          <w:sz w:val="22"/>
          <w:szCs w:val="22"/>
        </w:rPr>
        <w:t>-</w:t>
      </w:r>
      <w:r w:rsidR="00273AF1" w:rsidRPr="00C54386">
        <w:rPr>
          <w:rFonts w:asciiTheme="minorHAnsi" w:hAnsiTheme="minorHAnsi"/>
          <w:bCs/>
          <w:iCs/>
          <w:sz w:val="22"/>
          <w:szCs w:val="22"/>
        </w:rPr>
        <w:t>gen</w:t>
      </w:r>
      <w:r w:rsidR="00983C5B">
        <w:rPr>
          <w:rFonts w:asciiTheme="minorHAnsi" w:hAnsiTheme="minorHAnsi"/>
          <w:bCs/>
          <w:iCs/>
          <w:sz w:val="22"/>
          <w:szCs w:val="22"/>
        </w:rPr>
        <w:t xml:space="preserve">erated electricity to reach financial break-even for the investment made, and the sensitivity of this purchase price to the discount rate (i.e. financing cost) and the expected pay-back period, is illustrated in Figures 2.1 and 2.2 below. The lifetime of PV systems is typically 25 years or more, but private investors are </w:t>
      </w:r>
      <w:r w:rsidR="008B2DBA">
        <w:rPr>
          <w:rFonts w:asciiTheme="minorHAnsi" w:hAnsiTheme="minorHAnsi"/>
          <w:bCs/>
          <w:iCs/>
          <w:sz w:val="22"/>
          <w:szCs w:val="22"/>
        </w:rPr>
        <w:t xml:space="preserve">usually </w:t>
      </w:r>
      <w:r w:rsidR="00983C5B">
        <w:rPr>
          <w:rFonts w:asciiTheme="minorHAnsi" w:hAnsiTheme="minorHAnsi"/>
          <w:bCs/>
          <w:iCs/>
          <w:sz w:val="22"/>
          <w:szCs w:val="22"/>
        </w:rPr>
        <w:t xml:space="preserve">not </w:t>
      </w:r>
      <w:r w:rsidR="000E01C3">
        <w:rPr>
          <w:rFonts w:asciiTheme="minorHAnsi" w:hAnsiTheme="minorHAnsi"/>
          <w:bCs/>
          <w:iCs/>
          <w:sz w:val="22"/>
          <w:szCs w:val="22"/>
        </w:rPr>
        <w:t xml:space="preserve">sufficiently </w:t>
      </w:r>
      <w:r w:rsidR="00983C5B">
        <w:rPr>
          <w:rFonts w:asciiTheme="minorHAnsi" w:hAnsiTheme="minorHAnsi"/>
          <w:bCs/>
          <w:iCs/>
          <w:sz w:val="22"/>
          <w:szCs w:val="22"/>
        </w:rPr>
        <w:t xml:space="preserve">attracted to make investments </w:t>
      </w:r>
      <w:r w:rsidR="00444981">
        <w:rPr>
          <w:rFonts w:asciiTheme="minorHAnsi" w:hAnsiTheme="minorHAnsi"/>
          <w:bCs/>
          <w:iCs/>
          <w:sz w:val="22"/>
          <w:szCs w:val="22"/>
        </w:rPr>
        <w:t>i</w:t>
      </w:r>
      <w:r w:rsidR="00983C5B">
        <w:rPr>
          <w:rFonts w:asciiTheme="minorHAnsi" w:hAnsiTheme="minorHAnsi"/>
          <w:bCs/>
          <w:iCs/>
          <w:sz w:val="22"/>
          <w:szCs w:val="22"/>
        </w:rPr>
        <w:t xml:space="preserve">n </w:t>
      </w:r>
      <w:r w:rsidR="00444981">
        <w:rPr>
          <w:rFonts w:asciiTheme="minorHAnsi" w:hAnsiTheme="minorHAnsi"/>
          <w:bCs/>
          <w:iCs/>
          <w:sz w:val="22"/>
          <w:szCs w:val="22"/>
        </w:rPr>
        <w:t>renewable energy</w:t>
      </w:r>
      <w:r w:rsidR="00983C5B">
        <w:rPr>
          <w:rFonts w:asciiTheme="minorHAnsi" w:hAnsiTheme="minorHAnsi"/>
          <w:bCs/>
          <w:iCs/>
          <w:sz w:val="22"/>
          <w:szCs w:val="22"/>
        </w:rPr>
        <w:t xml:space="preserve"> measures </w:t>
      </w:r>
      <w:r w:rsidR="000E01C3">
        <w:rPr>
          <w:rFonts w:asciiTheme="minorHAnsi" w:hAnsiTheme="minorHAnsi"/>
          <w:bCs/>
          <w:iCs/>
          <w:sz w:val="22"/>
          <w:szCs w:val="22"/>
        </w:rPr>
        <w:t xml:space="preserve">that </w:t>
      </w:r>
      <w:r w:rsidR="00983C5B">
        <w:rPr>
          <w:rFonts w:asciiTheme="minorHAnsi" w:hAnsiTheme="minorHAnsi"/>
          <w:bCs/>
          <w:iCs/>
          <w:sz w:val="22"/>
          <w:szCs w:val="22"/>
        </w:rPr>
        <w:t>reach break-even only after 25 years</w:t>
      </w:r>
      <w:r w:rsidR="00444981">
        <w:rPr>
          <w:rFonts w:asciiTheme="minorHAnsi" w:hAnsiTheme="minorHAnsi"/>
          <w:bCs/>
          <w:iCs/>
          <w:sz w:val="22"/>
          <w:szCs w:val="22"/>
        </w:rPr>
        <w:t xml:space="preserve">: therefore, </w:t>
      </w:r>
      <w:r w:rsidR="00983C5B">
        <w:rPr>
          <w:rFonts w:asciiTheme="minorHAnsi" w:hAnsiTheme="minorHAnsi"/>
          <w:bCs/>
          <w:iCs/>
          <w:sz w:val="22"/>
          <w:szCs w:val="22"/>
        </w:rPr>
        <w:t>the power purchas</w:t>
      </w:r>
      <w:r w:rsidR="000E01C3">
        <w:rPr>
          <w:rFonts w:asciiTheme="minorHAnsi" w:hAnsiTheme="minorHAnsi"/>
          <w:bCs/>
          <w:iCs/>
          <w:sz w:val="22"/>
          <w:szCs w:val="22"/>
        </w:rPr>
        <w:t>e</w:t>
      </w:r>
      <w:r w:rsidR="00983C5B">
        <w:rPr>
          <w:rFonts w:asciiTheme="minorHAnsi" w:hAnsiTheme="minorHAnsi"/>
          <w:bCs/>
          <w:iCs/>
          <w:sz w:val="22"/>
          <w:szCs w:val="22"/>
        </w:rPr>
        <w:t xml:space="preserve"> price need</w:t>
      </w:r>
      <w:r w:rsidR="008B2DBA">
        <w:rPr>
          <w:rFonts w:asciiTheme="minorHAnsi" w:hAnsiTheme="minorHAnsi"/>
          <w:bCs/>
          <w:iCs/>
          <w:sz w:val="22"/>
          <w:szCs w:val="22"/>
        </w:rPr>
        <w:t>s</w:t>
      </w:r>
      <w:r w:rsidR="00983C5B">
        <w:rPr>
          <w:rFonts w:asciiTheme="minorHAnsi" w:hAnsiTheme="minorHAnsi"/>
          <w:bCs/>
          <w:iCs/>
          <w:sz w:val="22"/>
          <w:szCs w:val="22"/>
        </w:rPr>
        <w:t xml:space="preserve"> to be </w:t>
      </w:r>
      <w:r w:rsidR="003015F9">
        <w:rPr>
          <w:rFonts w:asciiTheme="minorHAnsi" w:hAnsiTheme="minorHAnsi"/>
          <w:bCs/>
          <w:iCs/>
          <w:sz w:val="22"/>
          <w:szCs w:val="22"/>
        </w:rPr>
        <w:t xml:space="preserve">sufficiently </w:t>
      </w:r>
      <w:r w:rsidR="00983C5B">
        <w:rPr>
          <w:rFonts w:asciiTheme="minorHAnsi" w:hAnsiTheme="minorHAnsi"/>
          <w:bCs/>
          <w:iCs/>
          <w:sz w:val="22"/>
          <w:szCs w:val="22"/>
        </w:rPr>
        <w:t>high</w:t>
      </w:r>
      <w:r w:rsidR="003015F9">
        <w:rPr>
          <w:rFonts w:asciiTheme="minorHAnsi" w:hAnsiTheme="minorHAnsi"/>
          <w:bCs/>
          <w:iCs/>
          <w:sz w:val="22"/>
          <w:szCs w:val="22"/>
        </w:rPr>
        <w:t xml:space="preserve"> </w:t>
      </w:r>
      <w:r w:rsidR="008B2DBA">
        <w:rPr>
          <w:rFonts w:asciiTheme="minorHAnsi" w:hAnsiTheme="minorHAnsi"/>
          <w:bCs/>
          <w:iCs/>
          <w:sz w:val="22"/>
          <w:szCs w:val="22"/>
        </w:rPr>
        <w:t xml:space="preserve">to facilitate </w:t>
      </w:r>
      <w:r w:rsidR="00444981">
        <w:rPr>
          <w:rFonts w:asciiTheme="minorHAnsi" w:hAnsiTheme="minorHAnsi"/>
          <w:bCs/>
          <w:iCs/>
          <w:sz w:val="22"/>
          <w:szCs w:val="22"/>
        </w:rPr>
        <w:t xml:space="preserve">a </w:t>
      </w:r>
      <w:r w:rsidR="008B2DBA">
        <w:rPr>
          <w:rFonts w:asciiTheme="minorHAnsi" w:hAnsiTheme="minorHAnsi"/>
          <w:bCs/>
          <w:iCs/>
          <w:sz w:val="22"/>
          <w:szCs w:val="22"/>
        </w:rPr>
        <w:t>shorter pay-back period</w:t>
      </w:r>
      <w:r w:rsidR="00983C5B">
        <w:rPr>
          <w:rFonts w:asciiTheme="minorHAnsi" w:hAnsiTheme="minorHAnsi"/>
          <w:bCs/>
          <w:iCs/>
          <w:sz w:val="22"/>
          <w:szCs w:val="22"/>
        </w:rPr>
        <w:t>. The cost of financing (</w:t>
      </w:r>
      <w:r w:rsidR="000E01C3">
        <w:rPr>
          <w:rFonts w:asciiTheme="minorHAnsi" w:hAnsiTheme="minorHAnsi"/>
          <w:bCs/>
          <w:iCs/>
          <w:sz w:val="22"/>
          <w:szCs w:val="22"/>
        </w:rPr>
        <w:t xml:space="preserve">i.e. the </w:t>
      </w:r>
      <w:r w:rsidR="00983C5B">
        <w:rPr>
          <w:rFonts w:asciiTheme="minorHAnsi" w:hAnsiTheme="minorHAnsi"/>
          <w:bCs/>
          <w:iCs/>
          <w:sz w:val="22"/>
          <w:szCs w:val="22"/>
        </w:rPr>
        <w:t>applicable discount rate) is another variable, which can be influenced</w:t>
      </w:r>
      <w:r w:rsidR="00365526">
        <w:rPr>
          <w:rFonts w:asciiTheme="minorHAnsi" w:hAnsiTheme="minorHAnsi"/>
          <w:bCs/>
          <w:iCs/>
          <w:sz w:val="22"/>
          <w:szCs w:val="22"/>
        </w:rPr>
        <w:t>, for instance,</w:t>
      </w:r>
      <w:r w:rsidR="00983C5B">
        <w:rPr>
          <w:rFonts w:asciiTheme="minorHAnsi" w:hAnsiTheme="minorHAnsi"/>
          <w:bCs/>
          <w:iCs/>
          <w:sz w:val="22"/>
          <w:szCs w:val="22"/>
        </w:rPr>
        <w:t xml:space="preserve"> by establish</w:t>
      </w:r>
      <w:r w:rsidR="00365526">
        <w:rPr>
          <w:rFonts w:asciiTheme="minorHAnsi" w:hAnsiTheme="minorHAnsi"/>
          <w:bCs/>
          <w:iCs/>
          <w:sz w:val="22"/>
          <w:szCs w:val="22"/>
        </w:rPr>
        <w:t>ing</w:t>
      </w:r>
      <w:r w:rsidR="00983C5B">
        <w:rPr>
          <w:rFonts w:asciiTheme="minorHAnsi" w:hAnsiTheme="minorHAnsi"/>
          <w:bCs/>
          <w:iCs/>
          <w:sz w:val="22"/>
          <w:szCs w:val="22"/>
        </w:rPr>
        <w:t xml:space="preserve"> specific</w:t>
      </w:r>
      <w:r w:rsidR="000E01C3">
        <w:rPr>
          <w:rFonts w:asciiTheme="minorHAnsi" w:hAnsiTheme="minorHAnsi"/>
          <w:bCs/>
          <w:iCs/>
          <w:sz w:val="22"/>
          <w:szCs w:val="22"/>
        </w:rPr>
        <w:t>-</w:t>
      </w:r>
      <w:r w:rsidR="00983C5B">
        <w:rPr>
          <w:rFonts w:asciiTheme="minorHAnsi" w:hAnsiTheme="minorHAnsi"/>
          <w:bCs/>
          <w:iCs/>
          <w:sz w:val="22"/>
          <w:szCs w:val="22"/>
        </w:rPr>
        <w:t xml:space="preserve">purpose credit lines with </w:t>
      </w:r>
      <w:r w:rsidR="00365526">
        <w:rPr>
          <w:rFonts w:asciiTheme="minorHAnsi" w:hAnsiTheme="minorHAnsi"/>
          <w:bCs/>
          <w:iCs/>
          <w:sz w:val="22"/>
          <w:szCs w:val="22"/>
        </w:rPr>
        <w:t xml:space="preserve">more </w:t>
      </w:r>
      <w:r w:rsidR="00957EBA">
        <w:rPr>
          <w:rFonts w:asciiTheme="minorHAnsi" w:hAnsiTheme="minorHAnsi"/>
          <w:bCs/>
          <w:iCs/>
          <w:sz w:val="22"/>
          <w:szCs w:val="22"/>
        </w:rPr>
        <w:t>favorable</w:t>
      </w:r>
      <w:r w:rsidR="00365526">
        <w:rPr>
          <w:rFonts w:asciiTheme="minorHAnsi" w:hAnsiTheme="minorHAnsi"/>
          <w:bCs/>
          <w:iCs/>
          <w:sz w:val="22"/>
          <w:szCs w:val="22"/>
        </w:rPr>
        <w:t xml:space="preserve"> </w:t>
      </w:r>
      <w:r w:rsidR="00983C5B">
        <w:rPr>
          <w:rFonts w:asciiTheme="minorHAnsi" w:hAnsiTheme="minorHAnsi"/>
          <w:bCs/>
          <w:iCs/>
          <w:sz w:val="22"/>
          <w:szCs w:val="22"/>
        </w:rPr>
        <w:t>loan terms</w:t>
      </w:r>
      <w:r w:rsidR="00365526">
        <w:rPr>
          <w:rFonts w:asciiTheme="minorHAnsi" w:hAnsiTheme="minorHAnsi"/>
          <w:bCs/>
          <w:iCs/>
          <w:sz w:val="22"/>
          <w:szCs w:val="22"/>
        </w:rPr>
        <w:t xml:space="preserve"> than for </w:t>
      </w:r>
      <w:r w:rsidR="00983C5B">
        <w:rPr>
          <w:rFonts w:asciiTheme="minorHAnsi" w:hAnsiTheme="minorHAnsi"/>
          <w:bCs/>
          <w:iCs/>
          <w:sz w:val="22"/>
          <w:szCs w:val="22"/>
        </w:rPr>
        <w:t xml:space="preserve">fully commercial </w:t>
      </w:r>
      <w:r w:rsidR="00D95C32">
        <w:rPr>
          <w:rFonts w:asciiTheme="minorHAnsi" w:hAnsiTheme="minorHAnsi"/>
          <w:bCs/>
          <w:iCs/>
          <w:sz w:val="22"/>
          <w:szCs w:val="22"/>
        </w:rPr>
        <w:t>loans</w:t>
      </w:r>
      <w:r w:rsidR="00983C5B">
        <w:rPr>
          <w:rFonts w:asciiTheme="minorHAnsi" w:hAnsiTheme="minorHAnsi"/>
          <w:bCs/>
          <w:iCs/>
          <w:sz w:val="22"/>
          <w:szCs w:val="22"/>
        </w:rPr>
        <w:t>.</w:t>
      </w:r>
      <w:r w:rsidR="00D95C32">
        <w:rPr>
          <w:rFonts w:asciiTheme="minorHAnsi" w:hAnsiTheme="minorHAnsi"/>
          <w:bCs/>
          <w:iCs/>
          <w:sz w:val="22"/>
          <w:szCs w:val="22"/>
        </w:rPr>
        <w:t xml:space="preserve"> </w:t>
      </w:r>
      <w:r w:rsidR="00983C5B">
        <w:rPr>
          <w:rFonts w:asciiTheme="minorHAnsi" w:hAnsiTheme="minorHAnsi"/>
          <w:bCs/>
          <w:iCs/>
          <w:sz w:val="22"/>
          <w:szCs w:val="22"/>
        </w:rPr>
        <w:t xml:space="preserve">Therefore, when determining </w:t>
      </w:r>
      <w:r w:rsidR="00893F85">
        <w:rPr>
          <w:rFonts w:asciiTheme="minorHAnsi" w:hAnsiTheme="minorHAnsi"/>
          <w:bCs/>
          <w:iCs/>
          <w:sz w:val="22"/>
          <w:szCs w:val="22"/>
        </w:rPr>
        <w:t>an</w:t>
      </w:r>
      <w:r w:rsidR="00983C5B">
        <w:rPr>
          <w:rFonts w:asciiTheme="minorHAnsi" w:hAnsiTheme="minorHAnsi"/>
          <w:bCs/>
          <w:iCs/>
          <w:sz w:val="22"/>
          <w:szCs w:val="22"/>
        </w:rPr>
        <w:t xml:space="preserve"> </w:t>
      </w:r>
      <w:r w:rsidR="00365526">
        <w:rPr>
          <w:rFonts w:asciiTheme="minorHAnsi" w:hAnsiTheme="minorHAnsi"/>
          <w:bCs/>
          <w:iCs/>
          <w:sz w:val="22"/>
          <w:szCs w:val="22"/>
        </w:rPr>
        <w:t xml:space="preserve">adequate </w:t>
      </w:r>
      <w:r w:rsidR="00983C5B">
        <w:rPr>
          <w:rFonts w:asciiTheme="minorHAnsi" w:hAnsiTheme="minorHAnsi"/>
          <w:bCs/>
          <w:iCs/>
          <w:sz w:val="22"/>
          <w:szCs w:val="22"/>
        </w:rPr>
        <w:t>level of grant</w:t>
      </w:r>
      <w:r w:rsidR="00365526">
        <w:rPr>
          <w:rFonts w:asciiTheme="minorHAnsi" w:hAnsiTheme="minorHAnsi"/>
          <w:bCs/>
          <w:iCs/>
          <w:sz w:val="22"/>
          <w:szCs w:val="22"/>
        </w:rPr>
        <w:t xml:space="preserve"> support </w:t>
      </w:r>
      <w:r w:rsidR="00983C5B">
        <w:rPr>
          <w:rFonts w:asciiTheme="minorHAnsi" w:hAnsiTheme="minorHAnsi"/>
          <w:bCs/>
          <w:iCs/>
          <w:sz w:val="22"/>
          <w:szCs w:val="22"/>
        </w:rPr>
        <w:t>(or premium power purchas</w:t>
      </w:r>
      <w:r w:rsidR="000E01C3">
        <w:rPr>
          <w:rFonts w:asciiTheme="minorHAnsi" w:hAnsiTheme="minorHAnsi"/>
          <w:bCs/>
          <w:iCs/>
          <w:sz w:val="22"/>
          <w:szCs w:val="22"/>
        </w:rPr>
        <w:t>e</w:t>
      </w:r>
      <w:r w:rsidR="00983C5B">
        <w:rPr>
          <w:rFonts w:asciiTheme="minorHAnsi" w:hAnsiTheme="minorHAnsi"/>
          <w:bCs/>
          <w:iCs/>
          <w:sz w:val="22"/>
          <w:szCs w:val="22"/>
        </w:rPr>
        <w:t xml:space="preserve"> tariffs)</w:t>
      </w:r>
      <w:r w:rsidR="00365526">
        <w:rPr>
          <w:rFonts w:asciiTheme="minorHAnsi" w:hAnsiTheme="minorHAnsi"/>
          <w:bCs/>
          <w:iCs/>
          <w:sz w:val="22"/>
          <w:szCs w:val="22"/>
        </w:rPr>
        <w:t xml:space="preserve"> to attract investments </w:t>
      </w:r>
      <w:r w:rsidR="00444981">
        <w:rPr>
          <w:rFonts w:asciiTheme="minorHAnsi" w:hAnsiTheme="minorHAnsi"/>
          <w:bCs/>
          <w:iCs/>
          <w:sz w:val="22"/>
          <w:szCs w:val="22"/>
        </w:rPr>
        <w:t>in</w:t>
      </w:r>
      <w:r w:rsidR="00D95C32">
        <w:rPr>
          <w:rFonts w:asciiTheme="minorHAnsi" w:hAnsiTheme="minorHAnsi"/>
          <w:bCs/>
          <w:iCs/>
          <w:sz w:val="22"/>
          <w:szCs w:val="22"/>
        </w:rPr>
        <w:t xml:space="preserve"> PV</w:t>
      </w:r>
      <w:r w:rsidR="00365526">
        <w:rPr>
          <w:rFonts w:asciiTheme="minorHAnsi" w:hAnsiTheme="minorHAnsi"/>
          <w:bCs/>
          <w:iCs/>
          <w:sz w:val="22"/>
          <w:szCs w:val="22"/>
        </w:rPr>
        <w:t xml:space="preserve">, </w:t>
      </w:r>
      <w:r w:rsidR="001B6374" w:rsidRPr="00C54386">
        <w:rPr>
          <w:rFonts w:asciiTheme="minorHAnsi" w:hAnsiTheme="minorHAnsi"/>
          <w:bCs/>
          <w:iCs/>
          <w:sz w:val="22"/>
          <w:szCs w:val="22"/>
        </w:rPr>
        <w:t xml:space="preserve">these aspects </w:t>
      </w:r>
      <w:r w:rsidR="00C54386">
        <w:rPr>
          <w:rFonts w:asciiTheme="minorHAnsi" w:hAnsiTheme="minorHAnsi"/>
          <w:bCs/>
          <w:iCs/>
          <w:sz w:val="22"/>
          <w:szCs w:val="22"/>
        </w:rPr>
        <w:t xml:space="preserve">and variables </w:t>
      </w:r>
      <w:r w:rsidR="001B6374" w:rsidRPr="00C54386">
        <w:rPr>
          <w:rFonts w:asciiTheme="minorHAnsi" w:hAnsiTheme="minorHAnsi"/>
          <w:bCs/>
          <w:iCs/>
          <w:sz w:val="22"/>
          <w:szCs w:val="22"/>
        </w:rPr>
        <w:t xml:space="preserve">need to be looked </w:t>
      </w:r>
      <w:r w:rsidR="00365526">
        <w:rPr>
          <w:rFonts w:asciiTheme="minorHAnsi" w:hAnsiTheme="minorHAnsi"/>
          <w:bCs/>
          <w:iCs/>
          <w:sz w:val="22"/>
          <w:szCs w:val="22"/>
        </w:rPr>
        <w:t xml:space="preserve">at </w:t>
      </w:r>
      <w:r w:rsidR="001B6374" w:rsidRPr="00C54386">
        <w:rPr>
          <w:rFonts w:asciiTheme="minorHAnsi" w:hAnsiTheme="minorHAnsi"/>
          <w:bCs/>
          <w:iCs/>
          <w:sz w:val="22"/>
          <w:szCs w:val="22"/>
        </w:rPr>
        <w:t>together.</w:t>
      </w:r>
      <w:r w:rsidR="00C54386">
        <w:rPr>
          <w:rFonts w:asciiTheme="minorHAnsi" w:hAnsiTheme="minorHAnsi"/>
          <w:bCs/>
          <w:iCs/>
          <w:sz w:val="22"/>
          <w:szCs w:val="22"/>
        </w:rPr>
        <w:t xml:space="preserve"> </w:t>
      </w:r>
      <w:r w:rsidR="00C54386" w:rsidRPr="00C54386">
        <w:rPr>
          <w:rFonts w:asciiTheme="minorHAnsi" w:hAnsiTheme="minorHAnsi"/>
          <w:bCs/>
          <w:iCs/>
          <w:sz w:val="22"/>
          <w:szCs w:val="22"/>
        </w:rPr>
        <w:t xml:space="preserve"> </w:t>
      </w:r>
      <w:r w:rsidR="009137E2" w:rsidRPr="00C54386">
        <w:rPr>
          <w:rFonts w:asciiTheme="minorHAnsi" w:hAnsiTheme="minorHAnsi"/>
          <w:bCs/>
          <w:iCs/>
          <w:sz w:val="22"/>
          <w:szCs w:val="22"/>
        </w:rPr>
        <w:t xml:space="preserve"> </w:t>
      </w:r>
    </w:p>
    <w:p w:rsidR="005A2DE0" w:rsidRDefault="000150DA" w:rsidP="005A2DE0">
      <w:pPr>
        <w:pStyle w:val="ListParagraph"/>
        <w:numPr>
          <w:ilvl w:val="0"/>
          <w:numId w:val="12"/>
        </w:numPr>
        <w:tabs>
          <w:tab w:val="left" w:pos="360"/>
        </w:tabs>
        <w:spacing w:after="240"/>
        <w:jc w:val="both"/>
        <w:rPr>
          <w:rFonts w:asciiTheme="minorHAnsi" w:hAnsiTheme="minorHAnsi"/>
          <w:bCs/>
          <w:iCs/>
          <w:sz w:val="22"/>
          <w:szCs w:val="22"/>
        </w:rPr>
      </w:pPr>
      <w:r w:rsidRPr="00C54386">
        <w:rPr>
          <w:rFonts w:asciiTheme="minorHAnsi" w:hAnsiTheme="minorHAnsi"/>
          <w:bCs/>
          <w:iCs/>
          <w:sz w:val="22"/>
          <w:szCs w:val="22"/>
        </w:rPr>
        <w:lastRenderedPageBreak/>
        <w:t>T</w:t>
      </w:r>
      <w:r w:rsidR="00D97C6D" w:rsidRPr="00C54386">
        <w:rPr>
          <w:rFonts w:asciiTheme="minorHAnsi" w:hAnsiTheme="minorHAnsi"/>
          <w:bCs/>
          <w:iCs/>
          <w:sz w:val="22"/>
          <w:szCs w:val="22"/>
        </w:rPr>
        <w:t xml:space="preserve">he </w:t>
      </w:r>
      <w:r w:rsidR="00C54386">
        <w:rPr>
          <w:rFonts w:asciiTheme="minorHAnsi" w:hAnsiTheme="minorHAnsi"/>
          <w:bCs/>
          <w:iCs/>
          <w:sz w:val="22"/>
          <w:szCs w:val="22"/>
        </w:rPr>
        <w:t xml:space="preserve">initial </w:t>
      </w:r>
      <w:r w:rsidR="00D97C6D" w:rsidRPr="00C54386">
        <w:rPr>
          <w:rFonts w:asciiTheme="minorHAnsi" w:hAnsiTheme="minorHAnsi"/>
          <w:bCs/>
          <w:iCs/>
          <w:sz w:val="22"/>
          <w:szCs w:val="22"/>
        </w:rPr>
        <w:t xml:space="preserve">analysis </w:t>
      </w:r>
      <w:r w:rsidR="00993FB6" w:rsidRPr="00C54386">
        <w:rPr>
          <w:rFonts w:asciiTheme="minorHAnsi" w:hAnsiTheme="minorHAnsi"/>
          <w:bCs/>
          <w:iCs/>
          <w:sz w:val="22"/>
          <w:szCs w:val="22"/>
        </w:rPr>
        <w:t xml:space="preserve">is presented </w:t>
      </w:r>
      <w:r w:rsidR="0017711A" w:rsidRPr="00C54386">
        <w:rPr>
          <w:rFonts w:asciiTheme="minorHAnsi" w:hAnsiTheme="minorHAnsi"/>
          <w:bCs/>
          <w:iCs/>
          <w:sz w:val="22"/>
          <w:szCs w:val="22"/>
        </w:rPr>
        <w:t xml:space="preserve">for </w:t>
      </w:r>
      <w:r w:rsidR="00D97C6D" w:rsidRPr="00C54386">
        <w:rPr>
          <w:rFonts w:asciiTheme="minorHAnsi" w:hAnsiTheme="minorHAnsi"/>
          <w:bCs/>
          <w:iCs/>
          <w:sz w:val="22"/>
          <w:szCs w:val="22"/>
        </w:rPr>
        <w:t xml:space="preserve">two </w:t>
      </w:r>
      <w:r w:rsidR="00C54386">
        <w:rPr>
          <w:rFonts w:asciiTheme="minorHAnsi" w:hAnsiTheme="minorHAnsi"/>
          <w:bCs/>
          <w:iCs/>
          <w:sz w:val="22"/>
          <w:szCs w:val="22"/>
        </w:rPr>
        <w:t xml:space="preserve">investment cost </w:t>
      </w:r>
      <w:r w:rsidR="0017711A" w:rsidRPr="00C54386">
        <w:rPr>
          <w:rFonts w:asciiTheme="minorHAnsi" w:hAnsiTheme="minorHAnsi"/>
          <w:bCs/>
          <w:iCs/>
          <w:sz w:val="22"/>
          <w:szCs w:val="22"/>
        </w:rPr>
        <w:t>alternatives</w:t>
      </w:r>
      <w:r w:rsidR="00D97C6D" w:rsidRPr="00C54386">
        <w:rPr>
          <w:rFonts w:asciiTheme="minorHAnsi" w:hAnsiTheme="minorHAnsi"/>
          <w:bCs/>
          <w:iCs/>
          <w:sz w:val="22"/>
          <w:szCs w:val="22"/>
        </w:rPr>
        <w:t xml:space="preserve">, where LE 16,500 </w:t>
      </w:r>
      <w:r w:rsidR="009E37E5" w:rsidRPr="00C54386">
        <w:rPr>
          <w:rFonts w:asciiTheme="minorHAnsi" w:hAnsiTheme="minorHAnsi"/>
          <w:bCs/>
          <w:iCs/>
          <w:sz w:val="22"/>
          <w:szCs w:val="22"/>
        </w:rPr>
        <w:t xml:space="preserve">(or </w:t>
      </w:r>
      <w:r w:rsidR="00232417" w:rsidRPr="00C54386">
        <w:rPr>
          <w:rFonts w:asciiTheme="minorHAnsi" w:hAnsiTheme="minorHAnsi"/>
          <w:bCs/>
          <w:iCs/>
          <w:sz w:val="22"/>
          <w:szCs w:val="22"/>
        </w:rPr>
        <w:t>US</w:t>
      </w:r>
      <w:r w:rsidR="0060247A" w:rsidRPr="00C54386">
        <w:rPr>
          <w:rFonts w:asciiTheme="minorHAnsi" w:hAnsiTheme="minorHAnsi"/>
          <w:bCs/>
          <w:iCs/>
          <w:sz w:val="22"/>
          <w:szCs w:val="22"/>
        </w:rPr>
        <w:t xml:space="preserve">D </w:t>
      </w:r>
      <w:r w:rsidR="00232417" w:rsidRPr="00C54386">
        <w:rPr>
          <w:rFonts w:asciiTheme="minorHAnsi" w:hAnsiTheme="minorHAnsi"/>
          <w:bCs/>
          <w:iCs/>
          <w:sz w:val="22"/>
          <w:szCs w:val="22"/>
        </w:rPr>
        <w:t>2,</w:t>
      </w:r>
      <w:r w:rsidR="00EB77D5" w:rsidRPr="00C54386">
        <w:rPr>
          <w:rFonts w:asciiTheme="minorHAnsi" w:hAnsiTheme="minorHAnsi"/>
          <w:bCs/>
          <w:iCs/>
          <w:sz w:val="22"/>
          <w:szCs w:val="22"/>
        </w:rPr>
        <w:t>3</w:t>
      </w:r>
      <w:r w:rsidR="00306EA9" w:rsidRPr="00C54386">
        <w:rPr>
          <w:rFonts w:asciiTheme="minorHAnsi" w:hAnsiTheme="minorHAnsi"/>
          <w:bCs/>
          <w:iCs/>
          <w:sz w:val="22"/>
          <w:szCs w:val="22"/>
        </w:rPr>
        <w:t>5</w:t>
      </w:r>
      <w:r w:rsidR="00232417" w:rsidRPr="00C54386">
        <w:rPr>
          <w:rFonts w:asciiTheme="minorHAnsi" w:hAnsiTheme="minorHAnsi"/>
          <w:bCs/>
          <w:iCs/>
          <w:sz w:val="22"/>
          <w:szCs w:val="22"/>
        </w:rPr>
        <w:t xml:space="preserve">0; EUR </w:t>
      </w:r>
      <w:r w:rsidR="009E37E5" w:rsidRPr="00C54386">
        <w:rPr>
          <w:rFonts w:asciiTheme="minorHAnsi" w:hAnsiTheme="minorHAnsi"/>
          <w:bCs/>
          <w:iCs/>
          <w:sz w:val="22"/>
          <w:szCs w:val="22"/>
        </w:rPr>
        <w:t>1,</w:t>
      </w:r>
      <w:r w:rsidR="00306EA9" w:rsidRPr="00C54386">
        <w:rPr>
          <w:rFonts w:asciiTheme="minorHAnsi" w:hAnsiTheme="minorHAnsi"/>
          <w:bCs/>
          <w:iCs/>
          <w:sz w:val="22"/>
          <w:szCs w:val="22"/>
        </w:rPr>
        <w:t>6</w:t>
      </w:r>
      <w:r w:rsidR="00517B5C" w:rsidRPr="00C54386">
        <w:rPr>
          <w:rFonts w:asciiTheme="minorHAnsi" w:hAnsiTheme="minorHAnsi"/>
          <w:bCs/>
          <w:iCs/>
          <w:sz w:val="22"/>
          <w:szCs w:val="22"/>
        </w:rPr>
        <w:t>8</w:t>
      </w:r>
      <w:r w:rsidR="00365526">
        <w:rPr>
          <w:rFonts w:asciiTheme="minorHAnsi" w:hAnsiTheme="minorHAnsi"/>
          <w:bCs/>
          <w:iCs/>
          <w:sz w:val="22"/>
          <w:szCs w:val="22"/>
        </w:rPr>
        <w:t>0</w:t>
      </w:r>
      <w:r w:rsidR="009E37E5" w:rsidRPr="00C54386">
        <w:rPr>
          <w:rFonts w:asciiTheme="minorHAnsi" w:hAnsiTheme="minorHAnsi"/>
          <w:bCs/>
          <w:iCs/>
          <w:sz w:val="22"/>
          <w:szCs w:val="22"/>
        </w:rPr>
        <w:t xml:space="preserve">) </w:t>
      </w:r>
      <w:r w:rsidR="00D97C6D" w:rsidRPr="00C54386">
        <w:rPr>
          <w:rFonts w:asciiTheme="minorHAnsi" w:hAnsiTheme="minorHAnsi"/>
          <w:bCs/>
          <w:iCs/>
          <w:sz w:val="22"/>
          <w:szCs w:val="22"/>
        </w:rPr>
        <w:t>per kW</w:t>
      </w:r>
      <w:r w:rsidR="00D97C6D" w:rsidRPr="00C54386">
        <w:rPr>
          <w:rFonts w:asciiTheme="minorHAnsi" w:hAnsiTheme="minorHAnsi"/>
          <w:bCs/>
          <w:iCs/>
          <w:sz w:val="22"/>
          <w:szCs w:val="22"/>
          <w:vertAlign w:val="subscript"/>
        </w:rPr>
        <w:t>p</w:t>
      </w:r>
      <w:r w:rsidR="00D97C6D" w:rsidRPr="00C54386">
        <w:rPr>
          <w:rFonts w:asciiTheme="minorHAnsi" w:hAnsiTheme="minorHAnsi"/>
          <w:bCs/>
          <w:iCs/>
          <w:sz w:val="22"/>
          <w:szCs w:val="22"/>
        </w:rPr>
        <w:t xml:space="preserve"> </w:t>
      </w:r>
      <w:r w:rsidR="009E37E5" w:rsidRPr="00C54386">
        <w:rPr>
          <w:rFonts w:asciiTheme="minorHAnsi" w:hAnsiTheme="minorHAnsi"/>
          <w:bCs/>
          <w:iCs/>
          <w:sz w:val="22"/>
          <w:szCs w:val="22"/>
        </w:rPr>
        <w:t>is close to the</w:t>
      </w:r>
      <w:r w:rsidR="00D97C6D" w:rsidRPr="00C54386">
        <w:rPr>
          <w:rFonts w:asciiTheme="minorHAnsi" w:hAnsiTheme="minorHAnsi"/>
          <w:bCs/>
          <w:iCs/>
          <w:sz w:val="22"/>
          <w:szCs w:val="22"/>
        </w:rPr>
        <w:t xml:space="preserve"> current </w:t>
      </w:r>
      <w:r w:rsidR="00B95A2E" w:rsidRPr="00C54386">
        <w:rPr>
          <w:rFonts w:asciiTheme="minorHAnsi" w:hAnsiTheme="minorHAnsi"/>
          <w:bCs/>
          <w:iCs/>
          <w:sz w:val="22"/>
          <w:szCs w:val="22"/>
        </w:rPr>
        <w:t xml:space="preserve">costs </w:t>
      </w:r>
      <w:r w:rsidR="00D97C6D" w:rsidRPr="00C54386">
        <w:rPr>
          <w:rFonts w:asciiTheme="minorHAnsi" w:hAnsiTheme="minorHAnsi"/>
          <w:bCs/>
          <w:iCs/>
          <w:sz w:val="22"/>
          <w:szCs w:val="22"/>
        </w:rPr>
        <w:t xml:space="preserve">of installed rooftop </w:t>
      </w:r>
      <w:r w:rsidRPr="00C54386">
        <w:rPr>
          <w:rFonts w:asciiTheme="minorHAnsi" w:hAnsiTheme="minorHAnsi"/>
          <w:bCs/>
          <w:iCs/>
          <w:sz w:val="22"/>
          <w:szCs w:val="22"/>
        </w:rPr>
        <w:t xml:space="preserve">PV </w:t>
      </w:r>
      <w:r w:rsidR="00D97C6D" w:rsidRPr="00C54386">
        <w:rPr>
          <w:rFonts w:asciiTheme="minorHAnsi" w:hAnsiTheme="minorHAnsi"/>
          <w:bCs/>
          <w:iCs/>
          <w:sz w:val="22"/>
          <w:szCs w:val="22"/>
        </w:rPr>
        <w:t>systems in Germany</w:t>
      </w:r>
      <w:r w:rsidR="003962D9">
        <w:rPr>
          <w:rStyle w:val="FootnoteReference"/>
          <w:bCs/>
          <w:iCs/>
          <w:szCs w:val="22"/>
        </w:rPr>
        <w:footnoteReference w:id="33"/>
      </w:r>
      <w:r w:rsidR="00993FB6" w:rsidRPr="00C54386">
        <w:rPr>
          <w:rFonts w:asciiTheme="minorHAnsi" w:hAnsiTheme="minorHAnsi"/>
          <w:bCs/>
          <w:iCs/>
          <w:sz w:val="22"/>
          <w:szCs w:val="22"/>
        </w:rPr>
        <w:t xml:space="preserve"> and</w:t>
      </w:r>
      <w:r w:rsidR="009E37E5" w:rsidRPr="00C54386">
        <w:rPr>
          <w:rFonts w:asciiTheme="minorHAnsi" w:hAnsiTheme="minorHAnsi"/>
          <w:bCs/>
          <w:iCs/>
          <w:sz w:val="22"/>
          <w:szCs w:val="22"/>
        </w:rPr>
        <w:t xml:space="preserve"> LE 13,200 </w:t>
      </w:r>
      <w:r w:rsidR="00232417" w:rsidRPr="00C54386">
        <w:rPr>
          <w:rFonts w:asciiTheme="minorHAnsi" w:hAnsiTheme="minorHAnsi"/>
          <w:bCs/>
          <w:iCs/>
          <w:sz w:val="22"/>
          <w:szCs w:val="22"/>
        </w:rPr>
        <w:t>(US</w:t>
      </w:r>
      <w:r w:rsidR="0060247A" w:rsidRPr="00C54386">
        <w:rPr>
          <w:rFonts w:asciiTheme="minorHAnsi" w:hAnsiTheme="minorHAnsi"/>
          <w:bCs/>
          <w:iCs/>
          <w:sz w:val="22"/>
          <w:szCs w:val="22"/>
        </w:rPr>
        <w:t xml:space="preserve">D </w:t>
      </w:r>
      <w:r w:rsidR="00232417" w:rsidRPr="00C54386">
        <w:rPr>
          <w:rFonts w:asciiTheme="minorHAnsi" w:hAnsiTheme="minorHAnsi"/>
          <w:bCs/>
          <w:iCs/>
          <w:sz w:val="22"/>
          <w:szCs w:val="22"/>
        </w:rPr>
        <w:t>1,</w:t>
      </w:r>
      <w:r w:rsidR="00306EA9" w:rsidRPr="00C54386">
        <w:rPr>
          <w:rFonts w:asciiTheme="minorHAnsi" w:hAnsiTheme="minorHAnsi"/>
          <w:bCs/>
          <w:iCs/>
          <w:sz w:val="22"/>
          <w:szCs w:val="22"/>
        </w:rPr>
        <w:t>880</w:t>
      </w:r>
      <w:r w:rsidR="00232417" w:rsidRPr="00C54386">
        <w:rPr>
          <w:rFonts w:asciiTheme="minorHAnsi" w:hAnsiTheme="minorHAnsi"/>
          <w:bCs/>
          <w:iCs/>
          <w:sz w:val="22"/>
          <w:szCs w:val="22"/>
        </w:rPr>
        <w:t xml:space="preserve">) </w:t>
      </w:r>
      <w:r w:rsidR="009E37E5" w:rsidRPr="00C54386">
        <w:rPr>
          <w:rFonts w:asciiTheme="minorHAnsi" w:hAnsiTheme="minorHAnsi"/>
          <w:bCs/>
          <w:iCs/>
          <w:sz w:val="22"/>
          <w:szCs w:val="22"/>
        </w:rPr>
        <w:t xml:space="preserve">represents </w:t>
      </w:r>
      <w:r w:rsidR="0017711A" w:rsidRPr="00C54386">
        <w:rPr>
          <w:rFonts w:asciiTheme="minorHAnsi" w:hAnsiTheme="minorHAnsi"/>
          <w:bCs/>
          <w:iCs/>
          <w:sz w:val="22"/>
          <w:szCs w:val="22"/>
        </w:rPr>
        <w:t xml:space="preserve">a price </w:t>
      </w:r>
      <w:r w:rsidR="00534C53" w:rsidRPr="00C54386">
        <w:rPr>
          <w:rFonts w:asciiTheme="minorHAnsi" w:hAnsiTheme="minorHAnsi"/>
          <w:bCs/>
          <w:iCs/>
          <w:sz w:val="22"/>
          <w:szCs w:val="22"/>
        </w:rPr>
        <w:t>t</w:t>
      </w:r>
      <w:r w:rsidR="009E37E5" w:rsidRPr="00C54386">
        <w:rPr>
          <w:rFonts w:asciiTheme="minorHAnsi" w:hAnsiTheme="minorHAnsi"/>
          <w:bCs/>
          <w:iCs/>
          <w:sz w:val="22"/>
          <w:szCs w:val="22"/>
        </w:rPr>
        <w:t>hat</w:t>
      </w:r>
      <w:r w:rsidRPr="00C54386">
        <w:rPr>
          <w:rFonts w:asciiTheme="minorHAnsi" w:hAnsiTheme="minorHAnsi"/>
          <w:bCs/>
          <w:iCs/>
          <w:sz w:val="22"/>
          <w:szCs w:val="22"/>
        </w:rPr>
        <w:t>,</w:t>
      </w:r>
      <w:r w:rsidR="009E37E5" w:rsidRPr="00C54386">
        <w:rPr>
          <w:rFonts w:asciiTheme="minorHAnsi" w:hAnsiTheme="minorHAnsi"/>
          <w:bCs/>
          <w:iCs/>
          <w:sz w:val="22"/>
          <w:szCs w:val="22"/>
        </w:rPr>
        <w:t xml:space="preserve"> according to </w:t>
      </w:r>
      <w:r w:rsidR="005A24D7" w:rsidRPr="00C54386">
        <w:rPr>
          <w:rFonts w:asciiTheme="minorHAnsi" w:hAnsiTheme="minorHAnsi"/>
          <w:bCs/>
          <w:iCs/>
          <w:sz w:val="22"/>
          <w:szCs w:val="22"/>
        </w:rPr>
        <w:t xml:space="preserve">some </w:t>
      </w:r>
      <w:r w:rsidR="0017711A" w:rsidRPr="00C54386">
        <w:rPr>
          <w:rFonts w:asciiTheme="minorHAnsi" w:hAnsiTheme="minorHAnsi"/>
          <w:bCs/>
          <w:iCs/>
          <w:sz w:val="22"/>
          <w:szCs w:val="22"/>
        </w:rPr>
        <w:t>supply</w:t>
      </w:r>
      <w:r w:rsidRPr="00C54386">
        <w:rPr>
          <w:rFonts w:asciiTheme="minorHAnsi" w:hAnsiTheme="minorHAnsi"/>
          <w:bCs/>
          <w:iCs/>
          <w:sz w:val="22"/>
          <w:szCs w:val="22"/>
        </w:rPr>
        <w:t>-</w:t>
      </w:r>
      <w:r w:rsidR="0017711A" w:rsidRPr="00C54386">
        <w:rPr>
          <w:rFonts w:asciiTheme="minorHAnsi" w:hAnsiTheme="minorHAnsi"/>
          <w:bCs/>
          <w:iCs/>
          <w:sz w:val="22"/>
          <w:szCs w:val="22"/>
        </w:rPr>
        <w:t xml:space="preserve">side </w:t>
      </w:r>
      <w:r w:rsidR="009E37E5" w:rsidRPr="00C54386">
        <w:rPr>
          <w:rFonts w:asciiTheme="minorHAnsi" w:hAnsiTheme="minorHAnsi"/>
          <w:bCs/>
          <w:iCs/>
          <w:sz w:val="22"/>
          <w:szCs w:val="22"/>
        </w:rPr>
        <w:t xml:space="preserve">stakeholders </w:t>
      </w:r>
      <w:r w:rsidR="00A461C6">
        <w:rPr>
          <w:rFonts w:asciiTheme="minorHAnsi" w:hAnsiTheme="minorHAnsi"/>
          <w:bCs/>
          <w:iCs/>
          <w:sz w:val="22"/>
          <w:szCs w:val="22"/>
        </w:rPr>
        <w:t xml:space="preserve">and EgyptERA </w:t>
      </w:r>
      <w:r w:rsidR="00B16F65" w:rsidRPr="00C54386">
        <w:rPr>
          <w:rFonts w:asciiTheme="minorHAnsi" w:hAnsiTheme="minorHAnsi"/>
          <w:bCs/>
          <w:iCs/>
          <w:sz w:val="22"/>
          <w:szCs w:val="22"/>
        </w:rPr>
        <w:t>interviewed during project preparation</w:t>
      </w:r>
      <w:r w:rsidRPr="00C54386">
        <w:rPr>
          <w:rFonts w:asciiTheme="minorHAnsi" w:hAnsiTheme="minorHAnsi"/>
          <w:bCs/>
          <w:iCs/>
          <w:sz w:val="22"/>
          <w:szCs w:val="22"/>
        </w:rPr>
        <w:t>,</w:t>
      </w:r>
      <w:r w:rsidR="00B16F65" w:rsidRPr="00C54386">
        <w:rPr>
          <w:rFonts w:asciiTheme="minorHAnsi" w:hAnsiTheme="minorHAnsi"/>
          <w:bCs/>
          <w:iCs/>
          <w:sz w:val="22"/>
          <w:szCs w:val="22"/>
        </w:rPr>
        <w:t xml:space="preserve"> </w:t>
      </w:r>
      <w:r w:rsidRPr="00C54386">
        <w:rPr>
          <w:rFonts w:asciiTheme="minorHAnsi" w:hAnsiTheme="minorHAnsi"/>
          <w:bCs/>
          <w:iCs/>
          <w:sz w:val="22"/>
          <w:szCs w:val="22"/>
        </w:rPr>
        <w:t>is</w:t>
      </w:r>
      <w:r w:rsidR="0017711A" w:rsidRPr="00C54386">
        <w:rPr>
          <w:rFonts w:asciiTheme="minorHAnsi" w:hAnsiTheme="minorHAnsi"/>
          <w:bCs/>
          <w:iCs/>
          <w:sz w:val="22"/>
          <w:szCs w:val="22"/>
        </w:rPr>
        <w:t xml:space="preserve"> </w:t>
      </w:r>
      <w:r w:rsidR="00534C53" w:rsidRPr="00C54386">
        <w:rPr>
          <w:rFonts w:asciiTheme="minorHAnsi" w:hAnsiTheme="minorHAnsi"/>
          <w:bCs/>
          <w:iCs/>
          <w:sz w:val="22"/>
          <w:szCs w:val="22"/>
        </w:rPr>
        <w:t xml:space="preserve">considered </w:t>
      </w:r>
      <w:r w:rsidR="001E12C2" w:rsidRPr="00C54386">
        <w:rPr>
          <w:rFonts w:asciiTheme="minorHAnsi" w:hAnsiTheme="minorHAnsi"/>
          <w:bCs/>
          <w:iCs/>
          <w:sz w:val="22"/>
          <w:szCs w:val="22"/>
        </w:rPr>
        <w:t xml:space="preserve">possible </w:t>
      </w:r>
      <w:r w:rsidR="0017711A" w:rsidRPr="00C54386">
        <w:rPr>
          <w:rFonts w:asciiTheme="minorHAnsi" w:hAnsiTheme="minorHAnsi"/>
          <w:bCs/>
          <w:iCs/>
          <w:sz w:val="22"/>
          <w:szCs w:val="22"/>
        </w:rPr>
        <w:t>to reach in Egypt</w:t>
      </w:r>
      <w:r w:rsidR="00534C53" w:rsidRPr="00C54386">
        <w:rPr>
          <w:rFonts w:asciiTheme="minorHAnsi" w:hAnsiTheme="minorHAnsi"/>
          <w:bCs/>
          <w:iCs/>
          <w:sz w:val="22"/>
          <w:szCs w:val="22"/>
        </w:rPr>
        <w:t xml:space="preserve">. </w:t>
      </w:r>
      <w:r w:rsidRPr="00C54386">
        <w:rPr>
          <w:rFonts w:asciiTheme="minorHAnsi" w:hAnsiTheme="minorHAnsi"/>
          <w:bCs/>
          <w:iCs/>
          <w:sz w:val="22"/>
          <w:szCs w:val="22"/>
        </w:rPr>
        <w:t>Since there is currently no certainty on being able to achieve system costs of LE 13,200/kW</w:t>
      </w:r>
      <w:r w:rsidR="00094B6C" w:rsidRPr="00C54386">
        <w:rPr>
          <w:rFonts w:asciiTheme="minorHAnsi" w:hAnsiTheme="minorHAnsi"/>
          <w:bCs/>
          <w:iCs/>
          <w:sz w:val="22"/>
          <w:szCs w:val="22"/>
          <w:vertAlign w:val="subscript"/>
        </w:rPr>
        <w:t>p</w:t>
      </w:r>
      <w:r w:rsidRPr="00C54386">
        <w:rPr>
          <w:rFonts w:asciiTheme="minorHAnsi" w:hAnsiTheme="minorHAnsi"/>
          <w:bCs/>
          <w:iCs/>
          <w:sz w:val="22"/>
          <w:szCs w:val="22"/>
        </w:rPr>
        <w:t xml:space="preserve">, the </w:t>
      </w:r>
      <w:r w:rsidR="00B95A2E" w:rsidRPr="00C54386">
        <w:rPr>
          <w:rFonts w:asciiTheme="minorHAnsi" w:hAnsiTheme="minorHAnsi"/>
          <w:bCs/>
          <w:iCs/>
          <w:sz w:val="22"/>
          <w:szCs w:val="22"/>
        </w:rPr>
        <w:t xml:space="preserve">more conservative </w:t>
      </w:r>
      <w:r w:rsidR="00534C53" w:rsidRPr="00C54386">
        <w:rPr>
          <w:rFonts w:asciiTheme="minorHAnsi" w:hAnsiTheme="minorHAnsi"/>
          <w:bCs/>
          <w:iCs/>
          <w:sz w:val="22"/>
          <w:szCs w:val="22"/>
        </w:rPr>
        <w:t>kW</w:t>
      </w:r>
      <w:r w:rsidR="00534C53" w:rsidRPr="00C54386">
        <w:rPr>
          <w:rFonts w:asciiTheme="minorHAnsi" w:hAnsiTheme="minorHAnsi"/>
          <w:bCs/>
          <w:iCs/>
          <w:sz w:val="22"/>
          <w:szCs w:val="22"/>
          <w:vertAlign w:val="subscript"/>
        </w:rPr>
        <w:t>p</w:t>
      </w:r>
      <w:r w:rsidR="00534C53" w:rsidRPr="00C54386">
        <w:rPr>
          <w:rFonts w:asciiTheme="minorHAnsi" w:hAnsiTheme="minorHAnsi"/>
          <w:bCs/>
          <w:iCs/>
          <w:sz w:val="22"/>
          <w:szCs w:val="22"/>
        </w:rPr>
        <w:t xml:space="preserve"> </w:t>
      </w:r>
      <w:r w:rsidRPr="00C54386">
        <w:rPr>
          <w:rFonts w:asciiTheme="minorHAnsi" w:hAnsiTheme="minorHAnsi"/>
          <w:bCs/>
          <w:iCs/>
          <w:sz w:val="22"/>
          <w:szCs w:val="22"/>
        </w:rPr>
        <w:t>cost</w:t>
      </w:r>
      <w:r w:rsidR="00534C53" w:rsidRPr="00C54386">
        <w:rPr>
          <w:rFonts w:asciiTheme="minorHAnsi" w:hAnsiTheme="minorHAnsi"/>
          <w:bCs/>
          <w:iCs/>
          <w:sz w:val="22"/>
          <w:szCs w:val="22"/>
        </w:rPr>
        <w:t xml:space="preserve"> </w:t>
      </w:r>
      <w:r w:rsidR="00B95A2E" w:rsidRPr="00C54386">
        <w:rPr>
          <w:rFonts w:asciiTheme="minorHAnsi" w:hAnsiTheme="minorHAnsi"/>
          <w:bCs/>
          <w:iCs/>
          <w:sz w:val="22"/>
          <w:szCs w:val="22"/>
        </w:rPr>
        <w:t xml:space="preserve">of </w:t>
      </w:r>
      <w:r w:rsidR="00534C53" w:rsidRPr="00C54386">
        <w:rPr>
          <w:rFonts w:asciiTheme="minorHAnsi" w:hAnsiTheme="minorHAnsi"/>
          <w:bCs/>
          <w:iCs/>
          <w:sz w:val="22"/>
          <w:szCs w:val="22"/>
        </w:rPr>
        <w:t xml:space="preserve">LE 16,500 has been used as a basis </w:t>
      </w:r>
      <w:r w:rsidRPr="00C54386">
        <w:rPr>
          <w:rFonts w:asciiTheme="minorHAnsi" w:hAnsiTheme="minorHAnsi"/>
          <w:bCs/>
          <w:iCs/>
          <w:sz w:val="22"/>
          <w:szCs w:val="22"/>
        </w:rPr>
        <w:t>for</w:t>
      </w:r>
      <w:r w:rsidR="00B95A2E" w:rsidRPr="00C54386">
        <w:rPr>
          <w:rFonts w:asciiTheme="minorHAnsi" w:hAnsiTheme="minorHAnsi"/>
          <w:bCs/>
          <w:iCs/>
          <w:sz w:val="22"/>
          <w:szCs w:val="22"/>
        </w:rPr>
        <w:t xml:space="preserve"> a</w:t>
      </w:r>
      <w:r w:rsidR="00365526">
        <w:rPr>
          <w:rFonts w:asciiTheme="minorHAnsi" w:hAnsiTheme="minorHAnsi"/>
          <w:bCs/>
          <w:iCs/>
          <w:sz w:val="22"/>
          <w:szCs w:val="22"/>
        </w:rPr>
        <w:t xml:space="preserve">ssessing </w:t>
      </w:r>
      <w:r w:rsidR="00B95A2E" w:rsidRPr="00C54386">
        <w:rPr>
          <w:rFonts w:asciiTheme="minorHAnsi" w:hAnsiTheme="minorHAnsi"/>
          <w:bCs/>
          <w:iCs/>
          <w:sz w:val="22"/>
          <w:szCs w:val="22"/>
        </w:rPr>
        <w:t xml:space="preserve">the financial support </w:t>
      </w:r>
      <w:r w:rsidR="00ED73D8" w:rsidRPr="00C54386">
        <w:rPr>
          <w:rFonts w:asciiTheme="minorHAnsi" w:hAnsiTheme="minorHAnsi"/>
          <w:bCs/>
          <w:iCs/>
          <w:sz w:val="22"/>
          <w:szCs w:val="22"/>
        </w:rPr>
        <w:t xml:space="preserve">required </w:t>
      </w:r>
      <w:r w:rsidR="00B95A2E" w:rsidRPr="00C54386">
        <w:rPr>
          <w:rFonts w:asciiTheme="minorHAnsi" w:hAnsiTheme="minorHAnsi"/>
          <w:bCs/>
          <w:iCs/>
          <w:sz w:val="22"/>
          <w:szCs w:val="22"/>
        </w:rPr>
        <w:t>to</w:t>
      </w:r>
      <w:r w:rsidR="003E3167" w:rsidRPr="00C54386">
        <w:rPr>
          <w:rFonts w:asciiTheme="minorHAnsi" w:hAnsiTheme="minorHAnsi"/>
          <w:bCs/>
          <w:iCs/>
          <w:sz w:val="22"/>
          <w:szCs w:val="22"/>
        </w:rPr>
        <w:t xml:space="preserve"> reach the project objective.</w:t>
      </w:r>
      <w:r w:rsidR="00983C5B">
        <w:rPr>
          <w:rFonts w:asciiTheme="minorHAnsi" w:hAnsiTheme="minorHAnsi"/>
          <w:bCs/>
          <w:iCs/>
          <w:sz w:val="22"/>
          <w:szCs w:val="22"/>
        </w:rPr>
        <w:t xml:space="preserve">   </w:t>
      </w:r>
    </w:p>
    <w:p w:rsidR="00597BD2" w:rsidRDefault="001C3470" w:rsidP="004715F5">
      <w:pPr>
        <w:pStyle w:val="ListParagraph"/>
        <w:tabs>
          <w:tab w:val="left" w:pos="360"/>
        </w:tabs>
        <w:spacing w:after="180"/>
        <w:ind w:left="0"/>
        <w:jc w:val="both"/>
        <w:rPr>
          <w:rFonts w:asciiTheme="minorHAnsi" w:hAnsiTheme="minorHAnsi"/>
          <w:bCs/>
          <w:iCs/>
          <w:sz w:val="22"/>
          <w:szCs w:val="22"/>
        </w:rPr>
      </w:pPr>
      <w:r w:rsidRPr="00CE6DA1">
        <w:rPr>
          <w:rFonts w:asciiTheme="minorHAnsi" w:hAnsiTheme="minorHAnsi"/>
          <w:bCs/>
          <w:iCs/>
          <w:noProof/>
          <w:szCs w:val="22"/>
        </w:rPr>
        <w:drawing>
          <wp:inline distT="0" distB="0" distL="0" distR="0" wp14:anchorId="173D23BE" wp14:editId="1F90EC31">
            <wp:extent cx="5734769" cy="1994565"/>
            <wp:effectExtent l="19050" t="0" r="0" b="0"/>
            <wp:docPr id="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070" cy="1998496"/>
                    </a:xfrm>
                    <a:prstGeom prst="rect">
                      <a:avLst/>
                    </a:prstGeom>
                    <a:noFill/>
                    <a:ln w="9525">
                      <a:noFill/>
                      <a:miter lim="800000"/>
                      <a:headEnd/>
                      <a:tailEnd/>
                    </a:ln>
                  </pic:spPr>
                </pic:pic>
              </a:graphicData>
            </a:graphic>
          </wp:inline>
        </w:drawing>
      </w:r>
      <w:r w:rsidR="00365526" w:rsidDel="00365526">
        <w:rPr>
          <w:rFonts w:asciiTheme="minorHAnsi" w:hAnsiTheme="minorHAnsi"/>
          <w:bCs/>
          <w:iCs/>
          <w:noProof/>
          <w:szCs w:val="22"/>
          <w:lang w:val="en-GB" w:eastAsia="en-GB"/>
        </w:rPr>
        <w:t xml:space="preserve"> </w:t>
      </w:r>
    </w:p>
    <w:p w:rsidR="005D2929" w:rsidRDefault="00A065E8" w:rsidP="005D2929">
      <w:pPr>
        <w:tabs>
          <w:tab w:val="left" w:pos="360"/>
        </w:tabs>
        <w:spacing w:after="0"/>
        <w:rPr>
          <w:rFonts w:asciiTheme="minorHAnsi" w:hAnsiTheme="minorHAnsi"/>
          <w:bCs/>
          <w:iCs/>
          <w:szCs w:val="22"/>
          <w:vertAlign w:val="subscript"/>
        </w:rPr>
      </w:pPr>
      <w:r>
        <w:rPr>
          <w:rFonts w:asciiTheme="minorHAnsi" w:hAnsiTheme="minorHAnsi"/>
          <w:bCs/>
          <w:iCs/>
          <w:szCs w:val="22"/>
        </w:rPr>
        <w:t xml:space="preserve">Figure 2.1  An estimate of the required power purchase </w:t>
      </w:r>
      <w:r w:rsidR="00365526">
        <w:rPr>
          <w:rFonts w:asciiTheme="minorHAnsi" w:hAnsiTheme="minorHAnsi"/>
          <w:bCs/>
          <w:iCs/>
          <w:szCs w:val="22"/>
        </w:rPr>
        <w:t xml:space="preserve">price </w:t>
      </w:r>
      <w:r>
        <w:rPr>
          <w:rFonts w:asciiTheme="minorHAnsi" w:hAnsiTheme="minorHAnsi"/>
          <w:bCs/>
          <w:iCs/>
          <w:szCs w:val="22"/>
        </w:rPr>
        <w:t xml:space="preserve">with </w:t>
      </w:r>
      <w:r w:rsidR="00666404">
        <w:rPr>
          <w:rFonts w:asciiTheme="minorHAnsi" w:hAnsiTheme="minorHAnsi"/>
          <w:bCs/>
          <w:iCs/>
          <w:szCs w:val="22"/>
        </w:rPr>
        <w:t xml:space="preserve">different discount rates (DR) and with </w:t>
      </w:r>
      <w:r w:rsidR="000150DA">
        <w:rPr>
          <w:rFonts w:asciiTheme="minorHAnsi" w:hAnsiTheme="minorHAnsi"/>
          <w:bCs/>
          <w:iCs/>
          <w:szCs w:val="22"/>
        </w:rPr>
        <w:t xml:space="preserve">a </w:t>
      </w:r>
      <w:r>
        <w:rPr>
          <w:rFonts w:asciiTheme="minorHAnsi" w:hAnsiTheme="minorHAnsi"/>
          <w:bCs/>
          <w:iCs/>
          <w:szCs w:val="22"/>
        </w:rPr>
        <w:t xml:space="preserve">PV system price of </w:t>
      </w:r>
      <w:r>
        <w:rPr>
          <w:rFonts w:asciiTheme="minorHAnsi" w:hAnsiTheme="minorHAnsi"/>
          <w:bCs/>
          <w:iCs/>
          <w:szCs w:val="22"/>
          <w:lang w:val="en-US"/>
        </w:rPr>
        <w:t>LE 16,5</w:t>
      </w:r>
      <w:r w:rsidRPr="00972CF2">
        <w:rPr>
          <w:rFonts w:asciiTheme="minorHAnsi" w:hAnsiTheme="minorHAnsi"/>
          <w:bCs/>
          <w:iCs/>
          <w:szCs w:val="22"/>
          <w:lang w:val="en-US"/>
        </w:rPr>
        <w:t>00/kW</w:t>
      </w:r>
      <w:r w:rsidRPr="002055CD">
        <w:rPr>
          <w:rFonts w:asciiTheme="minorHAnsi" w:hAnsiTheme="minorHAnsi"/>
          <w:bCs/>
          <w:iCs/>
          <w:szCs w:val="22"/>
          <w:vertAlign w:val="subscript"/>
          <w:lang w:val="en-US"/>
        </w:rPr>
        <w:t>p</w:t>
      </w:r>
      <w:r>
        <w:rPr>
          <w:rFonts w:asciiTheme="minorHAnsi" w:hAnsiTheme="minorHAnsi"/>
          <w:bCs/>
          <w:iCs/>
          <w:szCs w:val="22"/>
        </w:rPr>
        <w:t xml:space="preserve"> (</w:t>
      </w:r>
      <w:r w:rsidR="000150DA">
        <w:rPr>
          <w:rFonts w:asciiTheme="minorHAnsi" w:hAnsiTheme="minorHAnsi"/>
          <w:bCs/>
          <w:iCs/>
          <w:szCs w:val="22"/>
        </w:rPr>
        <w:t xml:space="preserve">approximately </w:t>
      </w:r>
      <w:r>
        <w:rPr>
          <w:rFonts w:asciiTheme="minorHAnsi" w:hAnsiTheme="minorHAnsi"/>
          <w:bCs/>
          <w:iCs/>
          <w:szCs w:val="22"/>
        </w:rPr>
        <w:t>USD 2,</w:t>
      </w:r>
      <w:r w:rsidR="00232417">
        <w:rPr>
          <w:rFonts w:asciiTheme="minorHAnsi" w:hAnsiTheme="minorHAnsi"/>
          <w:bCs/>
          <w:iCs/>
          <w:szCs w:val="22"/>
        </w:rPr>
        <w:t>3</w:t>
      </w:r>
      <w:r w:rsidR="00306EA9">
        <w:rPr>
          <w:rFonts w:asciiTheme="minorHAnsi" w:hAnsiTheme="minorHAnsi"/>
          <w:bCs/>
          <w:iCs/>
          <w:szCs w:val="22"/>
        </w:rPr>
        <w:t>5</w:t>
      </w:r>
      <w:r w:rsidR="00232417">
        <w:rPr>
          <w:rFonts w:asciiTheme="minorHAnsi" w:hAnsiTheme="minorHAnsi"/>
          <w:bCs/>
          <w:iCs/>
          <w:szCs w:val="22"/>
        </w:rPr>
        <w:t xml:space="preserve">0 </w:t>
      </w:r>
      <w:r>
        <w:rPr>
          <w:rFonts w:asciiTheme="minorHAnsi" w:hAnsiTheme="minorHAnsi"/>
          <w:bCs/>
          <w:iCs/>
          <w:szCs w:val="22"/>
        </w:rPr>
        <w:t>or EUR 1,</w:t>
      </w:r>
      <w:r w:rsidR="00517B5C">
        <w:rPr>
          <w:rFonts w:asciiTheme="minorHAnsi" w:hAnsiTheme="minorHAnsi"/>
          <w:bCs/>
          <w:iCs/>
          <w:szCs w:val="22"/>
        </w:rPr>
        <w:t>680</w:t>
      </w:r>
      <w:r>
        <w:rPr>
          <w:rFonts w:asciiTheme="minorHAnsi" w:hAnsiTheme="minorHAnsi"/>
          <w:bCs/>
          <w:iCs/>
          <w:szCs w:val="22"/>
        </w:rPr>
        <w:t xml:space="preserve"> per kW</w:t>
      </w:r>
      <w:r w:rsidRPr="002055CD">
        <w:rPr>
          <w:rFonts w:asciiTheme="minorHAnsi" w:hAnsiTheme="minorHAnsi"/>
          <w:bCs/>
          <w:iCs/>
          <w:szCs w:val="22"/>
          <w:vertAlign w:val="subscript"/>
        </w:rPr>
        <w:t>p</w:t>
      </w:r>
      <w:r>
        <w:rPr>
          <w:rFonts w:asciiTheme="minorHAnsi" w:hAnsiTheme="minorHAnsi"/>
          <w:bCs/>
          <w:iCs/>
          <w:szCs w:val="22"/>
        </w:rPr>
        <w:t>) including installation</w:t>
      </w:r>
      <w:r w:rsidR="00365526">
        <w:rPr>
          <w:rFonts w:asciiTheme="minorHAnsi" w:hAnsiTheme="minorHAnsi"/>
          <w:bCs/>
          <w:iCs/>
          <w:szCs w:val="22"/>
        </w:rPr>
        <w:t xml:space="preserve">, </w:t>
      </w:r>
      <w:r>
        <w:rPr>
          <w:rFonts w:asciiTheme="minorHAnsi" w:hAnsiTheme="minorHAnsi"/>
          <w:bCs/>
          <w:iCs/>
          <w:szCs w:val="22"/>
        </w:rPr>
        <w:t>sales tax of 10% and a</w:t>
      </w:r>
      <w:r w:rsidRPr="00A065E8">
        <w:rPr>
          <w:rFonts w:asciiTheme="minorHAnsi" w:hAnsiTheme="minorHAnsi"/>
          <w:bCs/>
          <w:iCs/>
          <w:szCs w:val="22"/>
        </w:rPr>
        <w:t>ssuming average annual production of 1,500 kWh/kW</w:t>
      </w:r>
      <w:r w:rsidRPr="00A065E8">
        <w:rPr>
          <w:rFonts w:asciiTheme="minorHAnsi" w:hAnsiTheme="minorHAnsi"/>
          <w:bCs/>
          <w:iCs/>
          <w:szCs w:val="22"/>
          <w:vertAlign w:val="subscript"/>
        </w:rPr>
        <w:t>p</w:t>
      </w:r>
      <w:r w:rsidR="005D2929">
        <w:rPr>
          <w:rFonts w:asciiTheme="minorHAnsi" w:hAnsiTheme="minorHAnsi"/>
          <w:bCs/>
          <w:iCs/>
          <w:szCs w:val="22"/>
          <w:vertAlign w:val="subscript"/>
        </w:rPr>
        <w:t>.</w:t>
      </w:r>
    </w:p>
    <w:p w:rsidR="00597BD2" w:rsidRDefault="00597BD2" w:rsidP="005D2929">
      <w:pPr>
        <w:tabs>
          <w:tab w:val="left" w:pos="360"/>
        </w:tabs>
        <w:spacing w:after="0"/>
        <w:rPr>
          <w:rFonts w:asciiTheme="minorHAnsi" w:hAnsiTheme="minorHAnsi"/>
          <w:bCs/>
          <w:iCs/>
          <w:szCs w:val="22"/>
          <w:vertAlign w:val="subscript"/>
        </w:rPr>
      </w:pPr>
    </w:p>
    <w:p w:rsidR="00597BD2" w:rsidRDefault="00986E1C" w:rsidP="004715F5">
      <w:pPr>
        <w:tabs>
          <w:tab w:val="left" w:pos="360"/>
        </w:tabs>
        <w:spacing w:after="180"/>
        <w:rPr>
          <w:rFonts w:asciiTheme="minorHAnsi" w:hAnsiTheme="minorHAnsi"/>
          <w:bCs/>
          <w:iCs/>
          <w:szCs w:val="22"/>
          <w:vertAlign w:val="subscript"/>
        </w:rPr>
      </w:pPr>
      <w:r>
        <w:rPr>
          <w:rFonts w:asciiTheme="minorHAnsi" w:hAnsiTheme="minorHAnsi"/>
          <w:bCs/>
          <w:iCs/>
          <w:noProof/>
          <w:szCs w:val="22"/>
          <w:vertAlign w:val="subscript"/>
          <w:lang w:val="en-US"/>
        </w:rPr>
        <w:drawing>
          <wp:inline distT="0" distB="0" distL="0" distR="0" wp14:anchorId="15C1E82C" wp14:editId="4AF4A7B1">
            <wp:extent cx="5743460" cy="1906438"/>
            <wp:effectExtent l="19050" t="0" r="0" b="0"/>
            <wp:docPr id="41"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673" cy="1906177"/>
                    </a:xfrm>
                    <a:prstGeom prst="rect">
                      <a:avLst/>
                    </a:prstGeom>
                    <a:noFill/>
                    <a:ln w="9525">
                      <a:noFill/>
                      <a:miter lim="800000"/>
                      <a:headEnd/>
                      <a:tailEnd/>
                    </a:ln>
                  </pic:spPr>
                </pic:pic>
              </a:graphicData>
            </a:graphic>
          </wp:inline>
        </w:drawing>
      </w:r>
    </w:p>
    <w:p w:rsidR="00A065E8" w:rsidRDefault="00A065E8" w:rsidP="000A171B">
      <w:pPr>
        <w:tabs>
          <w:tab w:val="left" w:pos="360"/>
        </w:tabs>
        <w:spacing w:after="180"/>
        <w:rPr>
          <w:rFonts w:asciiTheme="minorHAnsi" w:hAnsiTheme="minorHAnsi"/>
          <w:bCs/>
          <w:iCs/>
          <w:szCs w:val="22"/>
        </w:rPr>
      </w:pPr>
      <w:r>
        <w:rPr>
          <w:rFonts w:asciiTheme="minorHAnsi" w:hAnsiTheme="minorHAnsi"/>
          <w:bCs/>
          <w:iCs/>
          <w:szCs w:val="22"/>
        </w:rPr>
        <w:t xml:space="preserve">Figure 2.2  An estimate of the required power purchase </w:t>
      </w:r>
      <w:r w:rsidR="00365526">
        <w:rPr>
          <w:rFonts w:asciiTheme="minorHAnsi" w:hAnsiTheme="minorHAnsi"/>
          <w:bCs/>
          <w:iCs/>
          <w:szCs w:val="22"/>
        </w:rPr>
        <w:t xml:space="preserve">price </w:t>
      </w:r>
      <w:r>
        <w:rPr>
          <w:rFonts w:asciiTheme="minorHAnsi" w:hAnsiTheme="minorHAnsi"/>
          <w:bCs/>
          <w:iCs/>
          <w:szCs w:val="22"/>
        </w:rPr>
        <w:t xml:space="preserve">with </w:t>
      </w:r>
      <w:r w:rsidR="00666404">
        <w:rPr>
          <w:rFonts w:asciiTheme="minorHAnsi" w:hAnsiTheme="minorHAnsi"/>
          <w:bCs/>
          <w:iCs/>
          <w:szCs w:val="22"/>
        </w:rPr>
        <w:t xml:space="preserve">different discount rates (DR) and with </w:t>
      </w:r>
      <w:r w:rsidR="000150DA">
        <w:rPr>
          <w:rFonts w:asciiTheme="minorHAnsi" w:hAnsiTheme="minorHAnsi"/>
          <w:bCs/>
          <w:iCs/>
          <w:szCs w:val="22"/>
        </w:rPr>
        <w:t xml:space="preserve">a </w:t>
      </w:r>
      <w:r>
        <w:rPr>
          <w:rFonts w:asciiTheme="minorHAnsi" w:hAnsiTheme="minorHAnsi"/>
          <w:bCs/>
          <w:iCs/>
          <w:szCs w:val="22"/>
        </w:rPr>
        <w:t xml:space="preserve">PV system price of </w:t>
      </w:r>
      <w:r>
        <w:rPr>
          <w:rFonts w:asciiTheme="minorHAnsi" w:hAnsiTheme="minorHAnsi"/>
          <w:bCs/>
          <w:iCs/>
          <w:szCs w:val="22"/>
          <w:lang w:val="en-US"/>
        </w:rPr>
        <w:t>LE</w:t>
      </w:r>
      <w:r w:rsidRPr="00972CF2">
        <w:rPr>
          <w:rFonts w:asciiTheme="minorHAnsi" w:hAnsiTheme="minorHAnsi"/>
          <w:bCs/>
          <w:iCs/>
          <w:szCs w:val="22"/>
          <w:lang w:val="en-US"/>
        </w:rPr>
        <w:t xml:space="preserve"> 13</w:t>
      </w:r>
      <w:r>
        <w:rPr>
          <w:rFonts w:asciiTheme="minorHAnsi" w:hAnsiTheme="minorHAnsi"/>
          <w:bCs/>
          <w:iCs/>
          <w:szCs w:val="22"/>
          <w:lang w:val="en-US"/>
        </w:rPr>
        <w:t>,</w:t>
      </w:r>
      <w:r w:rsidRPr="00972CF2">
        <w:rPr>
          <w:rFonts w:asciiTheme="minorHAnsi" w:hAnsiTheme="minorHAnsi"/>
          <w:bCs/>
          <w:iCs/>
          <w:szCs w:val="22"/>
          <w:lang w:val="en-US"/>
        </w:rPr>
        <w:t>200/kW</w:t>
      </w:r>
      <w:r w:rsidRPr="002055CD">
        <w:rPr>
          <w:rFonts w:asciiTheme="minorHAnsi" w:hAnsiTheme="minorHAnsi"/>
          <w:bCs/>
          <w:iCs/>
          <w:szCs w:val="22"/>
          <w:vertAlign w:val="subscript"/>
          <w:lang w:val="en-US"/>
        </w:rPr>
        <w:t>p</w:t>
      </w:r>
      <w:r>
        <w:rPr>
          <w:rFonts w:asciiTheme="minorHAnsi" w:hAnsiTheme="minorHAnsi"/>
          <w:bCs/>
          <w:iCs/>
          <w:szCs w:val="22"/>
        </w:rPr>
        <w:t xml:space="preserve"> (</w:t>
      </w:r>
      <w:r w:rsidR="000150DA">
        <w:rPr>
          <w:rFonts w:asciiTheme="minorHAnsi" w:hAnsiTheme="minorHAnsi"/>
          <w:bCs/>
          <w:iCs/>
          <w:szCs w:val="22"/>
        </w:rPr>
        <w:t xml:space="preserve">approximately </w:t>
      </w:r>
      <w:r>
        <w:rPr>
          <w:rFonts w:asciiTheme="minorHAnsi" w:hAnsiTheme="minorHAnsi"/>
          <w:bCs/>
          <w:iCs/>
          <w:szCs w:val="22"/>
        </w:rPr>
        <w:t>USD 1,</w:t>
      </w:r>
      <w:r w:rsidR="00306EA9">
        <w:rPr>
          <w:rFonts w:asciiTheme="minorHAnsi" w:hAnsiTheme="minorHAnsi"/>
          <w:bCs/>
          <w:iCs/>
          <w:szCs w:val="22"/>
        </w:rPr>
        <w:t>880</w:t>
      </w:r>
      <w:r w:rsidR="00232417">
        <w:rPr>
          <w:rFonts w:asciiTheme="minorHAnsi" w:hAnsiTheme="minorHAnsi"/>
          <w:bCs/>
          <w:iCs/>
          <w:szCs w:val="22"/>
        </w:rPr>
        <w:t xml:space="preserve"> </w:t>
      </w:r>
      <w:r>
        <w:rPr>
          <w:rFonts w:asciiTheme="minorHAnsi" w:hAnsiTheme="minorHAnsi"/>
          <w:bCs/>
          <w:iCs/>
          <w:szCs w:val="22"/>
        </w:rPr>
        <w:t>or EUR 1,350 per kW</w:t>
      </w:r>
      <w:r w:rsidRPr="002055CD">
        <w:rPr>
          <w:rFonts w:asciiTheme="minorHAnsi" w:hAnsiTheme="minorHAnsi"/>
          <w:bCs/>
          <w:iCs/>
          <w:szCs w:val="22"/>
          <w:vertAlign w:val="subscript"/>
        </w:rPr>
        <w:t>p</w:t>
      </w:r>
      <w:r>
        <w:rPr>
          <w:rFonts w:asciiTheme="minorHAnsi" w:hAnsiTheme="minorHAnsi"/>
          <w:bCs/>
          <w:iCs/>
          <w:szCs w:val="22"/>
        </w:rPr>
        <w:t>)</w:t>
      </w:r>
      <w:r>
        <w:rPr>
          <w:rStyle w:val="FootnoteReference"/>
          <w:bCs/>
          <w:iCs/>
          <w:szCs w:val="22"/>
        </w:rPr>
        <w:footnoteReference w:id="34"/>
      </w:r>
      <w:r>
        <w:rPr>
          <w:rFonts w:asciiTheme="minorHAnsi" w:hAnsiTheme="minorHAnsi"/>
          <w:bCs/>
          <w:iCs/>
          <w:szCs w:val="22"/>
        </w:rPr>
        <w:t xml:space="preserve"> including installation</w:t>
      </w:r>
      <w:r w:rsidR="00365526">
        <w:rPr>
          <w:rFonts w:asciiTheme="minorHAnsi" w:hAnsiTheme="minorHAnsi"/>
          <w:bCs/>
          <w:iCs/>
          <w:szCs w:val="22"/>
        </w:rPr>
        <w:t xml:space="preserve">, </w:t>
      </w:r>
      <w:r>
        <w:rPr>
          <w:rFonts w:asciiTheme="minorHAnsi" w:hAnsiTheme="minorHAnsi"/>
          <w:bCs/>
          <w:iCs/>
          <w:szCs w:val="22"/>
        </w:rPr>
        <w:t>sales tax of 10%</w:t>
      </w:r>
      <w:r w:rsidR="000150DA">
        <w:rPr>
          <w:rFonts w:asciiTheme="minorHAnsi" w:hAnsiTheme="minorHAnsi"/>
          <w:bCs/>
          <w:iCs/>
          <w:szCs w:val="22"/>
        </w:rPr>
        <w:t xml:space="preserve"> and a</w:t>
      </w:r>
      <w:r w:rsidR="000150DA" w:rsidRPr="00A065E8">
        <w:rPr>
          <w:rFonts w:asciiTheme="minorHAnsi" w:hAnsiTheme="minorHAnsi"/>
          <w:bCs/>
          <w:iCs/>
          <w:szCs w:val="22"/>
        </w:rPr>
        <w:t>ssuming average annual production of 1,500 kWh/kW</w:t>
      </w:r>
      <w:r w:rsidR="000150DA" w:rsidRPr="00A065E8">
        <w:rPr>
          <w:rFonts w:asciiTheme="minorHAnsi" w:hAnsiTheme="minorHAnsi"/>
          <w:bCs/>
          <w:iCs/>
          <w:szCs w:val="22"/>
          <w:vertAlign w:val="subscript"/>
        </w:rPr>
        <w:t>p</w:t>
      </w:r>
      <w:r>
        <w:rPr>
          <w:rFonts w:asciiTheme="minorHAnsi" w:hAnsiTheme="minorHAnsi"/>
          <w:bCs/>
          <w:iCs/>
          <w:szCs w:val="22"/>
        </w:rPr>
        <w:t>.</w:t>
      </w:r>
    </w:p>
    <w:p w:rsidR="00D95C32" w:rsidRDefault="0017711A" w:rsidP="006E2694">
      <w:pPr>
        <w:pStyle w:val="ListParagraph"/>
        <w:numPr>
          <w:ilvl w:val="0"/>
          <w:numId w:val="12"/>
        </w:numPr>
        <w:tabs>
          <w:tab w:val="left" w:pos="360"/>
        </w:tabs>
        <w:spacing w:after="180"/>
        <w:jc w:val="both"/>
        <w:rPr>
          <w:rFonts w:asciiTheme="minorHAnsi" w:hAnsiTheme="minorHAnsi"/>
          <w:bCs/>
          <w:iCs/>
          <w:sz w:val="22"/>
          <w:szCs w:val="22"/>
        </w:rPr>
      </w:pPr>
      <w:r w:rsidRPr="00C40901">
        <w:rPr>
          <w:rFonts w:asciiTheme="minorHAnsi" w:hAnsiTheme="minorHAnsi"/>
          <w:bCs/>
          <w:iCs/>
          <w:sz w:val="22"/>
          <w:szCs w:val="22"/>
        </w:rPr>
        <w:t xml:space="preserve">In order to make the return on the proposed PV investment sufficiently attractive for the first investors, while also taking into account the amount of funding that realistically can be leveraged </w:t>
      </w:r>
      <w:r w:rsidR="005456FC">
        <w:rPr>
          <w:rFonts w:asciiTheme="minorHAnsi" w:hAnsiTheme="minorHAnsi"/>
          <w:bCs/>
          <w:iCs/>
          <w:sz w:val="22"/>
          <w:szCs w:val="22"/>
        </w:rPr>
        <w:t xml:space="preserve">for this, </w:t>
      </w:r>
      <w:r w:rsidR="001364A5" w:rsidRPr="00C40901">
        <w:rPr>
          <w:rFonts w:asciiTheme="minorHAnsi" w:hAnsiTheme="minorHAnsi"/>
          <w:bCs/>
          <w:iCs/>
          <w:sz w:val="22"/>
          <w:szCs w:val="22"/>
        </w:rPr>
        <w:t>it is suggested that</w:t>
      </w:r>
      <w:r w:rsidR="00ED73D8">
        <w:rPr>
          <w:rFonts w:asciiTheme="minorHAnsi" w:hAnsiTheme="minorHAnsi"/>
          <w:bCs/>
          <w:iCs/>
          <w:sz w:val="22"/>
          <w:szCs w:val="22"/>
        </w:rPr>
        <w:t>,</w:t>
      </w:r>
      <w:r w:rsidR="001364A5" w:rsidRPr="00C40901">
        <w:rPr>
          <w:rFonts w:asciiTheme="minorHAnsi" w:hAnsiTheme="minorHAnsi"/>
          <w:bCs/>
          <w:iCs/>
          <w:sz w:val="22"/>
          <w:szCs w:val="22"/>
        </w:rPr>
        <w:t xml:space="preserve"> through a combination of different instruments</w:t>
      </w:r>
      <w:r w:rsidR="00ED73D8">
        <w:rPr>
          <w:rFonts w:asciiTheme="minorHAnsi" w:hAnsiTheme="minorHAnsi"/>
          <w:bCs/>
          <w:iCs/>
          <w:sz w:val="22"/>
          <w:szCs w:val="22"/>
        </w:rPr>
        <w:t xml:space="preserve"> (the Government’s net-metering and Guarantee of Origin schemes, and supplementary GEF grants)</w:t>
      </w:r>
      <w:r w:rsidR="001364A5" w:rsidRPr="00C40901">
        <w:rPr>
          <w:rFonts w:asciiTheme="minorHAnsi" w:hAnsiTheme="minorHAnsi"/>
          <w:bCs/>
          <w:iCs/>
          <w:sz w:val="22"/>
          <w:szCs w:val="22"/>
        </w:rPr>
        <w:t>, financial returns equal to a power purchasing price of LE 1.3</w:t>
      </w:r>
      <w:r w:rsidR="00F24BC2">
        <w:rPr>
          <w:rFonts w:asciiTheme="minorHAnsi" w:hAnsiTheme="minorHAnsi"/>
          <w:bCs/>
          <w:iCs/>
          <w:sz w:val="22"/>
          <w:szCs w:val="22"/>
        </w:rPr>
        <w:t>4</w:t>
      </w:r>
      <w:r w:rsidR="00993FB6">
        <w:rPr>
          <w:rFonts w:asciiTheme="minorHAnsi" w:hAnsiTheme="minorHAnsi"/>
          <w:bCs/>
          <w:iCs/>
          <w:sz w:val="22"/>
          <w:szCs w:val="22"/>
        </w:rPr>
        <w:t xml:space="preserve"> </w:t>
      </w:r>
      <w:r w:rsidR="00232417">
        <w:rPr>
          <w:rFonts w:asciiTheme="minorHAnsi" w:hAnsiTheme="minorHAnsi"/>
          <w:bCs/>
          <w:iCs/>
          <w:sz w:val="22"/>
          <w:szCs w:val="22"/>
        </w:rPr>
        <w:t>(US</w:t>
      </w:r>
      <w:r w:rsidR="0060247A">
        <w:rPr>
          <w:rFonts w:asciiTheme="minorHAnsi" w:hAnsiTheme="minorHAnsi"/>
          <w:bCs/>
          <w:iCs/>
          <w:sz w:val="22"/>
          <w:szCs w:val="22"/>
        </w:rPr>
        <w:t xml:space="preserve">D </w:t>
      </w:r>
      <w:r w:rsidR="00232417">
        <w:rPr>
          <w:rFonts w:asciiTheme="minorHAnsi" w:hAnsiTheme="minorHAnsi"/>
          <w:bCs/>
          <w:iCs/>
          <w:sz w:val="22"/>
          <w:szCs w:val="22"/>
        </w:rPr>
        <w:t xml:space="preserve">0.19) </w:t>
      </w:r>
      <w:r w:rsidR="00993FB6">
        <w:rPr>
          <w:rFonts w:asciiTheme="minorHAnsi" w:hAnsiTheme="minorHAnsi"/>
          <w:bCs/>
          <w:iCs/>
          <w:sz w:val="22"/>
          <w:szCs w:val="22"/>
        </w:rPr>
        <w:t xml:space="preserve">per kWh </w:t>
      </w:r>
      <w:r w:rsidR="000A171B">
        <w:rPr>
          <w:rFonts w:asciiTheme="minorHAnsi" w:hAnsiTheme="minorHAnsi"/>
          <w:bCs/>
          <w:iCs/>
          <w:sz w:val="22"/>
          <w:szCs w:val="22"/>
        </w:rPr>
        <w:t>cou</w:t>
      </w:r>
      <w:r w:rsidR="001364A5" w:rsidRPr="00C40901">
        <w:rPr>
          <w:rFonts w:asciiTheme="minorHAnsi" w:hAnsiTheme="minorHAnsi"/>
          <w:bCs/>
          <w:iCs/>
          <w:sz w:val="22"/>
          <w:szCs w:val="22"/>
        </w:rPr>
        <w:t xml:space="preserve">ld be offered to the first wave of investors </w:t>
      </w:r>
      <w:r w:rsidR="0029245B">
        <w:rPr>
          <w:rFonts w:asciiTheme="minorHAnsi" w:hAnsiTheme="minorHAnsi"/>
          <w:bCs/>
          <w:iCs/>
          <w:sz w:val="22"/>
          <w:szCs w:val="22"/>
        </w:rPr>
        <w:t xml:space="preserve">(households and small businesses) </w:t>
      </w:r>
      <w:r w:rsidR="001364A5" w:rsidRPr="00C40901">
        <w:rPr>
          <w:rFonts w:asciiTheme="minorHAnsi" w:hAnsiTheme="minorHAnsi"/>
          <w:bCs/>
          <w:iCs/>
          <w:sz w:val="22"/>
          <w:szCs w:val="22"/>
        </w:rPr>
        <w:t xml:space="preserve">who, collectively, </w:t>
      </w:r>
      <w:r w:rsidR="000150DA">
        <w:rPr>
          <w:rFonts w:asciiTheme="minorHAnsi" w:hAnsiTheme="minorHAnsi"/>
          <w:bCs/>
          <w:iCs/>
          <w:sz w:val="22"/>
          <w:szCs w:val="22"/>
        </w:rPr>
        <w:t>will contribute to</w:t>
      </w:r>
      <w:r w:rsidR="000150DA" w:rsidRPr="00C40901">
        <w:rPr>
          <w:rFonts w:asciiTheme="minorHAnsi" w:hAnsiTheme="minorHAnsi"/>
          <w:bCs/>
          <w:iCs/>
          <w:sz w:val="22"/>
          <w:szCs w:val="22"/>
        </w:rPr>
        <w:t xml:space="preserve"> </w:t>
      </w:r>
      <w:r w:rsidR="001364A5" w:rsidRPr="00C40901">
        <w:rPr>
          <w:rFonts w:asciiTheme="minorHAnsi" w:hAnsiTheme="minorHAnsi"/>
          <w:bCs/>
          <w:iCs/>
          <w:sz w:val="22"/>
          <w:szCs w:val="22"/>
        </w:rPr>
        <w:t>the aggregate</w:t>
      </w:r>
      <w:r w:rsidR="000150DA">
        <w:rPr>
          <w:rFonts w:asciiTheme="minorHAnsi" w:hAnsiTheme="minorHAnsi"/>
          <w:bCs/>
          <w:iCs/>
          <w:sz w:val="22"/>
          <w:szCs w:val="22"/>
        </w:rPr>
        <w:t xml:space="preserve"> project</w:t>
      </w:r>
      <w:r w:rsidR="001364A5" w:rsidRPr="00C40901">
        <w:rPr>
          <w:rFonts w:asciiTheme="minorHAnsi" w:hAnsiTheme="minorHAnsi"/>
          <w:bCs/>
          <w:iCs/>
          <w:sz w:val="22"/>
          <w:szCs w:val="22"/>
        </w:rPr>
        <w:t xml:space="preserve"> target of 4 MW</w:t>
      </w:r>
      <w:r w:rsidR="001364A5" w:rsidRPr="00C40901">
        <w:rPr>
          <w:rFonts w:asciiTheme="minorHAnsi" w:hAnsiTheme="minorHAnsi"/>
          <w:bCs/>
          <w:iCs/>
          <w:sz w:val="22"/>
          <w:szCs w:val="22"/>
          <w:vertAlign w:val="subscript"/>
        </w:rPr>
        <w:t>p</w:t>
      </w:r>
      <w:r w:rsidR="001364A5" w:rsidRPr="00C40901">
        <w:rPr>
          <w:rFonts w:asciiTheme="minorHAnsi" w:hAnsiTheme="minorHAnsi"/>
          <w:bCs/>
          <w:iCs/>
          <w:sz w:val="22"/>
          <w:szCs w:val="22"/>
        </w:rPr>
        <w:t xml:space="preserve">. This price would consist of LE 0.67 </w:t>
      </w:r>
      <w:r w:rsidR="00232417">
        <w:rPr>
          <w:rFonts w:asciiTheme="minorHAnsi" w:hAnsiTheme="minorHAnsi"/>
          <w:bCs/>
          <w:iCs/>
          <w:sz w:val="22"/>
          <w:szCs w:val="22"/>
        </w:rPr>
        <w:t>(US</w:t>
      </w:r>
      <w:r w:rsidR="0060247A">
        <w:rPr>
          <w:rFonts w:asciiTheme="minorHAnsi" w:hAnsiTheme="minorHAnsi"/>
          <w:bCs/>
          <w:iCs/>
          <w:sz w:val="22"/>
          <w:szCs w:val="22"/>
        </w:rPr>
        <w:t xml:space="preserve">D </w:t>
      </w:r>
      <w:r w:rsidR="00232417">
        <w:rPr>
          <w:rFonts w:asciiTheme="minorHAnsi" w:hAnsiTheme="minorHAnsi"/>
          <w:bCs/>
          <w:iCs/>
          <w:sz w:val="22"/>
          <w:szCs w:val="22"/>
        </w:rPr>
        <w:t>0.</w:t>
      </w:r>
      <w:r w:rsidR="00306EA9">
        <w:rPr>
          <w:rFonts w:asciiTheme="minorHAnsi" w:hAnsiTheme="minorHAnsi"/>
          <w:bCs/>
          <w:iCs/>
          <w:sz w:val="22"/>
          <w:szCs w:val="22"/>
        </w:rPr>
        <w:t>095</w:t>
      </w:r>
      <w:r w:rsidR="00232417">
        <w:rPr>
          <w:rFonts w:asciiTheme="minorHAnsi" w:hAnsiTheme="minorHAnsi"/>
          <w:bCs/>
          <w:iCs/>
          <w:sz w:val="22"/>
          <w:szCs w:val="22"/>
        </w:rPr>
        <w:t xml:space="preserve">) </w:t>
      </w:r>
      <w:r w:rsidR="001364A5" w:rsidRPr="00C40901">
        <w:rPr>
          <w:rFonts w:asciiTheme="minorHAnsi" w:hAnsiTheme="minorHAnsi"/>
          <w:bCs/>
          <w:iCs/>
          <w:sz w:val="22"/>
          <w:szCs w:val="22"/>
        </w:rPr>
        <w:t xml:space="preserve">per kWh from the net-metering scheme (being the highest residential tariff category at the moment), the anticipated value of LE 0.40 </w:t>
      </w:r>
      <w:r w:rsidR="00232417">
        <w:rPr>
          <w:rFonts w:asciiTheme="minorHAnsi" w:hAnsiTheme="minorHAnsi"/>
          <w:bCs/>
          <w:iCs/>
          <w:sz w:val="22"/>
          <w:szCs w:val="22"/>
        </w:rPr>
        <w:t>(US</w:t>
      </w:r>
      <w:r w:rsidR="0060247A">
        <w:rPr>
          <w:rFonts w:asciiTheme="minorHAnsi" w:hAnsiTheme="minorHAnsi"/>
          <w:bCs/>
          <w:iCs/>
          <w:sz w:val="22"/>
          <w:szCs w:val="22"/>
        </w:rPr>
        <w:t xml:space="preserve">D </w:t>
      </w:r>
      <w:r w:rsidR="00232417">
        <w:rPr>
          <w:rFonts w:asciiTheme="minorHAnsi" w:hAnsiTheme="minorHAnsi"/>
          <w:bCs/>
          <w:iCs/>
          <w:sz w:val="22"/>
          <w:szCs w:val="22"/>
        </w:rPr>
        <w:t xml:space="preserve">0.06) </w:t>
      </w:r>
      <w:r w:rsidR="001364A5" w:rsidRPr="00C40901">
        <w:rPr>
          <w:rFonts w:asciiTheme="minorHAnsi" w:hAnsiTheme="minorHAnsi"/>
          <w:bCs/>
          <w:iCs/>
          <w:sz w:val="22"/>
          <w:szCs w:val="22"/>
        </w:rPr>
        <w:t>per kWh of the</w:t>
      </w:r>
      <w:r w:rsidR="0029245B">
        <w:rPr>
          <w:rFonts w:asciiTheme="minorHAnsi" w:hAnsiTheme="minorHAnsi"/>
          <w:bCs/>
          <w:iCs/>
          <w:sz w:val="22"/>
          <w:szCs w:val="22"/>
        </w:rPr>
        <w:t xml:space="preserve"> </w:t>
      </w:r>
      <w:r w:rsidR="001364A5" w:rsidRPr="00C40901">
        <w:rPr>
          <w:rFonts w:asciiTheme="minorHAnsi" w:hAnsiTheme="minorHAnsi"/>
          <w:bCs/>
          <w:iCs/>
          <w:sz w:val="22"/>
          <w:szCs w:val="22"/>
        </w:rPr>
        <w:t>RE GoO certificate, and a</w:t>
      </w:r>
      <w:r w:rsidR="00ED73D8">
        <w:rPr>
          <w:rFonts w:asciiTheme="minorHAnsi" w:hAnsiTheme="minorHAnsi"/>
          <w:bCs/>
          <w:iCs/>
          <w:sz w:val="22"/>
          <w:szCs w:val="22"/>
        </w:rPr>
        <w:t>n</w:t>
      </w:r>
      <w:r w:rsidR="001364A5" w:rsidRPr="00C40901">
        <w:rPr>
          <w:rFonts w:asciiTheme="minorHAnsi" w:hAnsiTheme="minorHAnsi"/>
          <w:bCs/>
          <w:iCs/>
          <w:sz w:val="22"/>
          <w:szCs w:val="22"/>
        </w:rPr>
        <w:t xml:space="preserve"> LE 0.</w:t>
      </w:r>
      <w:r w:rsidR="00897020" w:rsidRPr="00C40901">
        <w:rPr>
          <w:rFonts w:asciiTheme="minorHAnsi" w:hAnsiTheme="minorHAnsi"/>
          <w:bCs/>
          <w:iCs/>
          <w:sz w:val="22"/>
          <w:szCs w:val="22"/>
        </w:rPr>
        <w:t>2</w:t>
      </w:r>
      <w:r w:rsidR="00F24BC2">
        <w:rPr>
          <w:rFonts w:asciiTheme="minorHAnsi" w:hAnsiTheme="minorHAnsi"/>
          <w:bCs/>
          <w:iCs/>
          <w:sz w:val="22"/>
          <w:szCs w:val="22"/>
        </w:rPr>
        <w:t>7</w:t>
      </w:r>
      <w:r w:rsidR="001364A5" w:rsidRPr="00C40901">
        <w:rPr>
          <w:rFonts w:asciiTheme="minorHAnsi" w:hAnsiTheme="minorHAnsi"/>
          <w:bCs/>
          <w:iCs/>
          <w:sz w:val="22"/>
          <w:szCs w:val="22"/>
        </w:rPr>
        <w:t xml:space="preserve"> </w:t>
      </w:r>
      <w:r w:rsidR="00232417">
        <w:rPr>
          <w:rFonts w:asciiTheme="minorHAnsi" w:hAnsiTheme="minorHAnsi"/>
          <w:bCs/>
          <w:iCs/>
          <w:sz w:val="22"/>
          <w:szCs w:val="22"/>
        </w:rPr>
        <w:t>(US</w:t>
      </w:r>
      <w:r w:rsidR="0060247A">
        <w:rPr>
          <w:rFonts w:asciiTheme="minorHAnsi" w:hAnsiTheme="minorHAnsi"/>
          <w:bCs/>
          <w:iCs/>
          <w:sz w:val="22"/>
          <w:szCs w:val="22"/>
        </w:rPr>
        <w:t xml:space="preserve">D </w:t>
      </w:r>
      <w:r w:rsidR="00232417">
        <w:rPr>
          <w:rFonts w:asciiTheme="minorHAnsi" w:hAnsiTheme="minorHAnsi"/>
          <w:bCs/>
          <w:iCs/>
          <w:sz w:val="22"/>
          <w:szCs w:val="22"/>
        </w:rPr>
        <w:t xml:space="preserve">0.04) </w:t>
      </w:r>
      <w:r w:rsidR="001364A5" w:rsidRPr="00C40901">
        <w:rPr>
          <w:rFonts w:asciiTheme="minorHAnsi" w:hAnsiTheme="minorHAnsi"/>
          <w:bCs/>
          <w:iCs/>
          <w:sz w:val="22"/>
          <w:szCs w:val="22"/>
        </w:rPr>
        <w:t xml:space="preserve">per kWh premium for 10 years to be paid by the </w:t>
      </w:r>
      <w:r w:rsidR="0029245B">
        <w:rPr>
          <w:rFonts w:asciiTheme="minorHAnsi" w:hAnsiTheme="minorHAnsi"/>
          <w:bCs/>
          <w:iCs/>
          <w:sz w:val="22"/>
          <w:szCs w:val="22"/>
        </w:rPr>
        <w:t>UNDP-implemented, GEF-financed</w:t>
      </w:r>
      <w:r w:rsidR="0029245B" w:rsidRPr="00C40901">
        <w:rPr>
          <w:rFonts w:asciiTheme="minorHAnsi" w:hAnsiTheme="minorHAnsi"/>
          <w:bCs/>
          <w:iCs/>
          <w:sz w:val="22"/>
          <w:szCs w:val="22"/>
        </w:rPr>
        <w:t xml:space="preserve"> </w:t>
      </w:r>
      <w:r w:rsidR="001364A5" w:rsidRPr="00C40901">
        <w:rPr>
          <w:rFonts w:asciiTheme="minorHAnsi" w:hAnsiTheme="minorHAnsi"/>
          <w:bCs/>
          <w:iCs/>
          <w:sz w:val="22"/>
          <w:szCs w:val="22"/>
        </w:rPr>
        <w:t xml:space="preserve">project as an upfront grant equal to </w:t>
      </w:r>
      <w:r w:rsidR="00F24BC2">
        <w:rPr>
          <w:rFonts w:asciiTheme="minorHAnsi" w:hAnsiTheme="minorHAnsi"/>
          <w:bCs/>
          <w:iCs/>
          <w:sz w:val="22"/>
          <w:szCs w:val="22"/>
        </w:rPr>
        <w:t>LE 4,000 (</w:t>
      </w:r>
      <w:r w:rsidR="001364A5" w:rsidRPr="00C40901">
        <w:rPr>
          <w:rFonts w:asciiTheme="minorHAnsi" w:hAnsiTheme="minorHAnsi"/>
          <w:bCs/>
          <w:iCs/>
          <w:sz w:val="22"/>
          <w:szCs w:val="22"/>
        </w:rPr>
        <w:t xml:space="preserve">USD </w:t>
      </w:r>
      <w:r w:rsidR="00897020" w:rsidRPr="00C40901">
        <w:rPr>
          <w:rFonts w:asciiTheme="minorHAnsi" w:hAnsiTheme="minorHAnsi"/>
          <w:bCs/>
          <w:iCs/>
          <w:sz w:val="22"/>
          <w:szCs w:val="22"/>
        </w:rPr>
        <w:t>5</w:t>
      </w:r>
      <w:r w:rsidR="00F24BC2">
        <w:rPr>
          <w:rFonts w:asciiTheme="minorHAnsi" w:hAnsiTheme="minorHAnsi"/>
          <w:bCs/>
          <w:iCs/>
          <w:sz w:val="22"/>
          <w:szCs w:val="22"/>
        </w:rPr>
        <w:t>7</w:t>
      </w:r>
      <w:r w:rsidR="00306EA9">
        <w:rPr>
          <w:rFonts w:asciiTheme="minorHAnsi" w:hAnsiTheme="minorHAnsi"/>
          <w:bCs/>
          <w:iCs/>
          <w:sz w:val="22"/>
          <w:szCs w:val="22"/>
        </w:rPr>
        <w:t>0</w:t>
      </w:r>
      <w:r w:rsidR="00F24BC2">
        <w:rPr>
          <w:rFonts w:asciiTheme="minorHAnsi" w:hAnsiTheme="minorHAnsi"/>
          <w:bCs/>
          <w:iCs/>
          <w:sz w:val="22"/>
          <w:szCs w:val="22"/>
        </w:rPr>
        <w:t>)</w:t>
      </w:r>
      <w:r w:rsidR="001364A5" w:rsidRPr="00C40901">
        <w:rPr>
          <w:rFonts w:asciiTheme="minorHAnsi" w:hAnsiTheme="minorHAnsi"/>
          <w:bCs/>
          <w:iCs/>
          <w:sz w:val="22"/>
          <w:szCs w:val="22"/>
        </w:rPr>
        <w:t xml:space="preserve"> per </w:t>
      </w:r>
      <w:r w:rsidR="001364A5" w:rsidRPr="00C40901">
        <w:rPr>
          <w:rFonts w:asciiTheme="minorHAnsi" w:hAnsiTheme="minorHAnsi"/>
          <w:bCs/>
          <w:iCs/>
          <w:sz w:val="22"/>
          <w:szCs w:val="22"/>
        </w:rPr>
        <w:lastRenderedPageBreak/>
        <w:t>kW</w:t>
      </w:r>
      <w:r w:rsidR="001364A5" w:rsidRPr="00C40901">
        <w:rPr>
          <w:rFonts w:asciiTheme="minorHAnsi" w:hAnsiTheme="minorHAnsi"/>
          <w:bCs/>
          <w:iCs/>
          <w:sz w:val="22"/>
          <w:szCs w:val="22"/>
          <w:vertAlign w:val="subscript"/>
        </w:rPr>
        <w:t>p</w:t>
      </w:r>
      <w:r w:rsidRPr="00C40901">
        <w:rPr>
          <w:rStyle w:val="FootnoteReference"/>
          <w:bCs/>
          <w:iCs/>
          <w:sz w:val="22"/>
          <w:szCs w:val="22"/>
        </w:rPr>
        <w:footnoteReference w:id="35"/>
      </w:r>
      <w:r w:rsidRPr="00C40901">
        <w:rPr>
          <w:rFonts w:asciiTheme="minorHAnsi" w:hAnsiTheme="minorHAnsi"/>
          <w:bCs/>
          <w:iCs/>
          <w:sz w:val="22"/>
          <w:szCs w:val="22"/>
        </w:rPr>
        <w:t xml:space="preserve">, after the system is in operation and the quality of the installation has been verified. This grant could be paid either to the investor </w:t>
      </w:r>
      <w:r w:rsidR="00993FB6">
        <w:rPr>
          <w:rFonts w:asciiTheme="minorHAnsi" w:hAnsiTheme="minorHAnsi"/>
          <w:bCs/>
          <w:iCs/>
          <w:sz w:val="22"/>
          <w:szCs w:val="22"/>
        </w:rPr>
        <w:t xml:space="preserve">(i.e. the owner of the new PV system) </w:t>
      </w:r>
      <w:r w:rsidRPr="00C40901">
        <w:rPr>
          <w:rFonts w:asciiTheme="minorHAnsi" w:hAnsiTheme="minorHAnsi"/>
          <w:bCs/>
          <w:iCs/>
          <w:sz w:val="22"/>
          <w:szCs w:val="22"/>
        </w:rPr>
        <w:t>or directly to the system supplier</w:t>
      </w:r>
      <w:r w:rsidR="00B205D1" w:rsidRPr="00C40901">
        <w:rPr>
          <w:rFonts w:asciiTheme="minorHAnsi" w:hAnsiTheme="minorHAnsi"/>
          <w:bCs/>
          <w:iCs/>
          <w:sz w:val="22"/>
          <w:szCs w:val="22"/>
        </w:rPr>
        <w:t xml:space="preserve"> after the commissioning test has been successfully passed</w:t>
      </w:r>
      <w:r w:rsidRPr="00C40901">
        <w:rPr>
          <w:rFonts w:asciiTheme="minorHAnsi" w:hAnsiTheme="minorHAnsi"/>
          <w:bCs/>
          <w:iCs/>
          <w:sz w:val="22"/>
          <w:szCs w:val="22"/>
        </w:rPr>
        <w:t>, thereby reducing the in</w:t>
      </w:r>
      <w:r w:rsidR="000A171B">
        <w:rPr>
          <w:rFonts w:asciiTheme="minorHAnsi" w:hAnsiTheme="minorHAnsi"/>
          <w:bCs/>
          <w:iCs/>
          <w:sz w:val="22"/>
          <w:szCs w:val="22"/>
        </w:rPr>
        <w:t>vestor</w:t>
      </w:r>
      <w:r w:rsidR="00ED73D8">
        <w:rPr>
          <w:rFonts w:asciiTheme="minorHAnsi" w:hAnsiTheme="minorHAnsi"/>
          <w:bCs/>
          <w:iCs/>
          <w:sz w:val="22"/>
          <w:szCs w:val="22"/>
        </w:rPr>
        <w:t>’</w:t>
      </w:r>
      <w:r w:rsidR="000A171B">
        <w:rPr>
          <w:rFonts w:asciiTheme="minorHAnsi" w:hAnsiTheme="minorHAnsi"/>
          <w:bCs/>
          <w:iCs/>
          <w:sz w:val="22"/>
          <w:szCs w:val="22"/>
        </w:rPr>
        <w:t>s ini</w:t>
      </w:r>
      <w:r w:rsidRPr="00C40901">
        <w:rPr>
          <w:rFonts w:asciiTheme="minorHAnsi" w:hAnsiTheme="minorHAnsi"/>
          <w:bCs/>
          <w:iCs/>
          <w:sz w:val="22"/>
          <w:szCs w:val="22"/>
        </w:rPr>
        <w:t>tial financing needs</w:t>
      </w:r>
      <w:r w:rsidR="00B205D1" w:rsidRPr="00C40901">
        <w:rPr>
          <w:rFonts w:asciiTheme="minorHAnsi" w:hAnsiTheme="minorHAnsi"/>
          <w:bCs/>
          <w:iCs/>
          <w:sz w:val="22"/>
          <w:szCs w:val="22"/>
        </w:rPr>
        <w:t xml:space="preserve">. For the remaining amount, the </w:t>
      </w:r>
      <w:r w:rsidR="001364A5" w:rsidRPr="00C40901">
        <w:rPr>
          <w:rFonts w:asciiTheme="minorHAnsi" w:hAnsiTheme="minorHAnsi"/>
          <w:bCs/>
          <w:iCs/>
          <w:sz w:val="22"/>
          <w:szCs w:val="22"/>
        </w:rPr>
        <w:t>households and other targeted client</w:t>
      </w:r>
      <w:r w:rsidR="0029245B">
        <w:rPr>
          <w:rFonts w:asciiTheme="minorHAnsi" w:hAnsiTheme="minorHAnsi"/>
          <w:bCs/>
          <w:iCs/>
          <w:sz w:val="22"/>
          <w:szCs w:val="22"/>
        </w:rPr>
        <w:t>s</w:t>
      </w:r>
      <w:r w:rsidR="001364A5" w:rsidRPr="00C40901">
        <w:rPr>
          <w:rFonts w:asciiTheme="minorHAnsi" w:hAnsiTheme="minorHAnsi"/>
          <w:bCs/>
          <w:iCs/>
          <w:sz w:val="22"/>
          <w:szCs w:val="22"/>
        </w:rPr>
        <w:t xml:space="preserve"> </w:t>
      </w:r>
      <w:r w:rsidR="00993FB6">
        <w:rPr>
          <w:rFonts w:asciiTheme="minorHAnsi" w:hAnsiTheme="minorHAnsi"/>
          <w:bCs/>
          <w:iCs/>
          <w:sz w:val="22"/>
          <w:szCs w:val="22"/>
        </w:rPr>
        <w:t>will</w:t>
      </w:r>
      <w:r w:rsidR="001364A5" w:rsidRPr="00C40901">
        <w:rPr>
          <w:rFonts w:asciiTheme="minorHAnsi" w:hAnsiTheme="minorHAnsi"/>
          <w:bCs/>
          <w:iCs/>
          <w:sz w:val="22"/>
          <w:szCs w:val="22"/>
        </w:rPr>
        <w:t xml:space="preserve"> use their own </w:t>
      </w:r>
      <w:r w:rsidR="0029245B">
        <w:rPr>
          <w:rFonts w:asciiTheme="minorHAnsi" w:hAnsiTheme="minorHAnsi"/>
          <w:bCs/>
          <w:iCs/>
          <w:sz w:val="22"/>
          <w:szCs w:val="22"/>
        </w:rPr>
        <w:t>financial resources</w:t>
      </w:r>
      <w:r w:rsidR="001364A5" w:rsidRPr="00C40901">
        <w:rPr>
          <w:rFonts w:asciiTheme="minorHAnsi" w:hAnsiTheme="minorHAnsi"/>
          <w:bCs/>
          <w:iCs/>
          <w:sz w:val="22"/>
          <w:szCs w:val="22"/>
        </w:rPr>
        <w:t xml:space="preserve"> </w:t>
      </w:r>
      <w:r w:rsidR="00993FB6">
        <w:rPr>
          <w:rFonts w:asciiTheme="minorHAnsi" w:hAnsiTheme="minorHAnsi"/>
          <w:bCs/>
          <w:iCs/>
          <w:sz w:val="22"/>
          <w:szCs w:val="22"/>
        </w:rPr>
        <w:t>and/</w:t>
      </w:r>
      <w:r w:rsidR="001364A5" w:rsidRPr="00C40901">
        <w:rPr>
          <w:rFonts w:asciiTheme="minorHAnsi" w:hAnsiTheme="minorHAnsi"/>
          <w:bCs/>
          <w:iCs/>
          <w:sz w:val="22"/>
          <w:szCs w:val="22"/>
        </w:rPr>
        <w:t>or apply for a bank loan</w:t>
      </w:r>
      <w:r w:rsidR="00D74A78">
        <w:rPr>
          <w:rFonts w:asciiTheme="minorHAnsi" w:hAnsiTheme="minorHAnsi"/>
          <w:bCs/>
          <w:iCs/>
          <w:sz w:val="22"/>
          <w:szCs w:val="22"/>
        </w:rPr>
        <w:t xml:space="preserve"> (see Outcome </w:t>
      </w:r>
      <w:r w:rsidR="00920AEF">
        <w:rPr>
          <w:rFonts w:asciiTheme="minorHAnsi" w:hAnsiTheme="minorHAnsi"/>
          <w:bCs/>
          <w:iCs/>
          <w:sz w:val="22"/>
          <w:szCs w:val="22"/>
        </w:rPr>
        <w:t>4</w:t>
      </w:r>
      <w:r w:rsidR="00BD0FA7">
        <w:rPr>
          <w:rFonts w:asciiTheme="minorHAnsi" w:hAnsiTheme="minorHAnsi"/>
          <w:bCs/>
          <w:iCs/>
          <w:sz w:val="22"/>
          <w:szCs w:val="22"/>
        </w:rPr>
        <w:t xml:space="preserve"> for </w:t>
      </w:r>
      <w:r w:rsidR="00ED73D8">
        <w:rPr>
          <w:rFonts w:asciiTheme="minorHAnsi" w:hAnsiTheme="minorHAnsi"/>
          <w:bCs/>
          <w:iCs/>
          <w:sz w:val="22"/>
          <w:szCs w:val="22"/>
        </w:rPr>
        <w:t xml:space="preserve">a </w:t>
      </w:r>
      <w:r w:rsidR="00BD0FA7">
        <w:rPr>
          <w:rFonts w:asciiTheme="minorHAnsi" w:hAnsiTheme="minorHAnsi"/>
          <w:bCs/>
          <w:iCs/>
          <w:sz w:val="22"/>
          <w:szCs w:val="22"/>
        </w:rPr>
        <w:t xml:space="preserve">complementary discussion </w:t>
      </w:r>
      <w:r w:rsidR="00ED73D8">
        <w:rPr>
          <w:rFonts w:asciiTheme="minorHAnsi" w:hAnsiTheme="minorHAnsi"/>
          <w:bCs/>
          <w:iCs/>
          <w:sz w:val="22"/>
          <w:szCs w:val="22"/>
        </w:rPr>
        <w:t>about</w:t>
      </w:r>
      <w:r w:rsidR="00BD0FA7">
        <w:rPr>
          <w:rFonts w:asciiTheme="minorHAnsi" w:hAnsiTheme="minorHAnsi"/>
          <w:bCs/>
          <w:iCs/>
          <w:sz w:val="22"/>
          <w:szCs w:val="22"/>
        </w:rPr>
        <w:t xml:space="preserve"> this</w:t>
      </w:r>
      <w:r w:rsidR="00D74A78">
        <w:rPr>
          <w:rFonts w:asciiTheme="minorHAnsi" w:hAnsiTheme="minorHAnsi"/>
          <w:bCs/>
          <w:iCs/>
          <w:sz w:val="22"/>
          <w:szCs w:val="22"/>
        </w:rPr>
        <w:t xml:space="preserve">). </w:t>
      </w:r>
      <w:r w:rsidR="001364A5" w:rsidRPr="00C40901">
        <w:rPr>
          <w:rFonts w:asciiTheme="minorHAnsi" w:hAnsiTheme="minorHAnsi"/>
          <w:bCs/>
          <w:iCs/>
          <w:sz w:val="22"/>
          <w:szCs w:val="22"/>
        </w:rPr>
        <w:t>As an option</w:t>
      </w:r>
      <w:r w:rsidR="0029245B">
        <w:rPr>
          <w:rFonts w:asciiTheme="minorHAnsi" w:hAnsiTheme="minorHAnsi"/>
          <w:bCs/>
          <w:iCs/>
          <w:sz w:val="22"/>
          <w:szCs w:val="22"/>
        </w:rPr>
        <w:t>,</w:t>
      </w:r>
      <w:r w:rsidR="001364A5" w:rsidRPr="00C40901">
        <w:rPr>
          <w:rFonts w:asciiTheme="minorHAnsi" w:hAnsiTheme="minorHAnsi"/>
          <w:bCs/>
          <w:iCs/>
          <w:sz w:val="22"/>
          <w:szCs w:val="22"/>
        </w:rPr>
        <w:t xml:space="preserve"> and by building on the observed results of the first year, a gradually </w:t>
      </w:r>
      <w:r w:rsidR="00957EBA">
        <w:rPr>
          <w:rFonts w:asciiTheme="minorHAnsi" w:hAnsiTheme="minorHAnsi"/>
          <w:bCs/>
          <w:iCs/>
          <w:sz w:val="22"/>
          <w:szCs w:val="22"/>
        </w:rPr>
        <w:t>digressing</w:t>
      </w:r>
      <w:r w:rsidR="0029245B" w:rsidRPr="00C40901">
        <w:rPr>
          <w:rFonts w:asciiTheme="minorHAnsi" w:hAnsiTheme="minorHAnsi"/>
          <w:bCs/>
          <w:iCs/>
          <w:sz w:val="22"/>
          <w:szCs w:val="22"/>
        </w:rPr>
        <w:t xml:space="preserve"> </w:t>
      </w:r>
      <w:r w:rsidR="001364A5" w:rsidRPr="00C40901">
        <w:rPr>
          <w:rFonts w:asciiTheme="minorHAnsi" w:hAnsiTheme="minorHAnsi"/>
          <w:bCs/>
          <w:iCs/>
          <w:sz w:val="22"/>
          <w:szCs w:val="22"/>
        </w:rPr>
        <w:t>support scheme can also be considered</w:t>
      </w:r>
      <w:r w:rsidR="0029245B">
        <w:rPr>
          <w:rFonts w:asciiTheme="minorHAnsi" w:hAnsiTheme="minorHAnsi"/>
          <w:bCs/>
          <w:iCs/>
          <w:sz w:val="22"/>
          <w:szCs w:val="22"/>
        </w:rPr>
        <w:t>,</w:t>
      </w:r>
      <w:r w:rsidR="001364A5" w:rsidRPr="00C40901">
        <w:rPr>
          <w:rFonts w:asciiTheme="minorHAnsi" w:hAnsiTheme="minorHAnsi"/>
          <w:bCs/>
          <w:iCs/>
          <w:sz w:val="22"/>
          <w:szCs w:val="22"/>
        </w:rPr>
        <w:t xml:space="preserve"> with USD </w:t>
      </w:r>
      <w:r w:rsidR="00897020" w:rsidRPr="00C40901">
        <w:rPr>
          <w:rFonts w:asciiTheme="minorHAnsi" w:hAnsiTheme="minorHAnsi"/>
          <w:bCs/>
          <w:iCs/>
          <w:sz w:val="22"/>
          <w:szCs w:val="22"/>
        </w:rPr>
        <w:t>5</w:t>
      </w:r>
      <w:r w:rsidR="00F24BC2">
        <w:rPr>
          <w:rFonts w:asciiTheme="minorHAnsi" w:hAnsiTheme="minorHAnsi"/>
          <w:bCs/>
          <w:iCs/>
          <w:sz w:val="22"/>
          <w:szCs w:val="22"/>
        </w:rPr>
        <w:t>7</w:t>
      </w:r>
      <w:r w:rsidR="00306EA9">
        <w:rPr>
          <w:rFonts w:asciiTheme="minorHAnsi" w:hAnsiTheme="minorHAnsi"/>
          <w:bCs/>
          <w:iCs/>
          <w:sz w:val="22"/>
          <w:szCs w:val="22"/>
        </w:rPr>
        <w:t>0</w:t>
      </w:r>
      <w:r w:rsidR="001364A5" w:rsidRPr="00C40901">
        <w:rPr>
          <w:rFonts w:asciiTheme="minorHAnsi" w:hAnsiTheme="minorHAnsi"/>
          <w:bCs/>
          <w:iCs/>
          <w:sz w:val="22"/>
          <w:szCs w:val="22"/>
        </w:rPr>
        <w:t xml:space="preserve"> per KW</w:t>
      </w:r>
      <w:r w:rsidR="00094B6C" w:rsidRPr="00094B6C">
        <w:rPr>
          <w:rFonts w:asciiTheme="minorHAnsi" w:hAnsiTheme="minorHAnsi"/>
          <w:bCs/>
          <w:iCs/>
          <w:szCs w:val="22"/>
          <w:vertAlign w:val="subscript"/>
        </w:rPr>
        <w:t>p</w:t>
      </w:r>
      <w:r w:rsidR="001364A5" w:rsidRPr="00C40901">
        <w:rPr>
          <w:rFonts w:asciiTheme="minorHAnsi" w:hAnsiTheme="minorHAnsi"/>
          <w:bCs/>
          <w:iCs/>
          <w:sz w:val="22"/>
          <w:szCs w:val="22"/>
        </w:rPr>
        <w:t xml:space="preserve"> for the first year (or for reaching the first MW</w:t>
      </w:r>
      <w:r w:rsidR="00094B6C" w:rsidRPr="00094B6C">
        <w:rPr>
          <w:rFonts w:asciiTheme="minorHAnsi" w:hAnsiTheme="minorHAnsi"/>
          <w:bCs/>
          <w:iCs/>
          <w:szCs w:val="22"/>
          <w:vertAlign w:val="subscript"/>
        </w:rPr>
        <w:t>p</w:t>
      </w:r>
      <w:r w:rsidR="001364A5" w:rsidRPr="00C40901">
        <w:rPr>
          <w:rFonts w:asciiTheme="minorHAnsi" w:hAnsiTheme="minorHAnsi"/>
          <w:bCs/>
          <w:iCs/>
          <w:sz w:val="22"/>
          <w:szCs w:val="22"/>
        </w:rPr>
        <w:t xml:space="preserve"> target), USD </w:t>
      </w:r>
      <w:r w:rsidR="00F24BC2">
        <w:rPr>
          <w:rFonts w:asciiTheme="minorHAnsi" w:hAnsiTheme="minorHAnsi"/>
          <w:bCs/>
          <w:iCs/>
          <w:sz w:val="22"/>
          <w:szCs w:val="22"/>
        </w:rPr>
        <w:t>550</w:t>
      </w:r>
      <w:r w:rsidR="001364A5" w:rsidRPr="00C40901">
        <w:rPr>
          <w:rFonts w:asciiTheme="minorHAnsi" w:hAnsiTheme="minorHAnsi"/>
          <w:bCs/>
          <w:iCs/>
          <w:sz w:val="22"/>
          <w:szCs w:val="22"/>
        </w:rPr>
        <w:t xml:space="preserve"> per KW</w:t>
      </w:r>
      <w:r w:rsidR="00094B6C" w:rsidRPr="00094B6C">
        <w:rPr>
          <w:rFonts w:asciiTheme="minorHAnsi" w:hAnsiTheme="minorHAnsi"/>
          <w:bCs/>
          <w:iCs/>
          <w:szCs w:val="22"/>
          <w:vertAlign w:val="subscript"/>
        </w:rPr>
        <w:t>p</w:t>
      </w:r>
      <w:r w:rsidR="001364A5" w:rsidRPr="00C40901">
        <w:rPr>
          <w:rFonts w:asciiTheme="minorHAnsi" w:hAnsiTheme="minorHAnsi"/>
          <w:bCs/>
          <w:iCs/>
          <w:sz w:val="22"/>
          <w:szCs w:val="22"/>
        </w:rPr>
        <w:t xml:space="preserve"> for the second year, etc. </w:t>
      </w:r>
      <w:r w:rsidR="000241A0">
        <w:rPr>
          <w:rFonts w:asciiTheme="minorHAnsi" w:hAnsiTheme="minorHAnsi"/>
          <w:bCs/>
          <w:iCs/>
          <w:sz w:val="22"/>
          <w:szCs w:val="22"/>
        </w:rPr>
        <w:t xml:space="preserve">The proposed support scheme is discussed in further detail in Annex 7.3. </w:t>
      </w:r>
    </w:p>
    <w:p w:rsidR="00C40901" w:rsidRDefault="000241A0" w:rsidP="006E2694">
      <w:pPr>
        <w:pStyle w:val="ListParagraph"/>
        <w:numPr>
          <w:ilvl w:val="0"/>
          <w:numId w:val="12"/>
        </w:numPr>
        <w:tabs>
          <w:tab w:val="left" w:pos="360"/>
        </w:tabs>
        <w:spacing w:after="180"/>
        <w:jc w:val="both"/>
        <w:rPr>
          <w:rFonts w:asciiTheme="minorHAnsi" w:hAnsiTheme="minorHAnsi"/>
          <w:bCs/>
          <w:iCs/>
          <w:sz w:val="22"/>
          <w:szCs w:val="22"/>
        </w:rPr>
      </w:pPr>
      <w:r>
        <w:rPr>
          <w:rFonts w:asciiTheme="minorHAnsi" w:hAnsiTheme="minorHAnsi"/>
          <w:bCs/>
          <w:iCs/>
          <w:sz w:val="22"/>
          <w:szCs w:val="22"/>
        </w:rPr>
        <w:t xml:space="preserve"> Combined financial incentives equivalent to </w:t>
      </w:r>
      <w:r w:rsidR="00893F85">
        <w:rPr>
          <w:rFonts w:asciiTheme="minorHAnsi" w:hAnsiTheme="minorHAnsi"/>
          <w:bCs/>
          <w:iCs/>
          <w:sz w:val="22"/>
          <w:szCs w:val="22"/>
        </w:rPr>
        <w:t>a</w:t>
      </w:r>
      <w:r w:rsidR="00444981">
        <w:rPr>
          <w:rFonts w:asciiTheme="minorHAnsi" w:hAnsiTheme="minorHAnsi"/>
          <w:bCs/>
          <w:iCs/>
          <w:sz w:val="22"/>
          <w:szCs w:val="22"/>
        </w:rPr>
        <w:t>n</w:t>
      </w:r>
      <w:r w:rsidR="00893F85">
        <w:rPr>
          <w:rFonts w:asciiTheme="minorHAnsi" w:hAnsiTheme="minorHAnsi"/>
          <w:bCs/>
          <w:iCs/>
          <w:sz w:val="22"/>
          <w:szCs w:val="22"/>
        </w:rPr>
        <w:t xml:space="preserve"> </w:t>
      </w:r>
      <w:r w:rsidR="00937E33">
        <w:rPr>
          <w:rFonts w:asciiTheme="minorHAnsi" w:hAnsiTheme="minorHAnsi"/>
          <w:bCs/>
          <w:iCs/>
          <w:sz w:val="22"/>
          <w:szCs w:val="22"/>
        </w:rPr>
        <w:t xml:space="preserve">LE 1.34/kWh </w:t>
      </w:r>
      <w:r w:rsidR="007F6047">
        <w:rPr>
          <w:rFonts w:asciiTheme="minorHAnsi" w:hAnsiTheme="minorHAnsi"/>
          <w:bCs/>
          <w:iCs/>
          <w:sz w:val="22"/>
          <w:szCs w:val="22"/>
        </w:rPr>
        <w:t xml:space="preserve">power purchase </w:t>
      </w:r>
      <w:r w:rsidR="00C40901" w:rsidRPr="00C40901">
        <w:rPr>
          <w:rFonts w:asciiTheme="minorHAnsi" w:hAnsiTheme="minorHAnsi"/>
          <w:bCs/>
          <w:iCs/>
          <w:sz w:val="22"/>
          <w:szCs w:val="22"/>
        </w:rPr>
        <w:t xml:space="preserve">price </w:t>
      </w:r>
      <w:r w:rsidR="00157693">
        <w:rPr>
          <w:rFonts w:asciiTheme="minorHAnsi" w:hAnsiTheme="minorHAnsi"/>
          <w:bCs/>
          <w:iCs/>
          <w:sz w:val="22"/>
          <w:szCs w:val="22"/>
        </w:rPr>
        <w:t xml:space="preserve">can be compared </w:t>
      </w:r>
      <w:r w:rsidR="00C40901" w:rsidRPr="00C40901">
        <w:rPr>
          <w:rFonts w:asciiTheme="minorHAnsi" w:hAnsiTheme="minorHAnsi"/>
          <w:bCs/>
          <w:iCs/>
          <w:sz w:val="22"/>
          <w:szCs w:val="22"/>
        </w:rPr>
        <w:t xml:space="preserve"> with the feed-in tariffs offered </w:t>
      </w:r>
      <w:r w:rsidR="00937E33" w:rsidRPr="00C40901">
        <w:rPr>
          <w:rFonts w:asciiTheme="minorHAnsi" w:hAnsiTheme="minorHAnsi"/>
          <w:bCs/>
          <w:iCs/>
          <w:sz w:val="22"/>
          <w:szCs w:val="22"/>
        </w:rPr>
        <w:t xml:space="preserve">in Germany </w:t>
      </w:r>
      <w:r w:rsidR="00C40901" w:rsidRPr="00C40901">
        <w:rPr>
          <w:rFonts w:asciiTheme="minorHAnsi" w:hAnsiTheme="minorHAnsi"/>
          <w:bCs/>
          <w:iCs/>
          <w:sz w:val="22"/>
          <w:szCs w:val="22"/>
        </w:rPr>
        <w:t>for small rooftop systems up to 10 kW</w:t>
      </w:r>
      <w:r w:rsidR="00094B6C" w:rsidRPr="00094B6C">
        <w:rPr>
          <w:rFonts w:asciiTheme="minorHAnsi" w:hAnsiTheme="minorHAnsi"/>
          <w:bCs/>
          <w:iCs/>
          <w:sz w:val="22"/>
          <w:szCs w:val="22"/>
          <w:vertAlign w:val="subscript"/>
        </w:rPr>
        <w:t>p</w:t>
      </w:r>
      <w:r w:rsidR="00C40901" w:rsidRPr="00C40901">
        <w:rPr>
          <w:rFonts w:asciiTheme="minorHAnsi" w:hAnsiTheme="minorHAnsi"/>
          <w:bCs/>
          <w:iCs/>
          <w:sz w:val="22"/>
          <w:szCs w:val="22"/>
        </w:rPr>
        <w:t xml:space="preserve"> of 13.44 Euro cents per kWh (approximately LE 1.32 per kWh), </w:t>
      </w:r>
      <w:r w:rsidR="007F6047">
        <w:rPr>
          <w:rFonts w:asciiTheme="minorHAnsi" w:hAnsiTheme="minorHAnsi"/>
          <w:bCs/>
          <w:iCs/>
          <w:sz w:val="22"/>
          <w:szCs w:val="22"/>
        </w:rPr>
        <w:t>reduc</w:t>
      </w:r>
      <w:r>
        <w:rPr>
          <w:rFonts w:asciiTheme="minorHAnsi" w:hAnsiTheme="minorHAnsi"/>
          <w:bCs/>
          <w:iCs/>
          <w:sz w:val="22"/>
          <w:szCs w:val="22"/>
        </w:rPr>
        <w:t>ed</w:t>
      </w:r>
      <w:r w:rsidR="007F6047" w:rsidRPr="00C40901">
        <w:rPr>
          <w:rFonts w:asciiTheme="minorHAnsi" w:hAnsiTheme="minorHAnsi"/>
          <w:bCs/>
          <w:iCs/>
          <w:sz w:val="22"/>
          <w:szCs w:val="22"/>
        </w:rPr>
        <w:t xml:space="preserve"> </w:t>
      </w:r>
      <w:r w:rsidR="00C40901" w:rsidRPr="00C40901">
        <w:rPr>
          <w:rFonts w:asciiTheme="minorHAnsi" w:hAnsiTheme="minorHAnsi"/>
          <w:bCs/>
          <w:iCs/>
          <w:sz w:val="22"/>
          <w:szCs w:val="22"/>
        </w:rPr>
        <w:t xml:space="preserve">to 13.28 Euro cents per kWh (LE 1.30 per kWh) in April 2014, and with average installed PV system prices of </w:t>
      </w:r>
      <w:r w:rsidR="0060247A">
        <w:rPr>
          <w:rFonts w:asciiTheme="minorHAnsi" w:hAnsiTheme="minorHAnsi"/>
          <w:bCs/>
          <w:iCs/>
          <w:sz w:val="22"/>
          <w:szCs w:val="22"/>
        </w:rPr>
        <w:t>USD 2,</w:t>
      </w:r>
      <w:r w:rsidR="00517B5C">
        <w:rPr>
          <w:rFonts w:asciiTheme="minorHAnsi" w:hAnsiTheme="minorHAnsi"/>
          <w:bCs/>
          <w:iCs/>
          <w:sz w:val="22"/>
          <w:szCs w:val="22"/>
        </w:rPr>
        <w:t>3</w:t>
      </w:r>
      <w:r w:rsidR="0060247A">
        <w:rPr>
          <w:rFonts w:asciiTheme="minorHAnsi" w:hAnsiTheme="minorHAnsi"/>
          <w:bCs/>
          <w:iCs/>
          <w:sz w:val="22"/>
          <w:szCs w:val="22"/>
        </w:rPr>
        <w:t>00 (</w:t>
      </w:r>
      <w:r w:rsidR="00C40901" w:rsidRPr="00C40901">
        <w:rPr>
          <w:rFonts w:asciiTheme="minorHAnsi" w:hAnsiTheme="minorHAnsi"/>
          <w:bCs/>
          <w:iCs/>
          <w:sz w:val="22"/>
          <w:szCs w:val="22"/>
        </w:rPr>
        <w:t>EUR 1,640</w:t>
      </w:r>
      <w:r w:rsidR="0060247A">
        <w:rPr>
          <w:rFonts w:asciiTheme="minorHAnsi" w:hAnsiTheme="minorHAnsi"/>
          <w:bCs/>
          <w:iCs/>
          <w:sz w:val="22"/>
          <w:szCs w:val="22"/>
        </w:rPr>
        <w:t xml:space="preserve">; </w:t>
      </w:r>
      <w:r w:rsidR="00C40901" w:rsidRPr="00C40901">
        <w:rPr>
          <w:rFonts w:asciiTheme="minorHAnsi" w:hAnsiTheme="minorHAnsi"/>
          <w:bCs/>
          <w:iCs/>
          <w:sz w:val="22"/>
          <w:szCs w:val="22"/>
        </w:rPr>
        <w:t xml:space="preserve"> </w:t>
      </w:r>
      <w:r w:rsidR="0060247A" w:rsidRPr="00C40901">
        <w:rPr>
          <w:rFonts w:asciiTheme="minorHAnsi" w:hAnsiTheme="minorHAnsi"/>
          <w:bCs/>
          <w:iCs/>
          <w:sz w:val="22"/>
          <w:szCs w:val="22"/>
        </w:rPr>
        <w:t>LE 16,</w:t>
      </w:r>
      <w:r w:rsidR="00517B5C">
        <w:rPr>
          <w:rFonts w:asciiTheme="minorHAnsi" w:hAnsiTheme="minorHAnsi"/>
          <w:bCs/>
          <w:iCs/>
          <w:sz w:val="22"/>
          <w:szCs w:val="22"/>
        </w:rPr>
        <w:t>1</w:t>
      </w:r>
      <w:r w:rsidR="0060247A" w:rsidRPr="00C40901">
        <w:rPr>
          <w:rFonts w:asciiTheme="minorHAnsi" w:hAnsiTheme="minorHAnsi"/>
          <w:bCs/>
          <w:iCs/>
          <w:sz w:val="22"/>
          <w:szCs w:val="22"/>
        </w:rPr>
        <w:t>00</w:t>
      </w:r>
      <w:r w:rsidR="0060247A">
        <w:rPr>
          <w:rFonts w:asciiTheme="minorHAnsi" w:hAnsiTheme="minorHAnsi"/>
          <w:bCs/>
          <w:iCs/>
          <w:sz w:val="22"/>
          <w:szCs w:val="22"/>
        </w:rPr>
        <w:t>)</w:t>
      </w:r>
      <w:r w:rsidR="0060247A" w:rsidRPr="00C40901">
        <w:rPr>
          <w:rFonts w:asciiTheme="minorHAnsi" w:hAnsiTheme="minorHAnsi"/>
          <w:bCs/>
          <w:iCs/>
          <w:sz w:val="22"/>
          <w:szCs w:val="22"/>
        </w:rPr>
        <w:t xml:space="preserve"> </w:t>
      </w:r>
      <w:r w:rsidR="00C40901" w:rsidRPr="00C40901">
        <w:rPr>
          <w:rFonts w:asciiTheme="minorHAnsi" w:hAnsiTheme="minorHAnsi"/>
          <w:bCs/>
          <w:iCs/>
          <w:sz w:val="22"/>
          <w:szCs w:val="22"/>
        </w:rPr>
        <w:t>per kW</w:t>
      </w:r>
      <w:r w:rsidR="00094B6C" w:rsidRPr="00094B6C">
        <w:rPr>
          <w:rFonts w:asciiTheme="minorHAnsi" w:hAnsiTheme="minorHAnsi"/>
          <w:bCs/>
          <w:iCs/>
          <w:sz w:val="22"/>
          <w:szCs w:val="22"/>
          <w:vertAlign w:val="subscript"/>
        </w:rPr>
        <w:t>p</w:t>
      </w:r>
      <w:r w:rsidR="00C40901" w:rsidRPr="00C40901">
        <w:rPr>
          <w:rFonts w:asciiTheme="minorHAnsi" w:hAnsiTheme="minorHAnsi"/>
          <w:bCs/>
          <w:iCs/>
          <w:sz w:val="22"/>
          <w:szCs w:val="22"/>
        </w:rPr>
        <w:t xml:space="preserve"> at the end of 2013 and estimated annual production of 1,000-1,200 kWh per kW</w:t>
      </w:r>
      <w:r w:rsidR="00094B6C" w:rsidRPr="00094B6C">
        <w:rPr>
          <w:rFonts w:asciiTheme="minorHAnsi" w:hAnsiTheme="minorHAnsi"/>
          <w:bCs/>
          <w:iCs/>
          <w:sz w:val="22"/>
          <w:szCs w:val="22"/>
          <w:vertAlign w:val="subscript"/>
        </w:rPr>
        <w:t>p</w:t>
      </w:r>
      <w:r w:rsidR="00C40901" w:rsidRPr="00C40901">
        <w:rPr>
          <w:rFonts w:asciiTheme="minorHAnsi" w:hAnsiTheme="minorHAnsi"/>
          <w:bCs/>
          <w:iCs/>
          <w:sz w:val="22"/>
          <w:szCs w:val="22"/>
        </w:rPr>
        <w:t xml:space="preserve"> depending on the location.      </w:t>
      </w:r>
    </w:p>
    <w:p w:rsidR="00FB12DB" w:rsidRPr="00FB12DB" w:rsidRDefault="00A56F30" w:rsidP="006E2694">
      <w:pPr>
        <w:pStyle w:val="ListParagraph"/>
        <w:numPr>
          <w:ilvl w:val="0"/>
          <w:numId w:val="12"/>
        </w:numPr>
        <w:tabs>
          <w:tab w:val="left" w:pos="360"/>
        </w:tabs>
        <w:spacing w:after="180"/>
        <w:jc w:val="both"/>
        <w:rPr>
          <w:rFonts w:asciiTheme="minorHAnsi" w:hAnsiTheme="minorHAnsi"/>
          <w:bCs/>
          <w:iCs/>
          <w:sz w:val="22"/>
          <w:szCs w:val="22"/>
        </w:rPr>
      </w:pPr>
      <w:r>
        <w:rPr>
          <w:rFonts w:asciiTheme="minorHAnsi" w:hAnsiTheme="minorHAnsi"/>
          <w:bCs/>
          <w:iCs/>
          <w:sz w:val="22"/>
          <w:szCs w:val="22"/>
        </w:rPr>
        <w:t>According to the most recent</w:t>
      </w:r>
      <w:r w:rsidR="00B4038A">
        <w:rPr>
          <w:rFonts w:asciiTheme="minorHAnsi" w:hAnsiTheme="minorHAnsi"/>
          <w:bCs/>
          <w:iCs/>
          <w:sz w:val="22"/>
          <w:szCs w:val="22"/>
        </w:rPr>
        <w:t xml:space="preserve"> </w:t>
      </w:r>
      <w:r w:rsidR="00957205">
        <w:rPr>
          <w:rFonts w:asciiTheme="minorHAnsi" w:hAnsiTheme="minorHAnsi"/>
          <w:bCs/>
          <w:iCs/>
          <w:sz w:val="22"/>
          <w:szCs w:val="22"/>
        </w:rPr>
        <w:t xml:space="preserve">electricity sales </w:t>
      </w:r>
      <w:r>
        <w:rPr>
          <w:rFonts w:asciiTheme="minorHAnsi" w:hAnsiTheme="minorHAnsi"/>
          <w:bCs/>
          <w:iCs/>
          <w:sz w:val="22"/>
          <w:szCs w:val="22"/>
        </w:rPr>
        <w:t>statistics of EgyptERA</w:t>
      </w:r>
      <w:r w:rsidR="0022422B">
        <w:rPr>
          <w:rFonts w:asciiTheme="minorHAnsi" w:hAnsiTheme="minorHAnsi"/>
          <w:bCs/>
          <w:iCs/>
          <w:sz w:val="22"/>
          <w:szCs w:val="22"/>
        </w:rPr>
        <w:t xml:space="preserve"> (see Annex 7.7</w:t>
      </w:r>
      <w:r w:rsidR="00B4038A">
        <w:rPr>
          <w:rFonts w:asciiTheme="minorHAnsi" w:hAnsiTheme="minorHAnsi"/>
          <w:bCs/>
          <w:iCs/>
          <w:sz w:val="22"/>
          <w:szCs w:val="22"/>
        </w:rPr>
        <w:t xml:space="preserve"> for further details)</w:t>
      </w:r>
      <w:r>
        <w:rPr>
          <w:rFonts w:asciiTheme="minorHAnsi" w:hAnsiTheme="minorHAnsi"/>
          <w:bCs/>
          <w:iCs/>
          <w:sz w:val="22"/>
          <w:szCs w:val="22"/>
        </w:rPr>
        <w:t xml:space="preserve">, </w:t>
      </w:r>
      <w:r w:rsidR="008D65CF">
        <w:rPr>
          <w:rFonts w:asciiTheme="minorHAnsi" w:hAnsiTheme="minorHAnsi"/>
          <w:bCs/>
          <w:iCs/>
          <w:sz w:val="22"/>
          <w:szCs w:val="22"/>
        </w:rPr>
        <w:t xml:space="preserve">among </w:t>
      </w:r>
      <w:r>
        <w:rPr>
          <w:rFonts w:asciiTheme="minorHAnsi" w:hAnsiTheme="minorHAnsi"/>
          <w:bCs/>
          <w:iCs/>
          <w:sz w:val="22"/>
          <w:szCs w:val="22"/>
        </w:rPr>
        <w:t xml:space="preserve">the total of 24 million residential customers </w:t>
      </w:r>
      <w:r w:rsidR="003F0871">
        <w:rPr>
          <w:rFonts w:asciiTheme="minorHAnsi" w:hAnsiTheme="minorHAnsi"/>
          <w:bCs/>
          <w:iCs/>
          <w:sz w:val="22"/>
          <w:szCs w:val="22"/>
        </w:rPr>
        <w:t xml:space="preserve">there </w:t>
      </w:r>
      <w:r w:rsidR="00937E33">
        <w:rPr>
          <w:rFonts w:asciiTheme="minorHAnsi" w:hAnsiTheme="minorHAnsi"/>
          <w:bCs/>
          <w:iCs/>
          <w:sz w:val="22"/>
          <w:szCs w:val="22"/>
        </w:rPr>
        <w:t xml:space="preserve">are </w:t>
      </w:r>
      <w:r w:rsidR="003F0871">
        <w:rPr>
          <w:rFonts w:asciiTheme="minorHAnsi" w:hAnsiTheme="minorHAnsi"/>
          <w:bCs/>
          <w:iCs/>
          <w:sz w:val="22"/>
          <w:szCs w:val="22"/>
        </w:rPr>
        <w:t>a</w:t>
      </w:r>
      <w:r w:rsidR="00993FB6">
        <w:rPr>
          <w:rFonts w:asciiTheme="minorHAnsi" w:hAnsiTheme="minorHAnsi"/>
          <w:bCs/>
          <w:iCs/>
          <w:sz w:val="22"/>
          <w:szCs w:val="22"/>
        </w:rPr>
        <w:t xml:space="preserve">pproximately </w:t>
      </w:r>
      <w:r w:rsidR="003F0871">
        <w:rPr>
          <w:rFonts w:asciiTheme="minorHAnsi" w:hAnsiTheme="minorHAnsi"/>
          <w:bCs/>
          <w:iCs/>
          <w:sz w:val="22"/>
          <w:szCs w:val="22"/>
        </w:rPr>
        <w:t>150</w:t>
      </w:r>
      <w:r w:rsidR="00150D01">
        <w:rPr>
          <w:rFonts w:asciiTheme="minorHAnsi" w:hAnsiTheme="minorHAnsi"/>
          <w:bCs/>
          <w:iCs/>
          <w:sz w:val="22"/>
          <w:szCs w:val="22"/>
        </w:rPr>
        <w:t>,</w:t>
      </w:r>
      <w:r w:rsidR="003F0871">
        <w:rPr>
          <w:rFonts w:asciiTheme="minorHAnsi" w:hAnsiTheme="minorHAnsi"/>
          <w:bCs/>
          <w:iCs/>
          <w:sz w:val="22"/>
          <w:szCs w:val="22"/>
        </w:rPr>
        <w:t xml:space="preserve">000 billed </w:t>
      </w:r>
      <w:r w:rsidR="00E34C7C">
        <w:rPr>
          <w:rFonts w:asciiTheme="minorHAnsi" w:hAnsiTheme="minorHAnsi"/>
          <w:bCs/>
          <w:iCs/>
          <w:sz w:val="22"/>
          <w:szCs w:val="22"/>
        </w:rPr>
        <w:t xml:space="preserve">at </w:t>
      </w:r>
      <w:r w:rsidR="003F0871">
        <w:rPr>
          <w:rFonts w:asciiTheme="minorHAnsi" w:hAnsiTheme="minorHAnsi"/>
          <w:bCs/>
          <w:iCs/>
          <w:sz w:val="22"/>
          <w:szCs w:val="22"/>
        </w:rPr>
        <w:t xml:space="preserve">the highest residential tariff category of </w:t>
      </w:r>
      <w:r w:rsidR="00937E33">
        <w:rPr>
          <w:rFonts w:asciiTheme="minorHAnsi" w:hAnsiTheme="minorHAnsi"/>
          <w:bCs/>
          <w:iCs/>
          <w:sz w:val="22"/>
          <w:szCs w:val="22"/>
        </w:rPr>
        <w:t>LE 0.67</w:t>
      </w:r>
      <w:r w:rsidR="00F06795">
        <w:rPr>
          <w:rFonts w:asciiTheme="minorHAnsi" w:hAnsiTheme="minorHAnsi"/>
          <w:bCs/>
          <w:iCs/>
          <w:sz w:val="22"/>
          <w:szCs w:val="22"/>
        </w:rPr>
        <w:t>/</w:t>
      </w:r>
      <w:r w:rsidR="003F0871">
        <w:rPr>
          <w:rFonts w:asciiTheme="minorHAnsi" w:hAnsiTheme="minorHAnsi"/>
          <w:bCs/>
          <w:iCs/>
          <w:sz w:val="22"/>
          <w:szCs w:val="22"/>
        </w:rPr>
        <w:t xml:space="preserve">kWh </w:t>
      </w:r>
      <w:r w:rsidR="00012489">
        <w:rPr>
          <w:rFonts w:asciiTheme="minorHAnsi" w:hAnsiTheme="minorHAnsi"/>
          <w:bCs/>
          <w:iCs/>
          <w:sz w:val="22"/>
          <w:szCs w:val="22"/>
        </w:rPr>
        <w:t>(</w:t>
      </w:r>
      <w:r w:rsidR="00306EA9">
        <w:rPr>
          <w:rFonts w:asciiTheme="minorHAnsi" w:hAnsiTheme="minorHAnsi"/>
          <w:bCs/>
          <w:iCs/>
          <w:sz w:val="22"/>
          <w:szCs w:val="22"/>
        </w:rPr>
        <w:t>9.5</w:t>
      </w:r>
      <w:r w:rsidR="00710EEA">
        <w:rPr>
          <w:rFonts w:asciiTheme="minorHAnsi" w:hAnsiTheme="minorHAnsi"/>
          <w:bCs/>
          <w:iCs/>
          <w:sz w:val="22"/>
          <w:szCs w:val="22"/>
        </w:rPr>
        <w:t xml:space="preserve"> </w:t>
      </w:r>
      <w:r w:rsidR="00012489">
        <w:rPr>
          <w:rFonts w:asciiTheme="minorHAnsi" w:hAnsiTheme="minorHAnsi"/>
          <w:bCs/>
          <w:iCs/>
          <w:sz w:val="22"/>
          <w:szCs w:val="22"/>
        </w:rPr>
        <w:t xml:space="preserve">US cents) </w:t>
      </w:r>
      <w:r w:rsidR="003F0871">
        <w:rPr>
          <w:rFonts w:asciiTheme="minorHAnsi" w:hAnsiTheme="minorHAnsi"/>
          <w:bCs/>
          <w:iCs/>
          <w:sz w:val="22"/>
          <w:szCs w:val="22"/>
        </w:rPr>
        <w:t>for consumption exceeding 1</w:t>
      </w:r>
      <w:r w:rsidR="00150D01">
        <w:rPr>
          <w:rFonts w:asciiTheme="minorHAnsi" w:hAnsiTheme="minorHAnsi"/>
          <w:bCs/>
          <w:iCs/>
          <w:sz w:val="22"/>
          <w:szCs w:val="22"/>
        </w:rPr>
        <w:t>,</w:t>
      </w:r>
      <w:r w:rsidR="003F0871">
        <w:rPr>
          <w:rFonts w:asciiTheme="minorHAnsi" w:hAnsiTheme="minorHAnsi"/>
          <w:bCs/>
          <w:iCs/>
          <w:sz w:val="22"/>
          <w:szCs w:val="22"/>
        </w:rPr>
        <w:t xml:space="preserve">000 </w:t>
      </w:r>
      <w:r w:rsidR="00F06795">
        <w:rPr>
          <w:rFonts w:asciiTheme="minorHAnsi" w:hAnsiTheme="minorHAnsi"/>
          <w:bCs/>
          <w:iCs/>
          <w:sz w:val="22"/>
          <w:szCs w:val="22"/>
        </w:rPr>
        <w:t xml:space="preserve">kWh per month, while in the second tariff category there </w:t>
      </w:r>
      <w:r w:rsidR="00937E33">
        <w:rPr>
          <w:rFonts w:asciiTheme="minorHAnsi" w:hAnsiTheme="minorHAnsi"/>
          <w:bCs/>
          <w:iCs/>
          <w:sz w:val="22"/>
          <w:szCs w:val="22"/>
        </w:rPr>
        <w:t xml:space="preserve">are </w:t>
      </w:r>
      <w:r w:rsidR="00F06795">
        <w:rPr>
          <w:rFonts w:asciiTheme="minorHAnsi" w:hAnsiTheme="minorHAnsi"/>
          <w:bCs/>
          <w:iCs/>
          <w:sz w:val="22"/>
          <w:szCs w:val="22"/>
        </w:rPr>
        <w:t>340</w:t>
      </w:r>
      <w:r w:rsidR="00150D01">
        <w:rPr>
          <w:rFonts w:asciiTheme="minorHAnsi" w:hAnsiTheme="minorHAnsi"/>
          <w:bCs/>
          <w:iCs/>
          <w:sz w:val="22"/>
          <w:szCs w:val="22"/>
        </w:rPr>
        <w:t>,</w:t>
      </w:r>
      <w:r w:rsidR="00F06795">
        <w:rPr>
          <w:rFonts w:asciiTheme="minorHAnsi" w:hAnsiTheme="minorHAnsi"/>
          <w:bCs/>
          <w:iCs/>
          <w:sz w:val="22"/>
          <w:szCs w:val="22"/>
        </w:rPr>
        <w:t xml:space="preserve">000 customers paying </w:t>
      </w:r>
      <w:r w:rsidR="00937E33">
        <w:rPr>
          <w:rFonts w:asciiTheme="minorHAnsi" w:hAnsiTheme="minorHAnsi"/>
          <w:bCs/>
          <w:iCs/>
          <w:sz w:val="22"/>
          <w:szCs w:val="22"/>
        </w:rPr>
        <w:t>LE 0.53</w:t>
      </w:r>
      <w:r w:rsidR="00F06795">
        <w:rPr>
          <w:rFonts w:asciiTheme="minorHAnsi" w:hAnsiTheme="minorHAnsi"/>
          <w:bCs/>
          <w:iCs/>
          <w:sz w:val="22"/>
          <w:szCs w:val="22"/>
        </w:rPr>
        <w:t>/kWh</w:t>
      </w:r>
      <w:r w:rsidR="00306EA9">
        <w:rPr>
          <w:rFonts w:asciiTheme="minorHAnsi" w:hAnsiTheme="minorHAnsi"/>
          <w:bCs/>
          <w:iCs/>
          <w:sz w:val="22"/>
          <w:szCs w:val="22"/>
        </w:rPr>
        <w:t xml:space="preserve"> (7.5</w:t>
      </w:r>
      <w:r w:rsidR="00710EEA">
        <w:rPr>
          <w:rFonts w:asciiTheme="minorHAnsi" w:hAnsiTheme="minorHAnsi"/>
          <w:bCs/>
          <w:iCs/>
          <w:sz w:val="22"/>
          <w:szCs w:val="22"/>
        </w:rPr>
        <w:t xml:space="preserve"> US cents) </w:t>
      </w:r>
      <w:r w:rsidR="00F06795">
        <w:rPr>
          <w:rFonts w:asciiTheme="minorHAnsi" w:hAnsiTheme="minorHAnsi"/>
          <w:bCs/>
          <w:iCs/>
          <w:sz w:val="22"/>
          <w:szCs w:val="22"/>
        </w:rPr>
        <w:t>for consumption exceeding 650 kWh per month</w:t>
      </w:r>
      <w:r w:rsidR="00E34C7C">
        <w:rPr>
          <w:rFonts w:asciiTheme="minorHAnsi" w:hAnsiTheme="minorHAnsi"/>
          <w:bCs/>
          <w:iCs/>
          <w:sz w:val="22"/>
          <w:szCs w:val="22"/>
        </w:rPr>
        <w:t>. A</w:t>
      </w:r>
      <w:r w:rsidR="00F06795">
        <w:rPr>
          <w:rFonts w:asciiTheme="minorHAnsi" w:hAnsiTheme="minorHAnsi"/>
          <w:bCs/>
          <w:iCs/>
          <w:sz w:val="22"/>
          <w:szCs w:val="22"/>
        </w:rPr>
        <w:t xml:space="preserve">ccording to EgyptERA, these </w:t>
      </w:r>
      <w:r w:rsidR="008D65CF">
        <w:rPr>
          <w:rFonts w:asciiTheme="minorHAnsi" w:hAnsiTheme="minorHAnsi"/>
          <w:bCs/>
          <w:iCs/>
          <w:sz w:val="22"/>
          <w:szCs w:val="22"/>
        </w:rPr>
        <w:t xml:space="preserve">two </w:t>
      </w:r>
      <w:r w:rsidR="00F06795">
        <w:rPr>
          <w:rFonts w:asciiTheme="minorHAnsi" w:hAnsiTheme="minorHAnsi"/>
          <w:bCs/>
          <w:iCs/>
          <w:sz w:val="22"/>
          <w:szCs w:val="22"/>
        </w:rPr>
        <w:t xml:space="preserve">tariff categories may be </w:t>
      </w:r>
      <w:r w:rsidR="00B4038A">
        <w:rPr>
          <w:rFonts w:asciiTheme="minorHAnsi" w:hAnsiTheme="minorHAnsi"/>
          <w:bCs/>
          <w:iCs/>
          <w:sz w:val="22"/>
          <w:szCs w:val="22"/>
        </w:rPr>
        <w:t xml:space="preserve">combined in the future. </w:t>
      </w:r>
      <w:r w:rsidR="00012489" w:rsidRPr="00012489">
        <w:t xml:space="preserve"> </w:t>
      </w:r>
    </w:p>
    <w:p w:rsidR="00A02660" w:rsidRDefault="00BA7A3D" w:rsidP="005660AF">
      <w:pPr>
        <w:pStyle w:val="ListParagraph"/>
        <w:numPr>
          <w:ilvl w:val="0"/>
          <w:numId w:val="12"/>
        </w:numPr>
        <w:tabs>
          <w:tab w:val="left" w:pos="360"/>
        </w:tabs>
        <w:spacing w:after="180"/>
        <w:jc w:val="both"/>
        <w:rPr>
          <w:rFonts w:asciiTheme="minorHAnsi" w:hAnsiTheme="minorHAnsi"/>
          <w:bCs/>
          <w:iCs/>
          <w:sz w:val="22"/>
          <w:szCs w:val="22"/>
        </w:rPr>
      </w:pPr>
      <w:r>
        <w:rPr>
          <w:rFonts w:asciiTheme="minorHAnsi" w:hAnsiTheme="minorHAnsi"/>
          <w:bCs/>
          <w:iCs/>
          <w:sz w:val="22"/>
          <w:szCs w:val="22"/>
        </w:rPr>
        <w:t>Based on t</w:t>
      </w:r>
      <w:r w:rsidR="00B4038A">
        <w:rPr>
          <w:rFonts w:asciiTheme="minorHAnsi" w:hAnsiTheme="minorHAnsi"/>
          <w:bCs/>
          <w:iCs/>
          <w:sz w:val="22"/>
          <w:szCs w:val="22"/>
        </w:rPr>
        <w:t xml:space="preserve">he same EgyptERA statistics, the average monthly consumption </w:t>
      </w:r>
      <w:r w:rsidR="00444981">
        <w:rPr>
          <w:rFonts w:asciiTheme="minorHAnsi" w:hAnsiTheme="minorHAnsi"/>
          <w:bCs/>
          <w:iCs/>
          <w:sz w:val="22"/>
          <w:szCs w:val="22"/>
        </w:rPr>
        <w:t>of</w:t>
      </w:r>
      <w:r w:rsidR="00B4038A">
        <w:rPr>
          <w:rFonts w:asciiTheme="minorHAnsi" w:hAnsiTheme="minorHAnsi"/>
          <w:bCs/>
          <w:iCs/>
          <w:sz w:val="22"/>
          <w:szCs w:val="22"/>
        </w:rPr>
        <w:t xml:space="preserve"> the highest tariff</w:t>
      </w:r>
      <w:r w:rsidR="00150D01">
        <w:rPr>
          <w:rFonts w:asciiTheme="minorHAnsi" w:hAnsiTheme="minorHAnsi"/>
          <w:bCs/>
          <w:iCs/>
          <w:sz w:val="22"/>
          <w:szCs w:val="22"/>
        </w:rPr>
        <w:t xml:space="preserve"> category </w:t>
      </w:r>
      <w:r w:rsidR="006E2694">
        <w:rPr>
          <w:rFonts w:asciiTheme="minorHAnsi" w:hAnsiTheme="minorHAnsi"/>
          <w:bCs/>
          <w:iCs/>
          <w:sz w:val="22"/>
          <w:szCs w:val="22"/>
        </w:rPr>
        <w:t xml:space="preserve">residential </w:t>
      </w:r>
      <w:r w:rsidR="00150D01">
        <w:rPr>
          <w:rFonts w:asciiTheme="minorHAnsi" w:hAnsiTheme="minorHAnsi"/>
          <w:bCs/>
          <w:iCs/>
          <w:sz w:val="22"/>
          <w:szCs w:val="22"/>
        </w:rPr>
        <w:t xml:space="preserve">consumers </w:t>
      </w:r>
      <w:r w:rsidR="00937E33">
        <w:rPr>
          <w:rFonts w:asciiTheme="minorHAnsi" w:hAnsiTheme="minorHAnsi"/>
          <w:bCs/>
          <w:iCs/>
          <w:sz w:val="22"/>
          <w:szCs w:val="22"/>
        </w:rPr>
        <w:t xml:space="preserve">is </w:t>
      </w:r>
      <w:r w:rsidR="00150D01">
        <w:rPr>
          <w:rFonts w:asciiTheme="minorHAnsi" w:hAnsiTheme="minorHAnsi"/>
          <w:bCs/>
          <w:iCs/>
          <w:sz w:val="22"/>
          <w:szCs w:val="22"/>
        </w:rPr>
        <w:t>about 1,</w:t>
      </w:r>
      <w:r>
        <w:rPr>
          <w:rFonts w:asciiTheme="minorHAnsi" w:hAnsiTheme="minorHAnsi"/>
          <w:bCs/>
          <w:iCs/>
          <w:sz w:val="22"/>
          <w:szCs w:val="22"/>
        </w:rPr>
        <w:t>500 kWh per month</w:t>
      </w:r>
      <w:r w:rsidR="008D6CCC">
        <w:rPr>
          <w:rFonts w:asciiTheme="minorHAnsi" w:hAnsiTheme="minorHAnsi"/>
          <w:bCs/>
          <w:iCs/>
          <w:sz w:val="22"/>
          <w:szCs w:val="22"/>
        </w:rPr>
        <w:t>,</w:t>
      </w:r>
      <w:r>
        <w:rPr>
          <w:rFonts w:asciiTheme="minorHAnsi" w:hAnsiTheme="minorHAnsi"/>
          <w:bCs/>
          <w:iCs/>
          <w:sz w:val="22"/>
          <w:szCs w:val="22"/>
        </w:rPr>
        <w:t xml:space="preserve"> meaning that</w:t>
      </w:r>
      <w:r w:rsidR="008D6CCC">
        <w:rPr>
          <w:rFonts w:asciiTheme="minorHAnsi" w:hAnsiTheme="minorHAnsi"/>
          <w:bCs/>
          <w:iCs/>
          <w:sz w:val="22"/>
          <w:szCs w:val="22"/>
        </w:rPr>
        <w:t>, through</w:t>
      </w:r>
      <w:r>
        <w:rPr>
          <w:rFonts w:asciiTheme="minorHAnsi" w:hAnsiTheme="minorHAnsi"/>
          <w:bCs/>
          <w:iCs/>
          <w:sz w:val="22"/>
          <w:szCs w:val="22"/>
        </w:rPr>
        <w:t xml:space="preserve"> the </w:t>
      </w:r>
      <w:r w:rsidR="00B4038A">
        <w:rPr>
          <w:rFonts w:asciiTheme="minorHAnsi" w:hAnsiTheme="minorHAnsi"/>
          <w:bCs/>
          <w:iCs/>
          <w:sz w:val="22"/>
          <w:szCs w:val="22"/>
        </w:rPr>
        <w:t>proposed net</w:t>
      </w:r>
      <w:r w:rsidR="008D6CCC">
        <w:rPr>
          <w:rFonts w:asciiTheme="minorHAnsi" w:hAnsiTheme="minorHAnsi"/>
          <w:bCs/>
          <w:iCs/>
          <w:sz w:val="22"/>
          <w:szCs w:val="22"/>
        </w:rPr>
        <w:t>-</w:t>
      </w:r>
      <w:r w:rsidR="00B4038A">
        <w:rPr>
          <w:rFonts w:asciiTheme="minorHAnsi" w:hAnsiTheme="minorHAnsi"/>
          <w:bCs/>
          <w:iCs/>
          <w:sz w:val="22"/>
          <w:szCs w:val="22"/>
        </w:rPr>
        <w:t>metering scheme</w:t>
      </w:r>
      <w:r w:rsidR="008D6CCC">
        <w:rPr>
          <w:rFonts w:asciiTheme="minorHAnsi" w:hAnsiTheme="minorHAnsi"/>
          <w:bCs/>
          <w:iCs/>
          <w:sz w:val="22"/>
          <w:szCs w:val="22"/>
        </w:rPr>
        <w:t>,</w:t>
      </w:r>
      <w:r w:rsidR="00B4038A">
        <w:rPr>
          <w:rFonts w:asciiTheme="minorHAnsi" w:hAnsiTheme="minorHAnsi"/>
          <w:bCs/>
          <w:iCs/>
          <w:sz w:val="22"/>
          <w:szCs w:val="22"/>
        </w:rPr>
        <w:t xml:space="preserve"> a tariff of </w:t>
      </w:r>
      <w:r w:rsidR="00937E33">
        <w:rPr>
          <w:rFonts w:asciiTheme="minorHAnsi" w:hAnsiTheme="minorHAnsi"/>
          <w:bCs/>
          <w:iCs/>
          <w:sz w:val="22"/>
          <w:szCs w:val="22"/>
        </w:rPr>
        <w:t>LE 0.67</w:t>
      </w:r>
      <w:r w:rsidR="00B4038A">
        <w:rPr>
          <w:rFonts w:asciiTheme="minorHAnsi" w:hAnsiTheme="minorHAnsi"/>
          <w:bCs/>
          <w:iCs/>
          <w:sz w:val="22"/>
          <w:szCs w:val="22"/>
        </w:rPr>
        <w:t xml:space="preserve">/kWh could be </w:t>
      </w:r>
      <w:r w:rsidR="00957205">
        <w:rPr>
          <w:rFonts w:asciiTheme="minorHAnsi" w:hAnsiTheme="minorHAnsi"/>
          <w:bCs/>
          <w:iCs/>
          <w:sz w:val="22"/>
          <w:szCs w:val="22"/>
        </w:rPr>
        <w:t xml:space="preserve">applied </w:t>
      </w:r>
      <w:r w:rsidR="008D6CCC">
        <w:rPr>
          <w:rFonts w:asciiTheme="minorHAnsi" w:hAnsiTheme="minorHAnsi"/>
          <w:bCs/>
          <w:iCs/>
          <w:sz w:val="22"/>
          <w:szCs w:val="22"/>
        </w:rPr>
        <w:t xml:space="preserve">to </w:t>
      </w:r>
      <w:r w:rsidR="00B4038A">
        <w:rPr>
          <w:rFonts w:asciiTheme="minorHAnsi" w:hAnsiTheme="minorHAnsi"/>
          <w:bCs/>
          <w:iCs/>
          <w:sz w:val="22"/>
          <w:szCs w:val="22"/>
        </w:rPr>
        <w:t xml:space="preserve">PV systems producing, </w:t>
      </w:r>
      <w:r w:rsidR="008D6CCC">
        <w:rPr>
          <w:rFonts w:asciiTheme="minorHAnsi" w:hAnsiTheme="minorHAnsi"/>
          <w:bCs/>
          <w:iCs/>
          <w:sz w:val="22"/>
          <w:szCs w:val="22"/>
        </w:rPr>
        <w:t xml:space="preserve">on </w:t>
      </w:r>
      <w:r w:rsidR="00B4038A">
        <w:rPr>
          <w:rFonts w:asciiTheme="minorHAnsi" w:hAnsiTheme="minorHAnsi"/>
          <w:bCs/>
          <w:iCs/>
          <w:sz w:val="22"/>
          <w:szCs w:val="22"/>
        </w:rPr>
        <w:t xml:space="preserve">average, </w:t>
      </w:r>
      <w:r w:rsidR="00941205">
        <w:rPr>
          <w:rFonts w:asciiTheme="minorHAnsi" w:hAnsiTheme="minorHAnsi"/>
          <w:bCs/>
          <w:iCs/>
          <w:sz w:val="22"/>
          <w:szCs w:val="22"/>
        </w:rPr>
        <w:t xml:space="preserve">about </w:t>
      </w:r>
      <w:r w:rsidR="00B4038A">
        <w:rPr>
          <w:rFonts w:asciiTheme="minorHAnsi" w:hAnsiTheme="minorHAnsi"/>
          <w:bCs/>
          <w:iCs/>
          <w:sz w:val="22"/>
          <w:szCs w:val="22"/>
        </w:rPr>
        <w:t>6</w:t>
      </w:r>
      <w:r w:rsidR="00150D01">
        <w:rPr>
          <w:rFonts w:asciiTheme="minorHAnsi" w:hAnsiTheme="minorHAnsi"/>
          <w:bCs/>
          <w:iCs/>
          <w:sz w:val="22"/>
          <w:szCs w:val="22"/>
        </w:rPr>
        <w:t>,</w:t>
      </w:r>
      <w:r w:rsidR="00B4038A">
        <w:rPr>
          <w:rFonts w:asciiTheme="minorHAnsi" w:hAnsiTheme="minorHAnsi"/>
          <w:bCs/>
          <w:iCs/>
          <w:sz w:val="22"/>
          <w:szCs w:val="22"/>
        </w:rPr>
        <w:t>000 kWh per year</w:t>
      </w:r>
      <w:r w:rsidR="00C40901">
        <w:rPr>
          <w:rStyle w:val="FootnoteReference"/>
          <w:bCs/>
          <w:iCs/>
          <w:szCs w:val="22"/>
        </w:rPr>
        <w:footnoteReference w:id="36"/>
      </w:r>
      <w:r w:rsidR="00B4038A">
        <w:rPr>
          <w:rFonts w:asciiTheme="minorHAnsi" w:hAnsiTheme="minorHAnsi"/>
          <w:bCs/>
          <w:iCs/>
          <w:sz w:val="22"/>
          <w:szCs w:val="22"/>
        </w:rPr>
        <w:t xml:space="preserve"> (</w:t>
      </w:r>
      <w:r w:rsidR="008D65CF">
        <w:rPr>
          <w:rFonts w:asciiTheme="minorHAnsi" w:hAnsiTheme="minorHAnsi"/>
          <w:bCs/>
          <w:iCs/>
          <w:sz w:val="22"/>
          <w:szCs w:val="22"/>
        </w:rPr>
        <w:t xml:space="preserve">which </w:t>
      </w:r>
      <w:r>
        <w:rPr>
          <w:rFonts w:asciiTheme="minorHAnsi" w:hAnsiTheme="minorHAnsi"/>
          <w:bCs/>
          <w:iCs/>
          <w:sz w:val="22"/>
          <w:szCs w:val="22"/>
        </w:rPr>
        <w:t>correspond</w:t>
      </w:r>
      <w:r w:rsidR="008D65CF">
        <w:rPr>
          <w:rFonts w:asciiTheme="minorHAnsi" w:hAnsiTheme="minorHAnsi"/>
          <w:bCs/>
          <w:iCs/>
          <w:sz w:val="22"/>
          <w:szCs w:val="22"/>
        </w:rPr>
        <w:t>s</w:t>
      </w:r>
      <w:r>
        <w:rPr>
          <w:rFonts w:asciiTheme="minorHAnsi" w:hAnsiTheme="minorHAnsi"/>
          <w:bCs/>
          <w:iCs/>
          <w:sz w:val="22"/>
          <w:szCs w:val="22"/>
        </w:rPr>
        <w:t xml:space="preserve"> to </w:t>
      </w:r>
      <w:r w:rsidR="00B4038A">
        <w:rPr>
          <w:rFonts w:asciiTheme="minorHAnsi" w:hAnsiTheme="minorHAnsi"/>
          <w:bCs/>
          <w:iCs/>
          <w:sz w:val="22"/>
          <w:szCs w:val="22"/>
        </w:rPr>
        <w:t xml:space="preserve">a system </w:t>
      </w:r>
      <w:r w:rsidR="00941205">
        <w:rPr>
          <w:rFonts w:asciiTheme="minorHAnsi" w:hAnsiTheme="minorHAnsi"/>
          <w:bCs/>
          <w:iCs/>
          <w:sz w:val="22"/>
          <w:szCs w:val="22"/>
        </w:rPr>
        <w:t xml:space="preserve">size </w:t>
      </w:r>
      <w:r w:rsidR="00B4038A">
        <w:rPr>
          <w:rFonts w:asciiTheme="minorHAnsi" w:hAnsiTheme="minorHAnsi"/>
          <w:bCs/>
          <w:iCs/>
          <w:sz w:val="22"/>
          <w:szCs w:val="22"/>
        </w:rPr>
        <w:t xml:space="preserve">of about </w:t>
      </w:r>
      <w:r w:rsidR="00941205">
        <w:rPr>
          <w:rFonts w:asciiTheme="minorHAnsi" w:hAnsiTheme="minorHAnsi"/>
          <w:bCs/>
          <w:iCs/>
          <w:sz w:val="22"/>
          <w:szCs w:val="22"/>
        </w:rPr>
        <w:t>4</w:t>
      </w:r>
      <w:r w:rsidR="00B4038A">
        <w:rPr>
          <w:rFonts w:asciiTheme="minorHAnsi" w:hAnsiTheme="minorHAnsi"/>
          <w:bCs/>
          <w:iCs/>
          <w:sz w:val="22"/>
          <w:szCs w:val="22"/>
        </w:rPr>
        <w:t xml:space="preserve"> kW</w:t>
      </w:r>
      <w:r w:rsidR="00B4038A" w:rsidRPr="004D55A3">
        <w:rPr>
          <w:rFonts w:asciiTheme="minorHAnsi" w:hAnsiTheme="minorHAnsi"/>
          <w:bCs/>
          <w:iCs/>
          <w:sz w:val="22"/>
          <w:szCs w:val="22"/>
          <w:vertAlign w:val="subscript"/>
        </w:rPr>
        <w:t>p</w:t>
      </w:r>
      <w:r w:rsidR="00B4038A">
        <w:rPr>
          <w:rFonts w:asciiTheme="minorHAnsi" w:hAnsiTheme="minorHAnsi"/>
          <w:bCs/>
          <w:iCs/>
          <w:sz w:val="22"/>
          <w:szCs w:val="22"/>
        </w:rPr>
        <w:t xml:space="preserve"> </w:t>
      </w:r>
      <w:r>
        <w:rPr>
          <w:rFonts w:asciiTheme="minorHAnsi" w:hAnsiTheme="minorHAnsi"/>
          <w:bCs/>
          <w:iCs/>
          <w:sz w:val="22"/>
          <w:szCs w:val="22"/>
        </w:rPr>
        <w:t>i</w:t>
      </w:r>
      <w:r w:rsidR="00B4038A">
        <w:rPr>
          <w:rFonts w:asciiTheme="minorHAnsi" w:hAnsiTheme="minorHAnsi"/>
          <w:bCs/>
          <w:iCs/>
          <w:sz w:val="22"/>
          <w:szCs w:val="22"/>
        </w:rPr>
        <w:t>n Egypt</w:t>
      </w:r>
      <w:r w:rsidR="00993FB6">
        <w:rPr>
          <w:rFonts w:asciiTheme="minorHAnsi" w:hAnsiTheme="minorHAnsi"/>
          <w:bCs/>
          <w:iCs/>
          <w:sz w:val="22"/>
          <w:szCs w:val="22"/>
        </w:rPr>
        <w:t>)</w:t>
      </w:r>
      <w:r w:rsidR="00941205">
        <w:rPr>
          <w:rStyle w:val="FootnoteReference"/>
          <w:bCs/>
          <w:iCs/>
          <w:szCs w:val="22"/>
        </w:rPr>
        <w:footnoteReference w:id="37"/>
      </w:r>
      <w:r w:rsidR="00B4038A">
        <w:rPr>
          <w:rFonts w:asciiTheme="minorHAnsi" w:hAnsiTheme="minorHAnsi"/>
          <w:bCs/>
          <w:iCs/>
          <w:sz w:val="22"/>
          <w:szCs w:val="22"/>
        </w:rPr>
        <w:t>. By combining the highest and second</w:t>
      </w:r>
      <w:r w:rsidR="00BA35D8">
        <w:rPr>
          <w:rFonts w:asciiTheme="minorHAnsi" w:hAnsiTheme="minorHAnsi"/>
          <w:bCs/>
          <w:iCs/>
          <w:sz w:val="22"/>
          <w:szCs w:val="22"/>
        </w:rPr>
        <w:t>-</w:t>
      </w:r>
      <w:r w:rsidR="00B4038A">
        <w:rPr>
          <w:rFonts w:asciiTheme="minorHAnsi" w:hAnsiTheme="minorHAnsi"/>
          <w:bCs/>
          <w:iCs/>
          <w:sz w:val="22"/>
          <w:szCs w:val="22"/>
        </w:rPr>
        <w:t xml:space="preserve">highest tariff </w:t>
      </w:r>
      <w:r w:rsidR="00BA35D8">
        <w:rPr>
          <w:rFonts w:asciiTheme="minorHAnsi" w:hAnsiTheme="minorHAnsi"/>
          <w:bCs/>
          <w:iCs/>
          <w:sz w:val="22"/>
          <w:szCs w:val="22"/>
        </w:rPr>
        <w:t>categories</w:t>
      </w:r>
      <w:r w:rsidR="00B4038A">
        <w:rPr>
          <w:rFonts w:asciiTheme="minorHAnsi" w:hAnsiTheme="minorHAnsi"/>
          <w:bCs/>
          <w:iCs/>
          <w:sz w:val="22"/>
          <w:szCs w:val="22"/>
        </w:rPr>
        <w:t>, the weighted average consumption would be around 990 kWh per month</w:t>
      </w:r>
      <w:r w:rsidR="00444981">
        <w:rPr>
          <w:rFonts w:asciiTheme="minorHAnsi" w:hAnsiTheme="minorHAnsi"/>
          <w:bCs/>
          <w:iCs/>
          <w:sz w:val="22"/>
          <w:szCs w:val="22"/>
        </w:rPr>
        <w:t>:</w:t>
      </w:r>
      <w:r w:rsidR="00B4038A">
        <w:rPr>
          <w:rFonts w:asciiTheme="minorHAnsi" w:hAnsiTheme="minorHAnsi"/>
          <w:bCs/>
          <w:iCs/>
          <w:sz w:val="22"/>
          <w:szCs w:val="22"/>
        </w:rPr>
        <w:t xml:space="preserve"> i.e. exceeding the lowest limit of 650 kWh for the second</w:t>
      </w:r>
      <w:r w:rsidR="00BA35D8">
        <w:rPr>
          <w:rFonts w:asciiTheme="minorHAnsi" w:hAnsiTheme="minorHAnsi"/>
          <w:bCs/>
          <w:iCs/>
          <w:sz w:val="22"/>
          <w:szCs w:val="22"/>
        </w:rPr>
        <w:t>-</w:t>
      </w:r>
      <w:r w:rsidR="00B4038A">
        <w:rPr>
          <w:rFonts w:asciiTheme="minorHAnsi" w:hAnsiTheme="minorHAnsi"/>
          <w:bCs/>
          <w:iCs/>
          <w:sz w:val="22"/>
          <w:szCs w:val="22"/>
        </w:rPr>
        <w:t>highest tariff category by about 340 kWh per month or 4</w:t>
      </w:r>
      <w:r w:rsidR="00150D01">
        <w:rPr>
          <w:rFonts w:asciiTheme="minorHAnsi" w:hAnsiTheme="minorHAnsi"/>
          <w:bCs/>
          <w:iCs/>
          <w:sz w:val="22"/>
          <w:szCs w:val="22"/>
        </w:rPr>
        <w:t>,</w:t>
      </w:r>
      <w:r w:rsidR="00B4038A">
        <w:rPr>
          <w:rFonts w:asciiTheme="minorHAnsi" w:hAnsiTheme="minorHAnsi"/>
          <w:bCs/>
          <w:iCs/>
          <w:sz w:val="22"/>
          <w:szCs w:val="22"/>
        </w:rPr>
        <w:t xml:space="preserve">000 kWh per year. </w:t>
      </w:r>
      <w:r>
        <w:rPr>
          <w:rFonts w:asciiTheme="minorHAnsi" w:hAnsiTheme="minorHAnsi"/>
          <w:bCs/>
          <w:iCs/>
          <w:sz w:val="22"/>
          <w:szCs w:val="22"/>
        </w:rPr>
        <w:t>T</w:t>
      </w:r>
      <w:r w:rsidR="00B4038A">
        <w:rPr>
          <w:rFonts w:asciiTheme="minorHAnsi" w:hAnsiTheme="minorHAnsi"/>
          <w:bCs/>
          <w:iCs/>
          <w:sz w:val="22"/>
          <w:szCs w:val="22"/>
        </w:rPr>
        <w:t>his would correspond to a system size of about 2</w:t>
      </w:r>
      <w:r w:rsidR="00BA35D8">
        <w:rPr>
          <w:rFonts w:asciiTheme="minorHAnsi" w:hAnsiTheme="minorHAnsi"/>
          <w:bCs/>
          <w:iCs/>
          <w:sz w:val="22"/>
          <w:szCs w:val="22"/>
        </w:rPr>
        <w:t>.</w:t>
      </w:r>
      <w:r w:rsidR="00B4038A">
        <w:rPr>
          <w:rFonts w:asciiTheme="minorHAnsi" w:hAnsiTheme="minorHAnsi"/>
          <w:bCs/>
          <w:iCs/>
          <w:sz w:val="22"/>
          <w:szCs w:val="22"/>
        </w:rPr>
        <w:t>5</w:t>
      </w:r>
      <w:r w:rsidR="00BA35D8">
        <w:rPr>
          <w:rFonts w:asciiTheme="minorHAnsi" w:hAnsiTheme="minorHAnsi"/>
          <w:bCs/>
          <w:iCs/>
          <w:sz w:val="22"/>
          <w:szCs w:val="22"/>
        </w:rPr>
        <w:t>-</w:t>
      </w:r>
      <w:r w:rsidR="00B4038A">
        <w:rPr>
          <w:rFonts w:asciiTheme="minorHAnsi" w:hAnsiTheme="minorHAnsi"/>
          <w:bCs/>
          <w:iCs/>
          <w:sz w:val="22"/>
          <w:szCs w:val="22"/>
        </w:rPr>
        <w:t>3 kW</w:t>
      </w:r>
      <w:r w:rsidR="00B4038A" w:rsidRPr="004D55A3">
        <w:rPr>
          <w:rFonts w:asciiTheme="minorHAnsi" w:hAnsiTheme="minorHAnsi"/>
          <w:bCs/>
          <w:iCs/>
          <w:sz w:val="22"/>
          <w:szCs w:val="22"/>
          <w:vertAlign w:val="subscript"/>
        </w:rPr>
        <w:t>p</w:t>
      </w:r>
      <w:r w:rsidR="00941205">
        <w:rPr>
          <w:rFonts w:asciiTheme="minorHAnsi" w:hAnsiTheme="minorHAnsi"/>
          <w:bCs/>
          <w:iCs/>
          <w:sz w:val="22"/>
          <w:szCs w:val="22"/>
        </w:rPr>
        <w:t xml:space="preserve">. By further assuming that </w:t>
      </w:r>
      <w:r>
        <w:rPr>
          <w:rFonts w:asciiTheme="minorHAnsi" w:hAnsiTheme="minorHAnsi"/>
          <w:bCs/>
          <w:iCs/>
          <w:sz w:val="22"/>
          <w:szCs w:val="22"/>
        </w:rPr>
        <w:t>1%</w:t>
      </w:r>
      <w:r w:rsidR="00A065E8">
        <w:rPr>
          <w:rStyle w:val="FootnoteReference"/>
          <w:bCs/>
          <w:iCs/>
          <w:szCs w:val="22"/>
        </w:rPr>
        <w:footnoteReference w:id="38"/>
      </w:r>
      <w:r>
        <w:rPr>
          <w:rFonts w:asciiTheme="minorHAnsi" w:hAnsiTheme="minorHAnsi"/>
          <w:bCs/>
          <w:iCs/>
          <w:sz w:val="22"/>
          <w:szCs w:val="22"/>
        </w:rPr>
        <w:t xml:space="preserve"> </w:t>
      </w:r>
      <w:r w:rsidR="00BA35D8">
        <w:rPr>
          <w:rFonts w:asciiTheme="minorHAnsi" w:hAnsiTheme="minorHAnsi"/>
          <w:bCs/>
          <w:iCs/>
          <w:sz w:val="22"/>
          <w:szCs w:val="22"/>
        </w:rPr>
        <w:t xml:space="preserve">of </w:t>
      </w:r>
      <w:r>
        <w:rPr>
          <w:rFonts w:asciiTheme="minorHAnsi" w:hAnsiTheme="minorHAnsi"/>
          <w:bCs/>
          <w:iCs/>
          <w:sz w:val="22"/>
          <w:szCs w:val="22"/>
        </w:rPr>
        <w:t xml:space="preserve">the </w:t>
      </w:r>
      <w:r w:rsidR="00150D01">
        <w:rPr>
          <w:rFonts w:asciiTheme="minorHAnsi" w:hAnsiTheme="minorHAnsi"/>
          <w:bCs/>
          <w:iCs/>
          <w:sz w:val="22"/>
          <w:szCs w:val="22"/>
        </w:rPr>
        <w:t>150,</w:t>
      </w:r>
      <w:r w:rsidR="00941205">
        <w:rPr>
          <w:rFonts w:asciiTheme="minorHAnsi" w:hAnsiTheme="minorHAnsi"/>
          <w:bCs/>
          <w:iCs/>
          <w:sz w:val="22"/>
          <w:szCs w:val="22"/>
        </w:rPr>
        <w:t xml:space="preserve">000 </w:t>
      </w:r>
      <w:r>
        <w:rPr>
          <w:rFonts w:asciiTheme="minorHAnsi" w:hAnsiTheme="minorHAnsi"/>
          <w:bCs/>
          <w:iCs/>
          <w:sz w:val="22"/>
          <w:szCs w:val="22"/>
        </w:rPr>
        <w:t>c</w:t>
      </w:r>
      <w:r w:rsidR="00941205">
        <w:rPr>
          <w:rFonts w:asciiTheme="minorHAnsi" w:hAnsiTheme="minorHAnsi"/>
          <w:bCs/>
          <w:iCs/>
          <w:sz w:val="22"/>
          <w:szCs w:val="22"/>
        </w:rPr>
        <w:t xml:space="preserve">ustomers currently billed </w:t>
      </w:r>
      <w:r w:rsidR="00BA35D8">
        <w:rPr>
          <w:rFonts w:asciiTheme="minorHAnsi" w:hAnsiTheme="minorHAnsi"/>
          <w:bCs/>
          <w:iCs/>
          <w:sz w:val="22"/>
          <w:szCs w:val="22"/>
        </w:rPr>
        <w:t xml:space="preserve">at </w:t>
      </w:r>
      <w:r w:rsidR="00941205">
        <w:rPr>
          <w:rFonts w:asciiTheme="minorHAnsi" w:hAnsiTheme="minorHAnsi"/>
          <w:bCs/>
          <w:iCs/>
          <w:sz w:val="22"/>
          <w:szCs w:val="22"/>
        </w:rPr>
        <w:t xml:space="preserve">the highest tariff </w:t>
      </w:r>
      <w:r w:rsidR="00BA35D8">
        <w:rPr>
          <w:rFonts w:asciiTheme="minorHAnsi" w:hAnsiTheme="minorHAnsi"/>
          <w:bCs/>
          <w:iCs/>
          <w:sz w:val="22"/>
          <w:szCs w:val="22"/>
        </w:rPr>
        <w:t xml:space="preserve">rate would </w:t>
      </w:r>
      <w:r w:rsidR="00941205">
        <w:rPr>
          <w:rFonts w:asciiTheme="minorHAnsi" w:hAnsiTheme="minorHAnsi"/>
          <w:bCs/>
          <w:iCs/>
          <w:sz w:val="22"/>
          <w:szCs w:val="22"/>
        </w:rPr>
        <w:t>be attracted to benefit from the proposed net</w:t>
      </w:r>
      <w:r w:rsidR="00BA35D8">
        <w:rPr>
          <w:rFonts w:asciiTheme="minorHAnsi" w:hAnsiTheme="minorHAnsi"/>
          <w:bCs/>
          <w:iCs/>
          <w:sz w:val="22"/>
          <w:szCs w:val="22"/>
        </w:rPr>
        <w:t>-</w:t>
      </w:r>
      <w:r w:rsidR="00941205">
        <w:rPr>
          <w:rFonts w:asciiTheme="minorHAnsi" w:hAnsiTheme="minorHAnsi"/>
          <w:bCs/>
          <w:iCs/>
          <w:sz w:val="22"/>
          <w:szCs w:val="22"/>
        </w:rPr>
        <w:t>metering and G</w:t>
      </w:r>
      <w:r>
        <w:rPr>
          <w:rFonts w:asciiTheme="minorHAnsi" w:hAnsiTheme="minorHAnsi"/>
          <w:bCs/>
          <w:iCs/>
          <w:sz w:val="22"/>
          <w:szCs w:val="22"/>
        </w:rPr>
        <w:t>o</w:t>
      </w:r>
      <w:r w:rsidR="00941205">
        <w:rPr>
          <w:rFonts w:asciiTheme="minorHAnsi" w:hAnsiTheme="minorHAnsi"/>
          <w:bCs/>
          <w:iCs/>
          <w:sz w:val="22"/>
          <w:szCs w:val="22"/>
        </w:rPr>
        <w:t xml:space="preserve">O schemes with complementary backstopping by the </w:t>
      </w:r>
      <w:r w:rsidR="00A028D5">
        <w:rPr>
          <w:rFonts w:asciiTheme="minorHAnsi" w:hAnsiTheme="minorHAnsi"/>
          <w:bCs/>
          <w:iCs/>
          <w:sz w:val="22"/>
          <w:szCs w:val="22"/>
        </w:rPr>
        <w:t xml:space="preserve">UNDP-implemented, GEF-financed </w:t>
      </w:r>
      <w:r w:rsidR="00941205">
        <w:rPr>
          <w:rFonts w:asciiTheme="minorHAnsi" w:hAnsiTheme="minorHAnsi"/>
          <w:bCs/>
          <w:iCs/>
          <w:sz w:val="22"/>
          <w:szCs w:val="22"/>
        </w:rPr>
        <w:t>project</w:t>
      </w:r>
      <w:r w:rsidR="00BA35D8">
        <w:rPr>
          <w:rFonts w:asciiTheme="minorHAnsi" w:hAnsiTheme="minorHAnsi"/>
          <w:bCs/>
          <w:iCs/>
          <w:sz w:val="22"/>
          <w:szCs w:val="22"/>
        </w:rPr>
        <w:t>, and would each</w:t>
      </w:r>
      <w:r w:rsidR="00AA7B5B">
        <w:rPr>
          <w:rFonts w:asciiTheme="minorHAnsi" w:hAnsiTheme="minorHAnsi"/>
          <w:bCs/>
          <w:iCs/>
          <w:sz w:val="22"/>
          <w:szCs w:val="22"/>
        </w:rPr>
        <w:t xml:space="preserve"> </w:t>
      </w:r>
      <w:r w:rsidR="00941205">
        <w:rPr>
          <w:rFonts w:asciiTheme="minorHAnsi" w:hAnsiTheme="minorHAnsi"/>
          <w:bCs/>
          <w:iCs/>
          <w:sz w:val="22"/>
          <w:szCs w:val="22"/>
        </w:rPr>
        <w:t>install a system of 3 kW</w:t>
      </w:r>
      <w:r w:rsidR="002055CD" w:rsidRPr="002055CD">
        <w:rPr>
          <w:rFonts w:asciiTheme="minorHAnsi" w:hAnsiTheme="minorHAnsi"/>
          <w:bCs/>
          <w:iCs/>
          <w:sz w:val="22"/>
          <w:szCs w:val="22"/>
          <w:vertAlign w:val="subscript"/>
        </w:rPr>
        <w:t>p</w:t>
      </w:r>
      <w:r w:rsidR="00941205">
        <w:rPr>
          <w:rFonts w:asciiTheme="minorHAnsi" w:hAnsiTheme="minorHAnsi"/>
          <w:bCs/>
          <w:iCs/>
          <w:sz w:val="22"/>
          <w:szCs w:val="22"/>
        </w:rPr>
        <w:t xml:space="preserve">, this would add </w:t>
      </w:r>
      <w:r w:rsidR="00BA35D8">
        <w:rPr>
          <w:rFonts w:asciiTheme="minorHAnsi" w:hAnsiTheme="minorHAnsi"/>
          <w:bCs/>
          <w:iCs/>
          <w:sz w:val="22"/>
          <w:szCs w:val="22"/>
        </w:rPr>
        <w:t xml:space="preserve">approximately </w:t>
      </w:r>
      <w:r w:rsidR="00941205">
        <w:rPr>
          <w:rFonts w:asciiTheme="minorHAnsi" w:hAnsiTheme="minorHAnsi"/>
          <w:bCs/>
          <w:iCs/>
          <w:sz w:val="22"/>
          <w:szCs w:val="22"/>
        </w:rPr>
        <w:t>4</w:t>
      </w:r>
      <w:r w:rsidR="00BA35D8">
        <w:rPr>
          <w:rFonts w:asciiTheme="minorHAnsi" w:hAnsiTheme="minorHAnsi"/>
          <w:bCs/>
          <w:iCs/>
          <w:sz w:val="22"/>
          <w:szCs w:val="22"/>
        </w:rPr>
        <w:t>.</w:t>
      </w:r>
      <w:r w:rsidR="00941205">
        <w:rPr>
          <w:rFonts w:asciiTheme="minorHAnsi" w:hAnsiTheme="minorHAnsi"/>
          <w:bCs/>
          <w:iCs/>
          <w:sz w:val="22"/>
          <w:szCs w:val="22"/>
        </w:rPr>
        <w:t>5 MW</w:t>
      </w:r>
      <w:r w:rsidR="00941205" w:rsidRPr="004D55A3">
        <w:rPr>
          <w:rFonts w:asciiTheme="minorHAnsi" w:hAnsiTheme="minorHAnsi"/>
          <w:bCs/>
          <w:iCs/>
          <w:sz w:val="22"/>
          <w:szCs w:val="22"/>
          <w:vertAlign w:val="subscript"/>
        </w:rPr>
        <w:t>p</w:t>
      </w:r>
      <w:r w:rsidR="00941205">
        <w:rPr>
          <w:rFonts w:asciiTheme="minorHAnsi" w:hAnsiTheme="minorHAnsi"/>
          <w:bCs/>
          <w:iCs/>
          <w:sz w:val="22"/>
          <w:szCs w:val="22"/>
        </w:rPr>
        <w:t xml:space="preserve"> </w:t>
      </w:r>
      <w:r>
        <w:rPr>
          <w:rFonts w:asciiTheme="minorHAnsi" w:hAnsiTheme="minorHAnsi"/>
          <w:bCs/>
          <w:iCs/>
          <w:sz w:val="22"/>
          <w:szCs w:val="22"/>
        </w:rPr>
        <w:t>(1</w:t>
      </w:r>
      <w:r w:rsidR="00150D01">
        <w:rPr>
          <w:rFonts w:asciiTheme="minorHAnsi" w:hAnsiTheme="minorHAnsi"/>
          <w:bCs/>
          <w:iCs/>
          <w:sz w:val="22"/>
          <w:szCs w:val="22"/>
        </w:rPr>
        <w:t>,</w:t>
      </w:r>
      <w:r>
        <w:rPr>
          <w:rFonts w:asciiTheme="minorHAnsi" w:hAnsiTheme="minorHAnsi"/>
          <w:bCs/>
          <w:iCs/>
          <w:sz w:val="22"/>
          <w:szCs w:val="22"/>
        </w:rPr>
        <w:t>500 x 3 kW</w:t>
      </w:r>
      <w:r w:rsidRPr="00957205">
        <w:rPr>
          <w:rFonts w:asciiTheme="minorHAnsi" w:hAnsiTheme="minorHAnsi"/>
          <w:bCs/>
          <w:iCs/>
          <w:sz w:val="22"/>
          <w:szCs w:val="22"/>
          <w:vertAlign w:val="subscript"/>
        </w:rPr>
        <w:t>p</w:t>
      </w:r>
      <w:r>
        <w:rPr>
          <w:rFonts w:asciiTheme="minorHAnsi" w:hAnsiTheme="minorHAnsi"/>
          <w:bCs/>
          <w:iCs/>
          <w:sz w:val="22"/>
          <w:szCs w:val="22"/>
        </w:rPr>
        <w:t xml:space="preserve">) </w:t>
      </w:r>
      <w:r w:rsidR="00941205">
        <w:rPr>
          <w:rFonts w:asciiTheme="minorHAnsi" w:hAnsiTheme="minorHAnsi"/>
          <w:bCs/>
          <w:iCs/>
          <w:sz w:val="22"/>
          <w:szCs w:val="22"/>
        </w:rPr>
        <w:t xml:space="preserve">of total PV capacity in Egypt. </w:t>
      </w:r>
    </w:p>
    <w:p w:rsidR="00BD0FA7" w:rsidRPr="00BD0FA7" w:rsidRDefault="00BD0FA7" w:rsidP="00BD0FA7">
      <w:pPr>
        <w:pStyle w:val="ListParagraph"/>
        <w:numPr>
          <w:ilvl w:val="0"/>
          <w:numId w:val="12"/>
        </w:numPr>
        <w:tabs>
          <w:tab w:val="left" w:pos="360"/>
        </w:tabs>
        <w:spacing w:after="180"/>
        <w:jc w:val="both"/>
        <w:rPr>
          <w:rFonts w:asciiTheme="minorHAnsi" w:hAnsiTheme="minorHAnsi"/>
          <w:bCs/>
          <w:iCs/>
          <w:sz w:val="22"/>
          <w:szCs w:val="22"/>
        </w:rPr>
      </w:pPr>
      <w:r>
        <w:rPr>
          <w:rFonts w:asciiTheme="minorHAnsi" w:hAnsiTheme="minorHAnsi"/>
          <w:bCs/>
          <w:iCs/>
          <w:sz w:val="22"/>
          <w:szCs w:val="22"/>
        </w:rPr>
        <w:t xml:space="preserve">As </w:t>
      </w:r>
      <w:r w:rsidR="00893F85">
        <w:rPr>
          <w:rFonts w:asciiTheme="minorHAnsi" w:hAnsiTheme="minorHAnsi"/>
          <w:bCs/>
          <w:iCs/>
          <w:sz w:val="22"/>
          <w:szCs w:val="22"/>
        </w:rPr>
        <w:t xml:space="preserve">mentioned </w:t>
      </w:r>
      <w:r w:rsidR="00ED73D8">
        <w:rPr>
          <w:rFonts w:asciiTheme="minorHAnsi" w:hAnsiTheme="minorHAnsi"/>
          <w:bCs/>
          <w:iCs/>
          <w:sz w:val="22"/>
          <w:szCs w:val="22"/>
        </w:rPr>
        <w:t>earlier</w:t>
      </w:r>
      <w:r>
        <w:rPr>
          <w:rFonts w:asciiTheme="minorHAnsi" w:hAnsiTheme="minorHAnsi"/>
          <w:bCs/>
          <w:iCs/>
          <w:sz w:val="22"/>
          <w:szCs w:val="22"/>
        </w:rPr>
        <w:t xml:space="preserve"> in </w:t>
      </w:r>
      <w:r w:rsidR="00ED73D8">
        <w:rPr>
          <w:rFonts w:asciiTheme="minorHAnsi" w:hAnsiTheme="minorHAnsi"/>
          <w:bCs/>
          <w:iCs/>
          <w:sz w:val="22"/>
          <w:szCs w:val="22"/>
        </w:rPr>
        <w:t>C</w:t>
      </w:r>
      <w:r>
        <w:rPr>
          <w:rFonts w:asciiTheme="minorHAnsi" w:hAnsiTheme="minorHAnsi"/>
          <w:bCs/>
          <w:iCs/>
          <w:sz w:val="22"/>
          <w:szCs w:val="22"/>
        </w:rPr>
        <w:t>hapter 1.1</w:t>
      </w:r>
      <w:r w:rsidR="00ED73D8">
        <w:rPr>
          <w:rFonts w:asciiTheme="minorHAnsi" w:hAnsiTheme="minorHAnsi"/>
          <w:bCs/>
          <w:iCs/>
          <w:sz w:val="22"/>
          <w:szCs w:val="22"/>
        </w:rPr>
        <w:t>,</w:t>
      </w:r>
      <w:r>
        <w:rPr>
          <w:rFonts w:asciiTheme="minorHAnsi" w:hAnsiTheme="minorHAnsi"/>
          <w:bCs/>
          <w:iCs/>
          <w:sz w:val="22"/>
          <w:szCs w:val="22"/>
        </w:rPr>
        <w:t xml:space="preserve"> </w:t>
      </w:r>
      <w:r w:rsidR="00ED73D8">
        <w:rPr>
          <w:rFonts w:asciiTheme="minorHAnsi" w:hAnsiTheme="minorHAnsi"/>
          <w:bCs/>
          <w:iCs/>
          <w:sz w:val="22"/>
          <w:szCs w:val="22"/>
        </w:rPr>
        <w:t>w</w:t>
      </w:r>
      <w:r>
        <w:rPr>
          <w:rFonts w:asciiTheme="minorHAnsi" w:hAnsiTheme="minorHAnsi"/>
          <w:bCs/>
          <w:iCs/>
          <w:sz w:val="22"/>
          <w:szCs w:val="22"/>
        </w:rPr>
        <w:t xml:space="preserve">hile the </w:t>
      </w:r>
      <w:r w:rsidRPr="00012489">
        <w:rPr>
          <w:rFonts w:asciiTheme="minorHAnsi" w:hAnsiTheme="minorHAnsi"/>
          <w:bCs/>
          <w:iCs/>
          <w:sz w:val="22"/>
          <w:szCs w:val="22"/>
        </w:rPr>
        <w:t xml:space="preserve">electricity subsidies for industrial customers have been gradually reduced, together with the introduction of new time-of-use (ToU) tariffs for major consumers, the subsidies </w:t>
      </w:r>
      <w:r w:rsidR="00ED73D8">
        <w:rPr>
          <w:rFonts w:asciiTheme="minorHAnsi" w:hAnsiTheme="minorHAnsi"/>
          <w:bCs/>
          <w:iCs/>
          <w:sz w:val="22"/>
          <w:szCs w:val="22"/>
        </w:rPr>
        <w:t>f</w:t>
      </w:r>
      <w:r w:rsidR="00ED73D8" w:rsidRPr="00012489">
        <w:rPr>
          <w:rFonts w:asciiTheme="minorHAnsi" w:hAnsiTheme="minorHAnsi"/>
          <w:bCs/>
          <w:iCs/>
          <w:sz w:val="22"/>
          <w:szCs w:val="22"/>
        </w:rPr>
        <w:t xml:space="preserve">or the residential sector </w:t>
      </w:r>
      <w:r w:rsidRPr="00012489">
        <w:rPr>
          <w:rFonts w:asciiTheme="minorHAnsi" w:hAnsiTheme="minorHAnsi"/>
          <w:bCs/>
          <w:iCs/>
          <w:sz w:val="22"/>
          <w:szCs w:val="22"/>
        </w:rPr>
        <w:t xml:space="preserve">have remained </w:t>
      </w:r>
      <w:r w:rsidR="00ED73D8" w:rsidRPr="00012489">
        <w:rPr>
          <w:rFonts w:asciiTheme="minorHAnsi" w:hAnsiTheme="minorHAnsi"/>
          <w:bCs/>
          <w:iCs/>
          <w:sz w:val="22"/>
          <w:szCs w:val="22"/>
        </w:rPr>
        <w:t xml:space="preserve">largely </w:t>
      </w:r>
      <w:r w:rsidRPr="00012489">
        <w:rPr>
          <w:rFonts w:asciiTheme="minorHAnsi" w:hAnsiTheme="minorHAnsi"/>
          <w:bCs/>
          <w:iCs/>
          <w:sz w:val="22"/>
          <w:szCs w:val="22"/>
        </w:rPr>
        <w:t xml:space="preserve">intact, reaching </w:t>
      </w:r>
      <w:r w:rsidR="00ED73D8">
        <w:rPr>
          <w:rFonts w:asciiTheme="minorHAnsi" w:hAnsiTheme="minorHAnsi"/>
          <w:bCs/>
          <w:iCs/>
          <w:sz w:val="22"/>
          <w:szCs w:val="22"/>
        </w:rPr>
        <w:t>LE</w:t>
      </w:r>
      <w:r w:rsidRPr="00012489">
        <w:rPr>
          <w:rFonts w:asciiTheme="minorHAnsi" w:hAnsiTheme="minorHAnsi"/>
          <w:bCs/>
          <w:iCs/>
          <w:sz w:val="22"/>
          <w:szCs w:val="22"/>
        </w:rPr>
        <w:t xml:space="preserve"> 13.2 billion in total in 2012/2013.</w:t>
      </w:r>
      <w:r>
        <w:rPr>
          <w:rFonts w:asciiTheme="minorHAnsi" w:hAnsiTheme="minorHAnsi"/>
          <w:bCs/>
          <w:iCs/>
          <w:sz w:val="22"/>
          <w:szCs w:val="22"/>
        </w:rPr>
        <w:t xml:space="preserve"> The higher tariff </w:t>
      </w:r>
      <w:r w:rsidR="00ED73D8">
        <w:rPr>
          <w:rFonts w:asciiTheme="minorHAnsi" w:hAnsiTheme="minorHAnsi"/>
          <w:bCs/>
          <w:iCs/>
          <w:sz w:val="22"/>
          <w:szCs w:val="22"/>
        </w:rPr>
        <w:t xml:space="preserve">residential </w:t>
      </w:r>
      <w:r>
        <w:rPr>
          <w:rFonts w:asciiTheme="minorHAnsi" w:hAnsiTheme="minorHAnsi"/>
          <w:bCs/>
          <w:iCs/>
          <w:sz w:val="22"/>
          <w:szCs w:val="22"/>
        </w:rPr>
        <w:t xml:space="preserve">categories are </w:t>
      </w:r>
      <w:r w:rsidR="00710CC0">
        <w:rPr>
          <w:rFonts w:asciiTheme="minorHAnsi" w:hAnsiTheme="minorHAnsi"/>
          <w:bCs/>
          <w:iCs/>
          <w:sz w:val="22"/>
          <w:szCs w:val="22"/>
        </w:rPr>
        <w:t xml:space="preserve">less </w:t>
      </w:r>
      <w:r w:rsidR="00957EBA">
        <w:rPr>
          <w:rFonts w:asciiTheme="minorHAnsi" w:hAnsiTheme="minorHAnsi"/>
          <w:bCs/>
          <w:iCs/>
          <w:sz w:val="22"/>
          <w:szCs w:val="22"/>
        </w:rPr>
        <w:t>subsidized</w:t>
      </w:r>
      <w:r w:rsidR="00710CC0">
        <w:rPr>
          <w:rFonts w:asciiTheme="minorHAnsi" w:hAnsiTheme="minorHAnsi"/>
          <w:bCs/>
          <w:iCs/>
          <w:sz w:val="22"/>
          <w:szCs w:val="22"/>
        </w:rPr>
        <w:t xml:space="preserve"> or not </w:t>
      </w:r>
      <w:r w:rsidR="00957EBA">
        <w:rPr>
          <w:rFonts w:asciiTheme="minorHAnsi" w:hAnsiTheme="minorHAnsi"/>
          <w:bCs/>
          <w:iCs/>
          <w:sz w:val="22"/>
          <w:szCs w:val="22"/>
        </w:rPr>
        <w:t>subsidized</w:t>
      </w:r>
      <w:r>
        <w:rPr>
          <w:rFonts w:asciiTheme="minorHAnsi" w:hAnsiTheme="minorHAnsi"/>
          <w:bCs/>
          <w:iCs/>
          <w:sz w:val="22"/>
          <w:szCs w:val="22"/>
        </w:rPr>
        <w:t xml:space="preserve"> at all</w:t>
      </w:r>
      <w:r w:rsidR="00ED73D8">
        <w:rPr>
          <w:rFonts w:asciiTheme="minorHAnsi" w:hAnsiTheme="minorHAnsi"/>
          <w:bCs/>
          <w:iCs/>
          <w:sz w:val="22"/>
          <w:szCs w:val="22"/>
        </w:rPr>
        <w:t>,</w:t>
      </w:r>
      <w:r>
        <w:rPr>
          <w:rFonts w:asciiTheme="minorHAnsi" w:hAnsiTheme="minorHAnsi"/>
          <w:bCs/>
          <w:iCs/>
          <w:sz w:val="22"/>
          <w:szCs w:val="22"/>
        </w:rPr>
        <w:t xml:space="preserve"> depending on which costs are considered as the </w:t>
      </w:r>
      <w:r w:rsidR="00ED73D8">
        <w:rPr>
          <w:rFonts w:asciiTheme="minorHAnsi" w:hAnsiTheme="minorHAnsi"/>
          <w:bCs/>
          <w:iCs/>
          <w:sz w:val="22"/>
          <w:szCs w:val="22"/>
        </w:rPr>
        <w:t>‘</w:t>
      </w:r>
      <w:r>
        <w:rPr>
          <w:rFonts w:asciiTheme="minorHAnsi" w:hAnsiTheme="minorHAnsi"/>
          <w:bCs/>
          <w:iCs/>
          <w:sz w:val="22"/>
          <w:szCs w:val="22"/>
        </w:rPr>
        <w:t>real baseline</w:t>
      </w:r>
      <w:r w:rsidR="00ED73D8">
        <w:rPr>
          <w:rFonts w:asciiTheme="minorHAnsi" w:hAnsiTheme="minorHAnsi"/>
          <w:bCs/>
          <w:iCs/>
          <w:sz w:val="22"/>
          <w:szCs w:val="22"/>
        </w:rPr>
        <w:t>’</w:t>
      </w:r>
      <w:r>
        <w:rPr>
          <w:rFonts w:asciiTheme="minorHAnsi" w:hAnsiTheme="minorHAnsi"/>
          <w:bCs/>
          <w:iCs/>
          <w:sz w:val="22"/>
          <w:szCs w:val="22"/>
        </w:rPr>
        <w:t xml:space="preserve"> costs. </w:t>
      </w:r>
      <w:r w:rsidR="00ED73D8">
        <w:rPr>
          <w:rFonts w:asciiTheme="minorHAnsi" w:hAnsiTheme="minorHAnsi"/>
          <w:bCs/>
          <w:iCs/>
          <w:sz w:val="22"/>
          <w:szCs w:val="22"/>
        </w:rPr>
        <w:t>T</w:t>
      </w:r>
      <w:r w:rsidRPr="00012489">
        <w:rPr>
          <w:rFonts w:asciiTheme="minorHAnsi" w:hAnsiTheme="minorHAnsi"/>
          <w:bCs/>
          <w:iCs/>
          <w:sz w:val="22"/>
          <w:szCs w:val="22"/>
        </w:rPr>
        <w:t xml:space="preserve">he EEHC long-run marginal cost of electricity generation, transmission and distribution </w:t>
      </w:r>
      <w:r w:rsidR="00ED73D8">
        <w:rPr>
          <w:rFonts w:asciiTheme="minorHAnsi" w:hAnsiTheme="minorHAnsi"/>
          <w:bCs/>
          <w:iCs/>
          <w:sz w:val="22"/>
          <w:szCs w:val="22"/>
        </w:rPr>
        <w:t>is</w:t>
      </w:r>
      <w:r w:rsidRPr="00012489">
        <w:rPr>
          <w:rFonts w:asciiTheme="minorHAnsi" w:hAnsiTheme="minorHAnsi"/>
          <w:bCs/>
          <w:iCs/>
          <w:sz w:val="22"/>
          <w:szCs w:val="22"/>
        </w:rPr>
        <w:t xml:space="preserve"> estimated to </w:t>
      </w:r>
      <w:r w:rsidR="00ED73D8">
        <w:rPr>
          <w:rFonts w:asciiTheme="minorHAnsi" w:hAnsiTheme="minorHAnsi"/>
          <w:bCs/>
          <w:iCs/>
          <w:sz w:val="22"/>
          <w:szCs w:val="22"/>
        </w:rPr>
        <w:t>be approximately LE</w:t>
      </w:r>
      <w:r w:rsidRPr="00012489">
        <w:rPr>
          <w:rFonts w:asciiTheme="minorHAnsi" w:hAnsiTheme="minorHAnsi"/>
          <w:bCs/>
          <w:iCs/>
          <w:sz w:val="22"/>
          <w:szCs w:val="22"/>
        </w:rPr>
        <w:t xml:space="preserve"> 0.80-1 (around 12-15 US cents) per kWh, while the average power generation costs of the current system with </w:t>
      </w:r>
      <w:r w:rsidR="00957EBA" w:rsidRPr="00012489">
        <w:rPr>
          <w:rFonts w:asciiTheme="minorHAnsi" w:hAnsiTheme="minorHAnsi"/>
          <w:bCs/>
          <w:iCs/>
          <w:sz w:val="22"/>
          <w:szCs w:val="22"/>
        </w:rPr>
        <w:t>subsidized</w:t>
      </w:r>
      <w:r w:rsidRPr="00012489">
        <w:rPr>
          <w:rFonts w:asciiTheme="minorHAnsi" w:hAnsiTheme="minorHAnsi"/>
          <w:bCs/>
          <w:iCs/>
          <w:sz w:val="22"/>
          <w:szCs w:val="22"/>
        </w:rPr>
        <w:t xml:space="preserve"> fuel prices </w:t>
      </w:r>
      <w:r w:rsidR="00ED73D8">
        <w:rPr>
          <w:rFonts w:asciiTheme="minorHAnsi" w:hAnsiTheme="minorHAnsi"/>
          <w:bCs/>
          <w:iCs/>
          <w:sz w:val="22"/>
          <w:szCs w:val="22"/>
        </w:rPr>
        <w:t>are</w:t>
      </w:r>
      <w:r w:rsidRPr="00012489">
        <w:rPr>
          <w:rFonts w:asciiTheme="minorHAnsi" w:hAnsiTheme="minorHAnsi"/>
          <w:bCs/>
          <w:iCs/>
          <w:sz w:val="22"/>
          <w:szCs w:val="22"/>
        </w:rPr>
        <w:t xml:space="preserve"> estimated to be around 4.5 US cents per kWh, with transmission and distribution losses accounting for an extra 2 US cents per kWh.   </w:t>
      </w:r>
      <w:r>
        <w:rPr>
          <w:rFonts w:asciiTheme="minorHAnsi" w:hAnsiTheme="minorHAnsi"/>
          <w:bCs/>
          <w:iCs/>
          <w:sz w:val="22"/>
          <w:szCs w:val="22"/>
        </w:rPr>
        <w:t xml:space="preserve"> </w:t>
      </w:r>
    </w:p>
    <w:p w:rsidR="00BC3C5A" w:rsidRPr="00016190" w:rsidRDefault="00BD0FA7" w:rsidP="00944DF0">
      <w:pPr>
        <w:pStyle w:val="ListParagraph"/>
        <w:numPr>
          <w:ilvl w:val="0"/>
          <w:numId w:val="12"/>
        </w:numPr>
        <w:tabs>
          <w:tab w:val="left" w:pos="360"/>
        </w:tabs>
        <w:spacing w:after="240"/>
        <w:jc w:val="both"/>
        <w:rPr>
          <w:rFonts w:asciiTheme="minorHAnsi" w:hAnsiTheme="minorHAnsi"/>
          <w:bCs/>
          <w:iCs/>
          <w:szCs w:val="22"/>
        </w:rPr>
      </w:pPr>
      <w:r>
        <w:rPr>
          <w:rFonts w:asciiTheme="minorHAnsi" w:hAnsiTheme="minorHAnsi"/>
          <w:bCs/>
          <w:iCs/>
          <w:sz w:val="22"/>
          <w:szCs w:val="22"/>
        </w:rPr>
        <w:t xml:space="preserve"> </w:t>
      </w:r>
      <w:r w:rsidR="00957205" w:rsidRPr="00016190">
        <w:rPr>
          <w:rFonts w:asciiTheme="minorHAnsi" w:hAnsiTheme="minorHAnsi"/>
          <w:bCs/>
          <w:iCs/>
          <w:sz w:val="22"/>
          <w:szCs w:val="22"/>
        </w:rPr>
        <w:t xml:space="preserve">The impact of </w:t>
      </w:r>
      <w:r w:rsidR="00016190">
        <w:rPr>
          <w:rFonts w:asciiTheme="minorHAnsi" w:hAnsiTheme="minorHAnsi"/>
          <w:bCs/>
          <w:iCs/>
          <w:sz w:val="22"/>
          <w:szCs w:val="22"/>
        </w:rPr>
        <w:t xml:space="preserve">an investment subsidy of USD </w:t>
      </w:r>
      <w:r w:rsidR="0060247A">
        <w:rPr>
          <w:rFonts w:asciiTheme="minorHAnsi" w:hAnsiTheme="minorHAnsi"/>
          <w:bCs/>
          <w:iCs/>
          <w:sz w:val="22"/>
          <w:szCs w:val="22"/>
        </w:rPr>
        <w:t>5</w:t>
      </w:r>
      <w:r w:rsidR="00517B5C">
        <w:rPr>
          <w:rFonts w:asciiTheme="minorHAnsi" w:hAnsiTheme="minorHAnsi"/>
          <w:bCs/>
          <w:iCs/>
          <w:sz w:val="22"/>
          <w:szCs w:val="22"/>
        </w:rPr>
        <w:t>7</w:t>
      </w:r>
      <w:r w:rsidR="0060247A">
        <w:rPr>
          <w:rFonts w:asciiTheme="minorHAnsi" w:hAnsiTheme="minorHAnsi"/>
          <w:bCs/>
          <w:iCs/>
          <w:sz w:val="22"/>
          <w:szCs w:val="22"/>
        </w:rPr>
        <w:t xml:space="preserve">0 </w:t>
      </w:r>
      <w:r w:rsidR="00016190">
        <w:rPr>
          <w:rFonts w:asciiTheme="minorHAnsi" w:hAnsiTheme="minorHAnsi"/>
          <w:bCs/>
          <w:iCs/>
          <w:sz w:val="22"/>
          <w:szCs w:val="22"/>
        </w:rPr>
        <w:t>(LE 4</w:t>
      </w:r>
      <w:r w:rsidR="007B0F5A">
        <w:rPr>
          <w:rFonts w:asciiTheme="minorHAnsi" w:hAnsiTheme="minorHAnsi"/>
          <w:bCs/>
          <w:iCs/>
          <w:sz w:val="22"/>
          <w:szCs w:val="22"/>
        </w:rPr>
        <w:t>,</w:t>
      </w:r>
      <w:r w:rsidR="00F24BC2">
        <w:rPr>
          <w:rFonts w:asciiTheme="minorHAnsi" w:hAnsiTheme="minorHAnsi"/>
          <w:bCs/>
          <w:iCs/>
          <w:sz w:val="22"/>
          <w:szCs w:val="22"/>
        </w:rPr>
        <w:t>0</w:t>
      </w:r>
      <w:r w:rsidR="00016190">
        <w:rPr>
          <w:rFonts w:asciiTheme="minorHAnsi" w:hAnsiTheme="minorHAnsi"/>
          <w:bCs/>
          <w:iCs/>
          <w:sz w:val="22"/>
          <w:szCs w:val="22"/>
        </w:rPr>
        <w:t>00) per kW</w:t>
      </w:r>
      <w:r w:rsidR="00016190" w:rsidRPr="00944DF0">
        <w:rPr>
          <w:rFonts w:asciiTheme="minorHAnsi" w:hAnsiTheme="minorHAnsi"/>
          <w:bCs/>
          <w:iCs/>
          <w:sz w:val="22"/>
          <w:szCs w:val="22"/>
          <w:vertAlign w:val="subscript"/>
        </w:rPr>
        <w:t>p</w:t>
      </w:r>
      <w:r w:rsidR="00016190">
        <w:rPr>
          <w:rFonts w:asciiTheme="minorHAnsi" w:hAnsiTheme="minorHAnsi"/>
          <w:bCs/>
          <w:iCs/>
          <w:sz w:val="22"/>
          <w:szCs w:val="22"/>
        </w:rPr>
        <w:t xml:space="preserve"> </w:t>
      </w:r>
      <w:r w:rsidR="00944DF0">
        <w:rPr>
          <w:rFonts w:asciiTheme="minorHAnsi" w:hAnsiTheme="minorHAnsi"/>
          <w:bCs/>
          <w:iCs/>
          <w:sz w:val="22"/>
          <w:szCs w:val="22"/>
        </w:rPr>
        <w:t xml:space="preserve">on </w:t>
      </w:r>
      <w:r w:rsidR="00957205" w:rsidRPr="00016190">
        <w:rPr>
          <w:rFonts w:asciiTheme="minorHAnsi" w:hAnsiTheme="minorHAnsi"/>
          <w:bCs/>
          <w:iCs/>
          <w:sz w:val="22"/>
          <w:szCs w:val="22"/>
        </w:rPr>
        <w:t xml:space="preserve">the PV power generation price is illustrated in </w:t>
      </w:r>
      <w:r w:rsidR="007B0F5A">
        <w:rPr>
          <w:rFonts w:asciiTheme="minorHAnsi" w:hAnsiTheme="minorHAnsi"/>
          <w:bCs/>
          <w:iCs/>
          <w:sz w:val="22"/>
          <w:szCs w:val="22"/>
        </w:rPr>
        <w:t>F</w:t>
      </w:r>
      <w:r w:rsidR="007B0F5A" w:rsidRPr="00016190">
        <w:rPr>
          <w:rFonts w:asciiTheme="minorHAnsi" w:hAnsiTheme="minorHAnsi"/>
          <w:bCs/>
          <w:iCs/>
          <w:sz w:val="22"/>
          <w:szCs w:val="22"/>
        </w:rPr>
        <w:t xml:space="preserve">igure </w:t>
      </w:r>
      <w:r w:rsidR="00957205" w:rsidRPr="00016190">
        <w:rPr>
          <w:rFonts w:asciiTheme="minorHAnsi" w:hAnsiTheme="minorHAnsi"/>
          <w:bCs/>
          <w:iCs/>
          <w:sz w:val="22"/>
          <w:szCs w:val="22"/>
        </w:rPr>
        <w:t>2.3 below</w:t>
      </w:r>
      <w:r w:rsidR="00A578A2">
        <w:rPr>
          <w:rFonts w:asciiTheme="minorHAnsi" w:hAnsiTheme="minorHAnsi"/>
          <w:bCs/>
          <w:iCs/>
          <w:sz w:val="22"/>
          <w:szCs w:val="22"/>
        </w:rPr>
        <w:t>.</w:t>
      </w:r>
      <w:r w:rsidR="000A171B">
        <w:rPr>
          <w:rFonts w:asciiTheme="minorHAnsi" w:hAnsiTheme="minorHAnsi"/>
          <w:bCs/>
          <w:iCs/>
          <w:sz w:val="22"/>
          <w:szCs w:val="22"/>
        </w:rPr>
        <w:t xml:space="preserve"> </w:t>
      </w:r>
      <w:r w:rsidR="00086163">
        <w:rPr>
          <w:rFonts w:asciiTheme="minorHAnsi" w:hAnsiTheme="minorHAnsi"/>
          <w:bCs/>
          <w:iCs/>
          <w:sz w:val="22"/>
          <w:szCs w:val="22"/>
        </w:rPr>
        <w:t>This USD 570 figure has been</w:t>
      </w:r>
      <w:r w:rsidR="00A578A2">
        <w:rPr>
          <w:rFonts w:asciiTheme="minorHAnsi" w:hAnsiTheme="minorHAnsi"/>
          <w:bCs/>
          <w:iCs/>
          <w:sz w:val="22"/>
          <w:szCs w:val="22"/>
        </w:rPr>
        <w:t xml:space="preserve"> determined by calculating a </w:t>
      </w:r>
      <w:r w:rsidR="00086163">
        <w:rPr>
          <w:rFonts w:asciiTheme="minorHAnsi" w:hAnsiTheme="minorHAnsi"/>
          <w:bCs/>
          <w:iCs/>
          <w:sz w:val="22"/>
          <w:szCs w:val="22"/>
        </w:rPr>
        <w:t xml:space="preserve">GEF </w:t>
      </w:r>
      <w:r w:rsidR="00A578A2">
        <w:rPr>
          <w:rFonts w:asciiTheme="minorHAnsi" w:hAnsiTheme="minorHAnsi"/>
          <w:bCs/>
          <w:iCs/>
          <w:sz w:val="22"/>
          <w:szCs w:val="22"/>
        </w:rPr>
        <w:t>grant amou</w:t>
      </w:r>
      <w:r w:rsidR="005456FC">
        <w:rPr>
          <w:rFonts w:asciiTheme="minorHAnsi" w:hAnsiTheme="minorHAnsi"/>
          <w:bCs/>
          <w:iCs/>
          <w:sz w:val="22"/>
          <w:szCs w:val="22"/>
        </w:rPr>
        <w:t>n</w:t>
      </w:r>
      <w:r w:rsidR="00A578A2">
        <w:rPr>
          <w:rFonts w:asciiTheme="minorHAnsi" w:hAnsiTheme="minorHAnsi"/>
          <w:bCs/>
          <w:iCs/>
          <w:sz w:val="22"/>
          <w:szCs w:val="22"/>
        </w:rPr>
        <w:t>t</w:t>
      </w:r>
      <w:r w:rsidR="00086163">
        <w:rPr>
          <w:rFonts w:asciiTheme="minorHAnsi" w:hAnsiTheme="minorHAnsi"/>
          <w:bCs/>
          <w:iCs/>
          <w:sz w:val="22"/>
          <w:szCs w:val="22"/>
        </w:rPr>
        <w:t xml:space="preserve"> that will permit a roof</w:t>
      </w:r>
      <w:r w:rsidR="00444981">
        <w:rPr>
          <w:rFonts w:asciiTheme="minorHAnsi" w:hAnsiTheme="minorHAnsi"/>
          <w:bCs/>
          <w:iCs/>
          <w:sz w:val="22"/>
          <w:szCs w:val="22"/>
        </w:rPr>
        <w:t>-</w:t>
      </w:r>
      <w:r w:rsidR="00086163">
        <w:rPr>
          <w:rFonts w:asciiTheme="minorHAnsi" w:hAnsiTheme="minorHAnsi"/>
          <w:bCs/>
          <w:iCs/>
          <w:sz w:val="22"/>
          <w:szCs w:val="22"/>
        </w:rPr>
        <w:t>top PV</w:t>
      </w:r>
      <w:r w:rsidR="00A578A2">
        <w:rPr>
          <w:rFonts w:asciiTheme="minorHAnsi" w:hAnsiTheme="minorHAnsi"/>
          <w:bCs/>
          <w:iCs/>
          <w:sz w:val="22"/>
          <w:szCs w:val="22"/>
        </w:rPr>
        <w:t xml:space="preserve"> investment to become sufficiently attractive when </w:t>
      </w:r>
      <w:r w:rsidR="00086163">
        <w:rPr>
          <w:rFonts w:asciiTheme="minorHAnsi" w:hAnsiTheme="minorHAnsi"/>
          <w:bCs/>
          <w:iCs/>
          <w:sz w:val="22"/>
          <w:szCs w:val="22"/>
        </w:rPr>
        <w:t xml:space="preserve">this </w:t>
      </w:r>
      <w:r w:rsidR="00086163">
        <w:rPr>
          <w:rFonts w:asciiTheme="minorHAnsi" w:hAnsiTheme="minorHAnsi"/>
          <w:bCs/>
          <w:iCs/>
          <w:sz w:val="22"/>
          <w:szCs w:val="22"/>
        </w:rPr>
        <w:lastRenderedPageBreak/>
        <w:t>investment also benefits</w:t>
      </w:r>
      <w:r w:rsidR="00A578A2">
        <w:rPr>
          <w:rFonts w:asciiTheme="minorHAnsi" w:hAnsiTheme="minorHAnsi"/>
          <w:bCs/>
          <w:iCs/>
          <w:sz w:val="22"/>
          <w:szCs w:val="22"/>
        </w:rPr>
        <w:t xml:space="preserve"> from the </w:t>
      </w:r>
      <w:r w:rsidR="00A873EC">
        <w:rPr>
          <w:rFonts w:asciiTheme="minorHAnsi" w:hAnsiTheme="minorHAnsi"/>
          <w:bCs/>
          <w:iCs/>
          <w:sz w:val="22"/>
          <w:szCs w:val="22"/>
        </w:rPr>
        <w:t>proposed net</w:t>
      </w:r>
      <w:r w:rsidR="00086163">
        <w:rPr>
          <w:rFonts w:asciiTheme="minorHAnsi" w:hAnsiTheme="minorHAnsi"/>
          <w:bCs/>
          <w:iCs/>
          <w:sz w:val="22"/>
          <w:szCs w:val="22"/>
        </w:rPr>
        <w:t>-</w:t>
      </w:r>
      <w:r w:rsidR="00A873EC">
        <w:rPr>
          <w:rFonts w:asciiTheme="minorHAnsi" w:hAnsiTheme="minorHAnsi"/>
          <w:bCs/>
          <w:iCs/>
          <w:sz w:val="22"/>
          <w:szCs w:val="22"/>
        </w:rPr>
        <w:t xml:space="preserve">metering </w:t>
      </w:r>
      <w:r w:rsidR="00086163">
        <w:rPr>
          <w:rFonts w:asciiTheme="minorHAnsi" w:hAnsiTheme="minorHAnsi"/>
          <w:bCs/>
          <w:iCs/>
          <w:sz w:val="22"/>
          <w:szCs w:val="22"/>
        </w:rPr>
        <w:t xml:space="preserve">scheme </w:t>
      </w:r>
      <w:r w:rsidR="00A873EC">
        <w:rPr>
          <w:rFonts w:asciiTheme="minorHAnsi" w:hAnsiTheme="minorHAnsi"/>
          <w:bCs/>
          <w:iCs/>
          <w:sz w:val="22"/>
          <w:szCs w:val="22"/>
        </w:rPr>
        <w:t>(with the anticipated value of EL 0</w:t>
      </w:r>
      <w:r w:rsidR="00086163">
        <w:rPr>
          <w:rFonts w:asciiTheme="minorHAnsi" w:hAnsiTheme="minorHAnsi"/>
          <w:bCs/>
          <w:iCs/>
          <w:sz w:val="22"/>
          <w:szCs w:val="22"/>
        </w:rPr>
        <w:t>.</w:t>
      </w:r>
      <w:r w:rsidR="00A873EC">
        <w:rPr>
          <w:rFonts w:asciiTheme="minorHAnsi" w:hAnsiTheme="minorHAnsi"/>
          <w:bCs/>
          <w:iCs/>
          <w:sz w:val="22"/>
          <w:szCs w:val="22"/>
        </w:rPr>
        <w:t>67 per kWh) and the GoO scheme (EL 0</w:t>
      </w:r>
      <w:r w:rsidR="00086163">
        <w:rPr>
          <w:rFonts w:asciiTheme="minorHAnsi" w:hAnsiTheme="minorHAnsi"/>
          <w:bCs/>
          <w:iCs/>
          <w:sz w:val="22"/>
          <w:szCs w:val="22"/>
        </w:rPr>
        <w:t>.</w:t>
      </w:r>
      <w:r w:rsidR="00A873EC">
        <w:rPr>
          <w:rFonts w:asciiTheme="minorHAnsi" w:hAnsiTheme="minorHAnsi"/>
          <w:bCs/>
          <w:iCs/>
          <w:sz w:val="22"/>
          <w:szCs w:val="22"/>
        </w:rPr>
        <w:t xml:space="preserve">4 per kWh). Using all these three instruments together would bring the pay-back period </w:t>
      </w:r>
      <w:r w:rsidR="00086163">
        <w:rPr>
          <w:rFonts w:asciiTheme="minorHAnsi" w:hAnsiTheme="minorHAnsi"/>
          <w:bCs/>
          <w:iCs/>
          <w:sz w:val="22"/>
          <w:szCs w:val="22"/>
        </w:rPr>
        <w:t xml:space="preserve">of the investment </w:t>
      </w:r>
      <w:r w:rsidR="00A873EC">
        <w:rPr>
          <w:rFonts w:asciiTheme="minorHAnsi" w:hAnsiTheme="minorHAnsi"/>
          <w:bCs/>
          <w:iCs/>
          <w:sz w:val="22"/>
          <w:szCs w:val="22"/>
        </w:rPr>
        <w:t xml:space="preserve">down to </w:t>
      </w:r>
      <w:r w:rsidR="00A578A2" w:rsidRPr="00016190">
        <w:rPr>
          <w:rFonts w:asciiTheme="minorHAnsi" w:hAnsiTheme="minorHAnsi"/>
          <w:bCs/>
          <w:iCs/>
          <w:sz w:val="22"/>
          <w:szCs w:val="22"/>
        </w:rPr>
        <w:t xml:space="preserve">8-15 years </w:t>
      </w:r>
      <w:r w:rsidR="00A578A2">
        <w:rPr>
          <w:rFonts w:asciiTheme="minorHAnsi" w:hAnsiTheme="minorHAnsi"/>
          <w:bCs/>
          <w:iCs/>
          <w:sz w:val="22"/>
          <w:szCs w:val="22"/>
        </w:rPr>
        <w:t>(depending on the discount rate used)</w:t>
      </w:r>
      <w:r w:rsidR="00086163">
        <w:rPr>
          <w:rFonts w:asciiTheme="minorHAnsi" w:hAnsiTheme="minorHAnsi"/>
          <w:bCs/>
          <w:iCs/>
          <w:sz w:val="22"/>
          <w:szCs w:val="22"/>
        </w:rPr>
        <w:t xml:space="preserve">, </w:t>
      </w:r>
      <w:r w:rsidR="00012489">
        <w:rPr>
          <w:rFonts w:asciiTheme="minorHAnsi" w:hAnsiTheme="minorHAnsi"/>
          <w:bCs/>
          <w:iCs/>
          <w:sz w:val="22"/>
          <w:szCs w:val="22"/>
        </w:rPr>
        <w:t>which</w:t>
      </w:r>
      <w:r w:rsidR="00BC3C5A" w:rsidRPr="00016190">
        <w:rPr>
          <w:rFonts w:asciiTheme="minorHAnsi" w:hAnsiTheme="minorHAnsi"/>
          <w:bCs/>
          <w:iCs/>
          <w:sz w:val="22"/>
          <w:szCs w:val="22"/>
        </w:rPr>
        <w:t xml:space="preserve"> is expected to be </w:t>
      </w:r>
      <w:r w:rsidR="007B0F5A">
        <w:rPr>
          <w:rFonts w:asciiTheme="minorHAnsi" w:hAnsiTheme="minorHAnsi"/>
          <w:bCs/>
          <w:iCs/>
          <w:sz w:val="22"/>
          <w:szCs w:val="22"/>
        </w:rPr>
        <w:t xml:space="preserve">sufficiently </w:t>
      </w:r>
      <w:r w:rsidR="00BC3C5A" w:rsidRPr="00016190">
        <w:rPr>
          <w:rFonts w:asciiTheme="minorHAnsi" w:hAnsiTheme="minorHAnsi"/>
          <w:bCs/>
          <w:iCs/>
          <w:sz w:val="22"/>
          <w:szCs w:val="22"/>
        </w:rPr>
        <w:t xml:space="preserve">attractive for </w:t>
      </w:r>
      <w:r w:rsidR="000A171B">
        <w:rPr>
          <w:rFonts w:asciiTheme="minorHAnsi" w:hAnsiTheme="minorHAnsi"/>
          <w:bCs/>
          <w:iCs/>
          <w:sz w:val="22"/>
          <w:szCs w:val="22"/>
        </w:rPr>
        <w:t xml:space="preserve">targeted </w:t>
      </w:r>
      <w:r w:rsidR="00BC3C5A" w:rsidRPr="00016190">
        <w:rPr>
          <w:rFonts w:asciiTheme="minorHAnsi" w:hAnsiTheme="minorHAnsi"/>
          <w:bCs/>
          <w:iCs/>
          <w:sz w:val="22"/>
          <w:szCs w:val="22"/>
        </w:rPr>
        <w:t>investors</w:t>
      </w:r>
      <w:r w:rsidR="007B0F5A">
        <w:rPr>
          <w:rFonts w:asciiTheme="minorHAnsi" w:hAnsiTheme="minorHAnsi"/>
          <w:bCs/>
          <w:iCs/>
          <w:sz w:val="22"/>
          <w:szCs w:val="22"/>
        </w:rPr>
        <w:t xml:space="preserve"> given that,</w:t>
      </w:r>
      <w:r w:rsidR="00BC3C5A" w:rsidRPr="00016190">
        <w:rPr>
          <w:rFonts w:asciiTheme="minorHAnsi" w:hAnsiTheme="minorHAnsi"/>
          <w:bCs/>
          <w:iCs/>
          <w:sz w:val="22"/>
          <w:szCs w:val="22"/>
        </w:rPr>
        <w:t xml:space="preserve"> after </w:t>
      </w:r>
      <w:r w:rsidR="007B0F5A">
        <w:rPr>
          <w:rFonts w:asciiTheme="minorHAnsi" w:hAnsiTheme="minorHAnsi"/>
          <w:bCs/>
          <w:iCs/>
          <w:sz w:val="22"/>
          <w:szCs w:val="22"/>
        </w:rPr>
        <w:t>pay</w:t>
      </w:r>
      <w:r w:rsidR="00944DF0">
        <w:rPr>
          <w:rFonts w:asciiTheme="minorHAnsi" w:hAnsiTheme="minorHAnsi"/>
          <w:bCs/>
          <w:iCs/>
          <w:sz w:val="22"/>
          <w:szCs w:val="22"/>
        </w:rPr>
        <w:t xml:space="preserve">back, </w:t>
      </w:r>
      <w:r w:rsidR="00BC3C5A" w:rsidRPr="00016190">
        <w:rPr>
          <w:rFonts w:asciiTheme="minorHAnsi" w:hAnsiTheme="minorHAnsi"/>
          <w:bCs/>
          <w:iCs/>
          <w:sz w:val="22"/>
          <w:szCs w:val="22"/>
        </w:rPr>
        <w:t>the system can</w:t>
      </w:r>
      <w:r w:rsidR="00016190" w:rsidRPr="00016190">
        <w:rPr>
          <w:rFonts w:asciiTheme="minorHAnsi" w:hAnsiTheme="minorHAnsi"/>
          <w:bCs/>
          <w:iCs/>
          <w:sz w:val="22"/>
          <w:szCs w:val="22"/>
        </w:rPr>
        <w:t xml:space="preserve"> </w:t>
      </w:r>
      <w:r w:rsidR="00A51AF0">
        <w:rPr>
          <w:rFonts w:asciiTheme="minorHAnsi" w:hAnsiTheme="minorHAnsi"/>
          <w:bCs/>
          <w:iCs/>
          <w:sz w:val="22"/>
          <w:szCs w:val="22"/>
        </w:rPr>
        <w:t xml:space="preserve">still </w:t>
      </w:r>
      <w:r w:rsidR="00BC3C5A" w:rsidRPr="00016190">
        <w:rPr>
          <w:rFonts w:asciiTheme="minorHAnsi" w:hAnsiTheme="minorHAnsi"/>
          <w:bCs/>
          <w:iCs/>
          <w:sz w:val="22"/>
          <w:szCs w:val="22"/>
        </w:rPr>
        <w:t xml:space="preserve">continue to operate </w:t>
      </w:r>
      <w:r w:rsidR="00016190" w:rsidRPr="00016190">
        <w:rPr>
          <w:rFonts w:asciiTheme="minorHAnsi" w:hAnsiTheme="minorHAnsi"/>
          <w:bCs/>
          <w:iCs/>
          <w:sz w:val="22"/>
          <w:szCs w:val="22"/>
        </w:rPr>
        <w:t xml:space="preserve">practically </w:t>
      </w:r>
      <w:r w:rsidR="00BC3C5A" w:rsidRPr="00016190">
        <w:rPr>
          <w:rFonts w:asciiTheme="minorHAnsi" w:hAnsiTheme="minorHAnsi"/>
          <w:bCs/>
          <w:iCs/>
          <w:sz w:val="22"/>
          <w:szCs w:val="22"/>
        </w:rPr>
        <w:t xml:space="preserve">for free for another </w:t>
      </w:r>
      <w:r w:rsidR="00016190" w:rsidRPr="00016190">
        <w:rPr>
          <w:rFonts w:asciiTheme="minorHAnsi" w:hAnsiTheme="minorHAnsi"/>
          <w:bCs/>
          <w:iCs/>
          <w:sz w:val="22"/>
          <w:szCs w:val="22"/>
        </w:rPr>
        <w:t>10-</w:t>
      </w:r>
      <w:r w:rsidR="00D90B01">
        <w:rPr>
          <w:rFonts w:asciiTheme="minorHAnsi" w:hAnsiTheme="minorHAnsi"/>
          <w:bCs/>
          <w:iCs/>
          <w:sz w:val="22"/>
          <w:szCs w:val="22"/>
        </w:rPr>
        <w:t>15</w:t>
      </w:r>
      <w:r w:rsidR="00016190" w:rsidRPr="00016190">
        <w:rPr>
          <w:rFonts w:asciiTheme="minorHAnsi" w:hAnsiTheme="minorHAnsi"/>
          <w:bCs/>
          <w:iCs/>
          <w:sz w:val="22"/>
          <w:szCs w:val="22"/>
        </w:rPr>
        <w:t xml:space="preserve"> </w:t>
      </w:r>
      <w:r w:rsidR="00BC3C5A" w:rsidRPr="00016190">
        <w:rPr>
          <w:rFonts w:asciiTheme="minorHAnsi" w:hAnsiTheme="minorHAnsi"/>
          <w:bCs/>
          <w:iCs/>
          <w:sz w:val="22"/>
          <w:szCs w:val="22"/>
        </w:rPr>
        <w:t xml:space="preserve">years. </w:t>
      </w:r>
      <w:r w:rsidR="00FA7A15">
        <w:rPr>
          <w:rFonts w:asciiTheme="minorHAnsi" w:hAnsiTheme="minorHAnsi"/>
          <w:bCs/>
          <w:iCs/>
          <w:sz w:val="22"/>
          <w:szCs w:val="22"/>
        </w:rPr>
        <w:t>The corresponding financial benefits f</w:t>
      </w:r>
      <w:r w:rsidR="00737B6F">
        <w:rPr>
          <w:rFonts w:asciiTheme="minorHAnsi" w:hAnsiTheme="minorHAnsi"/>
          <w:bCs/>
          <w:iCs/>
          <w:sz w:val="22"/>
          <w:szCs w:val="22"/>
        </w:rPr>
        <w:t>or a 3 kW</w:t>
      </w:r>
      <w:r w:rsidR="00737B6F" w:rsidRPr="00944DF0">
        <w:rPr>
          <w:rFonts w:asciiTheme="minorHAnsi" w:hAnsiTheme="minorHAnsi"/>
          <w:bCs/>
          <w:iCs/>
          <w:sz w:val="22"/>
          <w:szCs w:val="22"/>
          <w:vertAlign w:val="subscript"/>
        </w:rPr>
        <w:t>p</w:t>
      </w:r>
      <w:r w:rsidR="00FA7A15">
        <w:rPr>
          <w:rFonts w:asciiTheme="minorHAnsi" w:hAnsiTheme="minorHAnsi"/>
          <w:bCs/>
          <w:iCs/>
          <w:sz w:val="22"/>
          <w:szCs w:val="22"/>
        </w:rPr>
        <w:t xml:space="preserve"> system</w:t>
      </w:r>
      <w:r w:rsidR="001B5B82">
        <w:rPr>
          <w:rFonts w:asciiTheme="minorHAnsi" w:hAnsiTheme="minorHAnsi"/>
          <w:bCs/>
          <w:iCs/>
          <w:sz w:val="22"/>
          <w:szCs w:val="22"/>
        </w:rPr>
        <w:t>, in the form of the free cash flow after the investment has been fully paid,</w:t>
      </w:r>
      <w:r w:rsidR="00FA7A15">
        <w:rPr>
          <w:rFonts w:asciiTheme="minorHAnsi" w:hAnsiTheme="minorHAnsi"/>
          <w:bCs/>
          <w:iCs/>
          <w:sz w:val="22"/>
          <w:szCs w:val="22"/>
        </w:rPr>
        <w:t xml:space="preserve"> would be in the range of LE 2,400</w:t>
      </w:r>
      <w:r w:rsidR="00444981">
        <w:rPr>
          <w:rFonts w:asciiTheme="minorHAnsi" w:hAnsiTheme="minorHAnsi"/>
          <w:bCs/>
          <w:iCs/>
          <w:sz w:val="22"/>
          <w:szCs w:val="22"/>
        </w:rPr>
        <w:t>-</w:t>
      </w:r>
      <w:r w:rsidR="00FA7A15">
        <w:rPr>
          <w:rFonts w:asciiTheme="minorHAnsi" w:hAnsiTheme="minorHAnsi"/>
          <w:bCs/>
          <w:iCs/>
          <w:sz w:val="22"/>
          <w:szCs w:val="22"/>
        </w:rPr>
        <w:t xml:space="preserve">3,000 </w:t>
      </w:r>
      <w:r w:rsidR="00905391">
        <w:rPr>
          <w:rFonts w:asciiTheme="minorHAnsi" w:hAnsiTheme="minorHAnsi"/>
          <w:bCs/>
          <w:iCs/>
          <w:sz w:val="22"/>
          <w:szCs w:val="22"/>
        </w:rPr>
        <w:t>(USD 3</w:t>
      </w:r>
      <w:r w:rsidR="00A873EC">
        <w:rPr>
          <w:rFonts w:asciiTheme="minorHAnsi" w:hAnsiTheme="minorHAnsi"/>
          <w:bCs/>
          <w:iCs/>
          <w:sz w:val="22"/>
          <w:szCs w:val="22"/>
        </w:rPr>
        <w:t>40</w:t>
      </w:r>
      <w:r w:rsidR="00444981">
        <w:rPr>
          <w:rFonts w:asciiTheme="minorHAnsi" w:hAnsiTheme="minorHAnsi"/>
          <w:bCs/>
          <w:iCs/>
          <w:sz w:val="22"/>
          <w:szCs w:val="22"/>
        </w:rPr>
        <w:t>-</w:t>
      </w:r>
      <w:r w:rsidR="00905391">
        <w:rPr>
          <w:rFonts w:asciiTheme="minorHAnsi" w:hAnsiTheme="minorHAnsi"/>
          <w:bCs/>
          <w:iCs/>
          <w:sz w:val="22"/>
          <w:szCs w:val="22"/>
        </w:rPr>
        <w:t>4</w:t>
      </w:r>
      <w:r w:rsidR="00A873EC">
        <w:rPr>
          <w:rFonts w:asciiTheme="minorHAnsi" w:hAnsiTheme="minorHAnsi"/>
          <w:bCs/>
          <w:iCs/>
          <w:sz w:val="22"/>
          <w:szCs w:val="22"/>
        </w:rPr>
        <w:t>3</w:t>
      </w:r>
      <w:r w:rsidR="00905391">
        <w:rPr>
          <w:rFonts w:asciiTheme="minorHAnsi" w:hAnsiTheme="minorHAnsi"/>
          <w:bCs/>
          <w:iCs/>
          <w:sz w:val="22"/>
          <w:szCs w:val="22"/>
        </w:rPr>
        <w:t xml:space="preserve">0) </w:t>
      </w:r>
      <w:r w:rsidR="00FA7A15">
        <w:rPr>
          <w:rFonts w:asciiTheme="minorHAnsi" w:hAnsiTheme="minorHAnsi"/>
          <w:bCs/>
          <w:iCs/>
          <w:sz w:val="22"/>
          <w:szCs w:val="22"/>
        </w:rPr>
        <w:t xml:space="preserve">per year. </w:t>
      </w:r>
      <w:r w:rsidR="00016190">
        <w:rPr>
          <w:rFonts w:asciiTheme="minorHAnsi" w:hAnsiTheme="minorHAnsi"/>
          <w:bCs/>
          <w:iCs/>
          <w:sz w:val="22"/>
          <w:szCs w:val="22"/>
        </w:rPr>
        <w:t xml:space="preserve"> </w:t>
      </w:r>
    </w:p>
    <w:p w:rsidR="00BC3C5A" w:rsidRDefault="00986E1C" w:rsidP="00016190">
      <w:pPr>
        <w:tabs>
          <w:tab w:val="left" w:pos="360"/>
        </w:tabs>
        <w:spacing w:after="120"/>
        <w:jc w:val="center"/>
        <w:rPr>
          <w:rFonts w:asciiTheme="minorHAnsi" w:hAnsiTheme="minorHAnsi"/>
          <w:bCs/>
          <w:iCs/>
          <w:szCs w:val="22"/>
        </w:rPr>
      </w:pPr>
      <w:r>
        <w:rPr>
          <w:rFonts w:asciiTheme="minorHAnsi" w:hAnsiTheme="minorHAnsi"/>
          <w:bCs/>
          <w:iCs/>
          <w:noProof/>
          <w:szCs w:val="22"/>
          <w:lang w:val="en-US"/>
        </w:rPr>
        <w:drawing>
          <wp:inline distT="0" distB="0" distL="0" distR="0" wp14:anchorId="26D2049F" wp14:editId="62082100">
            <wp:extent cx="5274945" cy="2063962"/>
            <wp:effectExtent l="19050" t="0" r="1905" b="0"/>
            <wp:docPr id="42"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945" cy="2063962"/>
                    </a:xfrm>
                    <a:prstGeom prst="rect">
                      <a:avLst/>
                    </a:prstGeom>
                    <a:noFill/>
                    <a:ln w="9525">
                      <a:noFill/>
                      <a:miter lim="800000"/>
                      <a:headEnd/>
                      <a:tailEnd/>
                    </a:ln>
                  </pic:spPr>
                </pic:pic>
              </a:graphicData>
            </a:graphic>
          </wp:inline>
        </w:drawing>
      </w:r>
    </w:p>
    <w:p w:rsidR="00016190" w:rsidRDefault="00016190" w:rsidP="005456FC">
      <w:pPr>
        <w:tabs>
          <w:tab w:val="left" w:pos="360"/>
        </w:tabs>
        <w:spacing w:before="240" w:after="180"/>
        <w:rPr>
          <w:rFonts w:asciiTheme="minorHAnsi" w:hAnsiTheme="minorHAnsi"/>
          <w:bCs/>
          <w:iCs/>
          <w:szCs w:val="22"/>
        </w:rPr>
      </w:pPr>
      <w:r>
        <w:rPr>
          <w:rFonts w:asciiTheme="minorHAnsi" w:hAnsiTheme="minorHAnsi"/>
          <w:bCs/>
          <w:iCs/>
          <w:szCs w:val="22"/>
        </w:rPr>
        <w:t xml:space="preserve">Figure </w:t>
      </w:r>
      <w:r w:rsidR="00957EBA">
        <w:rPr>
          <w:rFonts w:asciiTheme="minorHAnsi" w:hAnsiTheme="minorHAnsi"/>
          <w:bCs/>
          <w:iCs/>
          <w:szCs w:val="22"/>
        </w:rPr>
        <w:t>2.3 an</w:t>
      </w:r>
      <w:r>
        <w:rPr>
          <w:rFonts w:asciiTheme="minorHAnsi" w:hAnsiTheme="minorHAnsi"/>
          <w:bCs/>
          <w:iCs/>
          <w:szCs w:val="22"/>
        </w:rPr>
        <w:t xml:space="preserve"> estimate of the required power purchase </w:t>
      </w:r>
      <w:r w:rsidR="008B2218">
        <w:rPr>
          <w:rFonts w:asciiTheme="minorHAnsi" w:hAnsiTheme="minorHAnsi"/>
          <w:bCs/>
          <w:iCs/>
          <w:szCs w:val="22"/>
        </w:rPr>
        <w:t xml:space="preserve">price </w:t>
      </w:r>
      <w:r>
        <w:rPr>
          <w:rFonts w:asciiTheme="minorHAnsi" w:hAnsiTheme="minorHAnsi"/>
          <w:bCs/>
          <w:iCs/>
          <w:szCs w:val="22"/>
        </w:rPr>
        <w:t xml:space="preserve">with </w:t>
      </w:r>
      <w:r w:rsidR="00B82544">
        <w:rPr>
          <w:rFonts w:asciiTheme="minorHAnsi" w:hAnsiTheme="minorHAnsi"/>
          <w:bCs/>
          <w:iCs/>
          <w:szCs w:val="22"/>
        </w:rPr>
        <w:t xml:space="preserve">a </w:t>
      </w:r>
      <w:r>
        <w:rPr>
          <w:rFonts w:asciiTheme="minorHAnsi" w:hAnsiTheme="minorHAnsi"/>
          <w:bCs/>
          <w:iCs/>
          <w:szCs w:val="22"/>
        </w:rPr>
        <w:t xml:space="preserve">PV system price of </w:t>
      </w:r>
      <w:r>
        <w:rPr>
          <w:rFonts w:asciiTheme="minorHAnsi" w:hAnsiTheme="minorHAnsi"/>
          <w:bCs/>
          <w:iCs/>
          <w:szCs w:val="22"/>
          <w:lang w:val="en-US"/>
        </w:rPr>
        <w:t>LE 12</w:t>
      </w:r>
      <w:r w:rsidR="00590015">
        <w:rPr>
          <w:rFonts w:asciiTheme="minorHAnsi" w:hAnsiTheme="minorHAnsi"/>
          <w:bCs/>
          <w:iCs/>
          <w:szCs w:val="22"/>
          <w:lang w:val="en-US"/>
        </w:rPr>
        <w:t>,</w:t>
      </w:r>
      <w:r w:rsidR="00D90B01">
        <w:rPr>
          <w:rFonts w:asciiTheme="minorHAnsi" w:hAnsiTheme="minorHAnsi"/>
          <w:bCs/>
          <w:iCs/>
          <w:szCs w:val="22"/>
          <w:lang w:val="en-US"/>
        </w:rPr>
        <w:t>5</w:t>
      </w:r>
      <w:r>
        <w:rPr>
          <w:rFonts w:asciiTheme="minorHAnsi" w:hAnsiTheme="minorHAnsi"/>
          <w:bCs/>
          <w:iCs/>
          <w:szCs w:val="22"/>
          <w:lang w:val="en-US"/>
        </w:rPr>
        <w:t>00</w:t>
      </w:r>
      <w:r w:rsidRPr="00972CF2">
        <w:rPr>
          <w:rFonts w:asciiTheme="minorHAnsi" w:hAnsiTheme="minorHAnsi"/>
          <w:bCs/>
          <w:iCs/>
          <w:szCs w:val="22"/>
          <w:lang w:val="en-US"/>
        </w:rPr>
        <w:t>/kW</w:t>
      </w:r>
      <w:r w:rsidR="002055CD" w:rsidRPr="002055CD">
        <w:rPr>
          <w:rFonts w:asciiTheme="minorHAnsi" w:hAnsiTheme="minorHAnsi"/>
          <w:bCs/>
          <w:iCs/>
          <w:szCs w:val="22"/>
          <w:vertAlign w:val="subscript"/>
          <w:lang w:val="en-US"/>
        </w:rPr>
        <w:t>p</w:t>
      </w:r>
      <w:r>
        <w:rPr>
          <w:rFonts w:asciiTheme="minorHAnsi" w:hAnsiTheme="minorHAnsi"/>
          <w:bCs/>
          <w:iCs/>
          <w:szCs w:val="22"/>
        </w:rPr>
        <w:t xml:space="preserve"> (about USD 1,</w:t>
      </w:r>
      <w:r w:rsidR="00D90B01">
        <w:rPr>
          <w:rFonts w:asciiTheme="minorHAnsi" w:hAnsiTheme="minorHAnsi"/>
          <w:bCs/>
          <w:iCs/>
          <w:szCs w:val="22"/>
        </w:rPr>
        <w:t>8</w:t>
      </w:r>
      <w:r>
        <w:rPr>
          <w:rFonts w:asciiTheme="minorHAnsi" w:hAnsiTheme="minorHAnsi"/>
          <w:bCs/>
          <w:iCs/>
          <w:szCs w:val="22"/>
        </w:rPr>
        <w:t xml:space="preserve">00) including an </w:t>
      </w:r>
      <w:r w:rsidR="00B82544">
        <w:rPr>
          <w:rFonts w:asciiTheme="minorHAnsi" w:hAnsiTheme="minorHAnsi"/>
          <w:bCs/>
          <w:iCs/>
          <w:szCs w:val="22"/>
        </w:rPr>
        <w:t>GEF</w:t>
      </w:r>
      <w:r>
        <w:rPr>
          <w:rFonts w:asciiTheme="minorHAnsi" w:hAnsiTheme="minorHAnsi"/>
          <w:bCs/>
          <w:iCs/>
          <w:szCs w:val="22"/>
        </w:rPr>
        <w:t xml:space="preserve"> investment subsidy of </w:t>
      </w:r>
      <w:r w:rsidR="00D90B01">
        <w:rPr>
          <w:rFonts w:asciiTheme="minorHAnsi" w:hAnsiTheme="minorHAnsi"/>
          <w:bCs/>
          <w:iCs/>
          <w:szCs w:val="22"/>
        </w:rPr>
        <w:t>LE 4</w:t>
      </w:r>
      <w:r w:rsidR="00B82544">
        <w:rPr>
          <w:rFonts w:asciiTheme="minorHAnsi" w:hAnsiTheme="minorHAnsi"/>
          <w:bCs/>
          <w:iCs/>
          <w:szCs w:val="22"/>
        </w:rPr>
        <w:t>,</w:t>
      </w:r>
      <w:r w:rsidR="00D90B01">
        <w:rPr>
          <w:rFonts w:asciiTheme="minorHAnsi" w:hAnsiTheme="minorHAnsi"/>
          <w:bCs/>
          <w:iCs/>
          <w:szCs w:val="22"/>
        </w:rPr>
        <w:t>000 (</w:t>
      </w:r>
      <w:r>
        <w:rPr>
          <w:rFonts w:asciiTheme="minorHAnsi" w:hAnsiTheme="minorHAnsi"/>
          <w:bCs/>
          <w:iCs/>
          <w:szCs w:val="22"/>
        </w:rPr>
        <w:t xml:space="preserve">USD </w:t>
      </w:r>
      <w:r w:rsidR="00D90B01">
        <w:rPr>
          <w:rFonts w:asciiTheme="minorHAnsi" w:hAnsiTheme="minorHAnsi"/>
          <w:bCs/>
          <w:iCs/>
          <w:szCs w:val="22"/>
        </w:rPr>
        <w:t>57</w:t>
      </w:r>
      <w:r w:rsidR="00517B5C">
        <w:rPr>
          <w:rFonts w:asciiTheme="minorHAnsi" w:hAnsiTheme="minorHAnsi"/>
          <w:bCs/>
          <w:iCs/>
          <w:szCs w:val="22"/>
        </w:rPr>
        <w:t>0</w:t>
      </w:r>
      <w:r w:rsidR="00D90B01">
        <w:rPr>
          <w:rFonts w:asciiTheme="minorHAnsi" w:hAnsiTheme="minorHAnsi"/>
          <w:bCs/>
          <w:iCs/>
          <w:szCs w:val="22"/>
        </w:rPr>
        <w:t>)</w:t>
      </w:r>
      <w:r>
        <w:rPr>
          <w:rFonts w:asciiTheme="minorHAnsi" w:hAnsiTheme="minorHAnsi"/>
          <w:bCs/>
          <w:iCs/>
          <w:szCs w:val="22"/>
        </w:rPr>
        <w:t xml:space="preserve"> per kW</w:t>
      </w:r>
      <w:r w:rsidR="002055CD" w:rsidRPr="002055CD">
        <w:rPr>
          <w:rFonts w:asciiTheme="minorHAnsi" w:hAnsiTheme="minorHAnsi"/>
          <w:bCs/>
          <w:iCs/>
          <w:szCs w:val="22"/>
          <w:vertAlign w:val="subscript"/>
        </w:rPr>
        <w:t>p</w:t>
      </w:r>
      <w:r>
        <w:rPr>
          <w:rFonts w:asciiTheme="minorHAnsi" w:hAnsiTheme="minorHAnsi"/>
          <w:bCs/>
          <w:iCs/>
          <w:szCs w:val="22"/>
        </w:rPr>
        <w:t xml:space="preserve">  </w:t>
      </w:r>
    </w:p>
    <w:p w:rsidR="00972CF2" w:rsidRDefault="007D53A6" w:rsidP="00A51AF0">
      <w:pPr>
        <w:pStyle w:val="ListParagraph"/>
        <w:numPr>
          <w:ilvl w:val="0"/>
          <w:numId w:val="12"/>
        </w:numPr>
        <w:tabs>
          <w:tab w:val="left" w:pos="360"/>
        </w:tabs>
        <w:spacing w:after="180"/>
        <w:jc w:val="both"/>
        <w:rPr>
          <w:rFonts w:asciiTheme="minorHAnsi" w:hAnsiTheme="minorHAnsi"/>
          <w:bCs/>
          <w:iCs/>
          <w:sz w:val="22"/>
          <w:szCs w:val="22"/>
        </w:rPr>
      </w:pPr>
      <w:r>
        <w:rPr>
          <w:rFonts w:asciiTheme="minorHAnsi" w:hAnsiTheme="minorHAnsi"/>
          <w:bCs/>
          <w:iCs/>
          <w:sz w:val="22"/>
          <w:szCs w:val="22"/>
        </w:rPr>
        <w:t xml:space="preserve"> For </w:t>
      </w:r>
      <w:r w:rsidR="003F1675">
        <w:rPr>
          <w:rFonts w:asciiTheme="minorHAnsi" w:hAnsiTheme="minorHAnsi"/>
          <w:bCs/>
          <w:iCs/>
          <w:sz w:val="22"/>
          <w:szCs w:val="22"/>
        </w:rPr>
        <w:t xml:space="preserve">a </w:t>
      </w:r>
      <w:r>
        <w:rPr>
          <w:rFonts w:asciiTheme="minorHAnsi" w:hAnsiTheme="minorHAnsi"/>
          <w:bCs/>
          <w:iCs/>
          <w:sz w:val="22"/>
          <w:szCs w:val="22"/>
        </w:rPr>
        <w:t>4 MW</w:t>
      </w:r>
      <w:r w:rsidRPr="000F6770">
        <w:rPr>
          <w:rFonts w:asciiTheme="minorHAnsi" w:hAnsiTheme="minorHAnsi"/>
          <w:bCs/>
          <w:iCs/>
          <w:sz w:val="22"/>
          <w:szCs w:val="22"/>
          <w:vertAlign w:val="subscript"/>
        </w:rPr>
        <w:t>p</w:t>
      </w:r>
      <w:r w:rsidR="003F1675">
        <w:rPr>
          <w:rFonts w:asciiTheme="minorHAnsi" w:hAnsiTheme="minorHAnsi"/>
          <w:bCs/>
          <w:iCs/>
          <w:sz w:val="22"/>
          <w:szCs w:val="22"/>
        </w:rPr>
        <w:t xml:space="preserve"> target</w:t>
      </w:r>
      <w:r>
        <w:rPr>
          <w:rFonts w:asciiTheme="minorHAnsi" w:hAnsiTheme="minorHAnsi"/>
          <w:bCs/>
          <w:iCs/>
          <w:sz w:val="22"/>
          <w:szCs w:val="22"/>
        </w:rPr>
        <w:t xml:space="preserve">, the total </w:t>
      </w:r>
      <w:r w:rsidR="00330AB3">
        <w:rPr>
          <w:rFonts w:asciiTheme="minorHAnsi" w:hAnsiTheme="minorHAnsi"/>
          <w:bCs/>
          <w:iCs/>
          <w:sz w:val="22"/>
          <w:szCs w:val="22"/>
        </w:rPr>
        <w:t xml:space="preserve">required </w:t>
      </w:r>
      <w:r>
        <w:rPr>
          <w:rFonts w:asciiTheme="minorHAnsi" w:hAnsiTheme="minorHAnsi"/>
          <w:bCs/>
          <w:iCs/>
          <w:sz w:val="22"/>
          <w:szCs w:val="22"/>
        </w:rPr>
        <w:t xml:space="preserve">grant allocation </w:t>
      </w:r>
      <w:r w:rsidR="00330AB3">
        <w:rPr>
          <w:rFonts w:asciiTheme="minorHAnsi" w:hAnsiTheme="minorHAnsi"/>
          <w:bCs/>
          <w:iCs/>
          <w:sz w:val="22"/>
          <w:szCs w:val="22"/>
        </w:rPr>
        <w:t>to finance</w:t>
      </w:r>
      <w:r w:rsidR="00A51AF0">
        <w:rPr>
          <w:rFonts w:asciiTheme="minorHAnsi" w:hAnsiTheme="minorHAnsi"/>
          <w:bCs/>
          <w:iCs/>
          <w:sz w:val="22"/>
          <w:szCs w:val="22"/>
        </w:rPr>
        <w:t xml:space="preserve"> a subsidy of USD </w:t>
      </w:r>
      <w:r w:rsidR="006E5176">
        <w:rPr>
          <w:rFonts w:asciiTheme="minorHAnsi" w:hAnsiTheme="minorHAnsi"/>
          <w:bCs/>
          <w:iCs/>
          <w:sz w:val="22"/>
          <w:szCs w:val="22"/>
        </w:rPr>
        <w:t>5</w:t>
      </w:r>
      <w:r w:rsidR="00D90B01">
        <w:rPr>
          <w:rFonts w:asciiTheme="minorHAnsi" w:hAnsiTheme="minorHAnsi"/>
          <w:bCs/>
          <w:iCs/>
          <w:sz w:val="22"/>
          <w:szCs w:val="22"/>
        </w:rPr>
        <w:t>7</w:t>
      </w:r>
      <w:r w:rsidR="00517B5C">
        <w:rPr>
          <w:rFonts w:asciiTheme="minorHAnsi" w:hAnsiTheme="minorHAnsi"/>
          <w:bCs/>
          <w:iCs/>
          <w:sz w:val="22"/>
          <w:szCs w:val="22"/>
        </w:rPr>
        <w:t>0</w:t>
      </w:r>
      <w:r w:rsidR="00A51AF0">
        <w:rPr>
          <w:rFonts w:asciiTheme="minorHAnsi" w:hAnsiTheme="minorHAnsi"/>
          <w:bCs/>
          <w:iCs/>
          <w:sz w:val="22"/>
          <w:szCs w:val="22"/>
        </w:rPr>
        <w:t xml:space="preserve"> per kW</w:t>
      </w:r>
      <w:r w:rsidR="00A51AF0" w:rsidRPr="00A51AF0">
        <w:rPr>
          <w:rFonts w:asciiTheme="minorHAnsi" w:hAnsiTheme="minorHAnsi"/>
          <w:bCs/>
          <w:iCs/>
          <w:sz w:val="22"/>
          <w:szCs w:val="22"/>
          <w:vertAlign w:val="subscript"/>
        </w:rPr>
        <w:t>p</w:t>
      </w:r>
      <w:r w:rsidR="00330AB3">
        <w:rPr>
          <w:rFonts w:asciiTheme="minorHAnsi" w:hAnsiTheme="minorHAnsi"/>
          <w:bCs/>
          <w:iCs/>
          <w:sz w:val="22"/>
          <w:szCs w:val="22"/>
        </w:rPr>
        <w:t xml:space="preserve"> </w:t>
      </w:r>
      <w:r w:rsidR="003D3B11">
        <w:rPr>
          <w:rFonts w:asciiTheme="minorHAnsi" w:hAnsiTheme="minorHAnsi"/>
          <w:bCs/>
          <w:iCs/>
          <w:sz w:val="22"/>
          <w:szCs w:val="22"/>
        </w:rPr>
        <w:t>is</w:t>
      </w:r>
      <w:r w:rsidR="00330AB3">
        <w:rPr>
          <w:rFonts w:asciiTheme="minorHAnsi" w:hAnsiTheme="minorHAnsi"/>
          <w:bCs/>
          <w:iCs/>
          <w:sz w:val="22"/>
          <w:szCs w:val="22"/>
        </w:rPr>
        <w:t xml:space="preserve"> </w:t>
      </w:r>
      <w:r w:rsidR="005456FC">
        <w:rPr>
          <w:rFonts w:asciiTheme="minorHAnsi" w:hAnsiTheme="minorHAnsi"/>
          <w:bCs/>
          <w:iCs/>
          <w:sz w:val="22"/>
          <w:szCs w:val="22"/>
        </w:rPr>
        <w:t xml:space="preserve">approximately </w:t>
      </w:r>
      <w:r>
        <w:rPr>
          <w:rFonts w:asciiTheme="minorHAnsi" w:hAnsiTheme="minorHAnsi"/>
          <w:bCs/>
          <w:iCs/>
          <w:sz w:val="22"/>
          <w:szCs w:val="22"/>
        </w:rPr>
        <w:t>USD 2</w:t>
      </w:r>
      <w:r w:rsidR="00590015">
        <w:rPr>
          <w:rFonts w:asciiTheme="minorHAnsi" w:hAnsiTheme="minorHAnsi"/>
          <w:bCs/>
          <w:iCs/>
          <w:sz w:val="22"/>
          <w:szCs w:val="22"/>
        </w:rPr>
        <w:t>.</w:t>
      </w:r>
      <w:r w:rsidR="00D90B01">
        <w:rPr>
          <w:rFonts w:asciiTheme="minorHAnsi" w:hAnsiTheme="minorHAnsi"/>
          <w:bCs/>
          <w:iCs/>
          <w:sz w:val="22"/>
          <w:szCs w:val="22"/>
        </w:rPr>
        <w:t>3</w:t>
      </w:r>
      <w:r>
        <w:rPr>
          <w:rFonts w:asciiTheme="minorHAnsi" w:hAnsiTheme="minorHAnsi"/>
          <w:bCs/>
          <w:iCs/>
          <w:sz w:val="22"/>
          <w:szCs w:val="22"/>
        </w:rPr>
        <w:t xml:space="preserve"> million</w:t>
      </w:r>
      <w:r w:rsidR="003D3B11">
        <w:rPr>
          <w:rFonts w:asciiTheme="minorHAnsi" w:hAnsiTheme="minorHAnsi"/>
          <w:bCs/>
          <w:iCs/>
          <w:sz w:val="22"/>
          <w:szCs w:val="22"/>
        </w:rPr>
        <w:t xml:space="preserve">. The </w:t>
      </w:r>
      <w:r w:rsidR="00BA7A3D">
        <w:rPr>
          <w:rFonts w:asciiTheme="minorHAnsi" w:hAnsiTheme="minorHAnsi"/>
          <w:bCs/>
          <w:iCs/>
          <w:sz w:val="22"/>
          <w:szCs w:val="22"/>
        </w:rPr>
        <w:t xml:space="preserve">premium paid through the GoO scheme </w:t>
      </w:r>
      <w:r w:rsidR="003D3B11">
        <w:rPr>
          <w:rFonts w:asciiTheme="minorHAnsi" w:hAnsiTheme="minorHAnsi"/>
          <w:bCs/>
          <w:iCs/>
          <w:sz w:val="22"/>
          <w:szCs w:val="22"/>
        </w:rPr>
        <w:t xml:space="preserve">is </w:t>
      </w:r>
      <w:r w:rsidR="00BA7A3D">
        <w:rPr>
          <w:rFonts w:asciiTheme="minorHAnsi" w:hAnsiTheme="minorHAnsi"/>
          <w:bCs/>
          <w:iCs/>
          <w:sz w:val="22"/>
          <w:szCs w:val="22"/>
        </w:rPr>
        <w:t xml:space="preserve">covered by </w:t>
      </w:r>
      <w:r w:rsidR="00590015">
        <w:rPr>
          <w:rFonts w:asciiTheme="minorHAnsi" w:hAnsiTheme="minorHAnsi"/>
          <w:bCs/>
          <w:iCs/>
          <w:sz w:val="22"/>
          <w:szCs w:val="22"/>
        </w:rPr>
        <w:t>non-</w:t>
      </w:r>
      <w:r w:rsidR="00BA7A3D">
        <w:rPr>
          <w:rFonts w:asciiTheme="minorHAnsi" w:hAnsiTheme="minorHAnsi"/>
          <w:bCs/>
          <w:iCs/>
          <w:sz w:val="22"/>
          <w:szCs w:val="22"/>
        </w:rPr>
        <w:t>project resources</w:t>
      </w:r>
      <w:r w:rsidR="002B5B0C">
        <w:rPr>
          <w:rFonts w:asciiTheme="minorHAnsi" w:hAnsiTheme="minorHAnsi"/>
          <w:bCs/>
          <w:iCs/>
          <w:sz w:val="22"/>
          <w:szCs w:val="22"/>
        </w:rPr>
        <w:t xml:space="preserve"> </w:t>
      </w:r>
      <w:r w:rsidR="003D3B11">
        <w:rPr>
          <w:rFonts w:asciiTheme="minorHAnsi" w:hAnsiTheme="minorHAnsi"/>
          <w:bCs/>
          <w:iCs/>
          <w:sz w:val="22"/>
          <w:szCs w:val="22"/>
        </w:rPr>
        <w:t xml:space="preserve">(i.e. co-finance) </w:t>
      </w:r>
      <w:r w:rsidR="002B5B0C">
        <w:rPr>
          <w:rFonts w:asciiTheme="minorHAnsi" w:hAnsiTheme="minorHAnsi"/>
          <w:bCs/>
          <w:iCs/>
          <w:sz w:val="22"/>
          <w:szCs w:val="22"/>
        </w:rPr>
        <w:t xml:space="preserve">and </w:t>
      </w:r>
      <w:r w:rsidR="003D3B11">
        <w:rPr>
          <w:rFonts w:asciiTheme="minorHAnsi" w:hAnsiTheme="minorHAnsi"/>
          <w:bCs/>
          <w:iCs/>
          <w:sz w:val="22"/>
          <w:szCs w:val="22"/>
        </w:rPr>
        <w:t>will be channeled through</w:t>
      </w:r>
      <w:r w:rsidR="002B5B0C">
        <w:rPr>
          <w:rFonts w:asciiTheme="minorHAnsi" w:hAnsiTheme="minorHAnsi"/>
          <w:bCs/>
          <w:iCs/>
          <w:sz w:val="22"/>
          <w:szCs w:val="22"/>
        </w:rPr>
        <w:t xml:space="preserve"> </w:t>
      </w:r>
      <w:r w:rsidR="00633070">
        <w:rPr>
          <w:rFonts w:asciiTheme="minorHAnsi" w:hAnsiTheme="minorHAnsi"/>
          <w:bCs/>
          <w:iCs/>
          <w:sz w:val="22"/>
          <w:szCs w:val="22"/>
        </w:rPr>
        <w:t xml:space="preserve">EgyptERA as </w:t>
      </w:r>
      <w:r w:rsidR="003D3B11">
        <w:rPr>
          <w:rFonts w:asciiTheme="minorHAnsi" w:hAnsiTheme="minorHAnsi"/>
          <w:bCs/>
          <w:iCs/>
          <w:sz w:val="22"/>
          <w:szCs w:val="22"/>
        </w:rPr>
        <w:t xml:space="preserve">a </w:t>
      </w:r>
      <w:r w:rsidR="00633070">
        <w:rPr>
          <w:rFonts w:asciiTheme="minorHAnsi" w:hAnsiTheme="minorHAnsi"/>
          <w:bCs/>
          <w:iCs/>
          <w:sz w:val="22"/>
          <w:szCs w:val="22"/>
        </w:rPr>
        <w:t xml:space="preserve">financial </w:t>
      </w:r>
      <w:r w:rsidR="003D3B11">
        <w:rPr>
          <w:rFonts w:asciiTheme="minorHAnsi" w:hAnsiTheme="minorHAnsi"/>
          <w:bCs/>
          <w:iCs/>
          <w:sz w:val="22"/>
          <w:szCs w:val="22"/>
        </w:rPr>
        <w:t>intermediary</w:t>
      </w:r>
      <w:r>
        <w:rPr>
          <w:rFonts w:asciiTheme="minorHAnsi" w:hAnsiTheme="minorHAnsi"/>
          <w:bCs/>
          <w:iCs/>
          <w:sz w:val="22"/>
          <w:szCs w:val="22"/>
        </w:rPr>
        <w:t xml:space="preserve">.  </w:t>
      </w:r>
    </w:p>
    <w:p w:rsidR="00D418B8" w:rsidRDefault="003F1675" w:rsidP="00196B44">
      <w:pPr>
        <w:pStyle w:val="ListParagraph"/>
        <w:numPr>
          <w:ilvl w:val="0"/>
          <w:numId w:val="12"/>
        </w:numPr>
        <w:tabs>
          <w:tab w:val="left" w:pos="360"/>
        </w:tabs>
        <w:spacing w:after="80"/>
        <w:jc w:val="both"/>
        <w:rPr>
          <w:rFonts w:asciiTheme="minorHAnsi" w:hAnsiTheme="minorHAnsi"/>
          <w:bCs/>
          <w:iCs/>
          <w:sz w:val="22"/>
          <w:szCs w:val="22"/>
        </w:rPr>
      </w:pPr>
      <w:r>
        <w:rPr>
          <w:rFonts w:asciiTheme="minorHAnsi" w:hAnsiTheme="minorHAnsi"/>
          <w:bCs/>
          <w:iCs/>
          <w:sz w:val="22"/>
          <w:szCs w:val="22"/>
        </w:rPr>
        <w:t xml:space="preserve"> </w:t>
      </w:r>
      <w:r w:rsidR="00467CCE">
        <w:rPr>
          <w:rFonts w:asciiTheme="minorHAnsi" w:hAnsiTheme="minorHAnsi"/>
          <w:bCs/>
          <w:iCs/>
          <w:sz w:val="22"/>
          <w:szCs w:val="22"/>
        </w:rPr>
        <w:t>The proposed G</w:t>
      </w:r>
      <w:r w:rsidR="00633070">
        <w:rPr>
          <w:rFonts w:asciiTheme="minorHAnsi" w:hAnsiTheme="minorHAnsi"/>
          <w:bCs/>
          <w:iCs/>
          <w:sz w:val="22"/>
          <w:szCs w:val="22"/>
        </w:rPr>
        <w:t>oO s</w:t>
      </w:r>
      <w:r w:rsidR="00467CCE">
        <w:rPr>
          <w:rFonts w:asciiTheme="minorHAnsi" w:hAnsiTheme="minorHAnsi"/>
          <w:bCs/>
          <w:iCs/>
          <w:sz w:val="22"/>
          <w:szCs w:val="22"/>
        </w:rPr>
        <w:t xml:space="preserve">cheme can build on the work done in </w:t>
      </w:r>
      <w:r w:rsidR="007D5DC0">
        <w:rPr>
          <w:rFonts w:asciiTheme="minorHAnsi" w:hAnsiTheme="minorHAnsi"/>
          <w:bCs/>
          <w:iCs/>
          <w:sz w:val="22"/>
          <w:szCs w:val="22"/>
        </w:rPr>
        <w:t xml:space="preserve">the </w:t>
      </w:r>
      <w:r w:rsidR="00467CCE">
        <w:rPr>
          <w:rFonts w:asciiTheme="minorHAnsi" w:hAnsiTheme="minorHAnsi"/>
          <w:bCs/>
          <w:iCs/>
          <w:sz w:val="22"/>
          <w:szCs w:val="22"/>
        </w:rPr>
        <w:t xml:space="preserve">EU to define </w:t>
      </w:r>
      <w:r w:rsidR="00A80506">
        <w:rPr>
          <w:rFonts w:asciiTheme="minorHAnsi" w:hAnsiTheme="minorHAnsi"/>
          <w:bCs/>
          <w:iCs/>
          <w:sz w:val="22"/>
          <w:szCs w:val="22"/>
        </w:rPr>
        <w:t xml:space="preserve">the </w:t>
      </w:r>
      <w:r w:rsidR="00467CCE">
        <w:rPr>
          <w:rFonts w:asciiTheme="minorHAnsi" w:hAnsiTheme="minorHAnsi"/>
          <w:bCs/>
          <w:iCs/>
          <w:sz w:val="22"/>
          <w:szCs w:val="22"/>
        </w:rPr>
        <w:t xml:space="preserve">procedures and rules for such a scheme in accordance with the provisions of the EU </w:t>
      </w:r>
      <w:r w:rsidR="007D5DC0">
        <w:rPr>
          <w:rFonts w:asciiTheme="minorHAnsi" w:hAnsiTheme="minorHAnsi"/>
          <w:bCs/>
          <w:iCs/>
          <w:sz w:val="22"/>
          <w:szCs w:val="22"/>
        </w:rPr>
        <w:t xml:space="preserve">Directive </w:t>
      </w:r>
      <w:r w:rsidR="00467CCE" w:rsidRPr="00467CCE">
        <w:rPr>
          <w:rFonts w:asciiTheme="minorHAnsi" w:hAnsiTheme="minorHAnsi"/>
          <w:bCs/>
          <w:iCs/>
          <w:sz w:val="22"/>
          <w:szCs w:val="22"/>
        </w:rPr>
        <w:t>2009/28/EC</w:t>
      </w:r>
      <w:r w:rsidR="00467CCE">
        <w:rPr>
          <w:rFonts w:asciiTheme="minorHAnsi" w:hAnsiTheme="minorHAnsi"/>
          <w:bCs/>
          <w:iCs/>
          <w:sz w:val="22"/>
          <w:szCs w:val="22"/>
        </w:rPr>
        <w:t xml:space="preserve"> </w:t>
      </w:r>
      <w:r w:rsidR="008D65CF">
        <w:rPr>
          <w:rFonts w:asciiTheme="minorHAnsi" w:hAnsiTheme="minorHAnsi"/>
          <w:bCs/>
          <w:iCs/>
          <w:sz w:val="22"/>
          <w:szCs w:val="22"/>
        </w:rPr>
        <w:t>“</w:t>
      </w:r>
      <w:r w:rsidR="00795F0D">
        <w:rPr>
          <w:rFonts w:asciiTheme="minorHAnsi" w:hAnsiTheme="minorHAnsi"/>
          <w:bCs/>
          <w:iCs/>
          <w:sz w:val="22"/>
          <w:szCs w:val="22"/>
        </w:rPr>
        <w:t xml:space="preserve">On </w:t>
      </w:r>
      <w:r w:rsidR="00467CCE">
        <w:rPr>
          <w:rFonts w:asciiTheme="minorHAnsi" w:hAnsiTheme="minorHAnsi"/>
          <w:bCs/>
          <w:iCs/>
          <w:sz w:val="22"/>
          <w:szCs w:val="22"/>
        </w:rPr>
        <w:t>Promotion of the Use of Energy from Renewable S</w:t>
      </w:r>
      <w:r w:rsidR="00467CCE" w:rsidRPr="00467CCE">
        <w:rPr>
          <w:rFonts w:asciiTheme="minorHAnsi" w:hAnsiTheme="minorHAnsi"/>
          <w:bCs/>
          <w:iCs/>
          <w:sz w:val="22"/>
          <w:szCs w:val="22"/>
        </w:rPr>
        <w:t>ources</w:t>
      </w:r>
      <w:r w:rsidR="00633070">
        <w:rPr>
          <w:rFonts w:asciiTheme="minorHAnsi" w:hAnsiTheme="minorHAnsi"/>
          <w:bCs/>
          <w:iCs/>
          <w:sz w:val="22"/>
          <w:szCs w:val="22"/>
        </w:rPr>
        <w:t>”</w:t>
      </w:r>
      <w:r w:rsidR="00C23CDE">
        <w:rPr>
          <w:rFonts w:asciiTheme="minorHAnsi" w:hAnsiTheme="minorHAnsi"/>
          <w:bCs/>
          <w:iCs/>
          <w:sz w:val="22"/>
          <w:szCs w:val="22"/>
        </w:rPr>
        <w:t xml:space="preserve"> including, among others, </w:t>
      </w:r>
      <w:r w:rsidR="00D418B8">
        <w:rPr>
          <w:rFonts w:asciiTheme="minorHAnsi" w:hAnsiTheme="minorHAnsi"/>
          <w:bCs/>
          <w:iCs/>
          <w:sz w:val="22"/>
          <w:szCs w:val="22"/>
        </w:rPr>
        <w:t xml:space="preserve"> that: </w:t>
      </w:r>
    </w:p>
    <w:p w:rsidR="00D418B8" w:rsidRDefault="00D418B8" w:rsidP="00103886">
      <w:pPr>
        <w:pStyle w:val="ListParagraph"/>
        <w:numPr>
          <w:ilvl w:val="0"/>
          <w:numId w:val="45"/>
        </w:numPr>
        <w:tabs>
          <w:tab w:val="left" w:pos="360"/>
        </w:tabs>
        <w:spacing w:after="80"/>
        <w:jc w:val="both"/>
        <w:rPr>
          <w:rFonts w:asciiTheme="minorHAnsi" w:hAnsiTheme="minorHAnsi"/>
          <w:bCs/>
          <w:iCs/>
          <w:sz w:val="22"/>
          <w:szCs w:val="22"/>
        </w:rPr>
      </w:pPr>
      <w:r w:rsidRPr="00D418B8">
        <w:rPr>
          <w:rFonts w:asciiTheme="minorHAnsi" w:hAnsiTheme="minorHAnsi"/>
          <w:bCs/>
          <w:iCs/>
          <w:sz w:val="22"/>
          <w:szCs w:val="22"/>
        </w:rPr>
        <w:t>A guarantee of origin shall be of the standard size of 1 MWh. No more than one guarantee of origin shall be issued in respect of each unit of energy produced</w:t>
      </w:r>
      <w:r w:rsidR="00795F0D">
        <w:rPr>
          <w:rFonts w:asciiTheme="minorHAnsi" w:hAnsiTheme="minorHAnsi"/>
          <w:bCs/>
          <w:iCs/>
          <w:sz w:val="22"/>
          <w:szCs w:val="22"/>
        </w:rPr>
        <w:t>,</w:t>
      </w:r>
      <w:r w:rsidRPr="00D418B8">
        <w:rPr>
          <w:rFonts w:asciiTheme="minorHAnsi" w:hAnsiTheme="minorHAnsi"/>
          <w:bCs/>
          <w:iCs/>
          <w:sz w:val="22"/>
          <w:szCs w:val="22"/>
        </w:rPr>
        <w:t xml:space="preserve"> ensuring that the same unit of energy from renewable sources is taken into account only once</w:t>
      </w:r>
      <w:r>
        <w:rPr>
          <w:rFonts w:asciiTheme="minorHAnsi" w:hAnsiTheme="minorHAnsi"/>
          <w:bCs/>
          <w:iCs/>
          <w:sz w:val="22"/>
          <w:szCs w:val="22"/>
        </w:rPr>
        <w:t>;</w:t>
      </w:r>
    </w:p>
    <w:p w:rsidR="00D418B8" w:rsidRDefault="00D418B8" w:rsidP="00103886">
      <w:pPr>
        <w:pStyle w:val="ListParagraph"/>
        <w:numPr>
          <w:ilvl w:val="0"/>
          <w:numId w:val="45"/>
        </w:numPr>
        <w:tabs>
          <w:tab w:val="left" w:pos="360"/>
        </w:tabs>
        <w:spacing w:after="80"/>
        <w:jc w:val="both"/>
        <w:rPr>
          <w:rFonts w:asciiTheme="minorHAnsi" w:hAnsiTheme="minorHAnsi"/>
          <w:bCs/>
          <w:iCs/>
          <w:sz w:val="22"/>
          <w:szCs w:val="22"/>
        </w:rPr>
      </w:pPr>
      <w:r w:rsidRPr="00D418B8">
        <w:rPr>
          <w:rFonts w:asciiTheme="minorHAnsi" w:hAnsiTheme="minorHAnsi"/>
          <w:bCs/>
          <w:iCs/>
          <w:sz w:val="22"/>
          <w:szCs w:val="22"/>
        </w:rPr>
        <w:t xml:space="preserve">Any use of a guarantee of origin shall take place within 12 months of production of the corresponding energy unit. A guarantee of origin shall be </w:t>
      </w:r>
      <w:r>
        <w:rPr>
          <w:rFonts w:asciiTheme="minorHAnsi" w:hAnsiTheme="minorHAnsi"/>
          <w:bCs/>
          <w:iCs/>
          <w:sz w:val="22"/>
          <w:szCs w:val="22"/>
        </w:rPr>
        <w:t>cancelled once it has been used;</w:t>
      </w:r>
    </w:p>
    <w:p w:rsidR="00D418B8" w:rsidRDefault="00795F0D" w:rsidP="00103886">
      <w:pPr>
        <w:pStyle w:val="ListParagraph"/>
        <w:numPr>
          <w:ilvl w:val="0"/>
          <w:numId w:val="45"/>
        </w:numPr>
        <w:tabs>
          <w:tab w:val="left" w:pos="360"/>
        </w:tabs>
        <w:spacing w:after="80"/>
        <w:jc w:val="both"/>
        <w:rPr>
          <w:rFonts w:asciiTheme="minorHAnsi" w:hAnsiTheme="minorHAnsi"/>
          <w:bCs/>
          <w:iCs/>
          <w:sz w:val="22"/>
          <w:szCs w:val="22"/>
        </w:rPr>
      </w:pPr>
      <w:r>
        <w:rPr>
          <w:rFonts w:asciiTheme="minorHAnsi" w:hAnsiTheme="minorHAnsi"/>
          <w:bCs/>
          <w:iCs/>
          <w:sz w:val="22"/>
          <w:szCs w:val="22"/>
        </w:rPr>
        <w:t>D</w:t>
      </w:r>
      <w:r w:rsidR="00D418B8" w:rsidRPr="00D418B8">
        <w:rPr>
          <w:rFonts w:asciiTheme="minorHAnsi" w:hAnsiTheme="minorHAnsi"/>
          <w:bCs/>
          <w:iCs/>
          <w:sz w:val="22"/>
          <w:szCs w:val="22"/>
        </w:rPr>
        <w:t>esignated competent bodies shall supervise the issuance, transfer and cancellation of guarantees of origin. The designated competent bodies shall have non-overlapping geographical responsibilities, and be independent of production, trade and supply activities.</w:t>
      </w:r>
      <w:r w:rsidR="00D418B8">
        <w:rPr>
          <w:rFonts w:asciiTheme="minorHAnsi" w:hAnsiTheme="minorHAnsi"/>
          <w:bCs/>
          <w:iCs/>
          <w:sz w:val="22"/>
          <w:szCs w:val="22"/>
        </w:rPr>
        <w:t xml:space="preserve"> A</w:t>
      </w:r>
      <w:r w:rsidR="00D418B8" w:rsidRPr="00D418B8">
        <w:rPr>
          <w:rFonts w:asciiTheme="minorHAnsi" w:hAnsiTheme="minorHAnsi"/>
          <w:bCs/>
          <w:iCs/>
          <w:sz w:val="22"/>
          <w:szCs w:val="22"/>
        </w:rPr>
        <w:t xml:space="preserve">ppropriate mechanisms </w:t>
      </w:r>
      <w:r w:rsidR="00D418B8">
        <w:rPr>
          <w:rFonts w:asciiTheme="minorHAnsi" w:hAnsiTheme="minorHAnsi"/>
          <w:bCs/>
          <w:iCs/>
          <w:sz w:val="22"/>
          <w:szCs w:val="22"/>
        </w:rPr>
        <w:t xml:space="preserve">need to be put into place </w:t>
      </w:r>
      <w:r w:rsidR="00D418B8" w:rsidRPr="00D418B8">
        <w:rPr>
          <w:rFonts w:asciiTheme="minorHAnsi" w:hAnsiTheme="minorHAnsi"/>
          <w:bCs/>
          <w:iCs/>
          <w:sz w:val="22"/>
          <w:szCs w:val="22"/>
        </w:rPr>
        <w:t>to ensure that guarantees of origin shall be issued, transferred and cancelled electronically and are accurate, reliable and fraud-resistant.</w:t>
      </w:r>
    </w:p>
    <w:p w:rsidR="00D418B8" w:rsidRDefault="00D418B8" w:rsidP="00103886">
      <w:pPr>
        <w:pStyle w:val="ListParagraph"/>
        <w:numPr>
          <w:ilvl w:val="0"/>
          <w:numId w:val="45"/>
        </w:numPr>
        <w:tabs>
          <w:tab w:val="left" w:pos="360"/>
        </w:tabs>
        <w:spacing w:after="120"/>
        <w:jc w:val="both"/>
        <w:rPr>
          <w:rFonts w:asciiTheme="minorHAnsi" w:hAnsiTheme="minorHAnsi"/>
          <w:bCs/>
          <w:iCs/>
          <w:sz w:val="22"/>
          <w:szCs w:val="22"/>
        </w:rPr>
      </w:pPr>
      <w:r w:rsidRPr="00D418B8">
        <w:rPr>
          <w:rFonts w:asciiTheme="minorHAnsi" w:hAnsiTheme="minorHAnsi"/>
          <w:bCs/>
          <w:iCs/>
          <w:sz w:val="22"/>
          <w:szCs w:val="22"/>
        </w:rPr>
        <w:t>A guarantee of origin shall specify at least: a) the energy source from which the energy was produced and the start and end dates of production; b) whether it relates to electricity or heating or cooling; c) the identity, location, type and capacity of the installation where the energy was produced; d) whether and to what extent the installation has benefited from investment support, whether and to what extent the unit of energy has benefited in any other way from a national support scheme, and the type of support scheme; e) the date on which the installation became operational; and</w:t>
      </w:r>
      <w:r>
        <w:rPr>
          <w:rFonts w:asciiTheme="minorHAnsi" w:hAnsiTheme="minorHAnsi"/>
          <w:bCs/>
          <w:iCs/>
          <w:sz w:val="22"/>
          <w:szCs w:val="22"/>
        </w:rPr>
        <w:t xml:space="preserve"> </w:t>
      </w:r>
      <w:r w:rsidR="00C23CDE">
        <w:rPr>
          <w:rFonts w:asciiTheme="minorHAnsi" w:hAnsiTheme="minorHAnsi"/>
          <w:bCs/>
          <w:iCs/>
          <w:sz w:val="22"/>
          <w:szCs w:val="22"/>
        </w:rPr>
        <w:t xml:space="preserve">f) </w:t>
      </w:r>
      <w:r w:rsidRPr="00D418B8">
        <w:rPr>
          <w:rFonts w:asciiTheme="minorHAnsi" w:hAnsiTheme="minorHAnsi"/>
          <w:bCs/>
          <w:iCs/>
          <w:sz w:val="22"/>
          <w:szCs w:val="22"/>
        </w:rPr>
        <w:t>the date and country of issue and a unique identification number.</w:t>
      </w:r>
    </w:p>
    <w:p w:rsidR="009B3ABA" w:rsidRDefault="00C23CDE" w:rsidP="00B4038A">
      <w:pPr>
        <w:pStyle w:val="ListParagraph"/>
        <w:numPr>
          <w:ilvl w:val="0"/>
          <w:numId w:val="12"/>
        </w:numPr>
        <w:tabs>
          <w:tab w:val="left" w:pos="360"/>
        </w:tabs>
        <w:spacing w:after="120"/>
        <w:jc w:val="both"/>
        <w:rPr>
          <w:rFonts w:asciiTheme="minorHAnsi" w:hAnsiTheme="minorHAnsi"/>
          <w:bCs/>
          <w:iCs/>
          <w:sz w:val="22"/>
          <w:szCs w:val="22"/>
        </w:rPr>
      </w:pPr>
      <w:r w:rsidRPr="001C5299">
        <w:rPr>
          <w:rFonts w:asciiTheme="minorHAnsi" w:hAnsiTheme="minorHAnsi"/>
          <w:bCs/>
          <w:iCs/>
          <w:sz w:val="22"/>
          <w:szCs w:val="22"/>
        </w:rPr>
        <w:t xml:space="preserve"> </w:t>
      </w:r>
      <w:r w:rsidR="00196B44">
        <w:rPr>
          <w:rFonts w:asciiTheme="minorHAnsi" w:hAnsiTheme="minorHAnsi"/>
          <w:bCs/>
          <w:iCs/>
          <w:sz w:val="22"/>
          <w:szCs w:val="22"/>
        </w:rPr>
        <w:t xml:space="preserve"> </w:t>
      </w:r>
      <w:r w:rsidRPr="001C5299">
        <w:rPr>
          <w:rFonts w:asciiTheme="minorHAnsi" w:hAnsiTheme="minorHAnsi"/>
          <w:bCs/>
          <w:iCs/>
          <w:sz w:val="22"/>
          <w:szCs w:val="22"/>
        </w:rPr>
        <w:t xml:space="preserve">EgyptERA </w:t>
      </w:r>
      <w:r w:rsidR="00795F0D">
        <w:rPr>
          <w:rFonts w:asciiTheme="minorHAnsi" w:hAnsiTheme="minorHAnsi"/>
          <w:bCs/>
          <w:iCs/>
          <w:sz w:val="22"/>
          <w:szCs w:val="22"/>
        </w:rPr>
        <w:t>will</w:t>
      </w:r>
      <w:r w:rsidR="00795F0D" w:rsidRPr="001C5299">
        <w:rPr>
          <w:rFonts w:asciiTheme="minorHAnsi" w:hAnsiTheme="minorHAnsi"/>
          <w:bCs/>
          <w:iCs/>
          <w:sz w:val="22"/>
          <w:szCs w:val="22"/>
        </w:rPr>
        <w:t xml:space="preserve"> </w:t>
      </w:r>
      <w:r w:rsidRPr="001C5299">
        <w:rPr>
          <w:rFonts w:asciiTheme="minorHAnsi" w:hAnsiTheme="minorHAnsi"/>
          <w:bCs/>
          <w:iCs/>
          <w:sz w:val="22"/>
          <w:szCs w:val="22"/>
        </w:rPr>
        <w:t xml:space="preserve">be </w:t>
      </w:r>
      <w:r w:rsidR="001F0CED">
        <w:rPr>
          <w:rFonts w:asciiTheme="minorHAnsi" w:hAnsiTheme="minorHAnsi"/>
          <w:bCs/>
          <w:iCs/>
          <w:sz w:val="22"/>
          <w:szCs w:val="22"/>
        </w:rPr>
        <w:t xml:space="preserve">the entity </w:t>
      </w:r>
      <w:r w:rsidR="00795F0D">
        <w:rPr>
          <w:rFonts w:asciiTheme="minorHAnsi" w:hAnsiTheme="minorHAnsi"/>
          <w:bCs/>
          <w:iCs/>
          <w:sz w:val="22"/>
          <w:szCs w:val="22"/>
        </w:rPr>
        <w:t xml:space="preserve">for </w:t>
      </w:r>
      <w:r w:rsidRPr="001C5299">
        <w:rPr>
          <w:rFonts w:asciiTheme="minorHAnsi" w:hAnsiTheme="minorHAnsi"/>
          <w:bCs/>
          <w:iCs/>
          <w:sz w:val="22"/>
          <w:szCs w:val="22"/>
        </w:rPr>
        <w:t>issu</w:t>
      </w:r>
      <w:r w:rsidR="00157693">
        <w:rPr>
          <w:rFonts w:asciiTheme="minorHAnsi" w:hAnsiTheme="minorHAnsi"/>
          <w:bCs/>
          <w:iCs/>
          <w:sz w:val="22"/>
          <w:szCs w:val="22"/>
        </w:rPr>
        <w:t>ing</w:t>
      </w:r>
      <w:r w:rsidRPr="001C5299">
        <w:rPr>
          <w:rFonts w:asciiTheme="minorHAnsi" w:hAnsiTheme="minorHAnsi"/>
          <w:bCs/>
          <w:iCs/>
          <w:sz w:val="22"/>
          <w:szCs w:val="22"/>
        </w:rPr>
        <w:t xml:space="preserve"> </w:t>
      </w:r>
      <w:r w:rsidR="001C5299" w:rsidRPr="001C5299">
        <w:rPr>
          <w:rFonts w:asciiTheme="minorHAnsi" w:hAnsiTheme="minorHAnsi"/>
          <w:bCs/>
          <w:iCs/>
          <w:sz w:val="22"/>
          <w:szCs w:val="22"/>
        </w:rPr>
        <w:t>G</w:t>
      </w:r>
      <w:r w:rsidRPr="001C5299">
        <w:rPr>
          <w:rFonts w:asciiTheme="minorHAnsi" w:hAnsiTheme="minorHAnsi"/>
          <w:bCs/>
          <w:iCs/>
          <w:sz w:val="22"/>
          <w:szCs w:val="22"/>
        </w:rPr>
        <w:t>oO certificates</w:t>
      </w:r>
      <w:r w:rsidR="00196B44">
        <w:rPr>
          <w:rFonts w:asciiTheme="minorHAnsi" w:hAnsiTheme="minorHAnsi"/>
          <w:bCs/>
          <w:iCs/>
          <w:sz w:val="22"/>
          <w:szCs w:val="22"/>
        </w:rPr>
        <w:t xml:space="preserve"> for renewable energy in Egypt</w:t>
      </w:r>
      <w:r w:rsidR="00D30EB5">
        <w:rPr>
          <w:rFonts w:asciiTheme="minorHAnsi" w:hAnsiTheme="minorHAnsi"/>
          <w:bCs/>
          <w:iCs/>
          <w:sz w:val="22"/>
          <w:szCs w:val="22"/>
        </w:rPr>
        <w:t xml:space="preserve">. It </w:t>
      </w:r>
      <w:r w:rsidRPr="001C5299">
        <w:rPr>
          <w:rFonts w:asciiTheme="minorHAnsi" w:hAnsiTheme="minorHAnsi"/>
          <w:bCs/>
          <w:iCs/>
          <w:sz w:val="22"/>
          <w:szCs w:val="22"/>
        </w:rPr>
        <w:t xml:space="preserve">has already received its Board </w:t>
      </w:r>
      <w:r w:rsidR="00795F0D">
        <w:rPr>
          <w:rFonts w:asciiTheme="minorHAnsi" w:hAnsiTheme="minorHAnsi"/>
          <w:bCs/>
          <w:iCs/>
          <w:sz w:val="22"/>
          <w:szCs w:val="22"/>
        </w:rPr>
        <w:t>a</w:t>
      </w:r>
      <w:r w:rsidR="00795F0D" w:rsidRPr="001C5299">
        <w:rPr>
          <w:rFonts w:asciiTheme="minorHAnsi" w:hAnsiTheme="minorHAnsi"/>
          <w:bCs/>
          <w:iCs/>
          <w:sz w:val="22"/>
          <w:szCs w:val="22"/>
        </w:rPr>
        <w:t xml:space="preserve">pproval </w:t>
      </w:r>
      <w:r w:rsidRPr="001C5299">
        <w:rPr>
          <w:rFonts w:asciiTheme="minorHAnsi" w:hAnsiTheme="minorHAnsi"/>
          <w:bCs/>
          <w:iCs/>
          <w:sz w:val="22"/>
          <w:szCs w:val="22"/>
        </w:rPr>
        <w:t xml:space="preserve">to proceed with </w:t>
      </w:r>
      <w:r w:rsidR="00795F0D">
        <w:rPr>
          <w:rFonts w:asciiTheme="minorHAnsi" w:hAnsiTheme="minorHAnsi"/>
          <w:bCs/>
          <w:iCs/>
          <w:sz w:val="22"/>
          <w:szCs w:val="22"/>
        </w:rPr>
        <w:t>the GoO</w:t>
      </w:r>
      <w:r w:rsidRPr="001C5299">
        <w:rPr>
          <w:rFonts w:asciiTheme="minorHAnsi" w:hAnsiTheme="minorHAnsi"/>
          <w:bCs/>
          <w:iCs/>
          <w:sz w:val="22"/>
          <w:szCs w:val="22"/>
        </w:rPr>
        <w:t xml:space="preserve"> scheme</w:t>
      </w:r>
      <w:r w:rsidR="00795F0D">
        <w:rPr>
          <w:rFonts w:asciiTheme="minorHAnsi" w:hAnsiTheme="minorHAnsi"/>
          <w:bCs/>
          <w:iCs/>
          <w:sz w:val="22"/>
          <w:szCs w:val="22"/>
        </w:rPr>
        <w:t>,</w:t>
      </w:r>
      <w:r w:rsidR="001C5299" w:rsidRPr="001C5299">
        <w:rPr>
          <w:rFonts w:asciiTheme="minorHAnsi" w:hAnsiTheme="minorHAnsi"/>
          <w:bCs/>
          <w:iCs/>
          <w:sz w:val="22"/>
          <w:szCs w:val="22"/>
        </w:rPr>
        <w:t xml:space="preserve"> and has also received initial training for defining </w:t>
      </w:r>
      <w:r w:rsidR="009B3ABA">
        <w:rPr>
          <w:rFonts w:asciiTheme="minorHAnsi" w:hAnsiTheme="minorHAnsi"/>
          <w:bCs/>
          <w:iCs/>
          <w:sz w:val="22"/>
          <w:szCs w:val="22"/>
        </w:rPr>
        <w:t xml:space="preserve">its </w:t>
      </w:r>
      <w:r w:rsidR="001C5299" w:rsidRPr="001C5299">
        <w:rPr>
          <w:rFonts w:asciiTheme="minorHAnsi" w:hAnsiTheme="minorHAnsi"/>
          <w:bCs/>
          <w:iCs/>
          <w:sz w:val="22"/>
          <w:szCs w:val="22"/>
        </w:rPr>
        <w:t>operational procedures and institutional arrangements</w:t>
      </w:r>
      <w:r w:rsidR="009B3ABA">
        <w:rPr>
          <w:rFonts w:asciiTheme="minorHAnsi" w:hAnsiTheme="minorHAnsi"/>
          <w:bCs/>
          <w:iCs/>
          <w:sz w:val="22"/>
          <w:szCs w:val="22"/>
        </w:rPr>
        <w:t xml:space="preserve">. </w:t>
      </w:r>
      <w:r w:rsidR="00D30EB5">
        <w:rPr>
          <w:rFonts w:asciiTheme="minorHAnsi" w:hAnsiTheme="minorHAnsi"/>
          <w:bCs/>
          <w:iCs/>
          <w:sz w:val="22"/>
          <w:szCs w:val="22"/>
        </w:rPr>
        <w:t xml:space="preserve">Complementary </w:t>
      </w:r>
      <w:r w:rsidR="00D30EB5">
        <w:rPr>
          <w:rFonts w:asciiTheme="minorHAnsi" w:hAnsiTheme="minorHAnsi"/>
          <w:bCs/>
          <w:iCs/>
          <w:sz w:val="22"/>
          <w:szCs w:val="22"/>
        </w:rPr>
        <w:lastRenderedPageBreak/>
        <w:t>support for the establishment of th</w:t>
      </w:r>
      <w:r w:rsidR="009B3ABA">
        <w:rPr>
          <w:rFonts w:asciiTheme="minorHAnsi" w:hAnsiTheme="minorHAnsi"/>
          <w:bCs/>
          <w:iCs/>
          <w:sz w:val="22"/>
          <w:szCs w:val="22"/>
        </w:rPr>
        <w:t xml:space="preserve">e </w:t>
      </w:r>
      <w:r w:rsidR="000F6770">
        <w:rPr>
          <w:rFonts w:asciiTheme="minorHAnsi" w:hAnsiTheme="minorHAnsi"/>
          <w:bCs/>
          <w:iCs/>
          <w:sz w:val="22"/>
          <w:szCs w:val="22"/>
        </w:rPr>
        <w:t xml:space="preserve">GoO </w:t>
      </w:r>
      <w:r w:rsidR="00D30EB5">
        <w:rPr>
          <w:rFonts w:asciiTheme="minorHAnsi" w:hAnsiTheme="minorHAnsi"/>
          <w:bCs/>
          <w:iCs/>
          <w:sz w:val="22"/>
          <w:szCs w:val="22"/>
        </w:rPr>
        <w:t xml:space="preserve">scheme </w:t>
      </w:r>
      <w:r w:rsidR="0081463D">
        <w:rPr>
          <w:rFonts w:asciiTheme="minorHAnsi" w:hAnsiTheme="minorHAnsi"/>
          <w:bCs/>
          <w:iCs/>
          <w:sz w:val="22"/>
          <w:szCs w:val="22"/>
        </w:rPr>
        <w:t>will</w:t>
      </w:r>
      <w:r w:rsidR="00D30EB5">
        <w:rPr>
          <w:rFonts w:asciiTheme="minorHAnsi" w:hAnsiTheme="minorHAnsi"/>
          <w:bCs/>
          <w:iCs/>
          <w:sz w:val="22"/>
          <w:szCs w:val="22"/>
        </w:rPr>
        <w:t xml:space="preserve"> be provided by the </w:t>
      </w:r>
      <w:r w:rsidR="00795F0D">
        <w:rPr>
          <w:rFonts w:asciiTheme="minorHAnsi" w:hAnsiTheme="minorHAnsi"/>
          <w:bCs/>
          <w:iCs/>
          <w:sz w:val="22"/>
          <w:szCs w:val="22"/>
        </w:rPr>
        <w:t xml:space="preserve">UNDP-implemented, GEF-financed </w:t>
      </w:r>
      <w:r w:rsidR="00D30EB5">
        <w:rPr>
          <w:rFonts w:asciiTheme="minorHAnsi" w:hAnsiTheme="minorHAnsi"/>
          <w:bCs/>
          <w:iCs/>
          <w:sz w:val="22"/>
          <w:szCs w:val="22"/>
        </w:rPr>
        <w:t xml:space="preserve">project. </w:t>
      </w:r>
      <w:r w:rsidR="00196B44">
        <w:rPr>
          <w:rFonts w:asciiTheme="minorHAnsi" w:hAnsiTheme="minorHAnsi"/>
          <w:bCs/>
          <w:iCs/>
          <w:sz w:val="22"/>
          <w:szCs w:val="22"/>
        </w:rPr>
        <w:t xml:space="preserve">In this context, </w:t>
      </w:r>
      <w:r w:rsidR="0081463D">
        <w:rPr>
          <w:rFonts w:asciiTheme="minorHAnsi" w:hAnsiTheme="minorHAnsi"/>
          <w:bCs/>
          <w:iCs/>
          <w:sz w:val="22"/>
          <w:szCs w:val="22"/>
        </w:rPr>
        <w:t xml:space="preserve">the </w:t>
      </w:r>
      <w:r w:rsidR="004901A8">
        <w:rPr>
          <w:rFonts w:asciiTheme="minorHAnsi" w:hAnsiTheme="minorHAnsi"/>
          <w:bCs/>
          <w:iCs/>
          <w:sz w:val="22"/>
          <w:szCs w:val="22"/>
        </w:rPr>
        <w:t>possibility for cooperati</w:t>
      </w:r>
      <w:r w:rsidR="00196B44">
        <w:rPr>
          <w:rFonts w:asciiTheme="minorHAnsi" w:hAnsiTheme="minorHAnsi"/>
          <w:bCs/>
          <w:iCs/>
          <w:sz w:val="22"/>
          <w:szCs w:val="22"/>
        </w:rPr>
        <w:t>on and information exchange with the AIB (</w:t>
      </w:r>
      <w:r w:rsidR="00196B44" w:rsidRPr="00196B44">
        <w:rPr>
          <w:rFonts w:asciiTheme="minorHAnsi" w:hAnsiTheme="minorHAnsi"/>
          <w:bCs/>
          <w:iCs/>
          <w:sz w:val="22"/>
          <w:szCs w:val="22"/>
        </w:rPr>
        <w:t>Association of Issuing Bodies</w:t>
      </w:r>
      <w:r w:rsidR="00196B44">
        <w:rPr>
          <w:rFonts w:asciiTheme="minorHAnsi" w:hAnsiTheme="minorHAnsi"/>
          <w:bCs/>
          <w:iCs/>
          <w:sz w:val="22"/>
          <w:szCs w:val="22"/>
        </w:rPr>
        <w:t xml:space="preserve">) </w:t>
      </w:r>
      <w:r w:rsidR="00196B44" w:rsidRPr="00196B44">
        <w:rPr>
          <w:rFonts w:asciiTheme="minorHAnsi" w:hAnsiTheme="minorHAnsi"/>
          <w:bCs/>
          <w:iCs/>
          <w:sz w:val="22"/>
          <w:szCs w:val="22"/>
        </w:rPr>
        <w:t>govern</w:t>
      </w:r>
      <w:r w:rsidR="00196B44">
        <w:rPr>
          <w:rFonts w:asciiTheme="minorHAnsi" w:hAnsiTheme="minorHAnsi"/>
          <w:bCs/>
          <w:iCs/>
          <w:sz w:val="22"/>
          <w:szCs w:val="22"/>
        </w:rPr>
        <w:t xml:space="preserve">ing </w:t>
      </w:r>
      <w:r w:rsidR="00196B44" w:rsidRPr="00196B44">
        <w:rPr>
          <w:rFonts w:asciiTheme="minorHAnsi" w:hAnsiTheme="minorHAnsi"/>
          <w:bCs/>
          <w:iCs/>
          <w:sz w:val="22"/>
          <w:szCs w:val="22"/>
        </w:rPr>
        <w:t xml:space="preserve">the European Energy Certificate System (EECS) </w:t>
      </w:r>
      <w:r w:rsidR="00196B44">
        <w:rPr>
          <w:rFonts w:asciiTheme="minorHAnsi" w:hAnsiTheme="minorHAnsi"/>
          <w:bCs/>
          <w:iCs/>
          <w:sz w:val="22"/>
          <w:szCs w:val="22"/>
        </w:rPr>
        <w:t xml:space="preserve">will be further </w:t>
      </w:r>
      <w:r w:rsidR="00A458C2">
        <w:rPr>
          <w:rFonts w:asciiTheme="minorHAnsi" w:hAnsiTheme="minorHAnsi"/>
          <w:bCs/>
          <w:iCs/>
          <w:sz w:val="22"/>
          <w:szCs w:val="22"/>
        </w:rPr>
        <w:t>explored</w:t>
      </w:r>
      <w:r w:rsidR="00196B44">
        <w:rPr>
          <w:rFonts w:asciiTheme="minorHAnsi" w:hAnsiTheme="minorHAnsi"/>
          <w:bCs/>
          <w:iCs/>
          <w:sz w:val="22"/>
          <w:szCs w:val="22"/>
        </w:rPr>
        <w:t>.</w:t>
      </w:r>
      <w:r w:rsidR="004901A8">
        <w:rPr>
          <w:rFonts w:asciiTheme="minorHAnsi" w:hAnsiTheme="minorHAnsi"/>
          <w:bCs/>
          <w:iCs/>
          <w:sz w:val="22"/>
          <w:szCs w:val="22"/>
        </w:rPr>
        <w:t xml:space="preserve"> </w:t>
      </w:r>
    </w:p>
    <w:p w:rsidR="009B5CCC" w:rsidRDefault="009B3ABA" w:rsidP="00B44A00">
      <w:pPr>
        <w:pStyle w:val="ListParagraph"/>
        <w:numPr>
          <w:ilvl w:val="0"/>
          <w:numId w:val="12"/>
        </w:numPr>
        <w:tabs>
          <w:tab w:val="left" w:pos="360"/>
        </w:tabs>
        <w:spacing w:after="120"/>
        <w:jc w:val="both"/>
        <w:rPr>
          <w:rFonts w:asciiTheme="minorHAnsi" w:hAnsiTheme="minorHAnsi"/>
          <w:bCs/>
          <w:iCs/>
          <w:sz w:val="22"/>
          <w:szCs w:val="22"/>
        </w:rPr>
      </w:pPr>
      <w:r w:rsidRPr="00486F95">
        <w:rPr>
          <w:rFonts w:asciiTheme="minorHAnsi" w:hAnsiTheme="minorHAnsi"/>
          <w:bCs/>
          <w:iCs/>
          <w:sz w:val="22"/>
          <w:szCs w:val="22"/>
        </w:rPr>
        <w:t xml:space="preserve"> The </w:t>
      </w:r>
      <w:r w:rsidR="00196B44" w:rsidRPr="00486F95">
        <w:rPr>
          <w:rFonts w:asciiTheme="minorHAnsi" w:hAnsiTheme="minorHAnsi"/>
          <w:bCs/>
          <w:iCs/>
          <w:sz w:val="22"/>
          <w:szCs w:val="22"/>
        </w:rPr>
        <w:t xml:space="preserve">issuance of </w:t>
      </w:r>
      <w:r w:rsidRPr="00486F95">
        <w:rPr>
          <w:rFonts w:asciiTheme="minorHAnsi" w:hAnsiTheme="minorHAnsi"/>
          <w:bCs/>
          <w:iCs/>
          <w:sz w:val="22"/>
          <w:szCs w:val="22"/>
        </w:rPr>
        <w:t xml:space="preserve">GoO </w:t>
      </w:r>
      <w:r w:rsidR="00196B44" w:rsidRPr="00486F95">
        <w:rPr>
          <w:rFonts w:asciiTheme="minorHAnsi" w:hAnsiTheme="minorHAnsi"/>
          <w:bCs/>
          <w:iCs/>
          <w:sz w:val="22"/>
          <w:szCs w:val="22"/>
        </w:rPr>
        <w:t xml:space="preserve">certificates </w:t>
      </w:r>
      <w:r w:rsidR="00442B5F" w:rsidRPr="00486F95">
        <w:rPr>
          <w:rFonts w:asciiTheme="minorHAnsi" w:hAnsiTheme="minorHAnsi"/>
          <w:bCs/>
          <w:iCs/>
          <w:sz w:val="22"/>
          <w:szCs w:val="22"/>
        </w:rPr>
        <w:t xml:space="preserve">obviously </w:t>
      </w:r>
      <w:r w:rsidR="00196B44" w:rsidRPr="00486F95">
        <w:rPr>
          <w:rFonts w:asciiTheme="minorHAnsi" w:hAnsiTheme="minorHAnsi"/>
          <w:bCs/>
          <w:iCs/>
          <w:sz w:val="22"/>
          <w:szCs w:val="22"/>
        </w:rPr>
        <w:t>has</w:t>
      </w:r>
      <w:r w:rsidRPr="00486F95">
        <w:rPr>
          <w:rFonts w:asciiTheme="minorHAnsi" w:hAnsiTheme="minorHAnsi"/>
          <w:bCs/>
          <w:iCs/>
          <w:sz w:val="22"/>
          <w:szCs w:val="22"/>
        </w:rPr>
        <w:t xml:space="preserve"> to be matched by adequate demand </w:t>
      </w:r>
      <w:r w:rsidR="00442B5F">
        <w:rPr>
          <w:rFonts w:asciiTheme="minorHAnsi" w:hAnsiTheme="minorHAnsi"/>
          <w:bCs/>
          <w:iCs/>
          <w:sz w:val="22"/>
          <w:szCs w:val="22"/>
        </w:rPr>
        <w:t>for</w:t>
      </w:r>
      <w:r w:rsidR="00442B5F" w:rsidRPr="00486F95">
        <w:rPr>
          <w:rFonts w:asciiTheme="minorHAnsi" w:hAnsiTheme="minorHAnsi"/>
          <w:bCs/>
          <w:iCs/>
          <w:sz w:val="22"/>
          <w:szCs w:val="22"/>
        </w:rPr>
        <w:t xml:space="preserve"> </w:t>
      </w:r>
      <w:r w:rsidRPr="00486F95">
        <w:rPr>
          <w:rFonts w:asciiTheme="minorHAnsi" w:hAnsiTheme="minorHAnsi"/>
          <w:bCs/>
          <w:iCs/>
          <w:sz w:val="22"/>
          <w:szCs w:val="22"/>
        </w:rPr>
        <w:t xml:space="preserve">such certificates in order to create </w:t>
      </w:r>
      <w:r w:rsidR="006D5347" w:rsidRPr="00486F95">
        <w:rPr>
          <w:rFonts w:asciiTheme="minorHAnsi" w:hAnsiTheme="minorHAnsi"/>
          <w:bCs/>
          <w:iCs/>
          <w:sz w:val="22"/>
          <w:szCs w:val="22"/>
        </w:rPr>
        <w:t xml:space="preserve">a </w:t>
      </w:r>
      <w:r w:rsidRPr="00486F95">
        <w:rPr>
          <w:rFonts w:asciiTheme="minorHAnsi" w:hAnsiTheme="minorHAnsi"/>
          <w:bCs/>
          <w:iCs/>
          <w:sz w:val="22"/>
          <w:szCs w:val="22"/>
        </w:rPr>
        <w:t xml:space="preserve">market and </w:t>
      </w:r>
      <w:r w:rsidR="00442B5F">
        <w:rPr>
          <w:rFonts w:asciiTheme="minorHAnsi" w:hAnsiTheme="minorHAnsi"/>
          <w:bCs/>
          <w:iCs/>
          <w:sz w:val="22"/>
          <w:szCs w:val="22"/>
        </w:rPr>
        <w:t xml:space="preserve">generate </w:t>
      </w:r>
      <w:r w:rsidRPr="00486F95">
        <w:rPr>
          <w:rFonts w:asciiTheme="minorHAnsi" w:hAnsiTheme="minorHAnsi"/>
          <w:bCs/>
          <w:iCs/>
          <w:sz w:val="22"/>
          <w:szCs w:val="22"/>
        </w:rPr>
        <w:t>a price for them. W</w:t>
      </w:r>
      <w:r w:rsidR="00D30EB5" w:rsidRPr="00486F95">
        <w:rPr>
          <w:rFonts w:asciiTheme="minorHAnsi" w:hAnsiTheme="minorHAnsi"/>
          <w:bCs/>
          <w:iCs/>
          <w:sz w:val="22"/>
          <w:szCs w:val="22"/>
        </w:rPr>
        <w:t xml:space="preserve">hile </w:t>
      </w:r>
      <w:r w:rsidRPr="00486F95">
        <w:rPr>
          <w:rFonts w:asciiTheme="minorHAnsi" w:hAnsiTheme="minorHAnsi"/>
          <w:bCs/>
          <w:iCs/>
          <w:sz w:val="22"/>
          <w:szCs w:val="22"/>
        </w:rPr>
        <w:t xml:space="preserve">some </w:t>
      </w:r>
      <w:r w:rsidR="00D30EB5" w:rsidRPr="00486F95">
        <w:rPr>
          <w:rFonts w:asciiTheme="minorHAnsi" w:hAnsiTheme="minorHAnsi"/>
          <w:bCs/>
          <w:iCs/>
          <w:sz w:val="22"/>
          <w:szCs w:val="22"/>
        </w:rPr>
        <w:t xml:space="preserve">companies in Egypt have </w:t>
      </w:r>
      <w:r w:rsidRPr="00486F95">
        <w:rPr>
          <w:rFonts w:asciiTheme="minorHAnsi" w:hAnsiTheme="minorHAnsi"/>
          <w:bCs/>
          <w:iCs/>
          <w:sz w:val="22"/>
          <w:szCs w:val="22"/>
        </w:rPr>
        <w:t xml:space="preserve">already </w:t>
      </w:r>
      <w:r w:rsidR="00D30EB5" w:rsidRPr="00486F95">
        <w:rPr>
          <w:rFonts w:asciiTheme="minorHAnsi" w:hAnsiTheme="minorHAnsi"/>
          <w:bCs/>
          <w:iCs/>
          <w:sz w:val="22"/>
          <w:szCs w:val="22"/>
        </w:rPr>
        <w:t xml:space="preserve">indicated their </w:t>
      </w:r>
      <w:r w:rsidRPr="00486F95">
        <w:rPr>
          <w:rFonts w:asciiTheme="minorHAnsi" w:hAnsiTheme="minorHAnsi"/>
          <w:bCs/>
          <w:iCs/>
          <w:sz w:val="22"/>
          <w:szCs w:val="22"/>
        </w:rPr>
        <w:t xml:space="preserve">interest </w:t>
      </w:r>
      <w:r w:rsidR="00D30EB5" w:rsidRPr="00486F95">
        <w:rPr>
          <w:rFonts w:asciiTheme="minorHAnsi" w:hAnsiTheme="minorHAnsi"/>
          <w:bCs/>
          <w:iCs/>
          <w:sz w:val="22"/>
          <w:szCs w:val="22"/>
        </w:rPr>
        <w:t xml:space="preserve">to </w:t>
      </w:r>
      <w:r w:rsidRPr="00486F95">
        <w:rPr>
          <w:rFonts w:asciiTheme="minorHAnsi" w:hAnsiTheme="minorHAnsi"/>
          <w:bCs/>
          <w:iCs/>
          <w:sz w:val="22"/>
          <w:szCs w:val="22"/>
        </w:rPr>
        <w:t xml:space="preserve">voluntarily </w:t>
      </w:r>
      <w:r w:rsidR="00D30EB5" w:rsidRPr="00486F95">
        <w:rPr>
          <w:rFonts w:asciiTheme="minorHAnsi" w:hAnsiTheme="minorHAnsi"/>
          <w:bCs/>
          <w:iCs/>
          <w:sz w:val="22"/>
          <w:szCs w:val="22"/>
        </w:rPr>
        <w:t xml:space="preserve">pay a </w:t>
      </w:r>
      <w:r w:rsidR="00633070" w:rsidRPr="00486F95">
        <w:rPr>
          <w:rFonts w:asciiTheme="minorHAnsi" w:hAnsiTheme="minorHAnsi"/>
          <w:bCs/>
          <w:iCs/>
          <w:sz w:val="22"/>
          <w:szCs w:val="22"/>
        </w:rPr>
        <w:t>higher p</w:t>
      </w:r>
      <w:r w:rsidR="00D30EB5" w:rsidRPr="00486F95">
        <w:rPr>
          <w:rFonts w:asciiTheme="minorHAnsi" w:hAnsiTheme="minorHAnsi"/>
          <w:bCs/>
          <w:iCs/>
          <w:sz w:val="22"/>
          <w:szCs w:val="22"/>
        </w:rPr>
        <w:t xml:space="preserve">rice for electricity produced </w:t>
      </w:r>
      <w:r w:rsidRPr="00486F95">
        <w:rPr>
          <w:rFonts w:asciiTheme="minorHAnsi" w:hAnsiTheme="minorHAnsi"/>
          <w:bCs/>
          <w:iCs/>
          <w:sz w:val="22"/>
          <w:szCs w:val="22"/>
        </w:rPr>
        <w:t xml:space="preserve">by renewable energy in order </w:t>
      </w:r>
      <w:r w:rsidR="00D30EB5" w:rsidRPr="00486F95">
        <w:rPr>
          <w:rFonts w:asciiTheme="minorHAnsi" w:hAnsiTheme="minorHAnsi"/>
          <w:bCs/>
          <w:iCs/>
          <w:sz w:val="22"/>
          <w:szCs w:val="22"/>
        </w:rPr>
        <w:t xml:space="preserve">to comply </w:t>
      </w:r>
      <w:r w:rsidRPr="00486F95">
        <w:rPr>
          <w:rFonts w:asciiTheme="minorHAnsi" w:hAnsiTheme="minorHAnsi"/>
          <w:bCs/>
          <w:iCs/>
          <w:sz w:val="22"/>
          <w:szCs w:val="22"/>
        </w:rPr>
        <w:t xml:space="preserve">with their </w:t>
      </w:r>
      <w:r w:rsidR="00D30EB5" w:rsidRPr="00486F95">
        <w:rPr>
          <w:rFonts w:asciiTheme="minorHAnsi" w:hAnsiTheme="minorHAnsi"/>
          <w:bCs/>
          <w:iCs/>
          <w:sz w:val="22"/>
          <w:szCs w:val="22"/>
        </w:rPr>
        <w:t xml:space="preserve">corporate policies (as discussed in further detail in </w:t>
      </w:r>
      <w:r w:rsidR="00442B5F">
        <w:rPr>
          <w:rFonts w:asciiTheme="minorHAnsi" w:hAnsiTheme="minorHAnsi"/>
          <w:bCs/>
          <w:iCs/>
          <w:sz w:val="22"/>
          <w:szCs w:val="22"/>
        </w:rPr>
        <w:t>C</w:t>
      </w:r>
      <w:r w:rsidR="00442B5F" w:rsidRPr="00486F95">
        <w:rPr>
          <w:rFonts w:asciiTheme="minorHAnsi" w:hAnsiTheme="minorHAnsi"/>
          <w:bCs/>
          <w:iCs/>
          <w:sz w:val="22"/>
          <w:szCs w:val="22"/>
        </w:rPr>
        <w:t xml:space="preserve">hapter </w:t>
      </w:r>
      <w:r w:rsidR="00D30EB5" w:rsidRPr="00486F95">
        <w:rPr>
          <w:rFonts w:asciiTheme="minorHAnsi" w:hAnsiTheme="minorHAnsi"/>
          <w:bCs/>
          <w:iCs/>
          <w:sz w:val="22"/>
          <w:szCs w:val="22"/>
        </w:rPr>
        <w:t>1.1), no guaranteed demand for GoO certificates in Egypt yet exist</w:t>
      </w:r>
      <w:r w:rsidR="00442B5F">
        <w:rPr>
          <w:rFonts w:asciiTheme="minorHAnsi" w:hAnsiTheme="minorHAnsi"/>
          <w:bCs/>
          <w:iCs/>
          <w:sz w:val="22"/>
          <w:szCs w:val="22"/>
        </w:rPr>
        <w:t>s</w:t>
      </w:r>
      <w:r w:rsidR="00D30EB5" w:rsidRPr="00486F95">
        <w:rPr>
          <w:rFonts w:asciiTheme="minorHAnsi" w:hAnsiTheme="minorHAnsi"/>
          <w:bCs/>
          <w:iCs/>
          <w:sz w:val="22"/>
          <w:szCs w:val="22"/>
        </w:rPr>
        <w:t xml:space="preserve">. Therefore, EgyptERA </w:t>
      </w:r>
      <w:r w:rsidR="00442B5F">
        <w:rPr>
          <w:rFonts w:asciiTheme="minorHAnsi" w:hAnsiTheme="minorHAnsi"/>
          <w:bCs/>
          <w:iCs/>
          <w:sz w:val="22"/>
          <w:szCs w:val="22"/>
        </w:rPr>
        <w:t>is</w:t>
      </w:r>
      <w:r w:rsidR="00442B5F" w:rsidRPr="00486F95">
        <w:rPr>
          <w:rFonts w:asciiTheme="minorHAnsi" w:hAnsiTheme="minorHAnsi"/>
          <w:bCs/>
          <w:iCs/>
          <w:sz w:val="22"/>
          <w:szCs w:val="22"/>
        </w:rPr>
        <w:t xml:space="preserve"> consider</w:t>
      </w:r>
      <w:r w:rsidR="00442B5F">
        <w:rPr>
          <w:rFonts w:asciiTheme="minorHAnsi" w:hAnsiTheme="minorHAnsi"/>
          <w:bCs/>
          <w:iCs/>
          <w:sz w:val="22"/>
          <w:szCs w:val="22"/>
        </w:rPr>
        <w:t>ing</w:t>
      </w:r>
      <w:r w:rsidR="00442B5F" w:rsidRPr="00486F95">
        <w:rPr>
          <w:rFonts w:asciiTheme="minorHAnsi" w:hAnsiTheme="minorHAnsi"/>
          <w:bCs/>
          <w:iCs/>
          <w:sz w:val="22"/>
          <w:szCs w:val="22"/>
        </w:rPr>
        <w:t xml:space="preserve"> </w:t>
      </w:r>
      <w:r w:rsidR="00D30EB5" w:rsidRPr="00486F95">
        <w:rPr>
          <w:rFonts w:asciiTheme="minorHAnsi" w:hAnsiTheme="minorHAnsi"/>
          <w:bCs/>
          <w:iCs/>
          <w:sz w:val="22"/>
          <w:szCs w:val="22"/>
        </w:rPr>
        <w:t>a</w:t>
      </w:r>
      <w:r w:rsidRPr="00486F95">
        <w:rPr>
          <w:rFonts w:asciiTheme="minorHAnsi" w:hAnsiTheme="minorHAnsi"/>
          <w:bCs/>
          <w:iCs/>
          <w:sz w:val="22"/>
          <w:szCs w:val="22"/>
        </w:rPr>
        <w:t>n option to introduce</w:t>
      </w:r>
      <w:r w:rsidR="00442B5F">
        <w:rPr>
          <w:rFonts w:asciiTheme="minorHAnsi" w:hAnsiTheme="minorHAnsi"/>
          <w:bCs/>
          <w:iCs/>
          <w:sz w:val="22"/>
          <w:szCs w:val="22"/>
        </w:rPr>
        <w:t>,</w:t>
      </w:r>
      <w:r w:rsidRPr="00486F95">
        <w:rPr>
          <w:rFonts w:asciiTheme="minorHAnsi" w:hAnsiTheme="minorHAnsi"/>
          <w:bCs/>
          <w:iCs/>
          <w:sz w:val="22"/>
          <w:szCs w:val="22"/>
        </w:rPr>
        <w:t xml:space="preserve"> together with t</w:t>
      </w:r>
      <w:r w:rsidR="00D30EB5" w:rsidRPr="00486F95">
        <w:rPr>
          <w:rFonts w:asciiTheme="minorHAnsi" w:hAnsiTheme="minorHAnsi"/>
          <w:bCs/>
          <w:iCs/>
          <w:sz w:val="22"/>
          <w:szCs w:val="22"/>
        </w:rPr>
        <w:t>he GoO scheme</w:t>
      </w:r>
      <w:r w:rsidR="00442B5F">
        <w:rPr>
          <w:rFonts w:asciiTheme="minorHAnsi" w:hAnsiTheme="minorHAnsi"/>
          <w:bCs/>
          <w:iCs/>
          <w:sz w:val="22"/>
          <w:szCs w:val="22"/>
        </w:rPr>
        <w:t>,</w:t>
      </w:r>
      <w:r w:rsidRPr="00486F95">
        <w:rPr>
          <w:rFonts w:asciiTheme="minorHAnsi" w:hAnsiTheme="minorHAnsi"/>
          <w:bCs/>
          <w:iCs/>
          <w:sz w:val="22"/>
          <w:szCs w:val="22"/>
        </w:rPr>
        <w:t xml:space="preserve"> a decree to oblige certain </w:t>
      </w:r>
      <w:r w:rsidR="00442B5F">
        <w:rPr>
          <w:rFonts w:asciiTheme="minorHAnsi" w:hAnsiTheme="minorHAnsi"/>
          <w:bCs/>
          <w:iCs/>
          <w:sz w:val="22"/>
          <w:szCs w:val="22"/>
        </w:rPr>
        <w:t>consumer</w:t>
      </w:r>
      <w:r w:rsidR="00442B5F" w:rsidRPr="00486F95">
        <w:rPr>
          <w:rFonts w:asciiTheme="minorHAnsi" w:hAnsiTheme="minorHAnsi"/>
          <w:bCs/>
          <w:iCs/>
          <w:sz w:val="22"/>
          <w:szCs w:val="22"/>
        </w:rPr>
        <w:t xml:space="preserve"> </w:t>
      </w:r>
      <w:r w:rsidRPr="00486F95">
        <w:rPr>
          <w:rFonts w:asciiTheme="minorHAnsi" w:hAnsiTheme="minorHAnsi"/>
          <w:bCs/>
          <w:iCs/>
          <w:sz w:val="22"/>
          <w:szCs w:val="22"/>
        </w:rPr>
        <w:t>groups</w:t>
      </w:r>
      <w:r w:rsidR="00442B5F">
        <w:rPr>
          <w:rFonts w:asciiTheme="minorHAnsi" w:hAnsiTheme="minorHAnsi"/>
          <w:bCs/>
          <w:iCs/>
          <w:sz w:val="22"/>
          <w:szCs w:val="22"/>
        </w:rPr>
        <w:t>,</w:t>
      </w:r>
      <w:r w:rsidRPr="00486F95">
        <w:rPr>
          <w:rFonts w:asciiTheme="minorHAnsi" w:hAnsiTheme="minorHAnsi"/>
          <w:bCs/>
          <w:iCs/>
          <w:sz w:val="22"/>
          <w:szCs w:val="22"/>
        </w:rPr>
        <w:t xml:space="preserve"> </w:t>
      </w:r>
      <w:r w:rsidR="00364265" w:rsidRPr="00486F95">
        <w:rPr>
          <w:rFonts w:asciiTheme="minorHAnsi" w:hAnsiTheme="minorHAnsi"/>
          <w:bCs/>
          <w:iCs/>
          <w:sz w:val="22"/>
          <w:szCs w:val="22"/>
        </w:rPr>
        <w:t>such as commercial and industrial clients</w:t>
      </w:r>
      <w:r w:rsidR="00442B5F">
        <w:rPr>
          <w:rFonts w:asciiTheme="minorHAnsi" w:hAnsiTheme="minorHAnsi"/>
          <w:bCs/>
          <w:iCs/>
          <w:sz w:val="22"/>
          <w:szCs w:val="22"/>
        </w:rPr>
        <w:t>,</w:t>
      </w:r>
      <w:r w:rsidR="00364265" w:rsidRPr="00486F95">
        <w:rPr>
          <w:rFonts w:asciiTheme="minorHAnsi" w:hAnsiTheme="minorHAnsi"/>
          <w:bCs/>
          <w:iCs/>
          <w:sz w:val="22"/>
          <w:szCs w:val="22"/>
        </w:rPr>
        <w:t xml:space="preserve"> </w:t>
      </w:r>
      <w:r w:rsidRPr="00486F95">
        <w:rPr>
          <w:rFonts w:asciiTheme="minorHAnsi" w:hAnsiTheme="minorHAnsi"/>
          <w:bCs/>
          <w:iCs/>
          <w:sz w:val="22"/>
          <w:szCs w:val="22"/>
        </w:rPr>
        <w:t>to purchase a minimum share of their overall electricity consumption</w:t>
      </w:r>
      <w:r w:rsidR="00364265" w:rsidRPr="00486F95">
        <w:rPr>
          <w:rFonts w:asciiTheme="minorHAnsi" w:hAnsiTheme="minorHAnsi"/>
          <w:bCs/>
          <w:iCs/>
          <w:sz w:val="22"/>
          <w:szCs w:val="22"/>
        </w:rPr>
        <w:t xml:space="preserve"> </w:t>
      </w:r>
      <w:r w:rsidRPr="00486F95">
        <w:rPr>
          <w:rFonts w:asciiTheme="minorHAnsi" w:hAnsiTheme="minorHAnsi"/>
          <w:bCs/>
          <w:iCs/>
          <w:sz w:val="22"/>
          <w:szCs w:val="22"/>
        </w:rPr>
        <w:t xml:space="preserve">from renewable energy sources, thereby creating a demand for the </w:t>
      </w:r>
      <w:r w:rsidR="00795F0D">
        <w:rPr>
          <w:rFonts w:asciiTheme="minorHAnsi" w:hAnsiTheme="minorHAnsi"/>
          <w:bCs/>
          <w:iCs/>
          <w:sz w:val="22"/>
          <w:szCs w:val="22"/>
        </w:rPr>
        <w:t>GoO</w:t>
      </w:r>
      <w:r w:rsidR="00795F0D" w:rsidRPr="00486F95">
        <w:rPr>
          <w:rFonts w:asciiTheme="minorHAnsi" w:hAnsiTheme="minorHAnsi"/>
          <w:bCs/>
          <w:iCs/>
          <w:sz w:val="22"/>
          <w:szCs w:val="22"/>
        </w:rPr>
        <w:t xml:space="preserve"> </w:t>
      </w:r>
      <w:r w:rsidRPr="00486F95">
        <w:rPr>
          <w:rFonts w:asciiTheme="minorHAnsi" w:hAnsiTheme="minorHAnsi"/>
          <w:bCs/>
          <w:iCs/>
          <w:sz w:val="22"/>
          <w:szCs w:val="22"/>
        </w:rPr>
        <w:t>certificates</w:t>
      </w:r>
      <w:r w:rsidR="00C233CB" w:rsidRPr="00486F95">
        <w:rPr>
          <w:rFonts w:asciiTheme="minorHAnsi" w:hAnsiTheme="minorHAnsi"/>
          <w:bCs/>
          <w:iCs/>
          <w:sz w:val="22"/>
          <w:szCs w:val="22"/>
        </w:rPr>
        <w:t xml:space="preserve">. </w:t>
      </w:r>
    </w:p>
    <w:p w:rsidR="00C233CB" w:rsidRPr="00B44A00" w:rsidRDefault="00C233CB" w:rsidP="00B44A00">
      <w:pPr>
        <w:pStyle w:val="ListParagraph"/>
        <w:numPr>
          <w:ilvl w:val="0"/>
          <w:numId w:val="12"/>
        </w:numPr>
        <w:tabs>
          <w:tab w:val="left" w:pos="360"/>
        </w:tabs>
        <w:spacing w:after="120"/>
        <w:jc w:val="both"/>
        <w:rPr>
          <w:rFonts w:asciiTheme="minorHAnsi" w:hAnsiTheme="minorHAnsi"/>
          <w:bCs/>
          <w:iCs/>
          <w:sz w:val="22"/>
          <w:szCs w:val="22"/>
        </w:rPr>
      </w:pPr>
      <w:r w:rsidRPr="00486F95">
        <w:rPr>
          <w:rFonts w:asciiTheme="minorHAnsi" w:hAnsiTheme="minorHAnsi"/>
          <w:bCs/>
          <w:iCs/>
          <w:sz w:val="22"/>
          <w:szCs w:val="22"/>
        </w:rPr>
        <w:t xml:space="preserve"> </w:t>
      </w:r>
      <w:r w:rsidR="006D5347" w:rsidRPr="00486F95">
        <w:rPr>
          <w:rFonts w:asciiTheme="minorHAnsi" w:hAnsiTheme="minorHAnsi"/>
          <w:bCs/>
          <w:iCs/>
          <w:sz w:val="22"/>
          <w:szCs w:val="22"/>
        </w:rPr>
        <w:t>B</w:t>
      </w:r>
      <w:r w:rsidRPr="00486F95">
        <w:rPr>
          <w:rFonts w:asciiTheme="minorHAnsi" w:hAnsiTheme="minorHAnsi"/>
          <w:bCs/>
          <w:iCs/>
          <w:sz w:val="22"/>
          <w:szCs w:val="22"/>
        </w:rPr>
        <w:t>efore the market has been fully established, EgyptERA has</w:t>
      </w:r>
      <w:r w:rsidR="006D5347" w:rsidRPr="00486F95">
        <w:rPr>
          <w:rFonts w:asciiTheme="minorHAnsi" w:hAnsiTheme="minorHAnsi"/>
          <w:bCs/>
          <w:iCs/>
          <w:sz w:val="22"/>
          <w:szCs w:val="22"/>
        </w:rPr>
        <w:t xml:space="preserve"> also consider</w:t>
      </w:r>
      <w:r w:rsidR="004901A8" w:rsidRPr="00486F95">
        <w:rPr>
          <w:rFonts w:asciiTheme="minorHAnsi" w:hAnsiTheme="minorHAnsi"/>
          <w:bCs/>
          <w:iCs/>
          <w:sz w:val="22"/>
          <w:szCs w:val="22"/>
        </w:rPr>
        <w:t>ed</w:t>
      </w:r>
      <w:r w:rsidR="006D5347" w:rsidRPr="00486F95">
        <w:rPr>
          <w:rFonts w:asciiTheme="minorHAnsi" w:hAnsiTheme="minorHAnsi"/>
          <w:bCs/>
          <w:iCs/>
          <w:sz w:val="22"/>
          <w:szCs w:val="22"/>
        </w:rPr>
        <w:t xml:space="preserve"> </w:t>
      </w:r>
      <w:r w:rsidR="002E2519">
        <w:rPr>
          <w:rFonts w:asciiTheme="minorHAnsi" w:hAnsiTheme="minorHAnsi"/>
          <w:bCs/>
          <w:iCs/>
          <w:sz w:val="22"/>
          <w:szCs w:val="22"/>
        </w:rPr>
        <w:t>the</w:t>
      </w:r>
      <w:r w:rsidR="002E2519" w:rsidRPr="00486F95">
        <w:rPr>
          <w:rFonts w:asciiTheme="minorHAnsi" w:hAnsiTheme="minorHAnsi"/>
          <w:bCs/>
          <w:iCs/>
          <w:sz w:val="22"/>
          <w:szCs w:val="22"/>
        </w:rPr>
        <w:t xml:space="preserve"> </w:t>
      </w:r>
      <w:r w:rsidR="004901A8" w:rsidRPr="00486F95">
        <w:rPr>
          <w:rFonts w:asciiTheme="minorHAnsi" w:hAnsiTheme="minorHAnsi"/>
          <w:bCs/>
          <w:iCs/>
          <w:sz w:val="22"/>
          <w:szCs w:val="22"/>
        </w:rPr>
        <w:t xml:space="preserve">option </w:t>
      </w:r>
      <w:r w:rsidR="002E2519">
        <w:rPr>
          <w:rFonts w:asciiTheme="minorHAnsi" w:hAnsiTheme="minorHAnsi"/>
          <w:bCs/>
          <w:iCs/>
          <w:sz w:val="22"/>
          <w:szCs w:val="22"/>
        </w:rPr>
        <w:t>of regulating</w:t>
      </w:r>
      <w:r w:rsidRPr="00486F95">
        <w:rPr>
          <w:rFonts w:asciiTheme="minorHAnsi" w:hAnsiTheme="minorHAnsi"/>
          <w:bCs/>
          <w:iCs/>
          <w:sz w:val="22"/>
          <w:szCs w:val="22"/>
        </w:rPr>
        <w:t xml:space="preserve"> the </w:t>
      </w:r>
      <w:r w:rsidR="00795F0D">
        <w:rPr>
          <w:rFonts w:asciiTheme="minorHAnsi" w:hAnsiTheme="minorHAnsi"/>
          <w:bCs/>
          <w:iCs/>
          <w:sz w:val="22"/>
          <w:szCs w:val="22"/>
        </w:rPr>
        <w:t xml:space="preserve">GoO </w:t>
      </w:r>
      <w:r w:rsidR="006D5347" w:rsidRPr="00486F95">
        <w:rPr>
          <w:rFonts w:asciiTheme="minorHAnsi" w:hAnsiTheme="minorHAnsi"/>
          <w:bCs/>
          <w:iCs/>
          <w:sz w:val="22"/>
          <w:szCs w:val="22"/>
        </w:rPr>
        <w:t xml:space="preserve">certificate </w:t>
      </w:r>
      <w:r w:rsidRPr="00486F95">
        <w:rPr>
          <w:rFonts w:asciiTheme="minorHAnsi" w:hAnsiTheme="minorHAnsi"/>
          <w:bCs/>
          <w:iCs/>
          <w:sz w:val="22"/>
          <w:szCs w:val="22"/>
        </w:rPr>
        <w:t>price</w:t>
      </w:r>
      <w:r w:rsidR="006D5347" w:rsidRPr="00486F95">
        <w:rPr>
          <w:rFonts w:asciiTheme="minorHAnsi" w:hAnsiTheme="minorHAnsi"/>
          <w:bCs/>
          <w:iCs/>
          <w:sz w:val="22"/>
          <w:szCs w:val="22"/>
        </w:rPr>
        <w:t xml:space="preserve">. </w:t>
      </w:r>
      <w:r w:rsidR="002D5AF4" w:rsidRPr="00486F95">
        <w:rPr>
          <w:rFonts w:asciiTheme="minorHAnsi" w:hAnsiTheme="minorHAnsi"/>
          <w:bCs/>
          <w:iCs/>
          <w:sz w:val="22"/>
          <w:szCs w:val="22"/>
        </w:rPr>
        <w:t xml:space="preserve">This is not without problems, however, </w:t>
      </w:r>
      <w:r w:rsidR="00682801" w:rsidRPr="00486F95">
        <w:rPr>
          <w:rFonts w:asciiTheme="minorHAnsi" w:hAnsiTheme="minorHAnsi"/>
          <w:bCs/>
          <w:iCs/>
          <w:sz w:val="22"/>
          <w:szCs w:val="22"/>
        </w:rPr>
        <w:t>as it would essentially convert a tradable certificate</w:t>
      </w:r>
      <w:r w:rsidR="006D5347" w:rsidRPr="00486F95">
        <w:rPr>
          <w:rFonts w:asciiTheme="minorHAnsi" w:hAnsiTheme="minorHAnsi"/>
          <w:bCs/>
          <w:iCs/>
          <w:sz w:val="22"/>
          <w:szCs w:val="22"/>
        </w:rPr>
        <w:t xml:space="preserve"> </w:t>
      </w:r>
      <w:r w:rsidR="00682801" w:rsidRPr="00486F95">
        <w:rPr>
          <w:rFonts w:asciiTheme="minorHAnsi" w:hAnsiTheme="minorHAnsi"/>
          <w:bCs/>
          <w:iCs/>
          <w:sz w:val="22"/>
          <w:szCs w:val="22"/>
        </w:rPr>
        <w:t>into a fixed production subsidy</w:t>
      </w:r>
      <w:r w:rsidR="006D5347" w:rsidRPr="00486F95">
        <w:rPr>
          <w:rFonts w:asciiTheme="minorHAnsi" w:hAnsiTheme="minorHAnsi"/>
          <w:bCs/>
          <w:iCs/>
          <w:sz w:val="22"/>
          <w:szCs w:val="22"/>
        </w:rPr>
        <w:t xml:space="preserve">. </w:t>
      </w:r>
      <w:r w:rsidR="002E2519">
        <w:rPr>
          <w:rFonts w:asciiTheme="minorHAnsi" w:hAnsiTheme="minorHAnsi"/>
          <w:bCs/>
          <w:iCs/>
          <w:sz w:val="22"/>
          <w:szCs w:val="22"/>
        </w:rPr>
        <w:t>Defining</w:t>
      </w:r>
      <w:r w:rsidR="002E2519" w:rsidRPr="00486F95">
        <w:rPr>
          <w:rFonts w:asciiTheme="minorHAnsi" w:hAnsiTheme="minorHAnsi"/>
          <w:bCs/>
          <w:iCs/>
          <w:sz w:val="22"/>
          <w:szCs w:val="22"/>
        </w:rPr>
        <w:t xml:space="preserve"> </w:t>
      </w:r>
      <w:r w:rsidR="006D5347" w:rsidRPr="00486F95">
        <w:rPr>
          <w:rFonts w:asciiTheme="minorHAnsi" w:hAnsiTheme="minorHAnsi"/>
          <w:bCs/>
          <w:iCs/>
          <w:sz w:val="22"/>
          <w:szCs w:val="22"/>
        </w:rPr>
        <w:t xml:space="preserve">a single price would also be problematic because </w:t>
      </w:r>
      <w:r w:rsidR="00633070" w:rsidRPr="00486F95">
        <w:rPr>
          <w:rFonts w:asciiTheme="minorHAnsi" w:hAnsiTheme="minorHAnsi"/>
          <w:bCs/>
          <w:iCs/>
          <w:sz w:val="22"/>
          <w:szCs w:val="22"/>
        </w:rPr>
        <w:t xml:space="preserve">the </w:t>
      </w:r>
      <w:r w:rsidR="00682801" w:rsidRPr="00486F95">
        <w:rPr>
          <w:rFonts w:asciiTheme="minorHAnsi" w:hAnsiTheme="minorHAnsi"/>
          <w:bCs/>
          <w:iCs/>
          <w:sz w:val="22"/>
          <w:szCs w:val="22"/>
        </w:rPr>
        <w:t xml:space="preserve">level of </w:t>
      </w:r>
      <w:r w:rsidR="003129E4">
        <w:rPr>
          <w:rFonts w:asciiTheme="minorHAnsi" w:hAnsiTheme="minorHAnsi"/>
          <w:bCs/>
          <w:iCs/>
          <w:sz w:val="22"/>
          <w:szCs w:val="22"/>
        </w:rPr>
        <w:t xml:space="preserve">financial </w:t>
      </w:r>
      <w:r w:rsidR="00682801" w:rsidRPr="00486F95">
        <w:rPr>
          <w:rFonts w:asciiTheme="minorHAnsi" w:hAnsiTheme="minorHAnsi"/>
          <w:bCs/>
          <w:iCs/>
          <w:sz w:val="22"/>
          <w:szCs w:val="22"/>
        </w:rPr>
        <w:t xml:space="preserve">support </w:t>
      </w:r>
      <w:r w:rsidR="00795F0D" w:rsidRPr="00486F95">
        <w:rPr>
          <w:rFonts w:asciiTheme="minorHAnsi" w:hAnsiTheme="minorHAnsi"/>
          <w:bCs/>
          <w:iCs/>
          <w:sz w:val="22"/>
          <w:szCs w:val="22"/>
        </w:rPr>
        <w:t xml:space="preserve">required </w:t>
      </w:r>
      <w:r w:rsidR="00633070" w:rsidRPr="00486F95">
        <w:rPr>
          <w:rFonts w:asciiTheme="minorHAnsi" w:hAnsiTheme="minorHAnsi"/>
          <w:bCs/>
          <w:iCs/>
          <w:sz w:val="22"/>
          <w:szCs w:val="22"/>
        </w:rPr>
        <w:t xml:space="preserve">by </w:t>
      </w:r>
      <w:r w:rsidR="00682801" w:rsidRPr="00486F95">
        <w:rPr>
          <w:rFonts w:asciiTheme="minorHAnsi" w:hAnsiTheme="minorHAnsi"/>
          <w:bCs/>
          <w:iCs/>
          <w:sz w:val="22"/>
          <w:szCs w:val="22"/>
        </w:rPr>
        <w:t xml:space="preserve">different types of RE power generation </w:t>
      </w:r>
      <w:r w:rsidR="002E2519">
        <w:rPr>
          <w:rFonts w:asciiTheme="minorHAnsi" w:hAnsiTheme="minorHAnsi"/>
          <w:bCs/>
          <w:iCs/>
          <w:sz w:val="22"/>
          <w:szCs w:val="22"/>
        </w:rPr>
        <w:t>varies considerably</w:t>
      </w:r>
      <w:r w:rsidR="00A458C2" w:rsidRPr="00486F95">
        <w:rPr>
          <w:rFonts w:asciiTheme="minorHAnsi" w:hAnsiTheme="minorHAnsi"/>
          <w:bCs/>
          <w:iCs/>
          <w:sz w:val="22"/>
          <w:szCs w:val="22"/>
        </w:rPr>
        <w:t xml:space="preserve">. </w:t>
      </w:r>
      <w:r w:rsidR="002D5AF4" w:rsidRPr="00486F95">
        <w:rPr>
          <w:rFonts w:asciiTheme="minorHAnsi" w:hAnsiTheme="minorHAnsi"/>
          <w:bCs/>
          <w:iCs/>
          <w:sz w:val="22"/>
          <w:szCs w:val="22"/>
        </w:rPr>
        <w:t xml:space="preserve">Similar </w:t>
      </w:r>
      <w:r w:rsidR="006D5347" w:rsidRPr="00486F95">
        <w:rPr>
          <w:rFonts w:asciiTheme="minorHAnsi" w:hAnsiTheme="minorHAnsi"/>
          <w:bCs/>
          <w:iCs/>
          <w:sz w:val="22"/>
          <w:szCs w:val="22"/>
        </w:rPr>
        <w:t>consideration</w:t>
      </w:r>
      <w:r w:rsidR="00D801D6">
        <w:rPr>
          <w:rFonts w:asciiTheme="minorHAnsi" w:hAnsiTheme="minorHAnsi"/>
          <w:bCs/>
          <w:iCs/>
          <w:sz w:val="22"/>
          <w:szCs w:val="22"/>
        </w:rPr>
        <w:t>s</w:t>
      </w:r>
      <w:r w:rsidR="006D5347" w:rsidRPr="00486F95">
        <w:rPr>
          <w:rFonts w:asciiTheme="minorHAnsi" w:hAnsiTheme="minorHAnsi"/>
          <w:bCs/>
          <w:iCs/>
          <w:sz w:val="22"/>
          <w:szCs w:val="22"/>
        </w:rPr>
        <w:t xml:space="preserve"> </w:t>
      </w:r>
      <w:r w:rsidR="00D801D6">
        <w:rPr>
          <w:rFonts w:asciiTheme="minorHAnsi" w:hAnsiTheme="minorHAnsi"/>
          <w:bCs/>
          <w:iCs/>
          <w:sz w:val="22"/>
          <w:szCs w:val="22"/>
        </w:rPr>
        <w:t>apply to</w:t>
      </w:r>
      <w:r w:rsidR="006D5347" w:rsidRPr="00486F95">
        <w:rPr>
          <w:rFonts w:asciiTheme="minorHAnsi" w:hAnsiTheme="minorHAnsi"/>
          <w:bCs/>
          <w:iCs/>
          <w:sz w:val="22"/>
          <w:szCs w:val="22"/>
        </w:rPr>
        <w:t xml:space="preserve"> those </w:t>
      </w:r>
      <w:r w:rsidRPr="00486F95">
        <w:rPr>
          <w:rFonts w:asciiTheme="minorHAnsi" w:hAnsiTheme="minorHAnsi"/>
          <w:bCs/>
          <w:iCs/>
          <w:sz w:val="22"/>
          <w:szCs w:val="22"/>
        </w:rPr>
        <w:t>NREA</w:t>
      </w:r>
      <w:r w:rsidR="00D801D6">
        <w:rPr>
          <w:rFonts w:asciiTheme="minorHAnsi" w:hAnsiTheme="minorHAnsi"/>
          <w:bCs/>
          <w:iCs/>
          <w:sz w:val="22"/>
          <w:szCs w:val="22"/>
        </w:rPr>
        <w:t>-</w:t>
      </w:r>
      <w:r w:rsidRPr="00486F95">
        <w:rPr>
          <w:rFonts w:asciiTheme="minorHAnsi" w:hAnsiTheme="minorHAnsi"/>
          <w:bCs/>
          <w:iCs/>
          <w:sz w:val="22"/>
          <w:szCs w:val="22"/>
        </w:rPr>
        <w:t xml:space="preserve">managed projects that have </w:t>
      </w:r>
      <w:r w:rsidR="002D5AF4" w:rsidRPr="00486F95">
        <w:rPr>
          <w:rFonts w:asciiTheme="minorHAnsi" w:hAnsiTheme="minorHAnsi"/>
          <w:bCs/>
          <w:iCs/>
          <w:sz w:val="22"/>
          <w:szCs w:val="22"/>
        </w:rPr>
        <w:t xml:space="preserve">already </w:t>
      </w:r>
      <w:r w:rsidRPr="00486F95">
        <w:rPr>
          <w:rFonts w:asciiTheme="minorHAnsi" w:hAnsiTheme="minorHAnsi"/>
          <w:bCs/>
          <w:iCs/>
          <w:sz w:val="22"/>
          <w:szCs w:val="22"/>
        </w:rPr>
        <w:t>received significant support from elsewhere</w:t>
      </w:r>
      <w:r w:rsidR="006D5347" w:rsidRPr="00486F95">
        <w:rPr>
          <w:rFonts w:asciiTheme="minorHAnsi" w:hAnsiTheme="minorHAnsi"/>
          <w:bCs/>
          <w:iCs/>
          <w:sz w:val="22"/>
          <w:szCs w:val="22"/>
        </w:rPr>
        <w:t xml:space="preserve">, </w:t>
      </w:r>
      <w:r w:rsidR="00D801D6">
        <w:rPr>
          <w:rFonts w:asciiTheme="minorHAnsi" w:hAnsiTheme="minorHAnsi"/>
          <w:bCs/>
          <w:iCs/>
          <w:sz w:val="22"/>
          <w:szCs w:val="22"/>
        </w:rPr>
        <w:t>for instance from</w:t>
      </w:r>
      <w:r w:rsidR="006D5347" w:rsidRPr="00486F95">
        <w:rPr>
          <w:rFonts w:asciiTheme="minorHAnsi" w:hAnsiTheme="minorHAnsi"/>
          <w:bCs/>
          <w:iCs/>
          <w:sz w:val="22"/>
          <w:szCs w:val="22"/>
        </w:rPr>
        <w:t xml:space="preserve"> bilateral grant funding or </w:t>
      </w:r>
      <w:r w:rsidR="00D801D6">
        <w:rPr>
          <w:rFonts w:asciiTheme="minorHAnsi" w:hAnsiTheme="minorHAnsi"/>
          <w:bCs/>
          <w:iCs/>
          <w:sz w:val="22"/>
          <w:szCs w:val="22"/>
        </w:rPr>
        <w:t xml:space="preserve">concessional </w:t>
      </w:r>
      <w:r w:rsidR="006D5347" w:rsidRPr="00486F95">
        <w:rPr>
          <w:rFonts w:asciiTheme="minorHAnsi" w:hAnsiTheme="minorHAnsi"/>
          <w:bCs/>
          <w:iCs/>
          <w:sz w:val="22"/>
          <w:szCs w:val="22"/>
        </w:rPr>
        <w:t>loans</w:t>
      </w:r>
      <w:r w:rsidRPr="00486F95">
        <w:rPr>
          <w:rFonts w:asciiTheme="minorHAnsi" w:hAnsiTheme="minorHAnsi"/>
          <w:bCs/>
          <w:iCs/>
          <w:sz w:val="22"/>
          <w:szCs w:val="22"/>
        </w:rPr>
        <w:t xml:space="preserve">. </w:t>
      </w:r>
      <w:r w:rsidR="004901A8" w:rsidRPr="00486F95">
        <w:rPr>
          <w:rFonts w:asciiTheme="minorHAnsi" w:hAnsiTheme="minorHAnsi"/>
          <w:bCs/>
          <w:iCs/>
          <w:sz w:val="22"/>
          <w:szCs w:val="22"/>
        </w:rPr>
        <w:t>Options for overcoming such</w:t>
      </w:r>
      <w:r w:rsidR="001532EC" w:rsidRPr="00486F95">
        <w:rPr>
          <w:rFonts w:asciiTheme="minorHAnsi" w:hAnsiTheme="minorHAnsi"/>
          <w:bCs/>
          <w:iCs/>
          <w:sz w:val="22"/>
          <w:szCs w:val="22"/>
        </w:rPr>
        <w:t xml:space="preserve"> obstacles</w:t>
      </w:r>
      <w:r w:rsidR="004901A8" w:rsidRPr="00486F95">
        <w:rPr>
          <w:rFonts w:asciiTheme="minorHAnsi" w:hAnsiTheme="minorHAnsi"/>
          <w:bCs/>
          <w:iCs/>
          <w:sz w:val="22"/>
          <w:szCs w:val="22"/>
        </w:rPr>
        <w:t>, however, exist</w:t>
      </w:r>
      <w:r w:rsidR="00D801D6">
        <w:rPr>
          <w:rFonts w:asciiTheme="minorHAnsi" w:hAnsiTheme="minorHAnsi"/>
          <w:bCs/>
          <w:iCs/>
          <w:sz w:val="22"/>
          <w:szCs w:val="22"/>
        </w:rPr>
        <w:t>, notably through</w:t>
      </w:r>
      <w:r w:rsidR="004901A8" w:rsidRPr="00486F95">
        <w:rPr>
          <w:rFonts w:asciiTheme="minorHAnsi" w:hAnsiTheme="minorHAnsi"/>
          <w:bCs/>
          <w:iCs/>
          <w:sz w:val="22"/>
          <w:szCs w:val="22"/>
        </w:rPr>
        <w:t xml:space="preserve"> </w:t>
      </w:r>
      <w:r w:rsidR="001532EC" w:rsidRPr="00486F95">
        <w:rPr>
          <w:rFonts w:asciiTheme="minorHAnsi" w:hAnsiTheme="minorHAnsi"/>
          <w:bCs/>
          <w:iCs/>
          <w:sz w:val="22"/>
          <w:szCs w:val="22"/>
        </w:rPr>
        <w:t xml:space="preserve">bundling </w:t>
      </w:r>
      <w:r w:rsidR="00795F0D">
        <w:rPr>
          <w:rFonts w:asciiTheme="minorHAnsi" w:hAnsiTheme="minorHAnsi"/>
          <w:bCs/>
          <w:iCs/>
          <w:sz w:val="22"/>
          <w:szCs w:val="22"/>
        </w:rPr>
        <w:t>GoO</w:t>
      </w:r>
      <w:r w:rsidR="00795F0D" w:rsidRPr="00486F95">
        <w:rPr>
          <w:rFonts w:asciiTheme="minorHAnsi" w:hAnsiTheme="minorHAnsi"/>
          <w:bCs/>
          <w:iCs/>
          <w:sz w:val="22"/>
          <w:szCs w:val="22"/>
        </w:rPr>
        <w:t xml:space="preserve"> </w:t>
      </w:r>
      <w:r w:rsidR="001532EC" w:rsidRPr="00486F95">
        <w:rPr>
          <w:rFonts w:asciiTheme="minorHAnsi" w:hAnsiTheme="minorHAnsi"/>
          <w:bCs/>
          <w:iCs/>
          <w:sz w:val="22"/>
          <w:szCs w:val="22"/>
        </w:rPr>
        <w:t>certificates from different sources</w:t>
      </w:r>
      <w:r w:rsidR="003129E4">
        <w:rPr>
          <w:rFonts w:asciiTheme="minorHAnsi" w:hAnsiTheme="minorHAnsi"/>
          <w:bCs/>
          <w:iCs/>
          <w:sz w:val="22"/>
          <w:szCs w:val="22"/>
        </w:rPr>
        <w:t xml:space="preserve"> into one tradable package</w:t>
      </w:r>
      <w:r w:rsidR="002B0562" w:rsidRPr="00486F95">
        <w:rPr>
          <w:rFonts w:asciiTheme="minorHAnsi" w:hAnsiTheme="minorHAnsi"/>
          <w:bCs/>
          <w:iCs/>
          <w:sz w:val="22"/>
          <w:szCs w:val="22"/>
        </w:rPr>
        <w:t xml:space="preserve">, thereby </w:t>
      </w:r>
      <w:r w:rsidR="00486F95" w:rsidRPr="00486F95">
        <w:rPr>
          <w:rFonts w:asciiTheme="minorHAnsi" w:hAnsiTheme="minorHAnsi"/>
          <w:bCs/>
          <w:iCs/>
          <w:sz w:val="22"/>
          <w:szCs w:val="22"/>
        </w:rPr>
        <w:t xml:space="preserve">balancing the prices between more expensive PV (with greater financial support needs) and cheaper wind. </w:t>
      </w:r>
      <w:r w:rsidR="001532EC" w:rsidRPr="00B44A00">
        <w:rPr>
          <w:rFonts w:asciiTheme="minorHAnsi" w:hAnsiTheme="minorHAnsi"/>
          <w:bCs/>
          <w:iCs/>
          <w:sz w:val="22"/>
          <w:szCs w:val="22"/>
        </w:rPr>
        <w:t xml:space="preserve">These options </w:t>
      </w:r>
      <w:r w:rsidR="002D5AF4" w:rsidRPr="00B44A00">
        <w:rPr>
          <w:rFonts w:asciiTheme="minorHAnsi" w:hAnsiTheme="minorHAnsi"/>
          <w:bCs/>
          <w:iCs/>
          <w:sz w:val="22"/>
          <w:szCs w:val="22"/>
        </w:rPr>
        <w:t>will be studied</w:t>
      </w:r>
      <w:r w:rsidR="001532EC" w:rsidRPr="00B44A00">
        <w:rPr>
          <w:rFonts w:asciiTheme="minorHAnsi" w:hAnsiTheme="minorHAnsi"/>
          <w:bCs/>
          <w:iCs/>
          <w:sz w:val="22"/>
          <w:szCs w:val="22"/>
        </w:rPr>
        <w:t xml:space="preserve"> and </w:t>
      </w:r>
      <w:r w:rsidR="002D5AF4" w:rsidRPr="00B44A00">
        <w:rPr>
          <w:rFonts w:asciiTheme="minorHAnsi" w:hAnsiTheme="minorHAnsi"/>
          <w:bCs/>
          <w:iCs/>
          <w:sz w:val="22"/>
          <w:szCs w:val="22"/>
        </w:rPr>
        <w:t xml:space="preserve">elaborated in further detail </w:t>
      </w:r>
      <w:r w:rsidR="00A458C2" w:rsidRPr="00B44A00">
        <w:rPr>
          <w:rFonts w:asciiTheme="minorHAnsi" w:hAnsiTheme="minorHAnsi"/>
          <w:bCs/>
          <w:iCs/>
          <w:sz w:val="22"/>
          <w:szCs w:val="22"/>
        </w:rPr>
        <w:t xml:space="preserve">with project support </w:t>
      </w:r>
      <w:r w:rsidR="002D5AF4" w:rsidRPr="00B44A00">
        <w:rPr>
          <w:rFonts w:asciiTheme="minorHAnsi" w:hAnsiTheme="minorHAnsi"/>
          <w:bCs/>
          <w:iCs/>
          <w:sz w:val="22"/>
          <w:szCs w:val="22"/>
        </w:rPr>
        <w:t>at the</w:t>
      </w:r>
      <w:r w:rsidR="00777B00">
        <w:rPr>
          <w:rFonts w:asciiTheme="minorHAnsi" w:hAnsiTheme="minorHAnsi"/>
          <w:bCs/>
          <w:iCs/>
          <w:sz w:val="22"/>
          <w:szCs w:val="22"/>
        </w:rPr>
        <w:t xml:space="preserve"> project inception phase</w:t>
      </w:r>
      <w:r w:rsidR="004901A8" w:rsidRPr="00B44A00">
        <w:rPr>
          <w:rFonts w:asciiTheme="minorHAnsi" w:hAnsiTheme="minorHAnsi"/>
          <w:bCs/>
          <w:iCs/>
          <w:sz w:val="22"/>
          <w:szCs w:val="22"/>
        </w:rPr>
        <w:t xml:space="preserve">. This work will </w:t>
      </w:r>
      <w:r w:rsidR="003369D8" w:rsidRPr="00B44A00">
        <w:rPr>
          <w:rFonts w:asciiTheme="minorHAnsi" w:hAnsiTheme="minorHAnsi"/>
          <w:bCs/>
          <w:iCs/>
          <w:sz w:val="22"/>
          <w:szCs w:val="22"/>
        </w:rPr>
        <w:t xml:space="preserve">also </w:t>
      </w:r>
      <w:r w:rsidR="004901A8" w:rsidRPr="00B44A00">
        <w:rPr>
          <w:rFonts w:asciiTheme="minorHAnsi" w:hAnsiTheme="minorHAnsi"/>
          <w:bCs/>
          <w:iCs/>
          <w:sz w:val="22"/>
          <w:szCs w:val="22"/>
        </w:rPr>
        <w:t xml:space="preserve">be </w:t>
      </w:r>
      <w:r w:rsidR="002D5AF4" w:rsidRPr="00B44A00">
        <w:rPr>
          <w:rFonts w:asciiTheme="minorHAnsi" w:hAnsiTheme="minorHAnsi"/>
          <w:bCs/>
          <w:iCs/>
          <w:sz w:val="22"/>
          <w:szCs w:val="22"/>
        </w:rPr>
        <w:t>backstopped by the price information to be received from the competitive bidding currently underway for larger</w:t>
      </w:r>
      <w:r w:rsidR="00BC10C7">
        <w:rPr>
          <w:rFonts w:asciiTheme="minorHAnsi" w:hAnsiTheme="minorHAnsi"/>
          <w:bCs/>
          <w:iCs/>
          <w:sz w:val="22"/>
          <w:szCs w:val="22"/>
        </w:rPr>
        <w:t>-</w:t>
      </w:r>
      <w:r w:rsidR="002D5AF4" w:rsidRPr="00B44A00">
        <w:rPr>
          <w:rFonts w:asciiTheme="minorHAnsi" w:hAnsiTheme="minorHAnsi"/>
          <w:bCs/>
          <w:iCs/>
          <w:sz w:val="22"/>
          <w:szCs w:val="22"/>
        </w:rPr>
        <w:t xml:space="preserve">scale wind and PV plants.  </w:t>
      </w:r>
    </w:p>
    <w:p w:rsidR="008D05A0" w:rsidRPr="004901A8" w:rsidRDefault="00C233CB" w:rsidP="00671FFA">
      <w:pPr>
        <w:pStyle w:val="ListParagraph"/>
        <w:numPr>
          <w:ilvl w:val="0"/>
          <w:numId w:val="12"/>
        </w:numPr>
        <w:tabs>
          <w:tab w:val="left" w:pos="360"/>
        </w:tabs>
        <w:spacing w:after="120"/>
        <w:jc w:val="both"/>
        <w:rPr>
          <w:rFonts w:asciiTheme="minorHAnsi" w:hAnsiTheme="minorHAnsi"/>
          <w:bCs/>
          <w:iCs/>
          <w:sz w:val="22"/>
          <w:szCs w:val="22"/>
        </w:rPr>
      </w:pPr>
      <w:r w:rsidRPr="004901A8">
        <w:rPr>
          <w:rFonts w:asciiTheme="minorHAnsi" w:hAnsiTheme="minorHAnsi"/>
          <w:bCs/>
          <w:iCs/>
          <w:sz w:val="22"/>
          <w:szCs w:val="22"/>
        </w:rPr>
        <w:t xml:space="preserve"> </w:t>
      </w:r>
      <w:r w:rsidR="003F1675" w:rsidRPr="004901A8">
        <w:rPr>
          <w:rFonts w:asciiTheme="minorHAnsi" w:hAnsiTheme="minorHAnsi"/>
          <w:bCs/>
          <w:iCs/>
          <w:sz w:val="22"/>
          <w:szCs w:val="22"/>
        </w:rPr>
        <w:t>For net</w:t>
      </w:r>
      <w:r w:rsidR="003129E4">
        <w:rPr>
          <w:rFonts w:asciiTheme="minorHAnsi" w:hAnsiTheme="minorHAnsi"/>
          <w:bCs/>
          <w:iCs/>
          <w:sz w:val="22"/>
          <w:szCs w:val="22"/>
        </w:rPr>
        <w:t xml:space="preserve"> (or two</w:t>
      </w:r>
      <w:r w:rsidR="00BC10C7">
        <w:rPr>
          <w:rFonts w:asciiTheme="minorHAnsi" w:hAnsiTheme="minorHAnsi"/>
          <w:bCs/>
          <w:iCs/>
          <w:sz w:val="22"/>
          <w:szCs w:val="22"/>
        </w:rPr>
        <w:t>-</w:t>
      </w:r>
      <w:r w:rsidR="003129E4">
        <w:rPr>
          <w:rFonts w:asciiTheme="minorHAnsi" w:hAnsiTheme="minorHAnsi"/>
          <w:bCs/>
          <w:iCs/>
          <w:sz w:val="22"/>
          <w:szCs w:val="22"/>
        </w:rPr>
        <w:t xml:space="preserve">way) </w:t>
      </w:r>
      <w:r w:rsidR="003F1675" w:rsidRPr="004901A8">
        <w:rPr>
          <w:rFonts w:asciiTheme="minorHAnsi" w:hAnsiTheme="minorHAnsi"/>
          <w:bCs/>
          <w:iCs/>
          <w:sz w:val="22"/>
          <w:szCs w:val="22"/>
        </w:rPr>
        <w:t xml:space="preserve">metering, </w:t>
      </w:r>
      <w:r w:rsidR="008D05A0" w:rsidRPr="004901A8">
        <w:rPr>
          <w:rFonts w:asciiTheme="minorHAnsi" w:hAnsiTheme="minorHAnsi"/>
          <w:bCs/>
          <w:iCs/>
          <w:sz w:val="22"/>
          <w:szCs w:val="22"/>
        </w:rPr>
        <w:t>EgyptERA has confirmed that meters facilitating this are already available in Egypt and can be installed for customers seeking to benefit from this PV initiative</w:t>
      </w:r>
      <w:r w:rsidR="003129E4">
        <w:rPr>
          <w:rFonts w:asciiTheme="minorHAnsi" w:hAnsiTheme="minorHAnsi"/>
          <w:bCs/>
          <w:iCs/>
          <w:sz w:val="22"/>
          <w:szCs w:val="22"/>
        </w:rPr>
        <w:t>.</w:t>
      </w:r>
      <w:r w:rsidR="008D05A0" w:rsidRPr="004901A8">
        <w:rPr>
          <w:rFonts w:asciiTheme="minorHAnsi" w:hAnsiTheme="minorHAnsi"/>
          <w:bCs/>
          <w:iCs/>
          <w:sz w:val="22"/>
          <w:szCs w:val="22"/>
        </w:rPr>
        <w:t xml:space="preserve"> Furthermore, the meters can be equipped for remote reading, thereby providing a basis for real</w:t>
      </w:r>
      <w:r w:rsidR="00BC10C7">
        <w:rPr>
          <w:rFonts w:asciiTheme="minorHAnsi" w:hAnsiTheme="minorHAnsi"/>
          <w:bCs/>
          <w:iCs/>
          <w:sz w:val="22"/>
          <w:szCs w:val="22"/>
        </w:rPr>
        <w:t>-</w:t>
      </w:r>
      <w:r w:rsidR="008D05A0" w:rsidRPr="004901A8">
        <w:rPr>
          <w:rFonts w:asciiTheme="minorHAnsi" w:hAnsiTheme="minorHAnsi"/>
          <w:bCs/>
          <w:iCs/>
          <w:sz w:val="22"/>
          <w:szCs w:val="22"/>
        </w:rPr>
        <w:t xml:space="preserve">time monitoring of the PV systems installed. </w:t>
      </w:r>
    </w:p>
    <w:p w:rsidR="00D3379B" w:rsidRPr="00AB7B2A" w:rsidRDefault="00AB7B2A" w:rsidP="00C03A8E">
      <w:pPr>
        <w:pStyle w:val="ListParagraph"/>
        <w:numPr>
          <w:ilvl w:val="0"/>
          <w:numId w:val="12"/>
        </w:numPr>
        <w:tabs>
          <w:tab w:val="left" w:pos="360"/>
        </w:tabs>
        <w:spacing w:after="120"/>
        <w:jc w:val="both"/>
        <w:rPr>
          <w:rFonts w:asciiTheme="minorHAnsi" w:hAnsiTheme="minorHAnsi"/>
          <w:bCs/>
          <w:iCs/>
          <w:sz w:val="22"/>
          <w:szCs w:val="22"/>
        </w:rPr>
      </w:pPr>
      <w:r w:rsidRPr="00AB7B2A">
        <w:rPr>
          <w:rFonts w:asciiTheme="minorHAnsi" w:hAnsiTheme="minorHAnsi"/>
          <w:bCs/>
          <w:iCs/>
          <w:sz w:val="22"/>
          <w:szCs w:val="22"/>
        </w:rPr>
        <w:t xml:space="preserve"> In addition to providing direct financial support to </w:t>
      </w:r>
      <w:r w:rsidR="00600F67">
        <w:rPr>
          <w:rFonts w:asciiTheme="minorHAnsi" w:hAnsiTheme="minorHAnsi"/>
          <w:bCs/>
          <w:iCs/>
          <w:sz w:val="22"/>
          <w:szCs w:val="22"/>
        </w:rPr>
        <w:t>‘</w:t>
      </w:r>
      <w:r w:rsidRPr="00AB7B2A">
        <w:rPr>
          <w:rFonts w:asciiTheme="minorHAnsi" w:hAnsiTheme="minorHAnsi"/>
          <w:bCs/>
          <w:iCs/>
          <w:sz w:val="22"/>
          <w:szCs w:val="22"/>
        </w:rPr>
        <w:t>kick-start</w:t>
      </w:r>
      <w:r w:rsidR="00600F67">
        <w:rPr>
          <w:rFonts w:asciiTheme="minorHAnsi" w:hAnsiTheme="minorHAnsi"/>
          <w:bCs/>
          <w:iCs/>
          <w:sz w:val="22"/>
          <w:szCs w:val="22"/>
        </w:rPr>
        <w:t>’</w:t>
      </w:r>
      <w:r w:rsidRPr="00AB7B2A">
        <w:rPr>
          <w:rFonts w:asciiTheme="minorHAnsi" w:hAnsiTheme="minorHAnsi"/>
          <w:bCs/>
          <w:iCs/>
          <w:sz w:val="22"/>
          <w:szCs w:val="22"/>
        </w:rPr>
        <w:t xml:space="preserve"> the market, the </w:t>
      </w:r>
      <w:r w:rsidR="00A1262A">
        <w:rPr>
          <w:rFonts w:asciiTheme="minorHAnsi" w:hAnsiTheme="minorHAnsi"/>
          <w:bCs/>
          <w:iCs/>
          <w:sz w:val="22"/>
          <w:szCs w:val="22"/>
        </w:rPr>
        <w:t>UNDP-implemented, GEF-financed</w:t>
      </w:r>
      <w:r w:rsidR="00A1262A" w:rsidRPr="00AB7B2A" w:rsidDel="00A1262A">
        <w:rPr>
          <w:rFonts w:asciiTheme="minorHAnsi" w:hAnsiTheme="minorHAnsi"/>
          <w:bCs/>
          <w:iCs/>
          <w:sz w:val="22"/>
          <w:szCs w:val="22"/>
        </w:rPr>
        <w:t xml:space="preserve"> </w:t>
      </w:r>
      <w:r w:rsidRPr="00AB7B2A">
        <w:rPr>
          <w:rFonts w:asciiTheme="minorHAnsi" w:hAnsiTheme="minorHAnsi"/>
          <w:bCs/>
          <w:iCs/>
          <w:sz w:val="22"/>
          <w:szCs w:val="22"/>
        </w:rPr>
        <w:t>project will</w:t>
      </w:r>
      <w:r w:rsidR="00600F67">
        <w:rPr>
          <w:rFonts w:asciiTheme="minorHAnsi" w:hAnsiTheme="minorHAnsi"/>
          <w:bCs/>
          <w:iCs/>
          <w:sz w:val="22"/>
          <w:szCs w:val="22"/>
        </w:rPr>
        <w:t>,</w:t>
      </w:r>
      <w:r w:rsidRPr="00AB7B2A">
        <w:rPr>
          <w:rFonts w:asciiTheme="minorHAnsi" w:hAnsiTheme="minorHAnsi"/>
          <w:bCs/>
          <w:iCs/>
          <w:sz w:val="22"/>
          <w:szCs w:val="22"/>
        </w:rPr>
        <w:t xml:space="preserve"> under </w:t>
      </w:r>
      <w:r w:rsidR="00600F67">
        <w:rPr>
          <w:rFonts w:asciiTheme="minorHAnsi" w:hAnsiTheme="minorHAnsi"/>
          <w:bCs/>
          <w:iCs/>
          <w:sz w:val="22"/>
          <w:szCs w:val="22"/>
        </w:rPr>
        <w:t xml:space="preserve">Outcome </w:t>
      </w:r>
      <w:r w:rsidR="003129E4">
        <w:rPr>
          <w:rFonts w:asciiTheme="minorHAnsi" w:hAnsiTheme="minorHAnsi"/>
          <w:bCs/>
          <w:iCs/>
          <w:sz w:val="22"/>
          <w:szCs w:val="22"/>
        </w:rPr>
        <w:t>1</w:t>
      </w:r>
      <w:r w:rsidR="00600F67">
        <w:rPr>
          <w:rFonts w:asciiTheme="minorHAnsi" w:hAnsiTheme="minorHAnsi"/>
          <w:bCs/>
          <w:iCs/>
          <w:sz w:val="22"/>
          <w:szCs w:val="22"/>
        </w:rPr>
        <w:t>,</w:t>
      </w:r>
      <w:r w:rsidR="003129E4">
        <w:rPr>
          <w:rFonts w:asciiTheme="minorHAnsi" w:hAnsiTheme="minorHAnsi"/>
          <w:bCs/>
          <w:iCs/>
          <w:sz w:val="22"/>
          <w:szCs w:val="22"/>
        </w:rPr>
        <w:t xml:space="preserve"> </w:t>
      </w:r>
      <w:r w:rsidR="00A458C2" w:rsidRPr="00AB7B2A">
        <w:rPr>
          <w:rFonts w:asciiTheme="minorHAnsi" w:hAnsiTheme="minorHAnsi"/>
          <w:bCs/>
          <w:iCs/>
          <w:sz w:val="22"/>
          <w:szCs w:val="22"/>
        </w:rPr>
        <w:t xml:space="preserve">support </w:t>
      </w:r>
      <w:r w:rsidR="00D3379B" w:rsidRPr="00AB7B2A">
        <w:rPr>
          <w:rFonts w:asciiTheme="minorHAnsi" w:hAnsiTheme="minorHAnsi"/>
          <w:bCs/>
          <w:iCs/>
          <w:sz w:val="22"/>
          <w:szCs w:val="22"/>
        </w:rPr>
        <w:t>the technical design, installation and</w:t>
      </w:r>
      <w:r w:rsidR="00600F67">
        <w:rPr>
          <w:rFonts w:asciiTheme="minorHAnsi" w:hAnsiTheme="minorHAnsi"/>
          <w:bCs/>
          <w:iCs/>
          <w:sz w:val="22"/>
          <w:szCs w:val="22"/>
        </w:rPr>
        <w:t>,</w:t>
      </w:r>
      <w:r w:rsidR="00D3379B" w:rsidRPr="00AB7B2A">
        <w:rPr>
          <w:rFonts w:asciiTheme="minorHAnsi" w:hAnsiTheme="minorHAnsi"/>
          <w:bCs/>
          <w:iCs/>
          <w:sz w:val="22"/>
          <w:szCs w:val="22"/>
        </w:rPr>
        <w:t xml:space="preserve"> eventually</w:t>
      </w:r>
      <w:r w:rsidR="00600F67">
        <w:rPr>
          <w:rFonts w:asciiTheme="minorHAnsi" w:hAnsiTheme="minorHAnsi"/>
          <w:bCs/>
          <w:iCs/>
          <w:sz w:val="22"/>
          <w:szCs w:val="22"/>
        </w:rPr>
        <w:t>,</w:t>
      </w:r>
      <w:r w:rsidR="00D3379B" w:rsidRPr="00AB7B2A">
        <w:rPr>
          <w:rFonts w:asciiTheme="minorHAnsi" w:hAnsiTheme="minorHAnsi"/>
          <w:bCs/>
          <w:iCs/>
          <w:sz w:val="22"/>
          <w:szCs w:val="22"/>
        </w:rPr>
        <w:t xml:space="preserve"> </w:t>
      </w:r>
      <w:r w:rsidR="00600F67">
        <w:rPr>
          <w:rFonts w:asciiTheme="minorHAnsi" w:hAnsiTheme="minorHAnsi"/>
          <w:bCs/>
          <w:iCs/>
          <w:sz w:val="22"/>
          <w:szCs w:val="22"/>
        </w:rPr>
        <w:t xml:space="preserve">the </w:t>
      </w:r>
      <w:r w:rsidR="00D3379B" w:rsidRPr="00AB7B2A">
        <w:rPr>
          <w:rFonts w:asciiTheme="minorHAnsi" w:hAnsiTheme="minorHAnsi"/>
          <w:bCs/>
          <w:iCs/>
          <w:sz w:val="22"/>
          <w:szCs w:val="22"/>
        </w:rPr>
        <w:t xml:space="preserve">loan negotiations required for the purchase of the </w:t>
      </w:r>
      <w:r w:rsidR="00600F67">
        <w:rPr>
          <w:rFonts w:asciiTheme="minorHAnsi" w:hAnsiTheme="minorHAnsi"/>
          <w:bCs/>
          <w:iCs/>
          <w:sz w:val="22"/>
          <w:szCs w:val="22"/>
        </w:rPr>
        <w:t xml:space="preserve">PV </w:t>
      </w:r>
      <w:r w:rsidR="00D3379B" w:rsidRPr="00AB7B2A">
        <w:rPr>
          <w:rFonts w:asciiTheme="minorHAnsi" w:hAnsiTheme="minorHAnsi"/>
          <w:bCs/>
          <w:iCs/>
          <w:sz w:val="22"/>
          <w:szCs w:val="22"/>
        </w:rPr>
        <w:t xml:space="preserve">systems. Further guidance on the required technical specifications and other criteria for supporting the first installations will be provided in the documents to be </w:t>
      </w:r>
      <w:r w:rsidR="00957EBA" w:rsidRPr="00AB7B2A">
        <w:rPr>
          <w:rFonts w:asciiTheme="minorHAnsi" w:hAnsiTheme="minorHAnsi"/>
          <w:bCs/>
          <w:iCs/>
          <w:sz w:val="22"/>
          <w:szCs w:val="22"/>
        </w:rPr>
        <w:t>finali</w:t>
      </w:r>
      <w:r w:rsidR="00957EBA">
        <w:rPr>
          <w:rFonts w:asciiTheme="minorHAnsi" w:hAnsiTheme="minorHAnsi"/>
          <w:bCs/>
          <w:iCs/>
          <w:sz w:val="22"/>
          <w:szCs w:val="22"/>
        </w:rPr>
        <w:t>z</w:t>
      </w:r>
      <w:r w:rsidR="00957EBA" w:rsidRPr="00AB7B2A">
        <w:rPr>
          <w:rFonts w:asciiTheme="minorHAnsi" w:hAnsiTheme="minorHAnsi"/>
          <w:bCs/>
          <w:iCs/>
          <w:sz w:val="22"/>
          <w:szCs w:val="22"/>
        </w:rPr>
        <w:t>ed</w:t>
      </w:r>
      <w:r w:rsidR="006D3776" w:rsidRPr="00AB7B2A">
        <w:rPr>
          <w:rFonts w:asciiTheme="minorHAnsi" w:hAnsiTheme="minorHAnsi"/>
          <w:bCs/>
          <w:iCs/>
          <w:sz w:val="22"/>
          <w:szCs w:val="22"/>
        </w:rPr>
        <w:t xml:space="preserve"> </w:t>
      </w:r>
      <w:r w:rsidR="00D3379B" w:rsidRPr="00AB7B2A">
        <w:rPr>
          <w:rFonts w:asciiTheme="minorHAnsi" w:hAnsiTheme="minorHAnsi"/>
          <w:bCs/>
          <w:iCs/>
          <w:sz w:val="22"/>
          <w:szCs w:val="22"/>
        </w:rPr>
        <w:t xml:space="preserve">at the </w:t>
      </w:r>
      <w:r w:rsidR="003129E4">
        <w:rPr>
          <w:rFonts w:asciiTheme="minorHAnsi" w:hAnsiTheme="minorHAnsi"/>
          <w:bCs/>
          <w:iCs/>
          <w:sz w:val="22"/>
          <w:szCs w:val="22"/>
        </w:rPr>
        <w:t>project inception phase</w:t>
      </w:r>
      <w:r w:rsidR="00D3379B" w:rsidRPr="00AB7B2A">
        <w:rPr>
          <w:rFonts w:asciiTheme="minorHAnsi" w:hAnsiTheme="minorHAnsi"/>
          <w:bCs/>
          <w:iCs/>
          <w:sz w:val="22"/>
          <w:szCs w:val="22"/>
        </w:rPr>
        <w:t>. Beside</w:t>
      </w:r>
      <w:r w:rsidR="00600F67">
        <w:rPr>
          <w:rFonts w:asciiTheme="minorHAnsi" w:hAnsiTheme="minorHAnsi"/>
          <w:bCs/>
          <w:iCs/>
          <w:sz w:val="22"/>
          <w:szCs w:val="22"/>
        </w:rPr>
        <w:t>s</w:t>
      </w:r>
      <w:r w:rsidR="00D3379B" w:rsidRPr="00AB7B2A">
        <w:rPr>
          <w:rFonts w:asciiTheme="minorHAnsi" w:hAnsiTheme="minorHAnsi"/>
          <w:bCs/>
          <w:iCs/>
          <w:sz w:val="22"/>
          <w:szCs w:val="22"/>
        </w:rPr>
        <w:t xml:space="preserve"> the financial evaluation, all projects </w:t>
      </w:r>
      <w:r w:rsidR="00A458C2">
        <w:rPr>
          <w:rFonts w:asciiTheme="minorHAnsi" w:hAnsiTheme="minorHAnsi"/>
          <w:bCs/>
          <w:iCs/>
          <w:sz w:val="22"/>
          <w:szCs w:val="22"/>
        </w:rPr>
        <w:t xml:space="preserve">to be </w:t>
      </w:r>
      <w:r>
        <w:rPr>
          <w:rFonts w:asciiTheme="minorHAnsi" w:hAnsiTheme="minorHAnsi"/>
          <w:bCs/>
          <w:iCs/>
          <w:sz w:val="22"/>
          <w:szCs w:val="22"/>
        </w:rPr>
        <w:t xml:space="preserve">supported with GEF funding </w:t>
      </w:r>
      <w:r w:rsidR="00D3379B" w:rsidRPr="00AB7B2A">
        <w:rPr>
          <w:rFonts w:asciiTheme="minorHAnsi" w:hAnsiTheme="minorHAnsi"/>
          <w:bCs/>
          <w:iCs/>
          <w:sz w:val="22"/>
          <w:szCs w:val="22"/>
        </w:rPr>
        <w:t>will be subject to technical due diligence</w:t>
      </w:r>
      <w:r w:rsidR="00A2133D" w:rsidRPr="00AB7B2A">
        <w:rPr>
          <w:rFonts w:asciiTheme="minorHAnsi" w:hAnsiTheme="minorHAnsi"/>
          <w:bCs/>
          <w:iCs/>
          <w:sz w:val="22"/>
          <w:szCs w:val="22"/>
        </w:rPr>
        <w:t xml:space="preserve"> and </w:t>
      </w:r>
      <w:r w:rsidR="00D3379B" w:rsidRPr="00AB7B2A">
        <w:rPr>
          <w:rFonts w:asciiTheme="minorHAnsi" w:hAnsiTheme="minorHAnsi"/>
          <w:bCs/>
          <w:iCs/>
          <w:sz w:val="22"/>
          <w:szCs w:val="22"/>
        </w:rPr>
        <w:t xml:space="preserve">verification of the proper installation and performance of the system during the commissioning stage </w:t>
      </w:r>
      <w:r w:rsidR="00A2133D" w:rsidRPr="00AB7B2A">
        <w:rPr>
          <w:rFonts w:asciiTheme="minorHAnsi" w:hAnsiTheme="minorHAnsi"/>
          <w:bCs/>
          <w:iCs/>
          <w:sz w:val="22"/>
          <w:szCs w:val="22"/>
        </w:rPr>
        <w:t xml:space="preserve">by </w:t>
      </w:r>
      <w:r w:rsidR="00993FB6">
        <w:rPr>
          <w:rFonts w:asciiTheme="minorHAnsi" w:hAnsiTheme="minorHAnsi"/>
          <w:bCs/>
          <w:iCs/>
          <w:sz w:val="22"/>
          <w:szCs w:val="22"/>
        </w:rPr>
        <w:t xml:space="preserve">the </w:t>
      </w:r>
      <w:r w:rsidR="00425C6D">
        <w:rPr>
          <w:rFonts w:asciiTheme="minorHAnsi" w:hAnsiTheme="minorHAnsi"/>
          <w:bCs/>
          <w:iCs/>
          <w:sz w:val="22"/>
          <w:szCs w:val="22"/>
        </w:rPr>
        <w:t>project’s technical expe</w:t>
      </w:r>
      <w:r w:rsidR="00993FB6">
        <w:rPr>
          <w:rFonts w:asciiTheme="minorHAnsi" w:hAnsiTheme="minorHAnsi"/>
          <w:bCs/>
          <w:iCs/>
          <w:sz w:val="22"/>
          <w:szCs w:val="22"/>
        </w:rPr>
        <w:t xml:space="preserve">rt(s) and/or installers </w:t>
      </w:r>
      <w:r w:rsidR="00957EBA">
        <w:rPr>
          <w:rFonts w:asciiTheme="minorHAnsi" w:hAnsiTheme="minorHAnsi"/>
          <w:bCs/>
          <w:iCs/>
          <w:sz w:val="22"/>
          <w:szCs w:val="22"/>
        </w:rPr>
        <w:t>authorized</w:t>
      </w:r>
      <w:r w:rsidR="00425C6D">
        <w:rPr>
          <w:rFonts w:asciiTheme="minorHAnsi" w:hAnsiTheme="minorHAnsi"/>
          <w:bCs/>
          <w:iCs/>
          <w:sz w:val="22"/>
          <w:szCs w:val="22"/>
        </w:rPr>
        <w:t xml:space="preserve"> by the project </w:t>
      </w:r>
      <w:r w:rsidR="00D3379B" w:rsidRPr="00AB7B2A">
        <w:rPr>
          <w:rFonts w:asciiTheme="minorHAnsi" w:hAnsiTheme="minorHAnsi"/>
          <w:bCs/>
          <w:iCs/>
          <w:sz w:val="22"/>
          <w:szCs w:val="22"/>
        </w:rPr>
        <w:t>before releasing the GEF support. The investors receiving support are also expected to commit themselves to collect</w:t>
      </w:r>
      <w:r w:rsidR="00600F67">
        <w:rPr>
          <w:rFonts w:asciiTheme="minorHAnsi" w:hAnsiTheme="minorHAnsi"/>
          <w:bCs/>
          <w:iCs/>
          <w:sz w:val="22"/>
          <w:szCs w:val="22"/>
        </w:rPr>
        <w:t>ing</w:t>
      </w:r>
      <w:r w:rsidR="00D3379B" w:rsidRPr="00AB7B2A">
        <w:rPr>
          <w:rFonts w:asciiTheme="minorHAnsi" w:hAnsiTheme="minorHAnsi"/>
          <w:bCs/>
          <w:iCs/>
          <w:sz w:val="22"/>
          <w:szCs w:val="22"/>
        </w:rPr>
        <w:t xml:space="preserve"> and </w:t>
      </w:r>
      <w:r w:rsidR="00600F67" w:rsidRPr="00AB7B2A">
        <w:rPr>
          <w:rFonts w:asciiTheme="minorHAnsi" w:hAnsiTheme="minorHAnsi"/>
          <w:bCs/>
          <w:iCs/>
          <w:sz w:val="22"/>
          <w:szCs w:val="22"/>
        </w:rPr>
        <w:t>shar</w:t>
      </w:r>
      <w:r w:rsidR="00600F67">
        <w:rPr>
          <w:rFonts w:asciiTheme="minorHAnsi" w:hAnsiTheme="minorHAnsi"/>
          <w:bCs/>
          <w:iCs/>
          <w:sz w:val="22"/>
          <w:szCs w:val="22"/>
        </w:rPr>
        <w:t>ing</w:t>
      </w:r>
      <w:r w:rsidR="00600F67" w:rsidRPr="00AB7B2A">
        <w:rPr>
          <w:rFonts w:asciiTheme="minorHAnsi" w:hAnsiTheme="minorHAnsi"/>
          <w:bCs/>
          <w:iCs/>
          <w:sz w:val="22"/>
          <w:szCs w:val="22"/>
        </w:rPr>
        <w:t xml:space="preserve"> </w:t>
      </w:r>
      <w:r w:rsidR="00D3379B" w:rsidRPr="00AB7B2A">
        <w:rPr>
          <w:rFonts w:asciiTheme="minorHAnsi" w:hAnsiTheme="minorHAnsi"/>
          <w:bCs/>
          <w:iCs/>
          <w:sz w:val="22"/>
          <w:szCs w:val="22"/>
        </w:rPr>
        <w:t xml:space="preserve">with the </w:t>
      </w:r>
      <w:r w:rsidR="00425C6D">
        <w:rPr>
          <w:rFonts w:asciiTheme="minorHAnsi" w:hAnsiTheme="minorHAnsi"/>
          <w:bCs/>
          <w:iCs/>
          <w:sz w:val="22"/>
          <w:szCs w:val="22"/>
        </w:rPr>
        <w:t>project</w:t>
      </w:r>
      <w:r w:rsidR="00993FB6">
        <w:rPr>
          <w:rFonts w:asciiTheme="minorHAnsi" w:hAnsiTheme="minorHAnsi"/>
          <w:bCs/>
          <w:iCs/>
          <w:sz w:val="22"/>
          <w:szCs w:val="22"/>
        </w:rPr>
        <w:t>’s</w:t>
      </w:r>
      <w:r w:rsidR="00425C6D">
        <w:rPr>
          <w:rFonts w:asciiTheme="minorHAnsi" w:hAnsiTheme="minorHAnsi"/>
          <w:bCs/>
          <w:iCs/>
          <w:sz w:val="22"/>
          <w:szCs w:val="22"/>
        </w:rPr>
        <w:t xml:space="preserve"> </w:t>
      </w:r>
      <w:r w:rsidR="00C03A8E">
        <w:rPr>
          <w:rFonts w:asciiTheme="minorHAnsi" w:hAnsiTheme="minorHAnsi"/>
          <w:bCs/>
          <w:iCs/>
          <w:sz w:val="22"/>
          <w:szCs w:val="22"/>
        </w:rPr>
        <w:t xml:space="preserve"> Implementing Partner</w:t>
      </w:r>
      <w:r w:rsidR="00993FB6">
        <w:rPr>
          <w:rFonts w:asciiTheme="minorHAnsi" w:hAnsiTheme="minorHAnsi"/>
          <w:bCs/>
          <w:iCs/>
          <w:sz w:val="22"/>
          <w:szCs w:val="22"/>
        </w:rPr>
        <w:t xml:space="preserve"> </w:t>
      </w:r>
      <w:r w:rsidR="00425C6D">
        <w:rPr>
          <w:rFonts w:asciiTheme="minorHAnsi" w:hAnsiTheme="minorHAnsi"/>
          <w:bCs/>
          <w:iCs/>
          <w:sz w:val="22"/>
          <w:szCs w:val="22"/>
        </w:rPr>
        <w:t xml:space="preserve">and the </w:t>
      </w:r>
      <w:r w:rsidR="00D3379B" w:rsidRPr="00AB7B2A">
        <w:rPr>
          <w:rFonts w:asciiTheme="minorHAnsi" w:hAnsiTheme="minorHAnsi"/>
          <w:bCs/>
          <w:iCs/>
          <w:sz w:val="22"/>
          <w:szCs w:val="22"/>
        </w:rPr>
        <w:t xml:space="preserve">UNDP-GEF project team monthly performance data of the installed systems for the duration of the </w:t>
      </w:r>
      <w:r w:rsidR="00993FB6">
        <w:rPr>
          <w:rFonts w:asciiTheme="minorHAnsi" w:hAnsiTheme="minorHAnsi"/>
          <w:sz w:val="22"/>
          <w:szCs w:val="20"/>
        </w:rPr>
        <w:t>UNDP-implemented, GEF-financed</w:t>
      </w:r>
      <w:r w:rsidR="00D3379B" w:rsidRPr="00AB7B2A">
        <w:rPr>
          <w:rFonts w:asciiTheme="minorHAnsi" w:hAnsiTheme="minorHAnsi"/>
          <w:bCs/>
          <w:iCs/>
          <w:sz w:val="22"/>
          <w:szCs w:val="22"/>
        </w:rPr>
        <w:t>, which then can be used for further public awareness-raising and research activities</w:t>
      </w:r>
      <w:r w:rsidR="006A53FE">
        <w:rPr>
          <w:rFonts w:asciiTheme="minorHAnsi" w:hAnsiTheme="minorHAnsi"/>
          <w:bCs/>
          <w:iCs/>
          <w:sz w:val="22"/>
          <w:szCs w:val="22"/>
        </w:rPr>
        <w:t>.</w:t>
      </w:r>
      <w:r w:rsidR="00A458C2">
        <w:rPr>
          <w:rFonts w:asciiTheme="minorHAnsi" w:hAnsiTheme="minorHAnsi"/>
          <w:bCs/>
          <w:iCs/>
          <w:sz w:val="22"/>
          <w:szCs w:val="22"/>
        </w:rPr>
        <w:t xml:space="preserve"> </w:t>
      </w:r>
    </w:p>
    <w:p w:rsidR="0014367D" w:rsidRDefault="00AB7B2A" w:rsidP="004715F5">
      <w:pPr>
        <w:pStyle w:val="ListParagraph"/>
        <w:numPr>
          <w:ilvl w:val="0"/>
          <w:numId w:val="12"/>
        </w:numPr>
        <w:tabs>
          <w:tab w:val="left" w:pos="360"/>
        </w:tabs>
        <w:spacing w:after="100"/>
        <w:jc w:val="both"/>
        <w:rPr>
          <w:rFonts w:asciiTheme="minorHAnsi" w:hAnsiTheme="minorHAnsi"/>
          <w:bCs/>
          <w:iCs/>
          <w:sz w:val="22"/>
          <w:szCs w:val="22"/>
        </w:rPr>
      </w:pPr>
      <w:r>
        <w:rPr>
          <w:rFonts w:asciiTheme="minorHAnsi" w:hAnsiTheme="minorHAnsi"/>
          <w:bCs/>
          <w:iCs/>
          <w:sz w:val="22"/>
          <w:szCs w:val="22"/>
        </w:rPr>
        <w:t xml:space="preserve"> </w:t>
      </w:r>
      <w:r w:rsidR="001E6A32">
        <w:rPr>
          <w:rFonts w:asciiTheme="minorHAnsi" w:hAnsiTheme="minorHAnsi"/>
          <w:bCs/>
          <w:iCs/>
          <w:sz w:val="22"/>
          <w:szCs w:val="22"/>
        </w:rPr>
        <w:t>Stakeholder d</w:t>
      </w:r>
      <w:r w:rsidR="00764975" w:rsidRPr="00D3379B">
        <w:rPr>
          <w:rFonts w:asciiTheme="minorHAnsi" w:hAnsiTheme="minorHAnsi"/>
          <w:bCs/>
          <w:iCs/>
          <w:sz w:val="22"/>
          <w:szCs w:val="22"/>
        </w:rPr>
        <w:t xml:space="preserve">iscussions and </w:t>
      </w:r>
      <w:r w:rsidR="008F4CF1">
        <w:rPr>
          <w:rFonts w:asciiTheme="minorHAnsi" w:hAnsiTheme="minorHAnsi"/>
          <w:bCs/>
          <w:iCs/>
          <w:sz w:val="22"/>
          <w:szCs w:val="22"/>
        </w:rPr>
        <w:t xml:space="preserve">research </w:t>
      </w:r>
      <w:r w:rsidR="00A1262A">
        <w:rPr>
          <w:rFonts w:asciiTheme="minorHAnsi" w:hAnsiTheme="minorHAnsi"/>
          <w:bCs/>
          <w:iCs/>
          <w:sz w:val="22"/>
          <w:szCs w:val="22"/>
        </w:rPr>
        <w:t>undertaken</w:t>
      </w:r>
      <w:r w:rsidR="008F4CF1">
        <w:rPr>
          <w:rFonts w:asciiTheme="minorHAnsi" w:hAnsiTheme="minorHAnsi"/>
          <w:bCs/>
          <w:iCs/>
          <w:sz w:val="22"/>
          <w:szCs w:val="22"/>
        </w:rPr>
        <w:t xml:space="preserve"> during project preparation</w:t>
      </w:r>
      <w:r w:rsidR="001E6A32" w:rsidRPr="00D3379B">
        <w:rPr>
          <w:rFonts w:asciiTheme="minorHAnsi" w:hAnsiTheme="minorHAnsi"/>
          <w:bCs/>
          <w:iCs/>
          <w:sz w:val="22"/>
          <w:szCs w:val="22"/>
        </w:rPr>
        <w:t xml:space="preserve"> </w:t>
      </w:r>
      <w:r w:rsidR="001E6A32">
        <w:rPr>
          <w:rFonts w:asciiTheme="minorHAnsi" w:hAnsiTheme="minorHAnsi"/>
          <w:bCs/>
          <w:iCs/>
          <w:sz w:val="22"/>
          <w:szCs w:val="22"/>
        </w:rPr>
        <w:t>indicate</w:t>
      </w:r>
      <w:r w:rsidR="00372D49" w:rsidRPr="00D3379B">
        <w:rPr>
          <w:rFonts w:asciiTheme="minorHAnsi" w:hAnsiTheme="minorHAnsi"/>
          <w:bCs/>
          <w:iCs/>
          <w:sz w:val="22"/>
          <w:szCs w:val="22"/>
        </w:rPr>
        <w:t xml:space="preserve"> </w:t>
      </w:r>
      <w:r w:rsidR="00764975" w:rsidRPr="00D3379B">
        <w:rPr>
          <w:rFonts w:asciiTheme="minorHAnsi" w:hAnsiTheme="minorHAnsi"/>
          <w:bCs/>
          <w:iCs/>
          <w:sz w:val="22"/>
          <w:szCs w:val="22"/>
        </w:rPr>
        <w:t>that</w:t>
      </w:r>
      <w:r w:rsidR="00372D49" w:rsidRPr="00D3379B">
        <w:rPr>
          <w:rFonts w:asciiTheme="minorHAnsi" w:hAnsiTheme="minorHAnsi"/>
          <w:bCs/>
          <w:iCs/>
          <w:sz w:val="22"/>
          <w:szCs w:val="22"/>
        </w:rPr>
        <w:t xml:space="preserve"> the</w:t>
      </w:r>
      <w:r w:rsidR="00764975" w:rsidRPr="00D3379B">
        <w:rPr>
          <w:rFonts w:asciiTheme="minorHAnsi" w:hAnsiTheme="minorHAnsi"/>
          <w:bCs/>
          <w:iCs/>
          <w:sz w:val="22"/>
          <w:szCs w:val="22"/>
        </w:rPr>
        <w:t xml:space="preserve"> </w:t>
      </w:r>
      <w:r w:rsidR="00372D49" w:rsidRPr="00D3379B">
        <w:rPr>
          <w:rFonts w:asciiTheme="minorHAnsi" w:hAnsiTheme="minorHAnsi"/>
          <w:bCs/>
          <w:iCs/>
          <w:sz w:val="22"/>
          <w:szCs w:val="22"/>
        </w:rPr>
        <w:t xml:space="preserve">installation of </w:t>
      </w:r>
      <w:r w:rsidR="001E6A32">
        <w:rPr>
          <w:rFonts w:asciiTheme="minorHAnsi" w:hAnsiTheme="minorHAnsi"/>
          <w:bCs/>
          <w:iCs/>
          <w:sz w:val="22"/>
          <w:szCs w:val="22"/>
        </w:rPr>
        <w:t xml:space="preserve">approximately </w:t>
      </w:r>
      <w:r w:rsidR="0014367D">
        <w:rPr>
          <w:rFonts w:asciiTheme="minorHAnsi" w:hAnsiTheme="minorHAnsi"/>
          <w:bCs/>
          <w:iCs/>
          <w:sz w:val="22"/>
          <w:szCs w:val="22"/>
        </w:rPr>
        <w:t>1,</w:t>
      </w:r>
      <w:r>
        <w:rPr>
          <w:rFonts w:asciiTheme="minorHAnsi" w:hAnsiTheme="minorHAnsi"/>
          <w:bCs/>
          <w:iCs/>
          <w:sz w:val="22"/>
          <w:szCs w:val="22"/>
        </w:rPr>
        <w:t xml:space="preserve">500 PV systems of </w:t>
      </w:r>
      <w:r w:rsidR="00A458C2">
        <w:rPr>
          <w:rFonts w:asciiTheme="minorHAnsi" w:hAnsiTheme="minorHAnsi"/>
          <w:bCs/>
          <w:iCs/>
          <w:sz w:val="22"/>
          <w:szCs w:val="22"/>
        </w:rPr>
        <w:t>2</w:t>
      </w:r>
      <w:r w:rsidR="001E6A32">
        <w:rPr>
          <w:rFonts w:asciiTheme="minorHAnsi" w:hAnsiTheme="minorHAnsi"/>
          <w:bCs/>
          <w:iCs/>
          <w:sz w:val="22"/>
          <w:szCs w:val="22"/>
        </w:rPr>
        <w:t>.</w:t>
      </w:r>
      <w:r w:rsidR="00A458C2">
        <w:rPr>
          <w:rFonts w:asciiTheme="minorHAnsi" w:hAnsiTheme="minorHAnsi"/>
          <w:bCs/>
          <w:iCs/>
          <w:sz w:val="22"/>
          <w:szCs w:val="22"/>
        </w:rPr>
        <w:t>5-</w:t>
      </w:r>
      <w:r>
        <w:rPr>
          <w:rFonts w:asciiTheme="minorHAnsi" w:hAnsiTheme="minorHAnsi"/>
          <w:bCs/>
          <w:iCs/>
          <w:sz w:val="22"/>
          <w:szCs w:val="22"/>
        </w:rPr>
        <w:t>3 kWp each</w:t>
      </w:r>
      <w:r w:rsidR="001E6A32">
        <w:rPr>
          <w:rFonts w:asciiTheme="minorHAnsi" w:hAnsiTheme="minorHAnsi"/>
          <w:bCs/>
          <w:iCs/>
          <w:sz w:val="22"/>
          <w:szCs w:val="22"/>
        </w:rPr>
        <w:t>,</w:t>
      </w:r>
      <w:r>
        <w:rPr>
          <w:rFonts w:asciiTheme="minorHAnsi" w:hAnsiTheme="minorHAnsi"/>
          <w:bCs/>
          <w:iCs/>
          <w:sz w:val="22"/>
          <w:szCs w:val="22"/>
        </w:rPr>
        <w:t xml:space="preserve"> up </w:t>
      </w:r>
      <w:r w:rsidR="0003423C">
        <w:rPr>
          <w:rFonts w:asciiTheme="minorHAnsi" w:hAnsiTheme="minorHAnsi"/>
          <w:bCs/>
          <w:iCs/>
          <w:sz w:val="22"/>
          <w:szCs w:val="22"/>
        </w:rPr>
        <w:t xml:space="preserve">to </w:t>
      </w:r>
      <w:r>
        <w:rPr>
          <w:rFonts w:asciiTheme="minorHAnsi" w:hAnsiTheme="minorHAnsi"/>
          <w:bCs/>
          <w:iCs/>
          <w:sz w:val="22"/>
          <w:szCs w:val="22"/>
        </w:rPr>
        <w:t xml:space="preserve">the </w:t>
      </w:r>
      <w:r w:rsidR="00372D49" w:rsidRPr="00D3379B">
        <w:rPr>
          <w:rFonts w:asciiTheme="minorHAnsi" w:hAnsiTheme="minorHAnsi"/>
          <w:bCs/>
          <w:iCs/>
          <w:sz w:val="22"/>
          <w:szCs w:val="22"/>
        </w:rPr>
        <w:t>total capacity of 4 MW</w:t>
      </w:r>
      <w:r w:rsidR="006A53FE" w:rsidRPr="006A53FE">
        <w:rPr>
          <w:rFonts w:asciiTheme="minorHAnsi" w:hAnsiTheme="minorHAnsi"/>
          <w:bCs/>
          <w:iCs/>
          <w:sz w:val="22"/>
          <w:szCs w:val="22"/>
          <w:vertAlign w:val="subscript"/>
        </w:rPr>
        <w:t>p</w:t>
      </w:r>
      <w:r w:rsidR="001E6A32">
        <w:rPr>
          <w:rFonts w:asciiTheme="minorHAnsi" w:hAnsiTheme="minorHAnsi"/>
          <w:bCs/>
          <w:iCs/>
          <w:sz w:val="22"/>
          <w:szCs w:val="22"/>
        </w:rPr>
        <w:t>,</w:t>
      </w:r>
      <w:r w:rsidR="00372D49" w:rsidRPr="00D3379B">
        <w:rPr>
          <w:rFonts w:asciiTheme="minorHAnsi" w:hAnsiTheme="minorHAnsi"/>
          <w:bCs/>
          <w:iCs/>
          <w:sz w:val="22"/>
          <w:szCs w:val="22"/>
        </w:rPr>
        <w:t xml:space="preserve"> </w:t>
      </w:r>
      <w:r>
        <w:rPr>
          <w:rFonts w:asciiTheme="minorHAnsi" w:hAnsiTheme="minorHAnsi"/>
          <w:bCs/>
          <w:iCs/>
          <w:sz w:val="22"/>
          <w:szCs w:val="22"/>
        </w:rPr>
        <w:t xml:space="preserve">would be </w:t>
      </w:r>
      <w:r w:rsidR="00764975" w:rsidRPr="00D3379B">
        <w:rPr>
          <w:rFonts w:asciiTheme="minorHAnsi" w:hAnsiTheme="minorHAnsi"/>
          <w:bCs/>
          <w:iCs/>
          <w:sz w:val="22"/>
          <w:szCs w:val="22"/>
        </w:rPr>
        <w:t xml:space="preserve">a </w:t>
      </w:r>
      <w:r w:rsidR="00372D49" w:rsidRPr="00D3379B">
        <w:rPr>
          <w:rFonts w:asciiTheme="minorHAnsi" w:hAnsiTheme="minorHAnsi"/>
          <w:bCs/>
          <w:iCs/>
          <w:sz w:val="22"/>
          <w:szCs w:val="22"/>
        </w:rPr>
        <w:t xml:space="preserve">realistic </w:t>
      </w:r>
      <w:r w:rsidR="00764975" w:rsidRPr="00D3379B">
        <w:rPr>
          <w:rFonts w:asciiTheme="minorHAnsi" w:hAnsiTheme="minorHAnsi"/>
          <w:bCs/>
          <w:iCs/>
          <w:sz w:val="22"/>
          <w:szCs w:val="22"/>
        </w:rPr>
        <w:t>target</w:t>
      </w:r>
      <w:r w:rsidR="00764975" w:rsidRPr="00764975">
        <w:rPr>
          <w:rFonts w:asciiTheme="minorHAnsi" w:hAnsiTheme="minorHAnsi"/>
          <w:bCs/>
          <w:iCs/>
          <w:sz w:val="22"/>
          <w:szCs w:val="22"/>
        </w:rPr>
        <w:t xml:space="preserve"> </w:t>
      </w:r>
      <w:r>
        <w:rPr>
          <w:rFonts w:asciiTheme="minorHAnsi" w:hAnsiTheme="minorHAnsi"/>
          <w:bCs/>
          <w:iCs/>
          <w:sz w:val="22"/>
          <w:szCs w:val="22"/>
        </w:rPr>
        <w:t>by the end of the project</w:t>
      </w:r>
      <w:r w:rsidR="00A458C2">
        <w:rPr>
          <w:rFonts w:asciiTheme="minorHAnsi" w:hAnsiTheme="minorHAnsi"/>
          <w:bCs/>
          <w:iCs/>
          <w:sz w:val="22"/>
          <w:szCs w:val="22"/>
        </w:rPr>
        <w:t xml:space="preserve">. Together </w:t>
      </w:r>
      <w:r>
        <w:rPr>
          <w:rFonts w:asciiTheme="minorHAnsi" w:hAnsiTheme="minorHAnsi"/>
          <w:bCs/>
          <w:iCs/>
          <w:sz w:val="22"/>
          <w:szCs w:val="22"/>
        </w:rPr>
        <w:t xml:space="preserve">with the ongoing Government initiatives to install PV systems </w:t>
      </w:r>
      <w:r w:rsidR="00A80506">
        <w:rPr>
          <w:rFonts w:asciiTheme="minorHAnsi" w:hAnsiTheme="minorHAnsi"/>
          <w:bCs/>
          <w:iCs/>
          <w:sz w:val="22"/>
          <w:szCs w:val="22"/>
        </w:rPr>
        <w:t>on the roof</w:t>
      </w:r>
      <w:r w:rsidR="0003423C">
        <w:rPr>
          <w:rFonts w:asciiTheme="minorHAnsi" w:hAnsiTheme="minorHAnsi"/>
          <w:bCs/>
          <w:iCs/>
          <w:sz w:val="22"/>
          <w:szCs w:val="22"/>
        </w:rPr>
        <w:t>s</w:t>
      </w:r>
      <w:r w:rsidR="00A80506">
        <w:rPr>
          <w:rFonts w:asciiTheme="minorHAnsi" w:hAnsiTheme="minorHAnsi"/>
          <w:bCs/>
          <w:iCs/>
          <w:sz w:val="22"/>
          <w:szCs w:val="22"/>
        </w:rPr>
        <w:t xml:space="preserve"> of </w:t>
      </w:r>
      <w:r>
        <w:rPr>
          <w:rFonts w:asciiTheme="minorHAnsi" w:hAnsiTheme="minorHAnsi"/>
          <w:bCs/>
          <w:iCs/>
          <w:sz w:val="22"/>
          <w:szCs w:val="22"/>
        </w:rPr>
        <w:t>public buildings</w:t>
      </w:r>
      <w:r w:rsidR="00985420">
        <w:rPr>
          <w:rFonts w:asciiTheme="minorHAnsi" w:hAnsiTheme="minorHAnsi"/>
          <w:bCs/>
          <w:iCs/>
          <w:sz w:val="22"/>
          <w:szCs w:val="22"/>
        </w:rPr>
        <w:t>,</w:t>
      </w:r>
      <w:r>
        <w:rPr>
          <w:rFonts w:asciiTheme="minorHAnsi" w:hAnsiTheme="minorHAnsi"/>
          <w:bCs/>
          <w:iCs/>
          <w:sz w:val="22"/>
          <w:szCs w:val="22"/>
        </w:rPr>
        <w:t xml:space="preserve"> </w:t>
      </w:r>
      <w:r w:rsidR="00985420">
        <w:rPr>
          <w:rFonts w:asciiTheme="minorHAnsi" w:hAnsiTheme="minorHAnsi"/>
          <w:bCs/>
          <w:iCs/>
          <w:sz w:val="22"/>
          <w:szCs w:val="22"/>
        </w:rPr>
        <w:t xml:space="preserve">it would also </w:t>
      </w:r>
      <w:r w:rsidR="009B306F">
        <w:rPr>
          <w:rFonts w:asciiTheme="minorHAnsi" w:hAnsiTheme="minorHAnsi"/>
          <w:bCs/>
          <w:iCs/>
          <w:sz w:val="22"/>
          <w:szCs w:val="22"/>
        </w:rPr>
        <w:t>creat</w:t>
      </w:r>
      <w:r w:rsidR="00985420">
        <w:rPr>
          <w:rFonts w:asciiTheme="minorHAnsi" w:hAnsiTheme="minorHAnsi"/>
          <w:bCs/>
          <w:iCs/>
          <w:sz w:val="22"/>
          <w:szCs w:val="22"/>
        </w:rPr>
        <w:t>e</w:t>
      </w:r>
      <w:r w:rsidR="009B306F">
        <w:rPr>
          <w:rFonts w:asciiTheme="minorHAnsi" w:hAnsiTheme="minorHAnsi"/>
          <w:bCs/>
          <w:iCs/>
          <w:sz w:val="22"/>
          <w:szCs w:val="22"/>
        </w:rPr>
        <w:t xml:space="preserve"> an adequate </w:t>
      </w:r>
      <w:r w:rsidR="00A2133D">
        <w:rPr>
          <w:rFonts w:asciiTheme="minorHAnsi" w:hAnsiTheme="minorHAnsi"/>
          <w:bCs/>
          <w:iCs/>
          <w:sz w:val="22"/>
          <w:szCs w:val="22"/>
        </w:rPr>
        <w:t xml:space="preserve">initial </w:t>
      </w:r>
      <w:r w:rsidR="009B306F">
        <w:rPr>
          <w:rFonts w:asciiTheme="minorHAnsi" w:hAnsiTheme="minorHAnsi"/>
          <w:bCs/>
          <w:iCs/>
          <w:sz w:val="22"/>
          <w:szCs w:val="22"/>
        </w:rPr>
        <w:t>demand for</w:t>
      </w:r>
      <w:r w:rsidR="00A2133D">
        <w:rPr>
          <w:rFonts w:asciiTheme="minorHAnsi" w:hAnsiTheme="minorHAnsi"/>
          <w:bCs/>
          <w:iCs/>
          <w:sz w:val="22"/>
          <w:szCs w:val="22"/>
        </w:rPr>
        <w:t xml:space="preserve"> meaningful str</w:t>
      </w:r>
      <w:r w:rsidR="009B306F">
        <w:rPr>
          <w:rFonts w:asciiTheme="minorHAnsi" w:hAnsiTheme="minorHAnsi"/>
          <w:bCs/>
          <w:iCs/>
          <w:sz w:val="22"/>
          <w:szCs w:val="22"/>
        </w:rPr>
        <w:t xml:space="preserve">engthening </w:t>
      </w:r>
      <w:r w:rsidR="00A2133D">
        <w:rPr>
          <w:rFonts w:asciiTheme="minorHAnsi" w:hAnsiTheme="minorHAnsi"/>
          <w:bCs/>
          <w:iCs/>
          <w:sz w:val="22"/>
          <w:szCs w:val="22"/>
        </w:rPr>
        <w:t xml:space="preserve">of </w:t>
      </w:r>
      <w:r w:rsidR="009B306F">
        <w:rPr>
          <w:rFonts w:asciiTheme="minorHAnsi" w:hAnsiTheme="minorHAnsi"/>
          <w:bCs/>
          <w:iCs/>
          <w:sz w:val="22"/>
          <w:szCs w:val="22"/>
        </w:rPr>
        <w:t>the supply</w:t>
      </w:r>
      <w:r w:rsidR="0003423C">
        <w:rPr>
          <w:rFonts w:asciiTheme="minorHAnsi" w:hAnsiTheme="minorHAnsi"/>
          <w:bCs/>
          <w:iCs/>
          <w:sz w:val="22"/>
          <w:szCs w:val="22"/>
        </w:rPr>
        <w:t>-</w:t>
      </w:r>
      <w:r w:rsidR="009B306F">
        <w:rPr>
          <w:rFonts w:asciiTheme="minorHAnsi" w:hAnsiTheme="minorHAnsi"/>
          <w:bCs/>
          <w:iCs/>
          <w:sz w:val="22"/>
          <w:szCs w:val="22"/>
        </w:rPr>
        <w:t xml:space="preserve">side. </w:t>
      </w:r>
      <w:r w:rsidR="00F6743F">
        <w:rPr>
          <w:rFonts w:asciiTheme="minorHAnsi" w:hAnsiTheme="minorHAnsi"/>
          <w:bCs/>
          <w:iCs/>
          <w:sz w:val="22"/>
          <w:szCs w:val="22"/>
        </w:rPr>
        <w:t xml:space="preserve">For reaching this target, the project will establish </w:t>
      </w:r>
      <w:r w:rsidR="00F6743F" w:rsidRPr="00F6743F">
        <w:rPr>
          <w:rFonts w:asciiTheme="minorHAnsi" w:hAnsiTheme="minorHAnsi"/>
          <w:bCs/>
          <w:iCs/>
          <w:sz w:val="22"/>
          <w:szCs w:val="22"/>
        </w:rPr>
        <w:t xml:space="preserve">a central information and </w:t>
      </w:r>
      <w:r w:rsidR="0014367D">
        <w:rPr>
          <w:rFonts w:asciiTheme="minorHAnsi" w:hAnsiTheme="minorHAnsi"/>
          <w:bCs/>
          <w:iCs/>
          <w:sz w:val="22"/>
          <w:szCs w:val="22"/>
        </w:rPr>
        <w:t xml:space="preserve">support </w:t>
      </w:r>
      <w:r w:rsidR="00957EBA" w:rsidRPr="00F6743F">
        <w:rPr>
          <w:rFonts w:asciiTheme="minorHAnsi" w:hAnsiTheme="minorHAnsi"/>
          <w:bCs/>
          <w:iCs/>
          <w:sz w:val="22"/>
          <w:szCs w:val="22"/>
        </w:rPr>
        <w:t>center</w:t>
      </w:r>
      <w:r w:rsidR="00865676">
        <w:rPr>
          <w:rFonts w:asciiTheme="minorHAnsi" w:hAnsiTheme="minorHAnsi"/>
          <w:bCs/>
          <w:iCs/>
          <w:sz w:val="22"/>
          <w:szCs w:val="22"/>
        </w:rPr>
        <w:t xml:space="preserve">, initially served by the project management unit, </w:t>
      </w:r>
      <w:r w:rsidR="00F6743F" w:rsidRPr="00F6743F">
        <w:rPr>
          <w:rFonts w:asciiTheme="minorHAnsi" w:hAnsiTheme="minorHAnsi"/>
          <w:bCs/>
          <w:iCs/>
          <w:sz w:val="22"/>
          <w:szCs w:val="22"/>
        </w:rPr>
        <w:t xml:space="preserve">to help </w:t>
      </w:r>
      <w:r w:rsidR="00A458C2">
        <w:rPr>
          <w:rFonts w:asciiTheme="minorHAnsi" w:hAnsiTheme="minorHAnsi"/>
          <w:bCs/>
          <w:iCs/>
          <w:sz w:val="22"/>
          <w:szCs w:val="22"/>
        </w:rPr>
        <w:t xml:space="preserve">to </w:t>
      </w:r>
      <w:r w:rsidR="00F6743F" w:rsidRPr="00F6743F">
        <w:rPr>
          <w:rFonts w:asciiTheme="minorHAnsi" w:hAnsiTheme="minorHAnsi"/>
          <w:bCs/>
          <w:iCs/>
          <w:sz w:val="22"/>
          <w:szCs w:val="22"/>
        </w:rPr>
        <w:t>s</w:t>
      </w:r>
      <w:r w:rsidR="00A458C2">
        <w:rPr>
          <w:rFonts w:asciiTheme="minorHAnsi" w:hAnsiTheme="minorHAnsi"/>
          <w:bCs/>
          <w:iCs/>
          <w:sz w:val="22"/>
          <w:szCs w:val="22"/>
        </w:rPr>
        <w:t>creen and s</w:t>
      </w:r>
      <w:r w:rsidR="00F6743F" w:rsidRPr="00F6743F">
        <w:rPr>
          <w:rFonts w:asciiTheme="minorHAnsi" w:hAnsiTheme="minorHAnsi"/>
          <w:bCs/>
          <w:iCs/>
          <w:sz w:val="22"/>
          <w:szCs w:val="22"/>
        </w:rPr>
        <w:t xml:space="preserve">elect </w:t>
      </w:r>
      <w:r w:rsidR="00A458C2">
        <w:rPr>
          <w:rFonts w:asciiTheme="minorHAnsi" w:hAnsiTheme="minorHAnsi"/>
          <w:bCs/>
          <w:iCs/>
          <w:sz w:val="22"/>
          <w:szCs w:val="22"/>
        </w:rPr>
        <w:t xml:space="preserve">the first investors </w:t>
      </w:r>
      <w:r w:rsidR="00F6743F" w:rsidRPr="00F6743F">
        <w:rPr>
          <w:rFonts w:asciiTheme="minorHAnsi" w:hAnsiTheme="minorHAnsi"/>
          <w:bCs/>
          <w:iCs/>
          <w:sz w:val="22"/>
          <w:szCs w:val="22"/>
        </w:rPr>
        <w:t>and provide information and support to interested participants.</w:t>
      </w:r>
      <w:r w:rsidR="004C70F7">
        <w:rPr>
          <w:rFonts w:asciiTheme="minorHAnsi" w:hAnsiTheme="minorHAnsi"/>
          <w:bCs/>
          <w:iCs/>
          <w:sz w:val="22"/>
          <w:szCs w:val="22"/>
        </w:rPr>
        <w:t xml:space="preserve"> Other supporting activities </w:t>
      </w:r>
      <w:r w:rsidR="0014367D">
        <w:rPr>
          <w:rFonts w:asciiTheme="minorHAnsi" w:hAnsiTheme="minorHAnsi"/>
          <w:bCs/>
          <w:iCs/>
          <w:sz w:val="22"/>
          <w:szCs w:val="22"/>
        </w:rPr>
        <w:t xml:space="preserve">and outputs under Outcome 1 </w:t>
      </w:r>
      <w:r w:rsidR="00B03F2C">
        <w:rPr>
          <w:rFonts w:asciiTheme="minorHAnsi" w:hAnsiTheme="minorHAnsi"/>
          <w:bCs/>
          <w:iCs/>
          <w:sz w:val="22"/>
          <w:szCs w:val="22"/>
        </w:rPr>
        <w:t>(supported also by other outputs under Outcome</w:t>
      </w:r>
      <w:r w:rsidR="00792095">
        <w:rPr>
          <w:rFonts w:asciiTheme="minorHAnsi" w:hAnsiTheme="minorHAnsi"/>
          <w:bCs/>
          <w:iCs/>
          <w:sz w:val="22"/>
          <w:szCs w:val="22"/>
        </w:rPr>
        <w:t>s</w:t>
      </w:r>
      <w:r w:rsidR="00B03F2C">
        <w:rPr>
          <w:rFonts w:asciiTheme="minorHAnsi" w:hAnsiTheme="minorHAnsi"/>
          <w:bCs/>
          <w:iCs/>
          <w:sz w:val="22"/>
          <w:szCs w:val="22"/>
        </w:rPr>
        <w:t xml:space="preserve"> 2, 3 and 4) </w:t>
      </w:r>
      <w:r w:rsidR="004C70F7">
        <w:rPr>
          <w:rFonts w:asciiTheme="minorHAnsi" w:hAnsiTheme="minorHAnsi"/>
          <w:bCs/>
          <w:iCs/>
          <w:sz w:val="22"/>
          <w:szCs w:val="22"/>
        </w:rPr>
        <w:t>consist of:</w:t>
      </w:r>
    </w:p>
    <w:p w:rsidR="0014367D" w:rsidRDefault="00957EBA" w:rsidP="004715F5">
      <w:pPr>
        <w:pStyle w:val="ListParagraph"/>
        <w:numPr>
          <w:ilvl w:val="0"/>
          <w:numId w:val="49"/>
        </w:numPr>
        <w:tabs>
          <w:tab w:val="left" w:pos="360"/>
        </w:tabs>
        <w:spacing w:after="100"/>
        <w:jc w:val="both"/>
        <w:rPr>
          <w:rFonts w:asciiTheme="minorHAnsi" w:hAnsiTheme="minorHAnsi"/>
          <w:bCs/>
          <w:iCs/>
          <w:sz w:val="22"/>
          <w:szCs w:val="22"/>
        </w:rPr>
      </w:pPr>
      <w:r w:rsidRPr="0014367D">
        <w:rPr>
          <w:rFonts w:asciiTheme="minorHAnsi" w:hAnsiTheme="minorHAnsi"/>
          <w:bCs/>
          <w:iCs/>
          <w:sz w:val="22"/>
          <w:szCs w:val="22"/>
        </w:rPr>
        <w:lastRenderedPageBreak/>
        <w:t>Finali</w:t>
      </w:r>
      <w:r>
        <w:rPr>
          <w:rFonts w:asciiTheme="minorHAnsi" w:hAnsiTheme="minorHAnsi"/>
          <w:bCs/>
          <w:iCs/>
          <w:sz w:val="22"/>
          <w:szCs w:val="22"/>
        </w:rPr>
        <w:t>z</w:t>
      </w:r>
      <w:r w:rsidRPr="0014367D">
        <w:rPr>
          <w:rFonts w:asciiTheme="minorHAnsi" w:hAnsiTheme="minorHAnsi"/>
          <w:bCs/>
          <w:iCs/>
          <w:sz w:val="22"/>
          <w:szCs w:val="22"/>
        </w:rPr>
        <w:t>ed</w:t>
      </w:r>
      <w:r w:rsidR="00811750" w:rsidRPr="0014367D">
        <w:rPr>
          <w:rFonts w:asciiTheme="minorHAnsi" w:hAnsiTheme="minorHAnsi"/>
          <w:bCs/>
          <w:iCs/>
          <w:sz w:val="22"/>
          <w:szCs w:val="22"/>
        </w:rPr>
        <w:t xml:space="preserve"> </w:t>
      </w:r>
      <w:r w:rsidR="0014367D" w:rsidRPr="0014367D">
        <w:rPr>
          <w:rFonts w:asciiTheme="minorHAnsi" w:hAnsiTheme="minorHAnsi"/>
          <w:bCs/>
          <w:iCs/>
          <w:sz w:val="22"/>
          <w:szCs w:val="22"/>
        </w:rPr>
        <w:t>design of the support scheme to facilitate market tak</w:t>
      </w:r>
      <w:r w:rsidR="003D5941">
        <w:rPr>
          <w:rFonts w:asciiTheme="minorHAnsi" w:hAnsiTheme="minorHAnsi"/>
          <w:bCs/>
          <w:iCs/>
          <w:sz w:val="22"/>
          <w:szCs w:val="22"/>
        </w:rPr>
        <w:t>e</w:t>
      </w:r>
      <w:r w:rsidR="00811750">
        <w:rPr>
          <w:rFonts w:asciiTheme="minorHAnsi" w:hAnsiTheme="minorHAnsi"/>
          <w:bCs/>
          <w:iCs/>
          <w:sz w:val="22"/>
          <w:szCs w:val="22"/>
        </w:rPr>
        <w:t>-</w:t>
      </w:r>
      <w:r w:rsidR="0014367D" w:rsidRPr="0014367D">
        <w:rPr>
          <w:rFonts w:asciiTheme="minorHAnsi" w:hAnsiTheme="minorHAnsi"/>
          <w:bCs/>
          <w:iCs/>
          <w:sz w:val="22"/>
          <w:szCs w:val="22"/>
        </w:rPr>
        <w:t>off for the first 4 MW</w:t>
      </w:r>
      <w:r w:rsidR="002055CD" w:rsidRPr="002055CD">
        <w:rPr>
          <w:rFonts w:asciiTheme="minorHAnsi" w:hAnsiTheme="minorHAnsi"/>
          <w:bCs/>
          <w:iCs/>
          <w:sz w:val="22"/>
          <w:szCs w:val="22"/>
          <w:vertAlign w:val="subscript"/>
        </w:rPr>
        <w:t>p</w:t>
      </w:r>
      <w:r w:rsidR="0014367D" w:rsidRPr="0014367D">
        <w:rPr>
          <w:rFonts w:asciiTheme="minorHAnsi" w:hAnsiTheme="minorHAnsi"/>
          <w:bCs/>
          <w:iCs/>
          <w:sz w:val="22"/>
          <w:szCs w:val="22"/>
        </w:rPr>
        <w:t xml:space="preserve"> of small</w:t>
      </w:r>
      <w:r w:rsidR="00811750">
        <w:rPr>
          <w:rFonts w:asciiTheme="minorHAnsi" w:hAnsiTheme="minorHAnsi"/>
          <w:bCs/>
          <w:iCs/>
          <w:sz w:val="22"/>
          <w:szCs w:val="22"/>
        </w:rPr>
        <w:t>,</w:t>
      </w:r>
      <w:r w:rsidR="0014367D" w:rsidRPr="0014367D">
        <w:rPr>
          <w:rFonts w:asciiTheme="minorHAnsi" w:hAnsiTheme="minorHAnsi"/>
          <w:bCs/>
          <w:iCs/>
          <w:sz w:val="22"/>
          <w:szCs w:val="22"/>
        </w:rPr>
        <w:t xml:space="preserve"> </w:t>
      </w:r>
      <w:r>
        <w:rPr>
          <w:rFonts w:asciiTheme="minorHAnsi" w:hAnsiTheme="minorHAnsi"/>
          <w:bCs/>
          <w:iCs/>
          <w:sz w:val="22"/>
          <w:szCs w:val="22"/>
        </w:rPr>
        <w:t>decentralized</w:t>
      </w:r>
      <w:r w:rsidR="00811750">
        <w:rPr>
          <w:rFonts w:asciiTheme="minorHAnsi" w:hAnsiTheme="minorHAnsi"/>
          <w:bCs/>
          <w:iCs/>
          <w:sz w:val="22"/>
          <w:szCs w:val="22"/>
        </w:rPr>
        <w:t>,</w:t>
      </w:r>
      <w:r w:rsidR="00811750" w:rsidRPr="0014367D">
        <w:rPr>
          <w:rFonts w:asciiTheme="minorHAnsi" w:hAnsiTheme="minorHAnsi"/>
          <w:bCs/>
          <w:iCs/>
          <w:sz w:val="22"/>
          <w:szCs w:val="22"/>
        </w:rPr>
        <w:t xml:space="preserve"> </w:t>
      </w:r>
      <w:r w:rsidR="0014367D" w:rsidRPr="0014367D">
        <w:rPr>
          <w:rFonts w:asciiTheme="minorHAnsi" w:hAnsiTheme="minorHAnsi"/>
          <w:bCs/>
          <w:iCs/>
          <w:sz w:val="22"/>
          <w:szCs w:val="22"/>
        </w:rPr>
        <w:t>privately</w:t>
      </w:r>
      <w:r w:rsidR="00811750">
        <w:rPr>
          <w:rFonts w:asciiTheme="minorHAnsi" w:hAnsiTheme="minorHAnsi"/>
          <w:bCs/>
          <w:iCs/>
          <w:sz w:val="22"/>
          <w:szCs w:val="22"/>
        </w:rPr>
        <w:t>-</w:t>
      </w:r>
      <w:r w:rsidR="0014367D" w:rsidRPr="0014367D">
        <w:rPr>
          <w:rFonts w:asciiTheme="minorHAnsi" w:hAnsiTheme="minorHAnsi"/>
          <w:bCs/>
          <w:iCs/>
          <w:sz w:val="22"/>
          <w:szCs w:val="22"/>
        </w:rPr>
        <w:t>owned</w:t>
      </w:r>
      <w:r w:rsidR="00811750">
        <w:rPr>
          <w:rFonts w:asciiTheme="minorHAnsi" w:hAnsiTheme="minorHAnsi"/>
          <w:bCs/>
          <w:iCs/>
          <w:sz w:val="22"/>
          <w:szCs w:val="22"/>
        </w:rPr>
        <w:t>, grid-connected</w:t>
      </w:r>
      <w:r w:rsidR="0014367D" w:rsidRPr="0014367D">
        <w:rPr>
          <w:rFonts w:asciiTheme="minorHAnsi" w:hAnsiTheme="minorHAnsi"/>
          <w:bCs/>
          <w:iCs/>
          <w:sz w:val="22"/>
          <w:szCs w:val="22"/>
        </w:rPr>
        <w:t xml:space="preserve"> PV power generation (roof</w:t>
      </w:r>
      <w:r w:rsidR="0014367D">
        <w:rPr>
          <w:rFonts w:asciiTheme="minorHAnsi" w:hAnsiTheme="minorHAnsi"/>
          <w:bCs/>
          <w:iCs/>
          <w:sz w:val="22"/>
          <w:szCs w:val="22"/>
        </w:rPr>
        <w:t xml:space="preserve">top) systems, including </w:t>
      </w:r>
      <w:r>
        <w:rPr>
          <w:rFonts w:asciiTheme="minorHAnsi" w:hAnsiTheme="minorHAnsi"/>
          <w:bCs/>
          <w:iCs/>
          <w:sz w:val="22"/>
          <w:szCs w:val="22"/>
        </w:rPr>
        <w:t>finaliz</w:t>
      </w:r>
      <w:r w:rsidRPr="0014367D">
        <w:rPr>
          <w:rFonts w:asciiTheme="minorHAnsi" w:hAnsiTheme="minorHAnsi"/>
          <w:bCs/>
          <w:iCs/>
          <w:sz w:val="22"/>
          <w:szCs w:val="22"/>
        </w:rPr>
        <w:t>ation</w:t>
      </w:r>
      <w:r w:rsidR="00811750" w:rsidRPr="0014367D">
        <w:rPr>
          <w:rFonts w:asciiTheme="minorHAnsi" w:hAnsiTheme="minorHAnsi"/>
          <w:bCs/>
          <w:iCs/>
          <w:sz w:val="22"/>
          <w:szCs w:val="22"/>
        </w:rPr>
        <w:t xml:space="preserve"> </w:t>
      </w:r>
      <w:r w:rsidR="0014367D" w:rsidRPr="0014367D">
        <w:rPr>
          <w:rFonts w:asciiTheme="minorHAnsi" w:hAnsiTheme="minorHAnsi"/>
          <w:bCs/>
          <w:iCs/>
          <w:sz w:val="22"/>
          <w:szCs w:val="22"/>
        </w:rPr>
        <w:t xml:space="preserve">of procedures and </w:t>
      </w:r>
      <w:r w:rsidR="00432462">
        <w:rPr>
          <w:rFonts w:asciiTheme="minorHAnsi" w:hAnsiTheme="minorHAnsi"/>
          <w:bCs/>
          <w:iCs/>
          <w:sz w:val="22"/>
          <w:szCs w:val="22"/>
        </w:rPr>
        <w:t xml:space="preserve">sample documents </w:t>
      </w:r>
      <w:r w:rsidR="009E5FB2">
        <w:rPr>
          <w:rFonts w:asciiTheme="minorHAnsi" w:hAnsiTheme="minorHAnsi"/>
          <w:bCs/>
          <w:iCs/>
          <w:sz w:val="22"/>
          <w:szCs w:val="22"/>
        </w:rPr>
        <w:t xml:space="preserve">and templates </w:t>
      </w:r>
      <w:r w:rsidR="0014367D">
        <w:rPr>
          <w:rFonts w:asciiTheme="minorHAnsi" w:hAnsiTheme="minorHAnsi"/>
          <w:bCs/>
          <w:iCs/>
          <w:sz w:val="22"/>
          <w:szCs w:val="22"/>
        </w:rPr>
        <w:t>to apply for this support</w:t>
      </w:r>
      <w:r w:rsidR="00432462">
        <w:t>;</w:t>
      </w:r>
      <w:r w:rsidR="0014367D" w:rsidRPr="0014367D">
        <w:rPr>
          <w:rFonts w:asciiTheme="minorHAnsi" w:hAnsiTheme="minorHAnsi"/>
          <w:bCs/>
          <w:iCs/>
          <w:sz w:val="22"/>
          <w:szCs w:val="22"/>
        </w:rPr>
        <w:t xml:space="preserve"> </w:t>
      </w:r>
    </w:p>
    <w:p w:rsidR="0014367D" w:rsidRDefault="0014367D" w:rsidP="004715F5">
      <w:pPr>
        <w:pStyle w:val="ListParagraph"/>
        <w:numPr>
          <w:ilvl w:val="0"/>
          <w:numId w:val="49"/>
        </w:numPr>
        <w:tabs>
          <w:tab w:val="left" w:pos="360"/>
        </w:tabs>
        <w:spacing w:after="100"/>
        <w:jc w:val="both"/>
        <w:rPr>
          <w:rFonts w:asciiTheme="minorHAnsi" w:hAnsiTheme="minorHAnsi"/>
          <w:bCs/>
          <w:iCs/>
          <w:sz w:val="22"/>
          <w:szCs w:val="22"/>
        </w:rPr>
      </w:pPr>
      <w:r w:rsidRPr="0014367D">
        <w:rPr>
          <w:rFonts w:asciiTheme="minorHAnsi" w:hAnsiTheme="minorHAnsi"/>
          <w:bCs/>
          <w:iCs/>
          <w:sz w:val="22"/>
          <w:szCs w:val="22"/>
        </w:rPr>
        <w:t xml:space="preserve">A manual and template for PV system design and installation (with a link to </w:t>
      </w:r>
      <w:r w:rsidR="00811750">
        <w:rPr>
          <w:rFonts w:asciiTheme="minorHAnsi" w:hAnsiTheme="minorHAnsi"/>
          <w:bCs/>
          <w:iCs/>
          <w:sz w:val="22"/>
          <w:szCs w:val="22"/>
        </w:rPr>
        <w:t>O</w:t>
      </w:r>
      <w:r w:rsidR="00811750" w:rsidRPr="0014367D">
        <w:rPr>
          <w:rFonts w:asciiTheme="minorHAnsi" w:hAnsiTheme="minorHAnsi"/>
          <w:bCs/>
          <w:iCs/>
          <w:sz w:val="22"/>
          <w:szCs w:val="22"/>
        </w:rPr>
        <w:t xml:space="preserve">utput </w:t>
      </w:r>
      <w:r w:rsidRPr="0014367D">
        <w:rPr>
          <w:rFonts w:asciiTheme="minorHAnsi" w:hAnsiTheme="minorHAnsi"/>
          <w:bCs/>
          <w:iCs/>
          <w:sz w:val="22"/>
          <w:szCs w:val="22"/>
        </w:rPr>
        <w:t>3.1), including sizing, orientation, technical requirements and economics to be released as a hard copy, internet</w:t>
      </w:r>
      <w:r w:rsidR="00811750">
        <w:rPr>
          <w:rFonts w:asciiTheme="minorHAnsi" w:hAnsiTheme="minorHAnsi"/>
          <w:bCs/>
          <w:iCs/>
          <w:sz w:val="22"/>
          <w:szCs w:val="22"/>
        </w:rPr>
        <w:t>-</w:t>
      </w:r>
      <w:r w:rsidRPr="0014367D">
        <w:rPr>
          <w:rFonts w:asciiTheme="minorHAnsi" w:hAnsiTheme="minorHAnsi"/>
          <w:bCs/>
          <w:iCs/>
          <w:sz w:val="22"/>
          <w:szCs w:val="22"/>
        </w:rPr>
        <w:t>based and/or e</w:t>
      </w:r>
      <w:r>
        <w:rPr>
          <w:rFonts w:asciiTheme="minorHAnsi" w:hAnsiTheme="minorHAnsi"/>
          <w:bCs/>
          <w:iCs/>
          <w:sz w:val="22"/>
          <w:szCs w:val="22"/>
        </w:rPr>
        <w:t xml:space="preserve">ventual smartphone application; </w:t>
      </w:r>
    </w:p>
    <w:p w:rsidR="002B5B0C" w:rsidRDefault="0014367D" w:rsidP="004715F5">
      <w:pPr>
        <w:pStyle w:val="ListParagraph"/>
        <w:numPr>
          <w:ilvl w:val="0"/>
          <w:numId w:val="49"/>
        </w:numPr>
        <w:tabs>
          <w:tab w:val="left" w:pos="360"/>
        </w:tabs>
        <w:spacing w:after="100"/>
        <w:ind w:left="714" w:hanging="357"/>
        <w:jc w:val="both"/>
        <w:rPr>
          <w:rFonts w:asciiTheme="minorHAnsi" w:hAnsiTheme="minorHAnsi"/>
          <w:bCs/>
          <w:iCs/>
          <w:sz w:val="22"/>
          <w:szCs w:val="22"/>
        </w:rPr>
      </w:pPr>
      <w:r w:rsidRPr="0014367D">
        <w:rPr>
          <w:rFonts w:asciiTheme="minorHAnsi" w:hAnsiTheme="minorHAnsi"/>
          <w:bCs/>
          <w:iCs/>
          <w:sz w:val="22"/>
          <w:szCs w:val="22"/>
        </w:rPr>
        <w:t>Public awareness</w:t>
      </w:r>
      <w:r w:rsidR="00811750">
        <w:rPr>
          <w:rFonts w:asciiTheme="minorHAnsi" w:hAnsiTheme="minorHAnsi"/>
          <w:bCs/>
          <w:iCs/>
          <w:sz w:val="22"/>
          <w:szCs w:val="22"/>
        </w:rPr>
        <w:t>-</w:t>
      </w:r>
      <w:r w:rsidRPr="0014367D">
        <w:rPr>
          <w:rFonts w:asciiTheme="minorHAnsi" w:hAnsiTheme="minorHAnsi"/>
          <w:bCs/>
          <w:iCs/>
          <w:sz w:val="22"/>
          <w:szCs w:val="22"/>
        </w:rPr>
        <w:t>raising and marketing campaigns to promote the 4 MW</w:t>
      </w:r>
      <w:r w:rsidR="002055CD" w:rsidRPr="002055CD">
        <w:rPr>
          <w:rFonts w:asciiTheme="minorHAnsi" w:hAnsiTheme="minorHAnsi"/>
          <w:bCs/>
          <w:iCs/>
          <w:sz w:val="22"/>
          <w:szCs w:val="22"/>
          <w:vertAlign w:val="subscript"/>
        </w:rPr>
        <w:t>p</w:t>
      </w:r>
      <w:r w:rsidRPr="0014367D">
        <w:rPr>
          <w:rFonts w:asciiTheme="minorHAnsi" w:hAnsiTheme="minorHAnsi"/>
          <w:bCs/>
          <w:iCs/>
          <w:sz w:val="22"/>
          <w:szCs w:val="22"/>
        </w:rPr>
        <w:t xml:space="preserve"> program</w:t>
      </w:r>
      <w:r w:rsidR="00811750">
        <w:rPr>
          <w:rFonts w:asciiTheme="minorHAnsi" w:hAnsiTheme="minorHAnsi"/>
          <w:bCs/>
          <w:iCs/>
          <w:sz w:val="22"/>
          <w:szCs w:val="22"/>
        </w:rPr>
        <w:t>me</w:t>
      </w:r>
      <w:r w:rsidRPr="0014367D">
        <w:rPr>
          <w:rFonts w:asciiTheme="minorHAnsi" w:hAnsiTheme="minorHAnsi"/>
          <w:bCs/>
          <w:iCs/>
          <w:sz w:val="22"/>
          <w:szCs w:val="22"/>
        </w:rPr>
        <w:t xml:space="preserve"> and </w:t>
      </w:r>
      <w:r w:rsidR="00811750">
        <w:rPr>
          <w:rFonts w:asciiTheme="minorHAnsi" w:hAnsiTheme="minorHAnsi"/>
          <w:bCs/>
          <w:iCs/>
          <w:sz w:val="22"/>
          <w:szCs w:val="22"/>
        </w:rPr>
        <w:t xml:space="preserve">to </w:t>
      </w:r>
      <w:r w:rsidRPr="0014367D">
        <w:rPr>
          <w:rFonts w:asciiTheme="minorHAnsi" w:hAnsiTheme="minorHAnsi"/>
          <w:bCs/>
          <w:iCs/>
          <w:sz w:val="22"/>
          <w:szCs w:val="22"/>
        </w:rPr>
        <w:t>support the implementation of the planned GoO and net-metering schemes</w:t>
      </w:r>
      <w:r w:rsidR="009839B1">
        <w:rPr>
          <w:rFonts w:asciiTheme="minorHAnsi" w:hAnsiTheme="minorHAnsi"/>
          <w:bCs/>
          <w:iCs/>
          <w:sz w:val="22"/>
          <w:szCs w:val="22"/>
        </w:rPr>
        <w:t>;</w:t>
      </w:r>
    </w:p>
    <w:p w:rsidR="002B5B0C" w:rsidRDefault="0014367D">
      <w:pPr>
        <w:pStyle w:val="ListParagraph"/>
        <w:numPr>
          <w:ilvl w:val="0"/>
          <w:numId w:val="49"/>
        </w:numPr>
        <w:tabs>
          <w:tab w:val="left" w:pos="360"/>
        </w:tabs>
        <w:jc w:val="both"/>
        <w:rPr>
          <w:rFonts w:asciiTheme="minorHAnsi" w:hAnsiTheme="minorHAnsi"/>
          <w:bCs/>
          <w:iCs/>
          <w:sz w:val="22"/>
          <w:szCs w:val="22"/>
        </w:rPr>
      </w:pPr>
      <w:r w:rsidRPr="0014367D">
        <w:rPr>
          <w:rFonts w:asciiTheme="minorHAnsi" w:hAnsiTheme="minorHAnsi"/>
          <w:bCs/>
          <w:iCs/>
          <w:sz w:val="22"/>
          <w:szCs w:val="22"/>
        </w:rPr>
        <w:t>Two in-depth reviews and evaluations of the progress  of the 4 MW</w:t>
      </w:r>
      <w:r w:rsidR="002055CD" w:rsidRPr="002055CD">
        <w:rPr>
          <w:rFonts w:asciiTheme="minorHAnsi" w:hAnsiTheme="minorHAnsi"/>
          <w:bCs/>
          <w:iCs/>
          <w:sz w:val="22"/>
          <w:szCs w:val="22"/>
          <w:vertAlign w:val="subscript"/>
        </w:rPr>
        <w:t>p</w:t>
      </w:r>
      <w:r w:rsidRPr="0014367D">
        <w:rPr>
          <w:rFonts w:asciiTheme="minorHAnsi" w:hAnsiTheme="minorHAnsi"/>
          <w:bCs/>
          <w:iCs/>
          <w:sz w:val="22"/>
          <w:szCs w:val="22"/>
        </w:rPr>
        <w:t xml:space="preserve"> program</w:t>
      </w:r>
      <w:r w:rsidR="00E67F0F">
        <w:rPr>
          <w:rFonts w:asciiTheme="minorHAnsi" w:hAnsiTheme="minorHAnsi"/>
          <w:bCs/>
          <w:iCs/>
          <w:sz w:val="22"/>
          <w:szCs w:val="22"/>
        </w:rPr>
        <w:t>me</w:t>
      </w:r>
      <w:r w:rsidRPr="0014367D">
        <w:rPr>
          <w:rFonts w:asciiTheme="minorHAnsi" w:hAnsiTheme="minorHAnsi"/>
          <w:bCs/>
          <w:iCs/>
          <w:sz w:val="22"/>
          <w:szCs w:val="22"/>
        </w:rPr>
        <w:t xml:space="preserve"> and issues faced  (prior to the project’s standard mid-term </w:t>
      </w:r>
      <w:r w:rsidR="00993FB6">
        <w:rPr>
          <w:rFonts w:asciiTheme="minorHAnsi" w:hAnsiTheme="minorHAnsi"/>
          <w:bCs/>
          <w:iCs/>
          <w:sz w:val="22"/>
          <w:szCs w:val="22"/>
        </w:rPr>
        <w:t xml:space="preserve">review </w:t>
      </w:r>
      <w:r w:rsidRPr="0014367D">
        <w:rPr>
          <w:rFonts w:asciiTheme="minorHAnsi" w:hAnsiTheme="minorHAnsi"/>
          <w:bCs/>
          <w:iCs/>
          <w:sz w:val="22"/>
          <w:szCs w:val="22"/>
        </w:rPr>
        <w:t>and final evaluations)</w:t>
      </w:r>
      <w:r w:rsidR="00E67F0F">
        <w:rPr>
          <w:rFonts w:asciiTheme="minorHAnsi" w:hAnsiTheme="minorHAnsi"/>
          <w:bCs/>
          <w:iCs/>
          <w:sz w:val="22"/>
          <w:szCs w:val="22"/>
        </w:rPr>
        <w:t>,</w:t>
      </w:r>
      <w:r w:rsidRPr="0014367D">
        <w:rPr>
          <w:rFonts w:asciiTheme="minorHAnsi" w:hAnsiTheme="minorHAnsi"/>
          <w:bCs/>
          <w:iCs/>
          <w:sz w:val="22"/>
          <w:szCs w:val="22"/>
        </w:rPr>
        <w:t xml:space="preserve"> including: </w:t>
      </w:r>
    </w:p>
    <w:p w:rsidR="002B5B0C" w:rsidRDefault="0014367D" w:rsidP="00A873EC">
      <w:pPr>
        <w:pStyle w:val="ListParagraph"/>
        <w:tabs>
          <w:tab w:val="left" w:pos="360"/>
        </w:tabs>
        <w:ind w:left="1077" w:hanging="357"/>
        <w:jc w:val="both"/>
        <w:rPr>
          <w:rFonts w:asciiTheme="minorHAnsi" w:hAnsiTheme="minorHAnsi"/>
          <w:bCs/>
          <w:iCs/>
          <w:sz w:val="22"/>
          <w:szCs w:val="22"/>
        </w:rPr>
      </w:pPr>
      <w:r>
        <w:rPr>
          <w:rFonts w:asciiTheme="minorHAnsi" w:hAnsiTheme="minorHAnsi"/>
          <w:bCs/>
          <w:iCs/>
          <w:sz w:val="22"/>
          <w:szCs w:val="22"/>
        </w:rPr>
        <w:t xml:space="preserve">-  </w:t>
      </w:r>
      <w:r w:rsidRPr="0014367D">
        <w:rPr>
          <w:rFonts w:asciiTheme="minorHAnsi" w:hAnsiTheme="minorHAnsi"/>
          <w:bCs/>
          <w:iCs/>
          <w:sz w:val="22"/>
          <w:szCs w:val="22"/>
        </w:rPr>
        <w:t>Customer satisfaction surveys among the program</w:t>
      </w:r>
      <w:r w:rsidR="00E67F0F">
        <w:rPr>
          <w:rFonts w:asciiTheme="minorHAnsi" w:hAnsiTheme="minorHAnsi"/>
          <w:bCs/>
          <w:iCs/>
          <w:sz w:val="22"/>
          <w:szCs w:val="22"/>
        </w:rPr>
        <w:t>me</w:t>
      </w:r>
      <w:r w:rsidRPr="0014367D">
        <w:rPr>
          <w:rFonts w:asciiTheme="minorHAnsi" w:hAnsiTheme="minorHAnsi"/>
          <w:bCs/>
          <w:iCs/>
          <w:sz w:val="22"/>
          <w:szCs w:val="22"/>
        </w:rPr>
        <w:t xml:space="preserve"> participants</w:t>
      </w:r>
      <w:r w:rsidR="00BC3E9A">
        <w:rPr>
          <w:rFonts w:asciiTheme="minorHAnsi" w:hAnsiTheme="minorHAnsi"/>
          <w:bCs/>
          <w:iCs/>
          <w:sz w:val="22"/>
          <w:szCs w:val="22"/>
        </w:rPr>
        <w:t>,</w:t>
      </w:r>
      <w:r w:rsidRPr="0014367D">
        <w:rPr>
          <w:rFonts w:asciiTheme="minorHAnsi" w:hAnsiTheme="minorHAnsi"/>
          <w:bCs/>
          <w:iCs/>
          <w:sz w:val="22"/>
          <w:szCs w:val="22"/>
        </w:rPr>
        <w:t xml:space="preserve"> </w:t>
      </w:r>
      <w:r w:rsidR="00E67F0F">
        <w:rPr>
          <w:rFonts w:asciiTheme="minorHAnsi" w:hAnsiTheme="minorHAnsi"/>
          <w:bCs/>
          <w:iCs/>
          <w:sz w:val="22"/>
          <w:szCs w:val="22"/>
        </w:rPr>
        <w:t xml:space="preserve">who have </w:t>
      </w:r>
      <w:r>
        <w:rPr>
          <w:rFonts w:asciiTheme="minorHAnsi" w:hAnsiTheme="minorHAnsi"/>
          <w:bCs/>
          <w:iCs/>
          <w:sz w:val="22"/>
          <w:szCs w:val="22"/>
        </w:rPr>
        <w:t>invested in a PV system</w:t>
      </w:r>
      <w:r w:rsidR="00E67F0F">
        <w:rPr>
          <w:rFonts w:asciiTheme="minorHAnsi" w:hAnsiTheme="minorHAnsi"/>
          <w:bCs/>
          <w:iCs/>
          <w:sz w:val="22"/>
          <w:szCs w:val="22"/>
        </w:rPr>
        <w:t>;</w:t>
      </w:r>
    </w:p>
    <w:p w:rsidR="002B5B0C" w:rsidRDefault="0014367D" w:rsidP="00012489">
      <w:pPr>
        <w:pStyle w:val="ListParagraph"/>
        <w:tabs>
          <w:tab w:val="left" w:pos="360"/>
        </w:tabs>
        <w:ind w:left="1060" w:hanging="340"/>
        <w:jc w:val="both"/>
        <w:rPr>
          <w:rFonts w:asciiTheme="minorHAnsi" w:hAnsiTheme="minorHAnsi"/>
          <w:bCs/>
          <w:iCs/>
          <w:sz w:val="22"/>
          <w:szCs w:val="22"/>
        </w:rPr>
      </w:pPr>
      <w:r>
        <w:rPr>
          <w:rFonts w:asciiTheme="minorHAnsi" w:hAnsiTheme="minorHAnsi"/>
          <w:bCs/>
          <w:iCs/>
          <w:sz w:val="22"/>
          <w:szCs w:val="22"/>
        </w:rPr>
        <w:t xml:space="preserve">-  </w:t>
      </w:r>
      <w:r w:rsidR="00012489">
        <w:rPr>
          <w:rFonts w:asciiTheme="minorHAnsi" w:hAnsiTheme="minorHAnsi"/>
          <w:bCs/>
          <w:iCs/>
          <w:sz w:val="22"/>
          <w:szCs w:val="22"/>
        </w:rPr>
        <w:t xml:space="preserve"> </w:t>
      </w:r>
      <w:r w:rsidRPr="0014367D">
        <w:rPr>
          <w:rFonts w:asciiTheme="minorHAnsi" w:hAnsiTheme="minorHAnsi"/>
          <w:bCs/>
          <w:iCs/>
          <w:sz w:val="22"/>
          <w:szCs w:val="22"/>
        </w:rPr>
        <w:t xml:space="preserve">Technical analysis of the performance of the systems and </w:t>
      </w:r>
      <w:r w:rsidR="00B03F2C">
        <w:rPr>
          <w:rFonts w:asciiTheme="minorHAnsi" w:hAnsiTheme="minorHAnsi"/>
          <w:bCs/>
          <w:iCs/>
          <w:sz w:val="22"/>
          <w:szCs w:val="22"/>
        </w:rPr>
        <w:t xml:space="preserve">their </w:t>
      </w:r>
      <w:r w:rsidRPr="0014367D">
        <w:rPr>
          <w:rFonts w:asciiTheme="minorHAnsi" w:hAnsiTheme="minorHAnsi"/>
          <w:bCs/>
          <w:iCs/>
          <w:sz w:val="22"/>
          <w:szCs w:val="22"/>
        </w:rPr>
        <w:t>interaction with the grid</w:t>
      </w:r>
      <w:r w:rsidR="00E67F0F">
        <w:rPr>
          <w:rFonts w:asciiTheme="minorHAnsi" w:hAnsiTheme="minorHAnsi"/>
          <w:bCs/>
          <w:iCs/>
          <w:sz w:val="22"/>
          <w:szCs w:val="22"/>
        </w:rPr>
        <w:t>;</w:t>
      </w:r>
    </w:p>
    <w:p w:rsidR="002B5B0C" w:rsidRDefault="0014367D">
      <w:pPr>
        <w:pStyle w:val="ListParagraph"/>
        <w:tabs>
          <w:tab w:val="left" w:pos="360"/>
        </w:tabs>
        <w:jc w:val="both"/>
        <w:rPr>
          <w:rFonts w:asciiTheme="minorHAnsi" w:hAnsiTheme="minorHAnsi"/>
          <w:bCs/>
          <w:iCs/>
          <w:sz w:val="22"/>
          <w:szCs w:val="22"/>
        </w:rPr>
      </w:pPr>
      <w:r>
        <w:rPr>
          <w:rFonts w:asciiTheme="minorHAnsi" w:hAnsiTheme="minorHAnsi"/>
          <w:bCs/>
          <w:iCs/>
          <w:sz w:val="22"/>
          <w:szCs w:val="22"/>
        </w:rPr>
        <w:t xml:space="preserve">-  </w:t>
      </w:r>
      <w:r w:rsidR="00012489">
        <w:rPr>
          <w:rFonts w:asciiTheme="minorHAnsi" w:hAnsiTheme="minorHAnsi"/>
          <w:bCs/>
          <w:iCs/>
          <w:sz w:val="22"/>
          <w:szCs w:val="22"/>
        </w:rPr>
        <w:t xml:space="preserve"> </w:t>
      </w:r>
      <w:r w:rsidRPr="0014367D">
        <w:rPr>
          <w:rFonts w:asciiTheme="minorHAnsi" w:hAnsiTheme="minorHAnsi"/>
          <w:bCs/>
          <w:iCs/>
          <w:sz w:val="22"/>
          <w:szCs w:val="22"/>
        </w:rPr>
        <w:t>Supply</w:t>
      </w:r>
      <w:r w:rsidR="00E67F0F">
        <w:rPr>
          <w:rFonts w:asciiTheme="minorHAnsi" w:hAnsiTheme="minorHAnsi"/>
          <w:bCs/>
          <w:iCs/>
          <w:sz w:val="22"/>
          <w:szCs w:val="22"/>
        </w:rPr>
        <w:t>-</w:t>
      </w:r>
      <w:r w:rsidRPr="0014367D">
        <w:rPr>
          <w:rFonts w:asciiTheme="minorHAnsi" w:hAnsiTheme="minorHAnsi"/>
          <w:bCs/>
          <w:iCs/>
          <w:sz w:val="22"/>
          <w:szCs w:val="22"/>
        </w:rPr>
        <w:t>side analysis and surveys</w:t>
      </w:r>
      <w:r w:rsidR="00E67F0F">
        <w:rPr>
          <w:rFonts w:asciiTheme="minorHAnsi" w:hAnsiTheme="minorHAnsi"/>
          <w:bCs/>
          <w:iCs/>
          <w:sz w:val="22"/>
          <w:szCs w:val="22"/>
        </w:rPr>
        <w:t>;</w:t>
      </w:r>
      <w:r w:rsidRPr="0014367D">
        <w:rPr>
          <w:rFonts w:asciiTheme="minorHAnsi" w:hAnsiTheme="minorHAnsi"/>
          <w:bCs/>
          <w:iCs/>
          <w:sz w:val="22"/>
          <w:szCs w:val="22"/>
        </w:rPr>
        <w:t xml:space="preserve"> </w:t>
      </w:r>
    </w:p>
    <w:p w:rsidR="002B5B0C" w:rsidRDefault="0014367D">
      <w:pPr>
        <w:pStyle w:val="ListParagraph"/>
        <w:tabs>
          <w:tab w:val="left" w:pos="360"/>
        </w:tabs>
        <w:jc w:val="both"/>
        <w:rPr>
          <w:rFonts w:asciiTheme="minorHAnsi" w:hAnsiTheme="minorHAnsi"/>
          <w:bCs/>
          <w:iCs/>
          <w:sz w:val="22"/>
          <w:szCs w:val="22"/>
        </w:rPr>
      </w:pPr>
      <w:r>
        <w:rPr>
          <w:rFonts w:asciiTheme="minorHAnsi" w:hAnsiTheme="minorHAnsi"/>
          <w:bCs/>
          <w:iCs/>
          <w:sz w:val="22"/>
          <w:szCs w:val="22"/>
        </w:rPr>
        <w:t xml:space="preserve">-  </w:t>
      </w:r>
      <w:r w:rsidR="00012489">
        <w:rPr>
          <w:rFonts w:asciiTheme="minorHAnsi" w:hAnsiTheme="minorHAnsi"/>
          <w:bCs/>
          <w:iCs/>
          <w:sz w:val="22"/>
          <w:szCs w:val="22"/>
        </w:rPr>
        <w:t xml:space="preserve"> </w:t>
      </w:r>
      <w:r w:rsidRPr="0014367D">
        <w:rPr>
          <w:rFonts w:asciiTheme="minorHAnsi" w:hAnsiTheme="minorHAnsi"/>
          <w:bCs/>
          <w:iCs/>
          <w:sz w:val="22"/>
          <w:szCs w:val="22"/>
        </w:rPr>
        <w:t>Analysis of the performance of the financial support mechanisms</w:t>
      </w:r>
      <w:r w:rsidR="00BC3E9A">
        <w:rPr>
          <w:rFonts w:asciiTheme="minorHAnsi" w:hAnsiTheme="minorHAnsi"/>
          <w:bCs/>
          <w:iCs/>
          <w:sz w:val="22"/>
          <w:szCs w:val="22"/>
        </w:rPr>
        <w:t xml:space="preserve"> implemented</w:t>
      </w:r>
      <w:r w:rsidR="00E67F0F">
        <w:rPr>
          <w:rFonts w:asciiTheme="minorHAnsi" w:hAnsiTheme="minorHAnsi"/>
          <w:bCs/>
          <w:iCs/>
          <w:sz w:val="22"/>
          <w:szCs w:val="22"/>
        </w:rPr>
        <w:t>;</w:t>
      </w:r>
      <w:r w:rsidR="00B03F2C">
        <w:rPr>
          <w:rFonts w:asciiTheme="minorHAnsi" w:hAnsiTheme="minorHAnsi"/>
          <w:bCs/>
          <w:iCs/>
          <w:sz w:val="22"/>
          <w:szCs w:val="22"/>
        </w:rPr>
        <w:t xml:space="preserve"> </w:t>
      </w:r>
    </w:p>
    <w:p w:rsidR="002B5B0C" w:rsidRDefault="0014367D">
      <w:pPr>
        <w:pStyle w:val="ListParagraph"/>
        <w:tabs>
          <w:tab w:val="left" w:pos="360"/>
        </w:tabs>
        <w:spacing w:after="120"/>
        <w:jc w:val="both"/>
        <w:rPr>
          <w:rFonts w:asciiTheme="minorHAnsi" w:hAnsiTheme="minorHAnsi"/>
          <w:bCs/>
          <w:iCs/>
          <w:sz w:val="22"/>
          <w:szCs w:val="22"/>
        </w:rPr>
      </w:pPr>
      <w:r>
        <w:rPr>
          <w:rFonts w:asciiTheme="minorHAnsi" w:hAnsiTheme="minorHAnsi"/>
          <w:bCs/>
          <w:iCs/>
          <w:sz w:val="22"/>
          <w:szCs w:val="22"/>
        </w:rPr>
        <w:t xml:space="preserve">-  </w:t>
      </w:r>
      <w:r w:rsidR="00012489">
        <w:rPr>
          <w:rFonts w:asciiTheme="minorHAnsi" w:hAnsiTheme="minorHAnsi"/>
          <w:bCs/>
          <w:iCs/>
          <w:sz w:val="22"/>
          <w:szCs w:val="22"/>
        </w:rPr>
        <w:t xml:space="preserve"> </w:t>
      </w:r>
      <w:r w:rsidRPr="0014367D">
        <w:rPr>
          <w:rFonts w:asciiTheme="minorHAnsi" w:hAnsiTheme="minorHAnsi"/>
          <w:bCs/>
          <w:iCs/>
          <w:sz w:val="22"/>
          <w:szCs w:val="22"/>
        </w:rPr>
        <w:t>Lessons</w:t>
      </w:r>
      <w:r w:rsidR="00E67F0F">
        <w:rPr>
          <w:rFonts w:asciiTheme="minorHAnsi" w:hAnsiTheme="minorHAnsi"/>
          <w:bCs/>
          <w:iCs/>
          <w:sz w:val="22"/>
          <w:szCs w:val="22"/>
        </w:rPr>
        <w:t>-</w:t>
      </w:r>
      <w:r w:rsidR="00E67F0F" w:rsidRPr="0014367D">
        <w:rPr>
          <w:rFonts w:asciiTheme="minorHAnsi" w:hAnsiTheme="minorHAnsi"/>
          <w:bCs/>
          <w:iCs/>
          <w:sz w:val="22"/>
          <w:szCs w:val="22"/>
        </w:rPr>
        <w:t>learn</w:t>
      </w:r>
      <w:r w:rsidR="00E67F0F">
        <w:rPr>
          <w:rFonts w:asciiTheme="minorHAnsi" w:hAnsiTheme="minorHAnsi"/>
          <w:bCs/>
          <w:iCs/>
          <w:sz w:val="22"/>
          <w:szCs w:val="22"/>
        </w:rPr>
        <w:t>ed</w:t>
      </w:r>
      <w:r w:rsidR="00E67F0F" w:rsidRPr="0014367D">
        <w:rPr>
          <w:rFonts w:asciiTheme="minorHAnsi" w:hAnsiTheme="minorHAnsi"/>
          <w:bCs/>
          <w:iCs/>
          <w:sz w:val="22"/>
          <w:szCs w:val="22"/>
        </w:rPr>
        <w:t xml:space="preserve"> </w:t>
      </w:r>
      <w:r w:rsidRPr="0014367D">
        <w:rPr>
          <w:rFonts w:asciiTheme="minorHAnsi" w:hAnsiTheme="minorHAnsi"/>
          <w:bCs/>
          <w:iCs/>
          <w:sz w:val="22"/>
          <w:szCs w:val="22"/>
        </w:rPr>
        <w:t>and recommendations for further development of the scheme</w:t>
      </w:r>
      <w:r w:rsidR="00E67F0F">
        <w:rPr>
          <w:rFonts w:asciiTheme="minorHAnsi" w:hAnsiTheme="minorHAnsi"/>
          <w:bCs/>
          <w:iCs/>
          <w:sz w:val="22"/>
          <w:szCs w:val="22"/>
        </w:rPr>
        <w:t>.</w:t>
      </w:r>
      <w:r w:rsidRPr="0014367D">
        <w:rPr>
          <w:rFonts w:asciiTheme="minorHAnsi" w:hAnsiTheme="minorHAnsi"/>
          <w:bCs/>
          <w:iCs/>
          <w:sz w:val="22"/>
          <w:szCs w:val="22"/>
        </w:rPr>
        <w:t xml:space="preserve">  </w:t>
      </w:r>
    </w:p>
    <w:p w:rsidR="002B5B0C" w:rsidRDefault="00B03F2C">
      <w:pPr>
        <w:pStyle w:val="ListParagraph"/>
        <w:numPr>
          <w:ilvl w:val="0"/>
          <w:numId w:val="49"/>
        </w:numPr>
        <w:tabs>
          <w:tab w:val="left" w:pos="360"/>
        </w:tabs>
        <w:spacing w:after="180"/>
        <w:ind w:left="714" w:hanging="357"/>
        <w:jc w:val="both"/>
        <w:rPr>
          <w:rFonts w:asciiTheme="minorHAnsi" w:hAnsiTheme="minorHAnsi"/>
          <w:bCs/>
          <w:iCs/>
          <w:sz w:val="22"/>
          <w:szCs w:val="22"/>
        </w:rPr>
      </w:pPr>
      <w:r>
        <w:rPr>
          <w:rFonts w:asciiTheme="minorHAnsi" w:hAnsiTheme="minorHAnsi"/>
          <w:bCs/>
          <w:iCs/>
          <w:sz w:val="22"/>
          <w:szCs w:val="22"/>
        </w:rPr>
        <w:t>M</w:t>
      </w:r>
      <w:r w:rsidR="0014367D" w:rsidRPr="0014367D">
        <w:rPr>
          <w:rFonts w:asciiTheme="minorHAnsi" w:hAnsiTheme="minorHAnsi"/>
          <w:bCs/>
          <w:iCs/>
          <w:sz w:val="22"/>
          <w:szCs w:val="22"/>
        </w:rPr>
        <w:t xml:space="preserve">id-term and final workshop to present and discuss the results and potential next steps.  </w:t>
      </w:r>
    </w:p>
    <w:p w:rsidR="008A4335" w:rsidRDefault="009B306F" w:rsidP="003D45C2">
      <w:pPr>
        <w:pStyle w:val="ListParagraph"/>
        <w:numPr>
          <w:ilvl w:val="0"/>
          <w:numId w:val="12"/>
        </w:numPr>
        <w:tabs>
          <w:tab w:val="left" w:pos="360"/>
        </w:tabs>
        <w:spacing w:after="240"/>
        <w:jc w:val="both"/>
        <w:rPr>
          <w:rFonts w:asciiTheme="minorHAnsi" w:hAnsiTheme="minorHAnsi"/>
          <w:bCs/>
          <w:iCs/>
          <w:sz w:val="22"/>
          <w:szCs w:val="22"/>
        </w:rPr>
      </w:pPr>
      <w:r>
        <w:rPr>
          <w:rFonts w:asciiTheme="minorHAnsi" w:hAnsiTheme="minorHAnsi"/>
          <w:bCs/>
          <w:iCs/>
          <w:sz w:val="22"/>
          <w:szCs w:val="22"/>
        </w:rPr>
        <w:t xml:space="preserve">The observations, </w:t>
      </w:r>
      <w:r w:rsidRPr="009B306F">
        <w:rPr>
          <w:rFonts w:asciiTheme="minorHAnsi" w:hAnsiTheme="minorHAnsi"/>
          <w:bCs/>
          <w:iCs/>
          <w:sz w:val="22"/>
          <w:szCs w:val="22"/>
        </w:rPr>
        <w:t>experiences and lessons</w:t>
      </w:r>
      <w:r w:rsidR="008225B0">
        <w:rPr>
          <w:rFonts w:asciiTheme="minorHAnsi" w:hAnsiTheme="minorHAnsi"/>
          <w:bCs/>
          <w:iCs/>
          <w:sz w:val="22"/>
          <w:szCs w:val="22"/>
        </w:rPr>
        <w:t>-</w:t>
      </w:r>
      <w:r w:rsidRPr="009B306F">
        <w:rPr>
          <w:rFonts w:asciiTheme="minorHAnsi" w:hAnsiTheme="minorHAnsi"/>
          <w:bCs/>
          <w:iCs/>
          <w:sz w:val="22"/>
          <w:szCs w:val="22"/>
        </w:rPr>
        <w:t>learn</w:t>
      </w:r>
      <w:r w:rsidR="008225B0">
        <w:rPr>
          <w:rFonts w:asciiTheme="minorHAnsi" w:hAnsiTheme="minorHAnsi"/>
          <w:bCs/>
          <w:iCs/>
          <w:sz w:val="22"/>
          <w:szCs w:val="22"/>
        </w:rPr>
        <w:t>ed</w:t>
      </w:r>
      <w:r w:rsidRPr="009B306F">
        <w:rPr>
          <w:rFonts w:asciiTheme="minorHAnsi" w:hAnsiTheme="minorHAnsi"/>
          <w:bCs/>
          <w:iCs/>
          <w:sz w:val="22"/>
          <w:szCs w:val="22"/>
        </w:rPr>
        <w:t xml:space="preserve"> </w:t>
      </w:r>
      <w:r w:rsidR="00985420">
        <w:rPr>
          <w:rFonts w:asciiTheme="minorHAnsi" w:hAnsiTheme="minorHAnsi"/>
          <w:bCs/>
          <w:iCs/>
          <w:sz w:val="22"/>
          <w:szCs w:val="22"/>
        </w:rPr>
        <w:t xml:space="preserve">from </w:t>
      </w:r>
      <w:r>
        <w:rPr>
          <w:rFonts w:asciiTheme="minorHAnsi" w:hAnsiTheme="minorHAnsi"/>
          <w:bCs/>
          <w:iCs/>
          <w:sz w:val="22"/>
          <w:szCs w:val="22"/>
        </w:rPr>
        <w:t>implementi</w:t>
      </w:r>
      <w:r w:rsidR="00985420">
        <w:rPr>
          <w:rFonts w:asciiTheme="minorHAnsi" w:hAnsiTheme="minorHAnsi"/>
          <w:bCs/>
          <w:iCs/>
          <w:sz w:val="22"/>
          <w:szCs w:val="22"/>
        </w:rPr>
        <w:t xml:space="preserve">ng the first </w:t>
      </w:r>
      <w:r>
        <w:rPr>
          <w:rFonts w:asciiTheme="minorHAnsi" w:hAnsiTheme="minorHAnsi"/>
          <w:bCs/>
          <w:iCs/>
          <w:sz w:val="22"/>
          <w:szCs w:val="22"/>
        </w:rPr>
        <w:t xml:space="preserve">activities under Outcome 1 will directly feed into </w:t>
      </w:r>
      <w:r w:rsidR="008A4335">
        <w:rPr>
          <w:rFonts w:asciiTheme="minorHAnsi" w:hAnsiTheme="minorHAnsi"/>
          <w:bCs/>
          <w:iCs/>
          <w:sz w:val="22"/>
          <w:szCs w:val="22"/>
        </w:rPr>
        <w:t xml:space="preserve">further activities </w:t>
      </w:r>
      <w:r>
        <w:rPr>
          <w:rFonts w:asciiTheme="minorHAnsi" w:hAnsiTheme="minorHAnsi"/>
          <w:bCs/>
          <w:iCs/>
          <w:sz w:val="22"/>
          <w:szCs w:val="22"/>
        </w:rPr>
        <w:t xml:space="preserve">under Outcomes 2, 3 and 4 </w:t>
      </w:r>
      <w:r w:rsidR="008A4335">
        <w:rPr>
          <w:rFonts w:asciiTheme="minorHAnsi" w:hAnsiTheme="minorHAnsi"/>
          <w:bCs/>
          <w:iCs/>
          <w:sz w:val="22"/>
          <w:szCs w:val="22"/>
        </w:rPr>
        <w:t>to scale</w:t>
      </w:r>
      <w:r w:rsidR="008225B0">
        <w:rPr>
          <w:rFonts w:asciiTheme="minorHAnsi" w:hAnsiTheme="minorHAnsi"/>
          <w:bCs/>
          <w:iCs/>
          <w:sz w:val="22"/>
          <w:szCs w:val="22"/>
        </w:rPr>
        <w:t>-</w:t>
      </w:r>
      <w:r w:rsidR="008A4335">
        <w:rPr>
          <w:rFonts w:asciiTheme="minorHAnsi" w:hAnsiTheme="minorHAnsi"/>
          <w:bCs/>
          <w:iCs/>
          <w:sz w:val="22"/>
          <w:szCs w:val="22"/>
        </w:rPr>
        <w:t xml:space="preserve">up the effort </w:t>
      </w:r>
      <w:r>
        <w:rPr>
          <w:rFonts w:asciiTheme="minorHAnsi" w:hAnsiTheme="minorHAnsi"/>
          <w:bCs/>
          <w:iCs/>
          <w:sz w:val="22"/>
          <w:szCs w:val="22"/>
        </w:rPr>
        <w:t>as it concerns further development of the legal and regulatory framework, supply</w:t>
      </w:r>
      <w:r w:rsidR="008225B0">
        <w:rPr>
          <w:rFonts w:asciiTheme="minorHAnsi" w:hAnsiTheme="minorHAnsi"/>
          <w:bCs/>
          <w:iCs/>
          <w:sz w:val="22"/>
          <w:szCs w:val="22"/>
        </w:rPr>
        <w:t>-</w:t>
      </w:r>
      <w:r>
        <w:rPr>
          <w:rFonts w:asciiTheme="minorHAnsi" w:hAnsiTheme="minorHAnsi"/>
          <w:bCs/>
          <w:iCs/>
          <w:sz w:val="22"/>
          <w:szCs w:val="22"/>
        </w:rPr>
        <w:t xml:space="preserve">side strengthening </w:t>
      </w:r>
      <w:r w:rsidR="008A4335">
        <w:rPr>
          <w:rFonts w:asciiTheme="minorHAnsi" w:hAnsiTheme="minorHAnsi"/>
          <w:bCs/>
          <w:iCs/>
          <w:sz w:val="22"/>
          <w:szCs w:val="22"/>
        </w:rPr>
        <w:t xml:space="preserve">and financing to facilitate self-sustaining further market growth after the project ends. </w:t>
      </w:r>
    </w:p>
    <w:p w:rsidR="008A4335" w:rsidRPr="00A2133D" w:rsidRDefault="008A4335" w:rsidP="008A4335">
      <w:pPr>
        <w:pStyle w:val="ListParagraph"/>
        <w:tabs>
          <w:tab w:val="left" w:pos="360"/>
        </w:tabs>
        <w:spacing w:after="120"/>
        <w:ind w:left="0"/>
        <w:jc w:val="both"/>
        <w:rPr>
          <w:rFonts w:asciiTheme="minorHAnsi" w:hAnsiTheme="minorHAnsi"/>
          <w:b/>
          <w:bCs/>
          <w:iCs/>
          <w:sz w:val="22"/>
          <w:szCs w:val="22"/>
        </w:rPr>
      </w:pPr>
      <w:r>
        <w:rPr>
          <w:rFonts w:asciiTheme="minorHAnsi" w:hAnsiTheme="minorHAnsi"/>
          <w:b/>
          <w:bCs/>
          <w:iCs/>
          <w:sz w:val="22"/>
          <w:szCs w:val="22"/>
        </w:rPr>
        <w:t>Outcome 2</w:t>
      </w:r>
      <w:r w:rsidRPr="00F218E5">
        <w:rPr>
          <w:rFonts w:asciiTheme="minorHAnsi" w:hAnsiTheme="minorHAnsi"/>
          <w:b/>
          <w:bCs/>
          <w:iCs/>
          <w:sz w:val="22"/>
          <w:szCs w:val="22"/>
        </w:rPr>
        <w:t xml:space="preserve">: </w:t>
      </w:r>
      <w:r w:rsidR="005025D4" w:rsidRPr="005025D4">
        <w:rPr>
          <w:rFonts w:asciiTheme="minorHAnsi" w:hAnsiTheme="minorHAnsi"/>
          <w:b/>
          <w:bCs/>
          <w:iCs/>
          <w:sz w:val="22"/>
          <w:szCs w:val="22"/>
        </w:rPr>
        <w:t>A supportive policy, institutional and regulatory framework for providing a basis for sustainable growth of the small</w:t>
      </w:r>
      <w:r w:rsidR="00792095">
        <w:rPr>
          <w:rFonts w:asciiTheme="minorHAnsi" w:hAnsiTheme="minorHAnsi"/>
          <w:b/>
          <w:bCs/>
          <w:iCs/>
          <w:sz w:val="22"/>
          <w:szCs w:val="22"/>
        </w:rPr>
        <w:t>,</w:t>
      </w:r>
      <w:r w:rsidR="005025D4" w:rsidRPr="005025D4">
        <w:rPr>
          <w:rFonts w:asciiTheme="minorHAnsi" w:hAnsiTheme="minorHAnsi"/>
          <w:b/>
          <w:bCs/>
          <w:iCs/>
          <w:sz w:val="22"/>
          <w:szCs w:val="22"/>
        </w:rPr>
        <w:t xml:space="preserve"> </w:t>
      </w:r>
      <w:r w:rsidR="00957EBA" w:rsidRPr="005025D4">
        <w:rPr>
          <w:rFonts w:asciiTheme="minorHAnsi" w:hAnsiTheme="minorHAnsi"/>
          <w:b/>
          <w:bCs/>
          <w:iCs/>
          <w:sz w:val="22"/>
          <w:szCs w:val="22"/>
        </w:rPr>
        <w:t>decentrali</w:t>
      </w:r>
      <w:r w:rsidR="00957EBA">
        <w:rPr>
          <w:rFonts w:asciiTheme="minorHAnsi" w:hAnsiTheme="minorHAnsi"/>
          <w:b/>
          <w:bCs/>
          <w:iCs/>
          <w:sz w:val="22"/>
          <w:szCs w:val="22"/>
        </w:rPr>
        <w:t>z</w:t>
      </w:r>
      <w:r w:rsidR="00957EBA" w:rsidRPr="005025D4">
        <w:rPr>
          <w:rFonts w:asciiTheme="minorHAnsi" w:hAnsiTheme="minorHAnsi"/>
          <w:b/>
          <w:bCs/>
          <w:iCs/>
          <w:sz w:val="22"/>
          <w:szCs w:val="22"/>
        </w:rPr>
        <w:t>ed</w:t>
      </w:r>
      <w:r w:rsidR="008225B0" w:rsidRPr="005025D4">
        <w:rPr>
          <w:rFonts w:asciiTheme="minorHAnsi" w:hAnsiTheme="minorHAnsi"/>
          <w:b/>
          <w:bCs/>
          <w:iCs/>
          <w:sz w:val="22"/>
          <w:szCs w:val="22"/>
        </w:rPr>
        <w:t xml:space="preserve"> </w:t>
      </w:r>
      <w:r w:rsidR="005025D4" w:rsidRPr="005025D4">
        <w:rPr>
          <w:rFonts w:asciiTheme="minorHAnsi" w:hAnsiTheme="minorHAnsi"/>
          <w:b/>
          <w:bCs/>
          <w:iCs/>
          <w:sz w:val="22"/>
          <w:szCs w:val="22"/>
        </w:rPr>
        <w:t>RE (in particu</w:t>
      </w:r>
      <w:r w:rsidR="00F96BC1">
        <w:rPr>
          <w:rFonts w:asciiTheme="minorHAnsi" w:hAnsiTheme="minorHAnsi"/>
          <w:b/>
          <w:bCs/>
          <w:iCs/>
          <w:sz w:val="22"/>
          <w:szCs w:val="22"/>
        </w:rPr>
        <w:t xml:space="preserve">lar PV) power generation market. </w:t>
      </w:r>
    </w:p>
    <w:p w:rsidR="0071107B" w:rsidRPr="0071107B" w:rsidRDefault="00815B40" w:rsidP="0021139F">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bCs/>
          <w:iCs/>
          <w:noProof/>
          <w:sz w:val="22"/>
          <w:szCs w:val="20"/>
        </w:rPr>
        <w:t xml:space="preserve"> The activities under this </w:t>
      </w:r>
      <w:r w:rsidR="00DD56FB">
        <w:rPr>
          <w:rFonts w:asciiTheme="minorHAnsi" w:hAnsiTheme="minorHAnsi"/>
          <w:bCs/>
          <w:iCs/>
          <w:noProof/>
          <w:sz w:val="22"/>
          <w:szCs w:val="20"/>
        </w:rPr>
        <w:t xml:space="preserve">outcome </w:t>
      </w:r>
      <w:r w:rsidRPr="00111102">
        <w:rPr>
          <w:rFonts w:asciiTheme="minorHAnsi" w:hAnsiTheme="minorHAnsi"/>
          <w:bCs/>
          <w:iCs/>
          <w:noProof/>
          <w:sz w:val="22"/>
          <w:szCs w:val="20"/>
        </w:rPr>
        <w:t xml:space="preserve">will support the establishment </w:t>
      </w:r>
      <w:r w:rsidR="003D45C2">
        <w:rPr>
          <w:rFonts w:asciiTheme="minorHAnsi" w:hAnsiTheme="minorHAnsi"/>
          <w:bCs/>
          <w:iCs/>
          <w:noProof/>
          <w:sz w:val="22"/>
          <w:szCs w:val="20"/>
        </w:rPr>
        <w:t xml:space="preserve">and implementation </w:t>
      </w:r>
      <w:r w:rsidRPr="00111102">
        <w:rPr>
          <w:rFonts w:asciiTheme="minorHAnsi" w:hAnsiTheme="minorHAnsi"/>
          <w:bCs/>
          <w:iCs/>
          <w:noProof/>
          <w:sz w:val="22"/>
          <w:szCs w:val="20"/>
        </w:rPr>
        <w:t xml:space="preserve">of an enabling legal and regulatory framework to </w:t>
      </w:r>
      <w:r w:rsidR="00A80506">
        <w:rPr>
          <w:rFonts w:asciiTheme="minorHAnsi" w:hAnsiTheme="minorHAnsi"/>
          <w:bCs/>
          <w:iCs/>
          <w:noProof/>
          <w:sz w:val="22"/>
          <w:szCs w:val="20"/>
        </w:rPr>
        <w:t>promote small</w:t>
      </w:r>
      <w:r w:rsidR="00DD56FB">
        <w:rPr>
          <w:rFonts w:asciiTheme="minorHAnsi" w:hAnsiTheme="minorHAnsi"/>
          <w:bCs/>
          <w:iCs/>
          <w:noProof/>
          <w:sz w:val="22"/>
          <w:szCs w:val="20"/>
        </w:rPr>
        <w:t>,</w:t>
      </w:r>
      <w:r w:rsidR="00A80506">
        <w:rPr>
          <w:rFonts w:asciiTheme="minorHAnsi" w:hAnsiTheme="minorHAnsi"/>
          <w:bCs/>
          <w:iCs/>
          <w:noProof/>
          <w:sz w:val="22"/>
          <w:szCs w:val="20"/>
        </w:rPr>
        <w:t xml:space="preserve"> </w:t>
      </w:r>
      <w:r w:rsidR="00957EBA">
        <w:rPr>
          <w:rFonts w:asciiTheme="minorHAnsi" w:hAnsiTheme="minorHAnsi"/>
          <w:bCs/>
          <w:iCs/>
          <w:sz w:val="22"/>
          <w:szCs w:val="20"/>
        </w:rPr>
        <w:t>decentralized</w:t>
      </w:r>
      <w:r>
        <w:rPr>
          <w:rFonts w:asciiTheme="minorHAnsi" w:hAnsiTheme="minorHAnsi"/>
          <w:bCs/>
          <w:iCs/>
          <w:sz w:val="22"/>
          <w:szCs w:val="20"/>
        </w:rPr>
        <w:t>, grid</w:t>
      </w:r>
      <w:r w:rsidR="00DD56FB">
        <w:rPr>
          <w:rFonts w:asciiTheme="minorHAnsi" w:hAnsiTheme="minorHAnsi"/>
          <w:bCs/>
          <w:iCs/>
          <w:sz w:val="22"/>
          <w:szCs w:val="20"/>
        </w:rPr>
        <w:t>-</w:t>
      </w:r>
      <w:r>
        <w:rPr>
          <w:rFonts w:asciiTheme="minorHAnsi" w:hAnsiTheme="minorHAnsi"/>
          <w:bCs/>
          <w:iCs/>
          <w:sz w:val="22"/>
          <w:szCs w:val="20"/>
        </w:rPr>
        <w:t xml:space="preserve">connected </w:t>
      </w:r>
      <w:r w:rsidR="00A80506">
        <w:rPr>
          <w:rFonts w:asciiTheme="minorHAnsi" w:hAnsiTheme="minorHAnsi"/>
          <w:bCs/>
          <w:iCs/>
          <w:sz w:val="22"/>
          <w:szCs w:val="20"/>
        </w:rPr>
        <w:t>power generation</w:t>
      </w:r>
      <w:r w:rsidR="00DD56FB">
        <w:rPr>
          <w:rFonts w:asciiTheme="minorHAnsi" w:hAnsiTheme="minorHAnsi"/>
          <w:bCs/>
          <w:iCs/>
          <w:sz w:val="22"/>
          <w:szCs w:val="20"/>
        </w:rPr>
        <w:t>, from</w:t>
      </w:r>
      <w:r w:rsidR="00A80506">
        <w:rPr>
          <w:rFonts w:asciiTheme="minorHAnsi" w:hAnsiTheme="minorHAnsi"/>
          <w:bCs/>
          <w:iCs/>
          <w:sz w:val="22"/>
          <w:szCs w:val="20"/>
        </w:rPr>
        <w:t xml:space="preserve"> </w:t>
      </w:r>
      <w:r>
        <w:rPr>
          <w:rFonts w:asciiTheme="minorHAnsi" w:hAnsiTheme="minorHAnsi"/>
          <w:bCs/>
          <w:iCs/>
          <w:sz w:val="22"/>
          <w:szCs w:val="20"/>
        </w:rPr>
        <w:t>PV systems</w:t>
      </w:r>
      <w:r w:rsidR="00A80506">
        <w:rPr>
          <w:rFonts w:asciiTheme="minorHAnsi" w:hAnsiTheme="minorHAnsi"/>
          <w:bCs/>
          <w:iCs/>
          <w:sz w:val="22"/>
          <w:szCs w:val="20"/>
        </w:rPr>
        <w:t xml:space="preserve"> in particular</w:t>
      </w:r>
      <w:r>
        <w:rPr>
          <w:rFonts w:asciiTheme="minorHAnsi" w:hAnsiTheme="minorHAnsi"/>
          <w:bCs/>
          <w:iCs/>
          <w:sz w:val="22"/>
          <w:szCs w:val="20"/>
        </w:rPr>
        <w:t xml:space="preserve">. </w:t>
      </w:r>
      <w:r w:rsidRPr="00111102">
        <w:rPr>
          <w:rFonts w:asciiTheme="minorHAnsi" w:hAnsiTheme="minorHAnsi"/>
          <w:bCs/>
          <w:iCs/>
          <w:noProof/>
          <w:sz w:val="22"/>
          <w:szCs w:val="20"/>
        </w:rPr>
        <w:t xml:space="preserve">While </w:t>
      </w:r>
      <w:r w:rsidR="00437DBA">
        <w:rPr>
          <w:rFonts w:asciiTheme="minorHAnsi" w:hAnsiTheme="minorHAnsi"/>
          <w:bCs/>
          <w:iCs/>
          <w:noProof/>
          <w:sz w:val="22"/>
          <w:szCs w:val="20"/>
        </w:rPr>
        <w:t xml:space="preserve">the provisions of the draft </w:t>
      </w:r>
      <w:r w:rsidR="00DD56FB">
        <w:rPr>
          <w:rFonts w:asciiTheme="minorHAnsi" w:hAnsiTheme="minorHAnsi"/>
          <w:bCs/>
          <w:iCs/>
          <w:noProof/>
          <w:sz w:val="22"/>
          <w:szCs w:val="20"/>
        </w:rPr>
        <w:t xml:space="preserve">Electricity Law </w:t>
      </w:r>
      <w:r w:rsidR="00437DBA">
        <w:rPr>
          <w:rFonts w:asciiTheme="minorHAnsi" w:hAnsiTheme="minorHAnsi"/>
          <w:bCs/>
          <w:iCs/>
          <w:noProof/>
          <w:sz w:val="22"/>
          <w:szCs w:val="20"/>
        </w:rPr>
        <w:t xml:space="preserve">(see </w:t>
      </w:r>
      <w:r w:rsidR="00DD56FB">
        <w:rPr>
          <w:rFonts w:asciiTheme="minorHAnsi" w:hAnsiTheme="minorHAnsi"/>
          <w:bCs/>
          <w:iCs/>
          <w:noProof/>
          <w:sz w:val="22"/>
          <w:szCs w:val="20"/>
        </w:rPr>
        <w:t>C</w:t>
      </w:r>
      <w:r w:rsidR="00437DBA">
        <w:rPr>
          <w:rFonts w:asciiTheme="minorHAnsi" w:hAnsiTheme="minorHAnsi"/>
          <w:bCs/>
          <w:iCs/>
          <w:noProof/>
          <w:sz w:val="22"/>
          <w:szCs w:val="20"/>
        </w:rPr>
        <w:t xml:space="preserve">hapter 1.2 for further details) and </w:t>
      </w:r>
      <w:r w:rsidR="00C34268">
        <w:rPr>
          <w:rFonts w:asciiTheme="minorHAnsi" w:hAnsiTheme="minorHAnsi"/>
          <w:bCs/>
          <w:iCs/>
          <w:noProof/>
          <w:sz w:val="22"/>
          <w:szCs w:val="20"/>
        </w:rPr>
        <w:t xml:space="preserve">the draft </w:t>
      </w:r>
      <w:r w:rsidR="00437DBA">
        <w:rPr>
          <w:rFonts w:asciiTheme="minorHAnsi" w:hAnsiTheme="minorHAnsi"/>
          <w:bCs/>
          <w:iCs/>
          <w:noProof/>
          <w:sz w:val="22"/>
          <w:szCs w:val="20"/>
        </w:rPr>
        <w:t>decrees prepared by EgyptERA for net</w:t>
      </w:r>
      <w:r w:rsidR="00DD56FB">
        <w:rPr>
          <w:rFonts w:asciiTheme="minorHAnsi" w:hAnsiTheme="minorHAnsi"/>
          <w:bCs/>
          <w:iCs/>
          <w:noProof/>
          <w:sz w:val="22"/>
          <w:szCs w:val="20"/>
        </w:rPr>
        <w:t>-</w:t>
      </w:r>
      <w:r w:rsidR="00437DBA">
        <w:rPr>
          <w:rFonts w:asciiTheme="minorHAnsi" w:hAnsiTheme="minorHAnsi"/>
          <w:bCs/>
          <w:iCs/>
          <w:noProof/>
          <w:sz w:val="22"/>
          <w:szCs w:val="20"/>
        </w:rPr>
        <w:t>metering and the Guarantee of Origin scheme</w:t>
      </w:r>
      <w:r w:rsidR="00DD56FB">
        <w:rPr>
          <w:rFonts w:asciiTheme="minorHAnsi" w:hAnsiTheme="minorHAnsi"/>
          <w:bCs/>
          <w:iCs/>
          <w:noProof/>
          <w:sz w:val="22"/>
          <w:szCs w:val="20"/>
        </w:rPr>
        <w:t>,</w:t>
      </w:r>
      <w:r w:rsidR="00437DBA">
        <w:rPr>
          <w:rFonts w:asciiTheme="minorHAnsi" w:hAnsiTheme="minorHAnsi"/>
          <w:bCs/>
          <w:iCs/>
          <w:noProof/>
          <w:sz w:val="22"/>
          <w:szCs w:val="20"/>
        </w:rPr>
        <w:t xml:space="preserve"> together with the already</w:t>
      </w:r>
      <w:r w:rsidR="00DD56FB">
        <w:rPr>
          <w:rFonts w:asciiTheme="minorHAnsi" w:hAnsiTheme="minorHAnsi"/>
          <w:bCs/>
          <w:iCs/>
          <w:noProof/>
          <w:sz w:val="22"/>
          <w:szCs w:val="20"/>
        </w:rPr>
        <w:t>-</w:t>
      </w:r>
      <w:r w:rsidR="00C34268">
        <w:rPr>
          <w:rFonts w:asciiTheme="minorHAnsi" w:hAnsiTheme="minorHAnsi"/>
          <w:bCs/>
          <w:iCs/>
          <w:noProof/>
          <w:sz w:val="22"/>
          <w:szCs w:val="20"/>
        </w:rPr>
        <w:t>finali</w:t>
      </w:r>
      <w:r w:rsidR="00DD56FB">
        <w:rPr>
          <w:rFonts w:asciiTheme="minorHAnsi" w:hAnsiTheme="minorHAnsi"/>
          <w:bCs/>
          <w:iCs/>
          <w:noProof/>
          <w:sz w:val="22"/>
          <w:szCs w:val="20"/>
        </w:rPr>
        <w:t>s</w:t>
      </w:r>
      <w:r w:rsidR="00C34268">
        <w:rPr>
          <w:rFonts w:asciiTheme="minorHAnsi" w:hAnsiTheme="minorHAnsi"/>
          <w:bCs/>
          <w:iCs/>
          <w:noProof/>
          <w:sz w:val="22"/>
          <w:szCs w:val="20"/>
        </w:rPr>
        <w:t xml:space="preserve">ed </w:t>
      </w:r>
      <w:r w:rsidR="00A80506">
        <w:rPr>
          <w:rFonts w:asciiTheme="minorHAnsi" w:hAnsiTheme="minorHAnsi"/>
          <w:bCs/>
          <w:iCs/>
          <w:noProof/>
          <w:sz w:val="22"/>
          <w:szCs w:val="20"/>
        </w:rPr>
        <w:t xml:space="preserve">(although yet to be adopted) </w:t>
      </w:r>
      <w:r w:rsidR="00437DBA">
        <w:rPr>
          <w:rFonts w:asciiTheme="minorHAnsi" w:hAnsiTheme="minorHAnsi"/>
          <w:bCs/>
          <w:iCs/>
          <w:noProof/>
          <w:sz w:val="22"/>
          <w:szCs w:val="20"/>
        </w:rPr>
        <w:t>grid code</w:t>
      </w:r>
      <w:r w:rsidR="00DD56FB">
        <w:rPr>
          <w:rFonts w:asciiTheme="minorHAnsi" w:hAnsiTheme="minorHAnsi"/>
          <w:bCs/>
          <w:iCs/>
          <w:noProof/>
          <w:sz w:val="22"/>
          <w:szCs w:val="20"/>
        </w:rPr>
        <w:t>,</w:t>
      </w:r>
      <w:r w:rsidR="00437DBA">
        <w:rPr>
          <w:rFonts w:asciiTheme="minorHAnsi" w:hAnsiTheme="minorHAnsi"/>
          <w:bCs/>
          <w:iCs/>
          <w:noProof/>
          <w:sz w:val="22"/>
          <w:szCs w:val="20"/>
        </w:rPr>
        <w:t xml:space="preserve"> provide an excellent basis for </w:t>
      </w:r>
      <w:r w:rsidR="00DD56FB">
        <w:rPr>
          <w:rFonts w:asciiTheme="minorHAnsi" w:hAnsiTheme="minorHAnsi"/>
          <w:bCs/>
          <w:iCs/>
          <w:noProof/>
          <w:sz w:val="22"/>
          <w:szCs w:val="20"/>
        </w:rPr>
        <w:t>achieving</w:t>
      </w:r>
      <w:r w:rsidR="00437DBA">
        <w:rPr>
          <w:rFonts w:asciiTheme="minorHAnsi" w:hAnsiTheme="minorHAnsi"/>
          <w:bCs/>
          <w:iCs/>
          <w:noProof/>
          <w:sz w:val="22"/>
          <w:szCs w:val="20"/>
        </w:rPr>
        <w:t xml:space="preserve"> Outcome 2, the </w:t>
      </w:r>
      <w:r w:rsidR="003D45C2">
        <w:rPr>
          <w:rFonts w:asciiTheme="minorHAnsi" w:hAnsiTheme="minorHAnsi"/>
          <w:bCs/>
          <w:iCs/>
          <w:noProof/>
          <w:sz w:val="22"/>
          <w:szCs w:val="20"/>
        </w:rPr>
        <w:t xml:space="preserve"> </w:t>
      </w:r>
      <w:r w:rsidR="00437DBA">
        <w:rPr>
          <w:rFonts w:asciiTheme="minorHAnsi" w:hAnsiTheme="minorHAnsi"/>
          <w:bCs/>
          <w:iCs/>
          <w:noProof/>
          <w:sz w:val="22"/>
          <w:szCs w:val="20"/>
        </w:rPr>
        <w:t>activities</w:t>
      </w:r>
      <w:r w:rsidR="00432462">
        <w:rPr>
          <w:rFonts w:asciiTheme="minorHAnsi" w:hAnsiTheme="minorHAnsi"/>
          <w:bCs/>
          <w:iCs/>
          <w:noProof/>
          <w:sz w:val="22"/>
          <w:szCs w:val="20"/>
        </w:rPr>
        <w:t xml:space="preserve"> and outputs </w:t>
      </w:r>
      <w:r w:rsidR="00C34268">
        <w:rPr>
          <w:rFonts w:asciiTheme="minorHAnsi" w:hAnsiTheme="minorHAnsi"/>
          <w:bCs/>
          <w:iCs/>
          <w:noProof/>
          <w:sz w:val="22"/>
          <w:szCs w:val="20"/>
        </w:rPr>
        <w:t xml:space="preserve">elaborated in further detail below </w:t>
      </w:r>
      <w:r w:rsidR="003D45C2">
        <w:rPr>
          <w:rFonts w:asciiTheme="minorHAnsi" w:hAnsiTheme="minorHAnsi"/>
          <w:bCs/>
          <w:iCs/>
          <w:noProof/>
          <w:sz w:val="22"/>
          <w:szCs w:val="20"/>
        </w:rPr>
        <w:t>w</w:t>
      </w:r>
      <w:r w:rsidR="00437DBA">
        <w:rPr>
          <w:rFonts w:asciiTheme="minorHAnsi" w:hAnsiTheme="minorHAnsi"/>
          <w:bCs/>
          <w:iCs/>
          <w:noProof/>
          <w:sz w:val="22"/>
          <w:szCs w:val="20"/>
        </w:rPr>
        <w:t xml:space="preserve">ill support the finalisation </w:t>
      </w:r>
      <w:r w:rsidR="0071107B">
        <w:rPr>
          <w:rFonts w:asciiTheme="minorHAnsi" w:hAnsiTheme="minorHAnsi"/>
          <w:bCs/>
          <w:iCs/>
          <w:noProof/>
          <w:sz w:val="22"/>
          <w:szCs w:val="20"/>
        </w:rPr>
        <w:t>of the required implementation decrees</w:t>
      </w:r>
      <w:r w:rsidR="001E0ECB">
        <w:rPr>
          <w:rFonts w:asciiTheme="minorHAnsi" w:hAnsiTheme="minorHAnsi"/>
          <w:bCs/>
          <w:iCs/>
          <w:noProof/>
          <w:sz w:val="22"/>
          <w:szCs w:val="20"/>
        </w:rPr>
        <w:t xml:space="preserve">, close the remaining gaps </w:t>
      </w:r>
      <w:r w:rsidR="00D67B3C">
        <w:rPr>
          <w:rFonts w:asciiTheme="minorHAnsi" w:hAnsiTheme="minorHAnsi"/>
          <w:bCs/>
          <w:iCs/>
          <w:noProof/>
          <w:sz w:val="22"/>
          <w:szCs w:val="20"/>
        </w:rPr>
        <w:t>in the existing or drafted legislation</w:t>
      </w:r>
      <w:r w:rsidR="00DD56FB">
        <w:rPr>
          <w:rFonts w:asciiTheme="minorHAnsi" w:hAnsiTheme="minorHAnsi"/>
          <w:bCs/>
          <w:iCs/>
          <w:noProof/>
          <w:sz w:val="22"/>
          <w:szCs w:val="20"/>
        </w:rPr>
        <w:t>,</w:t>
      </w:r>
      <w:r w:rsidR="00D67B3C">
        <w:rPr>
          <w:rFonts w:asciiTheme="minorHAnsi" w:hAnsiTheme="minorHAnsi"/>
          <w:bCs/>
          <w:iCs/>
          <w:noProof/>
          <w:sz w:val="22"/>
          <w:szCs w:val="20"/>
        </w:rPr>
        <w:t xml:space="preserve"> </w:t>
      </w:r>
      <w:r w:rsidR="001E0ECB">
        <w:rPr>
          <w:rFonts w:asciiTheme="minorHAnsi" w:hAnsiTheme="minorHAnsi"/>
          <w:bCs/>
          <w:iCs/>
          <w:noProof/>
          <w:sz w:val="22"/>
          <w:szCs w:val="20"/>
        </w:rPr>
        <w:t xml:space="preserve">and support </w:t>
      </w:r>
      <w:r w:rsidR="0071107B">
        <w:rPr>
          <w:rFonts w:asciiTheme="minorHAnsi" w:hAnsiTheme="minorHAnsi"/>
          <w:bCs/>
          <w:iCs/>
          <w:noProof/>
          <w:sz w:val="22"/>
          <w:szCs w:val="20"/>
        </w:rPr>
        <w:t>other required steps to ensure their effective implementation</w:t>
      </w:r>
      <w:r w:rsidR="00C34268">
        <w:rPr>
          <w:rFonts w:asciiTheme="minorHAnsi" w:hAnsiTheme="minorHAnsi"/>
          <w:bCs/>
          <w:iCs/>
          <w:noProof/>
          <w:sz w:val="22"/>
          <w:szCs w:val="20"/>
        </w:rPr>
        <w:t xml:space="preserve">, including: </w:t>
      </w:r>
      <w:r w:rsidR="0071107B">
        <w:rPr>
          <w:rFonts w:asciiTheme="minorHAnsi" w:hAnsiTheme="minorHAnsi"/>
          <w:bCs/>
          <w:iCs/>
          <w:noProof/>
          <w:sz w:val="22"/>
          <w:szCs w:val="20"/>
        </w:rPr>
        <w:t xml:space="preserve">  </w:t>
      </w:r>
    </w:p>
    <w:p w:rsidR="0071107B" w:rsidRPr="00D62454" w:rsidRDefault="00DD56FB" w:rsidP="00103886">
      <w:pPr>
        <w:pStyle w:val="ListParagraph"/>
        <w:numPr>
          <w:ilvl w:val="0"/>
          <w:numId w:val="14"/>
        </w:numPr>
        <w:spacing w:before="80"/>
        <w:ind w:left="714" w:hanging="357"/>
        <w:jc w:val="both"/>
        <w:rPr>
          <w:rFonts w:asciiTheme="minorHAnsi" w:hAnsiTheme="minorHAnsi" w:cs="Arial"/>
          <w:bCs/>
          <w:iCs/>
          <w:sz w:val="22"/>
          <w:szCs w:val="20"/>
        </w:rPr>
      </w:pPr>
      <w:r w:rsidRPr="00432462">
        <w:rPr>
          <w:rFonts w:asciiTheme="minorHAnsi" w:hAnsiTheme="minorHAnsi"/>
          <w:bCs/>
          <w:iCs/>
          <w:noProof/>
          <w:sz w:val="22"/>
          <w:szCs w:val="20"/>
        </w:rPr>
        <w:t>Finali</w:t>
      </w:r>
      <w:r>
        <w:rPr>
          <w:rFonts w:asciiTheme="minorHAnsi" w:hAnsiTheme="minorHAnsi"/>
          <w:bCs/>
          <w:iCs/>
          <w:noProof/>
          <w:sz w:val="22"/>
          <w:szCs w:val="20"/>
        </w:rPr>
        <w:t>s</w:t>
      </w:r>
      <w:r w:rsidRPr="00432462">
        <w:rPr>
          <w:rFonts w:asciiTheme="minorHAnsi" w:hAnsiTheme="minorHAnsi"/>
          <w:bCs/>
          <w:iCs/>
          <w:noProof/>
          <w:sz w:val="22"/>
          <w:szCs w:val="20"/>
        </w:rPr>
        <w:t xml:space="preserve">ed </w:t>
      </w:r>
      <w:r w:rsidR="00432462" w:rsidRPr="00432462">
        <w:rPr>
          <w:rFonts w:asciiTheme="minorHAnsi" w:hAnsiTheme="minorHAnsi"/>
          <w:bCs/>
          <w:iCs/>
          <w:noProof/>
          <w:sz w:val="22"/>
          <w:szCs w:val="20"/>
        </w:rPr>
        <w:t xml:space="preserve">implementation decrees </w:t>
      </w:r>
      <w:r w:rsidR="00F05CA2" w:rsidRPr="00D62454">
        <w:rPr>
          <w:rFonts w:asciiTheme="minorHAnsi" w:hAnsiTheme="minorHAnsi"/>
          <w:bCs/>
          <w:iCs/>
          <w:noProof/>
          <w:sz w:val="22"/>
          <w:szCs w:val="20"/>
        </w:rPr>
        <w:t xml:space="preserve">and other required documents </w:t>
      </w:r>
      <w:r w:rsidR="00432462" w:rsidRPr="00432462">
        <w:rPr>
          <w:rFonts w:asciiTheme="minorHAnsi" w:hAnsiTheme="minorHAnsi"/>
          <w:bCs/>
          <w:iCs/>
          <w:noProof/>
          <w:sz w:val="22"/>
          <w:szCs w:val="20"/>
        </w:rPr>
        <w:t xml:space="preserve">for </w:t>
      </w:r>
      <w:r w:rsidR="00F05CA2">
        <w:rPr>
          <w:rFonts w:asciiTheme="minorHAnsi" w:hAnsiTheme="minorHAnsi"/>
          <w:bCs/>
          <w:iCs/>
          <w:noProof/>
          <w:sz w:val="22"/>
          <w:szCs w:val="20"/>
        </w:rPr>
        <w:t>putting in place</w:t>
      </w:r>
      <w:r w:rsidR="001705F9">
        <w:rPr>
          <w:rFonts w:asciiTheme="minorHAnsi" w:hAnsiTheme="minorHAnsi"/>
          <w:bCs/>
          <w:iCs/>
          <w:noProof/>
          <w:sz w:val="22"/>
          <w:szCs w:val="20"/>
        </w:rPr>
        <w:t xml:space="preserve"> </w:t>
      </w:r>
      <w:r w:rsidR="00D62454" w:rsidRPr="00D62454">
        <w:rPr>
          <w:rFonts w:asciiTheme="minorHAnsi" w:hAnsiTheme="minorHAnsi"/>
          <w:bCs/>
          <w:iCs/>
          <w:noProof/>
          <w:sz w:val="22"/>
          <w:szCs w:val="20"/>
        </w:rPr>
        <w:t>fully</w:t>
      </w:r>
      <w:r w:rsidR="00F05CA2">
        <w:rPr>
          <w:rFonts w:asciiTheme="minorHAnsi" w:hAnsiTheme="minorHAnsi"/>
          <w:bCs/>
          <w:iCs/>
          <w:noProof/>
          <w:sz w:val="22"/>
          <w:szCs w:val="20"/>
        </w:rPr>
        <w:t>-</w:t>
      </w:r>
      <w:r w:rsidR="00F05CA2" w:rsidRPr="00D62454">
        <w:rPr>
          <w:rFonts w:asciiTheme="minorHAnsi" w:hAnsiTheme="minorHAnsi"/>
          <w:bCs/>
          <w:iCs/>
          <w:noProof/>
          <w:sz w:val="22"/>
          <w:szCs w:val="20"/>
        </w:rPr>
        <w:t>operationali</w:t>
      </w:r>
      <w:r w:rsidR="00F05CA2">
        <w:rPr>
          <w:rFonts w:asciiTheme="minorHAnsi" w:hAnsiTheme="minorHAnsi"/>
          <w:bCs/>
          <w:iCs/>
          <w:noProof/>
          <w:sz w:val="22"/>
          <w:szCs w:val="20"/>
        </w:rPr>
        <w:t>s</w:t>
      </w:r>
      <w:r w:rsidR="00F05CA2" w:rsidRPr="00D62454">
        <w:rPr>
          <w:rFonts w:asciiTheme="minorHAnsi" w:hAnsiTheme="minorHAnsi"/>
          <w:bCs/>
          <w:iCs/>
          <w:noProof/>
          <w:sz w:val="22"/>
          <w:szCs w:val="20"/>
        </w:rPr>
        <w:t xml:space="preserve">ed </w:t>
      </w:r>
      <w:r w:rsidR="00D62454" w:rsidRPr="00D62454">
        <w:rPr>
          <w:rFonts w:asciiTheme="minorHAnsi" w:hAnsiTheme="minorHAnsi"/>
          <w:bCs/>
          <w:iCs/>
          <w:noProof/>
          <w:sz w:val="22"/>
          <w:szCs w:val="20"/>
        </w:rPr>
        <w:t>guarantee of origin and net</w:t>
      </w:r>
      <w:r w:rsidR="00F05CA2">
        <w:rPr>
          <w:rFonts w:asciiTheme="minorHAnsi" w:hAnsiTheme="minorHAnsi"/>
          <w:bCs/>
          <w:iCs/>
          <w:noProof/>
          <w:sz w:val="22"/>
          <w:szCs w:val="20"/>
        </w:rPr>
        <w:t>-</w:t>
      </w:r>
      <w:r w:rsidR="00D62454" w:rsidRPr="00D62454">
        <w:rPr>
          <w:rFonts w:asciiTheme="minorHAnsi" w:hAnsiTheme="minorHAnsi"/>
          <w:bCs/>
          <w:iCs/>
          <w:noProof/>
          <w:sz w:val="22"/>
          <w:szCs w:val="20"/>
        </w:rPr>
        <w:t xml:space="preserve">metering schemes </w:t>
      </w:r>
      <w:r w:rsidR="0071107B">
        <w:rPr>
          <w:rFonts w:asciiTheme="minorHAnsi" w:hAnsiTheme="minorHAnsi"/>
          <w:bCs/>
          <w:iCs/>
          <w:noProof/>
          <w:sz w:val="22"/>
          <w:szCs w:val="20"/>
        </w:rPr>
        <w:t>to support small</w:t>
      </w:r>
      <w:r w:rsidR="00792095">
        <w:rPr>
          <w:rFonts w:asciiTheme="minorHAnsi" w:hAnsiTheme="minorHAnsi"/>
          <w:bCs/>
          <w:iCs/>
          <w:noProof/>
          <w:sz w:val="22"/>
          <w:szCs w:val="20"/>
        </w:rPr>
        <w:t>,</w:t>
      </w:r>
      <w:r w:rsidR="0071107B">
        <w:rPr>
          <w:rFonts w:asciiTheme="minorHAnsi" w:hAnsiTheme="minorHAnsi"/>
          <w:bCs/>
          <w:iCs/>
          <w:noProof/>
          <w:sz w:val="22"/>
          <w:szCs w:val="20"/>
        </w:rPr>
        <w:t xml:space="preserve"> </w:t>
      </w:r>
      <w:r w:rsidR="00F05CA2">
        <w:rPr>
          <w:rFonts w:asciiTheme="minorHAnsi" w:hAnsiTheme="minorHAnsi"/>
          <w:bCs/>
          <w:iCs/>
          <w:noProof/>
          <w:sz w:val="22"/>
          <w:szCs w:val="20"/>
        </w:rPr>
        <w:t xml:space="preserve">decentralised </w:t>
      </w:r>
      <w:r w:rsidR="0071107B">
        <w:rPr>
          <w:rFonts w:asciiTheme="minorHAnsi" w:hAnsiTheme="minorHAnsi"/>
          <w:bCs/>
          <w:iCs/>
          <w:noProof/>
          <w:sz w:val="22"/>
          <w:szCs w:val="20"/>
        </w:rPr>
        <w:t>PV installations</w:t>
      </w:r>
      <w:r w:rsidR="003D45C2">
        <w:rPr>
          <w:rFonts w:asciiTheme="minorHAnsi" w:hAnsiTheme="minorHAnsi"/>
          <w:bCs/>
          <w:iCs/>
          <w:noProof/>
          <w:sz w:val="22"/>
          <w:szCs w:val="20"/>
        </w:rPr>
        <w:t>, including</w:t>
      </w:r>
      <w:r w:rsidR="003D45C2" w:rsidRPr="003D45C2">
        <w:rPr>
          <w:rFonts w:asciiTheme="minorHAnsi" w:hAnsiTheme="minorHAnsi"/>
          <w:bCs/>
          <w:iCs/>
          <w:noProof/>
          <w:sz w:val="22"/>
          <w:szCs w:val="20"/>
        </w:rPr>
        <w:t xml:space="preserve"> mechanism</w:t>
      </w:r>
      <w:r w:rsidR="00F05CA2">
        <w:rPr>
          <w:rFonts w:asciiTheme="minorHAnsi" w:hAnsiTheme="minorHAnsi"/>
          <w:bCs/>
          <w:iCs/>
          <w:noProof/>
          <w:sz w:val="22"/>
          <w:szCs w:val="20"/>
        </w:rPr>
        <w:t>s</w:t>
      </w:r>
      <w:r w:rsidR="003D45C2" w:rsidRPr="003D45C2">
        <w:rPr>
          <w:rFonts w:asciiTheme="minorHAnsi" w:hAnsiTheme="minorHAnsi"/>
          <w:bCs/>
          <w:iCs/>
          <w:noProof/>
          <w:sz w:val="22"/>
          <w:szCs w:val="20"/>
        </w:rPr>
        <w:t xml:space="preserve"> for m</w:t>
      </w:r>
      <w:r w:rsidR="00C34268">
        <w:rPr>
          <w:rFonts w:asciiTheme="minorHAnsi" w:hAnsiTheme="minorHAnsi"/>
          <w:bCs/>
          <w:iCs/>
          <w:noProof/>
          <w:sz w:val="22"/>
          <w:szCs w:val="20"/>
        </w:rPr>
        <w:t>onitoring and verification</w:t>
      </w:r>
      <w:r w:rsidR="003D45C2" w:rsidRPr="003D45C2">
        <w:rPr>
          <w:rFonts w:asciiTheme="minorHAnsi" w:hAnsiTheme="minorHAnsi"/>
          <w:bCs/>
          <w:iCs/>
          <w:noProof/>
          <w:sz w:val="22"/>
          <w:szCs w:val="20"/>
        </w:rPr>
        <w:t xml:space="preserve"> </w:t>
      </w:r>
      <w:r w:rsidR="00F05CA2">
        <w:rPr>
          <w:rFonts w:asciiTheme="minorHAnsi" w:hAnsiTheme="minorHAnsi"/>
          <w:bCs/>
          <w:iCs/>
          <w:noProof/>
          <w:sz w:val="22"/>
          <w:szCs w:val="20"/>
        </w:rPr>
        <w:t xml:space="preserve">and </w:t>
      </w:r>
      <w:r w:rsidR="003D45C2" w:rsidRPr="003D45C2">
        <w:rPr>
          <w:rFonts w:asciiTheme="minorHAnsi" w:hAnsiTheme="minorHAnsi"/>
          <w:bCs/>
          <w:iCs/>
          <w:noProof/>
          <w:sz w:val="22"/>
          <w:szCs w:val="20"/>
        </w:rPr>
        <w:t>collection and transfer of funds between EgyptERA/national funds, distribution companies and PV owners</w:t>
      </w:r>
      <w:r w:rsidR="00F05CA2">
        <w:rPr>
          <w:rFonts w:asciiTheme="minorHAnsi" w:hAnsiTheme="minorHAnsi"/>
          <w:bCs/>
          <w:iCs/>
          <w:noProof/>
          <w:sz w:val="22"/>
          <w:szCs w:val="20"/>
        </w:rPr>
        <w:t>,</w:t>
      </w:r>
      <w:r w:rsidR="003D45C2">
        <w:rPr>
          <w:rFonts w:asciiTheme="minorHAnsi" w:hAnsiTheme="minorHAnsi"/>
          <w:bCs/>
          <w:iCs/>
          <w:noProof/>
          <w:sz w:val="22"/>
          <w:szCs w:val="20"/>
        </w:rPr>
        <w:t xml:space="preserve"> as well as procedures and criteria for quality control and du</w:t>
      </w:r>
      <w:r w:rsidR="008372BE">
        <w:rPr>
          <w:rFonts w:asciiTheme="minorHAnsi" w:hAnsiTheme="minorHAnsi"/>
          <w:bCs/>
          <w:iCs/>
          <w:noProof/>
          <w:sz w:val="22"/>
          <w:szCs w:val="20"/>
        </w:rPr>
        <w:t xml:space="preserve">e diligence in evaluating the </w:t>
      </w:r>
      <w:r w:rsidR="003D45C2">
        <w:rPr>
          <w:rFonts w:asciiTheme="minorHAnsi" w:hAnsiTheme="minorHAnsi"/>
          <w:bCs/>
          <w:iCs/>
          <w:noProof/>
          <w:sz w:val="22"/>
          <w:szCs w:val="20"/>
        </w:rPr>
        <w:t>PV applications w</w:t>
      </w:r>
      <w:r w:rsidR="008372BE">
        <w:rPr>
          <w:rFonts w:asciiTheme="minorHAnsi" w:hAnsiTheme="minorHAnsi"/>
          <w:bCs/>
          <w:iCs/>
          <w:noProof/>
          <w:sz w:val="22"/>
          <w:szCs w:val="20"/>
        </w:rPr>
        <w:t>ishing to benefit from th</w:t>
      </w:r>
      <w:r w:rsidR="00D67B3C">
        <w:rPr>
          <w:rFonts w:asciiTheme="minorHAnsi" w:hAnsiTheme="minorHAnsi"/>
          <w:bCs/>
          <w:iCs/>
          <w:noProof/>
          <w:sz w:val="22"/>
          <w:szCs w:val="20"/>
        </w:rPr>
        <w:t>ese mechanisms</w:t>
      </w:r>
      <w:r w:rsidR="0071107B">
        <w:rPr>
          <w:rFonts w:asciiTheme="minorHAnsi" w:hAnsiTheme="minorHAnsi"/>
          <w:bCs/>
          <w:iCs/>
          <w:noProof/>
          <w:sz w:val="22"/>
          <w:szCs w:val="20"/>
        </w:rPr>
        <w:t xml:space="preserve">; </w:t>
      </w:r>
    </w:p>
    <w:p w:rsidR="00432462" w:rsidRDefault="00D232CB" w:rsidP="00432462">
      <w:pPr>
        <w:pStyle w:val="ListParagraph"/>
        <w:numPr>
          <w:ilvl w:val="0"/>
          <w:numId w:val="14"/>
        </w:numPr>
        <w:spacing w:before="80"/>
        <w:ind w:left="714" w:hanging="357"/>
        <w:jc w:val="both"/>
        <w:rPr>
          <w:rFonts w:asciiTheme="minorHAnsi" w:hAnsiTheme="minorHAnsi" w:cs="Arial"/>
          <w:bCs/>
          <w:iCs/>
          <w:sz w:val="22"/>
          <w:szCs w:val="20"/>
        </w:rPr>
      </w:pPr>
      <w:r>
        <w:rPr>
          <w:rFonts w:asciiTheme="minorHAnsi" w:hAnsiTheme="minorHAnsi" w:cs="Arial"/>
          <w:bCs/>
          <w:iCs/>
          <w:sz w:val="22"/>
          <w:szCs w:val="20"/>
        </w:rPr>
        <w:t xml:space="preserve">Completed </w:t>
      </w:r>
      <w:r w:rsidR="00432462">
        <w:rPr>
          <w:rFonts w:asciiTheme="minorHAnsi" w:hAnsiTheme="minorHAnsi" w:cs="Arial"/>
          <w:bCs/>
          <w:iCs/>
          <w:sz w:val="22"/>
          <w:szCs w:val="20"/>
        </w:rPr>
        <w:t>analysis of the performance</w:t>
      </w:r>
      <w:r w:rsidR="00432462" w:rsidRPr="00432462">
        <w:rPr>
          <w:rFonts w:asciiTheme="minorHAnsi" w:hAnsiTheme="minorHAnsi" w:cs="Arial"/>
          <w:bCs/>
          <w:iCs/>
          <w:sz w:val="22"/>
          <w:szCs w:val="20"/>
        </w:rPr>
        <w:t xml:space="preserve"> of the first residential </w:t>
      </w:r>
      <w:r>
        <w:rPr>
          <w:rFonts w:asciiTheme="minorHAnsi" w:hAnsiTheme="minorHAnsi" w:cs="Arial"/>
          <w:bCs/>
          <w:iCs/>
          <w:sz w:val="22"/>
          <w:szCs w:val="20"/>
        </w:rPr>
        <w:t xml:space="preserve">PV </w:t>
      </w:r>
      <w:r w:rsidR="00432462" w:rsidRPr="00432462">
        <w:rPr>
          <w:rFonts w:asciiTheme="minorHAnsi" w:hAnsiTheme="minorHAnsi" w:cs="Arial"/>
          <w:bCs/>
          <w:iCs/>
          <w:sz w:val="22"/>
          <w:szCs w:val="20"/>
        </w:rPr>
        <w:t>systems and th</w:t>
      </w:r>
      <w:r>
        <w:rPr>
          <w:rFonts w:asciiTheme="minorHAnsi" w:hAnsiTheme="minorHAnsi" w:cs="Arial"/>
          <w:bCs/>
          <w:iCs/>
          <w:sz w:val="22"/>
          <w:szCs w:val="20"/>
        </w:rPr>
        <w:t xml:space="preserve">ose </w:t>
      </w:r>
      <w:r w:rsidR="00432462" w:rsidRPr="00432462">
        <w:rPr>
          <w:rFonts w:asciiTheme="minorHAnsi" w:hAnsiTheme="minorHAnsi" w:cs="Arial"/>
          <w:bCs/>
          <w:iCs/>
          <w:sz w:val="22"/>
          <w:szCs w:val="20"/>
        </w:rPr>
        <w:t>implemented in parallel in public buildings</w:t>
      </w:r>
      <w:r w:rsidR="00432462">
        <w:rPr>
          <w:rFonts w:asciiTheme="minorHAnsi" w:hAnsiTheme="minorHAnsi" w:cs="Arial"/>
          <w:bCs/>
          <w:iCs/>
          <w:sz w:val="22"/>
          <w:szCs w:val="20"/>
        </w:rPr>
        <w:t xml:space="preserve">, </w:t>
      </w:r>
      <w:r>
        <w:rPr>
          <w:rFonts w:asciiTheme="minorHAnsi" w:hAnsiTheme="minorHAnsi" w:cs="Arial"/>
          <w:bCs/>
          <w:iCs/>
          <w:sz w:val="22"/>
          <w:szCs w:val="20"/>
        </w:rPr>
        <w:t xml:space="preserve">identifying possible </w:t>
      </w:r>
      <w:r w:rsidR="00432462" w:rsidRPr="00432462">
        <w:rPr>
          <w:rFonts w:asciiTheme="minorHAnsi" w:hAnsiTheme="minorHAnsi" w:cs="Arial"/>
          <w:bCs/>
          <w:iCs/>
          <w:sz w:val="22"/>
          <w:szCs w:val="20"/>
        </w:rPr>
        <w:t>technical constraints in connecting small</w:t>
      </w:r>
      <w:r w:rsidR="00792095">
        <w:rPr>
          <w:rFonts w:asciiTheme="minorHAnsi" w:hAnsiTheme="minorHAnsi" w:cs="Arial"/>
          <w:bCs/>
          <w:iCs/>
          <w:sz w:val="22"/>
          <w:szCs w:val="20"/>
        </w:rPr>
        <w:t>,</w:t>
      </w:r>
      <w:r w:rsidR="00432462" w:rsidRPr="00432462">
        <w:rPr>
          <w:rFonts w:asciiTheme="minorHAnsi" w:hAnsiTheme="minorHAnsi" w:cs="Arial"/>
          <w:bCs/>
          <w:iCs/>
          <w:sz w:val="22"/>
          <w:szCs w:val="20"/>
        </w:rPr>
        <w:t xml:space="preserve"> </w:t>
      </w:r>
      <w:r w:rsidR="00957EBA" w:rsidRPr="00432462">
        <w:rPr>
          <w:rFonts w:asciiTheme="minorHAnsi" w:hAnsiTheme="minorHAnsi" w:cs="Arial"/>
          <w:bCs/>
          <w:iCs/>
          <w:sz w:val="22"/>
          <w:szCs w:val="20"/>
        </w:rPr>
        <w:t>decentrali</w:t>
      </w:r>
      <w:r w:rsidR="00957EBA">
        <w:rPr>
          <w:rFonts w:asciiTheme="minorHAnsi" w:hAnsiTheme="minorHAnsi" w:cs="Arial"/>
          <w:bCs/>
          <w:iCs/>
          <w:sz w:val="22"/>
          <w:szCs w:val="20"/>
        </w:rPr>
        <w:t>z</w:t>
      </w:r>
      <w:r w:rsidR="00957EBA" w:rsidRPr="00432462">
        <w:rPr>
          <w:rFonts w:asciiTheme="minorHAnsi" w:hAnsiTheme="minorHAnsi" w:cs="Arial"/>
          <w:bCs/>
          <w:iCs/>
          <w:sz w:val="22"/>
          <w:szCs w:val="20"/>
        </w:rPr>
        <w:t>ed</w:t>
      </w:r>
      <w:r w:rsidR="009263D8" w:rsidRPr="00432462">
        <w:rPr>
          <w:rFonts w:asciiTheme="minorHAnsi" w:hAnsiTheme="minorHAnsi" w:cs="Arial"/>
          <w:bCs/>
          <w:iCs/>
          <w:sz w:val="22"/>
          <w:szCs w:val="20"/>
        </w:rPr>
        <w:t xml:space="preserve"> </w:t>
      </w:r>
      <w:r w:rsidR="00432462" w:rsidRPr="00432462">
        <w:rPr>
          <w:rFonts w:asciiTheme="minorHAnsi" w:hAnsiTheme="minorHAnsi" w:cs="Arial"/>
          <w:bCs/>
          <w:iCs/>
          <w:sz w:val="22"/>
          <w:szCs w:val="20"/>
        </w:rPr>
        <w:t xml:space="preserve">PV systems into the grid and updating the related technical guidelines (or grid code), as needed, to overcome those constraints and to </w:t>
      </w:r>
      <w:r w:rsidR="00957EBA" w:rsidRPr="00432462">
        <w:rPr>
          <w:rFonts w:asciiTheme="minorHAnsi" w:hAnsiTheme="minorHAnsi" w:cs="Arial"/>
          <w:bCs/>
          <w:iCs/>
          <w:sz w:val="22"/>
          <w:szCs w:val="20"/>
        </w:rPr>
        <w:t>scrutini</w:t>
      </w:r>
      <w:r w:rsidR="00957EBA">
        <w:rPr>
          <w:rFonts w:asciiTheme="minorHAnsi" w:hAnsiTheme="minorHAnsi" w:cs="Arial"/>
          <w:bCs/>
          <w:iCs/>
          <w:sz w:val="22"/>
          <w:szCs w:val="20"/>
        </w:rPr>
        <w:t>z</w:t>
      </w:r>
      <w:r w:rsidR="00957EBA" w:rsidRPr="00432462">
        <w:rPr>
          <w:rFonts w:asciiTheme="minorHAnsi" w:hAnsiTheme="minorHAnsi" w:cs="Arial"/>
          <w:bCs/>
          <w:iCs/>
          <w:sz w:val="22"/>
          <w:szCs w:val="20"/>
        </w:rPr>
        <w:t>e</w:t>
      </w:r>
      <w:r w:rsidR="00BE0A02" w:rsidRPr="00432462">
        <w:rPr>
          <w:rFonts w:asciiTheme="minorHAnsi" w:hAnsiTheme="minorHAnsi" w:cs="Arial"/>
          <w:bCs/>
          <w:iCs/>
          <w:sz w:val="22"/>
          <w:szCs w:val="20"/>
        </w:rPr>
        <w:t xml:space="preserve"> </w:t>
      </w:r>
      <w:r w:rsidR="00432462" w:rsidRPr="00432462">
        <w:rPr>
          <w:rFonts w:asciiTheme="minorHAnsi" w:hAnsiTheme="minorHAnsi" w:cs="Arial"/>
          <w:bCs/>
          <w:iCs/>
          <w:sz w:val="22"/>
          <w:szCs w:val="20"/>
        </w:rPr>
        <w:t>the connections with support of the local electricity distribution companies</w:t>
      </w:r>
      <w:r w:rsidR="00FF3DA4">
        <w:rPr>
          <w:rFonts w:asciiTheme="minorHAnsi" w:hAnsiTheme="minorHAnsi" w:cs="Arial"/>
          <w:bCs/>
          <w:iCs/>
          <w:sz w:val="22"/>
          <w:szCs w:val="20"/>
        </w:rPr>
        <w:t xml:space="preserve">. </w:t>
      </w:r>
      <w:r w:rsidR="00FF3DA4" w:rsidRPr="00FF3DA4">
        <w:rPr>
          <w:rFonts w:asciiTheme="minorHAnsi" w:hAnsiTheme="minorHAnsi" w:cs="Arial"/>
          <w:bCs/>
          <w:iCs/>
          <w:sz w:val="22"/>
          <w:szCs w:val="20"/>
        </w:rPr>
        <w:t xml:space="preserve">In this respect, due attention </w:t>
      </w:r>
      <w:r w:rsidR="009032F9">
        <w:rPr>
          <w:rFonts w:asciiTheme="minorHAnsi" w:hAnsiTheme="minorHAnsi" w:cs="Arial"/>
          <w:bCs/>
          <w:iCs/>
          <w:sz w:val="22"/>
          <w:szCs w:val="20"/>
        </w:rPr>
        <w:t>will</w:t>
      </w:r>
      <w:r w:rsidR="00FF3DA4" w:rsidRPr="00FF3DA4">
        <w:rPr>
          <w:rFonts w:asciiTheme="minorHAnsi" w:hAnsiTheme="minorHAnsi" w:cs="Arial"/>
          <w:bCs/>
          <w:iCs/>
          <w:sz w:val="22"/>
          <w:szCs w:val="20"/>
        </w:rPr>
        <w:t xml:space="preserve"> also be given to safety issues</w:t>
      </w:r>
      <w:r w:rsidR="009032F9">
        <w:rPr>
          <w:rFonts w:asciiTheme="minorHAnsi" w:hAnsiTheme="minorHAnsi" w:cs="Arial"/>
          <w:bCs/>
          <w:iCs/>
          <w:sz w:val="22"/>
          <w:szCs w:val="20"/>
        </w:rPr>
        <w:t>,</w:t>
      </w:r>
      <w:r w:rsidR="00FF3DA4" w:rsidRPr="00FF3DA4">
        <w:rPr>
          <w:rFonts w:asciiTheme="minorHAnsi" w:hAnsiTheme="minorHAnsi" w:cs="Arial"/>
          <w:bCs/>
          <w:iCs/>
          <w:sz w:val="22"/>
          <w:szCs w:val="20"/>
        </w:rPr>
        <w:t xml:space="preserve"> such as requiring modern inverters that cut generation immediately in the </w:t>
      </w:r>
      <w:r w:rsidR="009032F9">
        <w:rPr>
          <w:rFonts w:asciiTheme="minorHAnsi" w:hAnsiTheme="minorHAnsi" w:cs="Arial"/>
          <w:bCs/>
          <w:iCs/>
          <w:sz w:val="22"/>
          <w:szCs w:val="20"/>
        </w:rPr>
        <w:t>event of</w:t>
      </w:r>
      <w:r w:rsidR="00FF3DA4" w:rsidRPr="00FF3DA4">
        <w:rPr>
          <w:rFonts w:asciiTheme="minorHAnsi" w:hAnsiTheme="minorHAnsi" w:cs="Arial"/>
          <w:bCs/>
          <w:iCs/>
          <w:sz w:val="22"/>
          <w:szCs w:val="20"/>
        </w:rPr>
        <w:t xml:space="preserve"> the mains power supply </w:t>
      </w:r>
      <w:r w:rsidR="009032F9">
        <w:rPr>
          <w:rFonts w:asciiTheme="minorHAnsi" w:hAnsiTheme="minorHAnsi" w:cs="Arial"/>
          <w:bCs/>
          <w:iCs/>
          <w:sz w:val="22"/>
          <w:szCs w:val="20"/>
        </w:rPr>
        <w:t>being</w:t>
      </w:r>
      <w:r w:rsidR="00FF3DA4" w:rsidRPr="00FF3DA4">
        <w:rPr>
          <w:rFonts w:asciiTheme="minorHAnsi" w:hAnsiTheme="minorHAnsi" w:cs="Arial"/>
          <w:bCs/>
          <w:iCs/>
          <w:sz w:val="22"/>
          <w:szCs w:val="20"/>
        </w:rPr>
        <w:t xml:space="preserve"> shut off.</w:t>
      </w:r>
    </w:p>
    <w:p w:rsidR="00432462" w:rsidRPr="00432462" w:rsidRDefault="00D62454" w:rsidP="00432462">
      <w:pPr>
        <w:pStyle w:val="ListParagraph"/>
        <w:numPr>
          <w:ilvl w:val="0"/>
          <w:numId w:val="14"/>
        </w:numPr>
        <w:spacing w:before="80"/>
        <w:ind w:left="714" w:hanging="357"/>
        <w:jc w:val="both"/>
        <w:rPr>
          <w:rFonts w:asciiTheme="minorHAnsi" w:hAnsiTheme="minorHAnsi" w:cs="Arial"/>
          <w:bCs/>
          <w:iCs/>
          <w:sz w:val="22"/>
          <w:szCs w:val="20"/>
        </w:rPr>
      </w:pPr>
      <w:r>
        <w:rPr>
          <w:rFonts w:asciiTheme="minorHAnsi" w:hAnsiTheme="minorHAnsi" w:cs="Arial"/>
          <w:bCs/>
          <w:iCs/>
          <w:sz w:val="22"/>
          <w:szCs w:val="20"/>
        </w:rPr>
        <w:lastRenderedPageBreak/>
        <w:t>As applicable, r</w:t>
      </w:r>
      <w:r w:rsidR="00432462" w:rsidRPr="00432462">
        <w:rPr>
          <w:rFonts w:asciiTheme="minorHAnsi" w:hAnsiTheme="minorHAnsi" w:cs="Arial"/>
          <w:bCs/>
          <w:iCs/>
          <w:sz w:val="22"/>
          <w:szCs w:val="20"/>
        </w:rPr>
        <w:t>ecommendations for eventual grid strengthening needs and/or new guidelines for grid and load management for integrating small</w:t>
      </w:r>
      <w:r w:rsidR="00792095">
        <w:rPr>
          <w:rFonts w:asciiTheme="minorHAnsi" w:hAnsiTheme="minorHAnsi" w:cs="Arial"/>
          <w:bCs/>
          <w:iCs/>
          <w:sz w:val="22"/>
          <w:szCs w:val="20"/>
        </w:rPr>
        <w:t>,</w:t>
      </w:r>
      <w:r w:rsidR="00432462" w:rsidRPr="00432462">
        <w:rPr>
          <w:rFonts w:asciiTheme="minorHAnsi" w:hAnsiTheme="minorHAnsi" w:cs="Arial"/>
          <w:bCs/>
          <w:iCs/>
          <w:sz w:val="22"/>
          <w:szCs w:val="20"/>
        </w:rPr>
        <w:t xml:space="preserve"> </w:t>
      </w:r>
      <w:r w:rsidR="00957EBA" w:rsidRPr="00432462">
        <w:rPr>
          <w:rFonts w:asciiTheme="minorHAnsi" w:hAnsiTheme="minorHAnsi" w:cs="Arial"/>
          <w:bCs/>
          <w:iCs/>
          <w:sz w:val="22"/>
          <w:szCs w:val="20"/>
        </w:rPr>
        <w:t>decentrali</w:t>
      </w:r>
      <w:r w:rsidR="00957EBA">
        <w:rPr>
          <w:rFonts w:asciiTheme="minorHAnsi" w:hAnsiTheme="minorHAnsi" w:cs="Arial"/>
          <w:bCs/>
          <w:iCs/>
          <w:sz w:val="22"/>
          <w:szCs w:val="20"/>
        </w:rPr>
        <w:t>z</w:t>
      </w:r>
      <w:r w:rsidR="00957EBA" w:rsidRPr="00432462">
        <w:rPr>
          <w:rFonts w:asciiTheme="minorHAnsi" w:hAnsiTheme="minorHAnsi" w:cs="Arial"/>
          <w:bCs/>
          <w:iCs/>
          <w:sz w:val="22"/>
          <w:szCs w:val="20"/>
        </w:rPr>
        <w:t>ed</w:t>
      </w:r>
      <w:r w:rsidR="009263D8" w:rsidRPr="00432462">
        <w:rPr>
          <w:rFonts w:asciiTheme="minorHAnsi" w:hAnsiTheme="minorHAnsi" w:cs="Arial"/>
          <w:bCs/>
          <w:iCs/>
          <w:sz w:val="22"/>
          <w:szCs w:val="20"/>
        </w:rPr>
        <w:t xml:space="preserve"> </w:t>
      </w:r>
      <w:r w:rsidR="00432462" w:rsidRPr="00432462">
        <w:rPr>
          <w:rFonts w:asciiTheme="minorHAnsi" w:hAnsiTheme="minorHAnsi" w:cs="Arial"/>
          <w:bCs/>
          <w:iCs/>
          <w:sz w:val="22"/>
          <w:szCs w:val="20"/>
        </w:rPr>
        <w:t xml:space="preserve">PV systems into the power system on </w:t>
      </w:r>
      <w:r w:rsidR="00432462">
        <w:rPr>
          <w:rFonts w:asciiTheme="minorHAnsi" w:hAnsiTheme="minorHAnsi" w:cs="Arial"/>
          <w:bCs/>
          <w:iCs/>
          <w:sz w:val="22"/>
          <w:szCs w:val="20"/>
        </w:rPr>
        <w:t xml:space="preserve">a larger scale; </w:t>
      </w:r>
      <w:r w:rsidR="00432462" w:rsidRPr="00432462">
        <w:rPr>
          <w:rFonts w:asciiTheme="minorHAnsi" w:hAnsiTheme="minorHAnsi" w:cs="Arial"/>
          <w:bCs/>
          <w:iCs/>
          <w:sz w:val="22"/>
          <w:szCs w:val="20"/>
        </w:rPr>
        <w:t xml:space="preserve"> </w:t>
      </w:r>
    </w:p>
    <w:p w:rsidR="00432462" w:rsidRDefault="00432462" w:rsidP="00432462">
      <w:pPr>
        <w:pStyle w:val="ListParagraph"/>
        <w:numPr>
          <w:ilvl w:val="0"/>
          <w:numId w:val="14"/>
        </w:numPr>
        <w:spacing w:before="80"/>
        <w:ind w:left="714" w:hanging="357"/>
        <w:jc w:val="both"/>
        <w:rPr>
          <w:rFonts w:asciiTheme="minorHAnsi" w:hAnsiTheme="minorHAnsi" w:cs="Arial"/>
          <w:bCs/>
          <w:iCs/>
          <w:sz w:val="22"/>
          <w:szCs w:val="20"/>
        </w:rPr>
      </w:pPr>
      <w:r w:rsidRPr="00432462">
        <w:rPr>
          <w:rFonts w:asciiTheme="minorHAnsi" w:hAnsiTheme="minorHAnsi" w:cs="Arial"/>
          <w:bCs/>
          <w:iCs/>
          <w:sz w:val="22"/>
          <w:szCs w:val="20"/>
        </w:rPr>
        <w:t>Completed analysis of the current building regulations for both construction and management to identify any barriers to widespread implementation of rooftop PV systems in residential buildings</w:t>
      </w:r>
      <w:r w:rsidR="008C0A84">
        <w:rPr>
          <w:rFonts w:asciiTheme="minorHAnsi" w:hAnsiTheme="minorHAnsi" w:cs="Arial"/>
          <w:bCs/>
          <w:iCs/>
          <w:sz w:val="22"/>
          <w:szCs w:val="20"/>
        </w:rPr>
        <w:t xml:space="preserve"> and </w:t>
      </w:r>
      <w:r w:rsidRPr="00432462">
        <w:rPr>
          <w:rFonts w:asciiTheme="minorHAnsi" w:hAnsiTheme="minorHAnsi" w:cs="Arial"/>
          <w:bCs/>
          <w:iCs/>
          <w:sz w:val="22"/>
          <w:szCs w:val="20"/>
        </w:rPr>
        <w:t>propose</w:t>
      </w:r>
      <w:r w:rsidR="008C0A84">
        <w:rPr>
          <w:rFonts w:asciiTheme="minorHAnsi" w:hAnsiTheme="minorHAnsi" w:cs="Arial"/>
          <w:bCs/>
          <w:iCs/>
          <w:sz w:val="22"/>
          <w:szCs w:val="20"/>
        </w:rPr>
        <w:t>d</w:t>
      </w:r>
      <w:r w:rsidRPr="00432462">
        <w:rPr>
          <w:rFonts w:asciiTheme="minorHAnsi" w:hAnsiTheme="minorHAnsi" w:cs="Arial"/>
          <w:bCs/>
          <w:iCs/>
          <w:sz w:val="22"/>
          <w:szCs w:val="20"/>
        </w:rPr>
        <w:t xml:space="preserve"> amendments and measures to remove or overcome those barriers.   </w:t>
      </w:r>
    </w:p>
    <w:p w:rsidR="00432462" w:rsidRPr="00432462" w:rsidRDefault="00432462" w:rsidP="00432462">
      <w:pPr>
        <w:pStyle w:val="ListParagraph"/>
        <w:numPr>
          <w:ilvl w:val="0"/>
          <w:numId w:val="14"/>
        </w:numPr>
        <w:spacing w:before="80"/>
        <w:ind w:left="714" w:hanging="357"/>
        <w:jc w:val="both"/>
        <w:rPr>
          <w:rFonts w:asciiTheme="minorHAnsi" w:hAnsiTheme="minorHAnsi" w:cs="Arial"/>
          <w:bCs/>
          <w:iCs/>
          <w:sz w:val="22"/>
          <w:szCs w:val="20"/>
        </w:rPr>
      </w:pPr>
      <w:r w:rsidRPr="00432462">
        <w:rPr>
          <w:rFonts w:asciiTheme="minorHAnsi" w:hAnsiTheme="minorHAnsi" w:cs="Arial"/>
          <w:bCs/>
          <w:iCs/>
          <w:sz w:val="22"/>
          <w:szCs w:val="20"/>
        </w:rPr>
        <w:t xml:space="preserve">Drafted amendments to the existing laws and regulations and eventual new regulations to ensure adequate quality control of the PV systems </w:t>
      </w:r>
      <w:r w:rsidR="00F96BC1">
        <w:rPr>
          <w:rFonts w:asciiTheme="minorHAnsi" w:hAnsiTheme="minorHAnsi" w:cs="Arial"/>
          <w:bCs/>
          <w:iCs/>
          <w:sz w:val="22"/>
          <w:szCs w:val="20"/>
        </w:rPr>
        <w:t xml:space="preserve">and the installation services </w:t>
      </w:r>
      <w:r w:rsidRPr="00432462">
        <w:rPr>
          <w:rFonts w:asciiTheme="minorHAnsi" w:hAnsiTheme="minorHAnsi" w:cs="Arial"/>
          <w:bCs/>
          <w:iCs/>
          <w:sz w:val="22"/>
          <w:szCs w:val="20"/>
        </w:rPr>
        <w:t xml:space="preserve">offered </w:t>
      </w:r>
      <w:r w:rsidR="00AB7E45">
        <w:rPr>
          <w:rFonts w:asciiTheme="minorHAnsi" w:hAnsiTheme="minorHAnsi" w:cs="Arial"/>
          <w:bCs/>
          <w:iCs/>
          <w:sz w:val="22"/>
          <w:szCs w:val="20"/>
        </w:rPr>
        <w:t>in</w:t>
      </w:r>
      <w:r w:rsidR="00AB7E45" w:rsidRPr="00432462">
        <w:rPr>
          <w:rFonts w:asciiTheme="minorHAnsi" w:hAnsiTheme="minorHAnsi" w:cs="Arial"/>
          <w:bCs/>
          <w:iCs/>
          <w:sz w:val="22"/>
          <w:szCs w:val="20"/>
        </w:rPr>
        <w:t xml:space="preserve"> </w:t>
      </w:r>
      <w:r w:rsidRPr="00432462">
        <w:rPr>
          <w:rFonts w:asciiTheme="minorHAnsi" w:hAnsiTheme="minorHAnsi" w:cs="Arial"/>
          <w:bCs/>
          <w:iCs/>
          <w:sz w:val="22"/>
          <w:szCs w:val="20"/>
        </w:rPr>
        <w:t>the market</w:t>
      </w:r>
      <w:r w:rsidR="00F96BC1">
        <w:rPr>
          <w:rFonts w:asciiTheme="minorHAnsi" w:hAnsiTheme="minorHAnsi" w:cs="Arial"/>
          <w:bCs/>
          <w:iCs/>
          <w:sz w:val="22"/>
          <w:szCs w:val="20"/>
        </w:rPr>
        <w:t xml:space="preserve">; </w:t>
      </w:r>
      <w:r>
        <w:rPr>
          <w:rFonts w:asciiTheme="minorHAnsi" w:hAnsiTheme="minorHAnsi" w:cs="Arial"/>
          <w:bCs/>
          <w:iCs/>
          <w:sz w:val="22"/>
          <w:szCs w:val="20"/>
        </w:rPr>
        <w:t xml:space="preserve"> </w:t>
      </w:r>
    </w:p>
    <w:p w:rsidR="000A0106" w:rsidRDefault="00957EBA" w:rsidP="00432462">
      <w:pPr>
        <w:pStyle w:val="ListParagraph"/>
        <w:numPr>
          <w:ilvl w:val="0"/>
          <w:numId w:val="14"/>
        </w:numPr>
        <w:spacing w:before="80"/>
        <w:ind w:left="714" w:hanging="357"/>
        <w:jc w:val="both"/>
        <w:rPr>
          <w:rFonts w:asciiTheme="minorHAnsi" w:hAnsiTheme="minorHAnsi" w:cs="Arial"/>
          <w:bCs/>
          <w:iCs/>
          <w:sz w:val="22"/>
          <w:szCs w:val="20"/>
        </w:rPr>
      </w:pPr>
      <w:r w:rsidRPr="00432462">
        <w:rPr>
          <w:rFonts w:asciiTheme="minorHAnsi" w:hAnsiTheme="minorHAnsi" w:cs="Arial"/>
          <w:bCs/>
          <w:iCs/>
          <w:sz w:val="22"/>
          <w:szCs w:val="20"/>
        </w:rPr>
        <w:t>Finali</w:t>
      </w:r>
      <w:r>
        <w:rPr>
          <w:rFonts w:asciiTheme="minorHAnsi" w:hAnsiTheme="minorHAnsi" w:cs="Arial"/>
          <w:bCs/>
          <w:iCs/>
          <w:sz w:val="22"/>
          <w:szCs w:val="20"/>
        </w:rPr>
        <w:t>z</w:t>
      </w:r>
      <w:r w:rsidRPr="00432462">
        <w:rPr>
          <w:rFonts w:asciiTheme="minorHAnsi" w:hAnsiTheme="minorHAnsi" w:cs="Arial"/>
          <w:bCs/>
          <w:iCs/>
          <w:sz w:val="22"/>
          <w:szCs w:val="20"/>
        </w:rPr>
        <w:t>ed</w:t>
      </w:r>
      <w:r w:rsidR="00432462" w:rsidRPr="00432462">
        <w:rPr>
          <w:rFonts w:asciiTheme="minorHAnsi" w:hAnsiTheme="minorHAnsi" w:cs="Arial"/>
          <w:bCs/>
          <w:iCs/>
          <w:sz w:val="22"/>
          <w:szCs w:val="20"/>
        </w:rPr>
        <w:t xml:space="preserve"> proposal (together with drafted legal and regulatory provisions) for the </w:t>
      </w:r>
      <w:r w:rsidR="00BE0A02">
        <w:rPr>
          <w:rFonts w:asciiTheme="minorHAnsi" w:hAnsiTheme="minorHAnsi" w:cs="Arial"/>
          <w:bCs/>
          <w:iCs/>
          <w:sz w:val="22"/>
          <w:szCs w:val="20"/>
        </w:rPr>
        <w:t xml:space="preserve">any </w:t>
      </w:r>
      <w:r w:rsidR="00432462" w:rsidRPr="00432462">
        <w:rPr>
          <w:rFonts w:asciiTheme="minorHAnsi" w:hAnsiTheme="minorHAnsi" w:cs="Arial"/>
          <w:bCs/>
          <w:iCs/>
          <w:sz w:val="22"/>
          <w:szCs w:val="20"/>
        </w:rPr>
        <w:t>required complementary financial and fiscal incentives and other measures (such as RE purchase obligations of national electric utilities, mechanisms for administering and setting national feed-in tariffs</w:t>
      </w:r>
      <w:r w:rsidR="009240C1">
        <w:rPr>
          <w:rFonts w:asciiTheme="minorHAnsi" w:hAnsiTheme="minorHAnsi" w:cs="Arial"/>
          <w:bCs/>
          <w:iCs/>
          <w:sz w:val="22"/>
          <w:szCs w:val="20"/>
        </w:rPr>
        <w:t>,</w:t>
      </w:r>
      <w:r w:rsidR="00432462" w:rsidRPr="00432462">
        <w:rPr>
          <w:rFonts w:asciiTheme="minorHAnsi" w:hAnsiTheme="minorHAnsi" w:cs="Arial"/>
          <w:bCs/>
          <w:iCs/>
          <w:sz w:val="22"/>
          <w:szCs w:val="20"/>
        </w:rPr>
        <w:t xml:space="preserve"> etc.) to support sustainable growth of the small</w:t>
      </w:r>
      <w:r w:rsidR="00D51DCD">
        <w:rPr>
          <w:rFonts w:asciiTheme="minorHAnsi" w:hAnsiTheme="minorHAnsi" w:cs="Arial"/>
          <w:bCs/>
          <w:iCs/>
          <w:sz w:val="22"/>
          <w:szCs w:val="20"/>
        </w:rPr>
        <w:t>,</w:t>
      </w:r>
      <w:r w:rsidR="00432462" w:rsidRPr="00432462">
        <w:rPr>
          <w:rFonts w:asciiTheme="minorHAnsi" w:hAnsiTheme="minorHAnsi" w:cs="Arial"/>
          <w:bCs/>
          <w:iCs/>
          <w:sz w:val="22"/>
          <w:szCs w:val="20"/>
        </w:rPr>
        <w:t xml:space="preserve"> </w:t>
      </w:r>
      <w:r w:rsidRPr="00432462">
        <w:rPr>
          <w:rFonts w:asciiTheme="minorHAnsi" w:hAnsiTheme="minorHAnsi" w:cs="Arial"/>
          <w:bCs/>
          <w:iCs/>
          <w:sz w:val="22"/>
          <w:szCs w:val="20"/>
        </w:rPr>
        <w:t>decentrali</w:t>
      </w:r>
      <w:r>
        <w:rPr>
          <w:rFonts w:asciiTheme="minorHAnsi" w:hAnsiTheme="minorHAnsi" w:cs="Arial"/>
          <w:bCs/>
          <w:iCs/>
          <w:sz w:val="22"/>
          <w:szCs w:val="20"/>
        </w:rPr>
        <w:t>z</w:t>
      </w:r>
      <w:r w:rsidRPr="00432462">
        <w:rPr>
          <w:rFonts w:asciiTheme="minorHAnsi" w:hAnsiTheme="minorHAnsi" w:cs="Arial"/>
          <w:bCs/>
          <w:iCs/>
          <w:sz w:val="22"/>
          <w:szCs w:val="20"/>
        </w:rPr>
        <w:t>ed</w:t>
      </w:r>
      <w:r w:rsidR="009240C1" w:rsidRPr="00432462">
        <w:rPr>
          <w:rFonts w:asciiTheme="minorHAnsi" w:hAnsiTheme="minorHAnsi" w:cs="Arial"/>
          <w:bCs/>
          <w:iCs/>
          <w:sz w:val="22"/>
          <w:szCs w:val="20"/>
        </w:rPr>
        <w:t xml:space="preserve"> </w:t>
      </w:r>
      <w:r w:rsidR="00432462" w:rsidRPr="00432462">
        <w:rPr>
          <w:rFonts w:asciiTheme="minorHAnsi" w:hAnsiTheme="minorHAnsi" w:cs="Arial"/>
          <w:bCs/>
          <w:iCs/>
          <w:sz w:val="22"/>
          <w:szCs w:val="20"/>
        </w:rPr>
        <w:t>PV market after reach</w:t>
      </w:r>
      <w:r w:rsidR="009E5FB2">
        <w:rPr>
          <w:rFonts w:asciiTheme="minorHAnsi" w:hAnsiTheme="minorHAnsi" w:cs="Arial"/>
          <w:bCs/>
          <w:iCs/>
          <w:sz w:val="22"/>
          <w:szCs w:val="20"/>
        </w:rPr>
        <w:t>ing the initial 4 MW</w:t>
      </w:r>
      <w:r w:rsidR="008C19C4" w:rsidRPr="008C19C4">
        <w:rPr>
          <w:rFonts w:asciiTheme="minorHAnsi" w:hAnsiTheme="minorHAnsi" w:cs="Arial"/>
          <w:bCs/>
          <w:iCs/>
          <w:sz w:val="22"/>
          <w:szCs w:val="20"/>
          <w:vertAlign w:val="subscript"/>
        </w:rPr>
        <w:t>p</w:t>
      </w:r>
      <w:r w:rsidR="009E5FB2">
        <w:rPr>
          <w:rFonts w:asciiTheme="minorHAnsi" w:hAnsiTheme="minorHAnsi" w:cs="Arial"/>
          <w:bCs/>
          <w:iCs/>
          <w:sz w:val="22"/>
          <w:szCs w:val="20"/>
        </w:rPr>
        <w:t xml:space="preserve"> target</w:t>
      </w:r>
      <w:r w:rsidR="000A0106">
        <w:rPr>
          <w:rFonts w:asciiTheme="minorHAnsi" w:hAnsiTheme="minorHAnsi" w:cs="Arial"/>
          <w:bCs/>
          <w:iCs/>
          <w:sz w:val="22"/>
          <w:szCs w:val="20"/>
        </w:rPr>
        <w:t>; and</w:t>
      </w:r>
    </w:p>
    <w:p w:rsidR="00432462" w:rsidRPr="00432462" w:rsidRDefault="000A0106" w:rsidP="00432462">
      <w:pPr>
        <w:pStyle w:val="ListParagraph"/>
        <w:numPr>
          <w:ilvl w:val="0"/>
          <w:numId w:val="14"/>
        </w:numPr>
        <w:spacing w:before="80"/>
        <w:ind w:left="714" w:hanging="357"/>
        <w:jc w:val="both"/>
        <w:rPr>
          <w:rFonts w:asciiTheme="minorHAnsi" w:hAnsiTheme="minorHAnsi" w:cs="Arial"/>
          <w:bCs/>
          <w:iCs/>
          <w:sz w:val="22"/>
          <w:szCs w:val="20"/>
        </w:rPr>
      </w:pPr>
      <w:r w:rsidRPr="000A0106">
        <w:rPr>
          <w:rFonts w:asciiTheme="minorHAnsi" w:hAnsiTheme="minorHAnsi" w:cs="Arial"/>
          <w:bCs/>
          <w:iCs/>
          <w:sz w:val="22"/>
          <w:szCs w:val="20"/>
        </w:rPr>
        <w:t xml:space="preserve">An assessment and recommendations for waste management and recycling options for the PV systems and their components </w:t>
      </w:r>
      <w:r w:rsidR="00086163">
        <w:rPr>
          <w:rFonts w:asciiTheme="minorHAnsi" w:hAnsiTheme="minorHAnsi" w:cs="Arial"/>
          <w:bCs/>
          <w:iCs/>
          <w:sz w:val="22"/>
          <w:szCs w:val="20"/>
        </w:rPr>
        <w:t>upon</w:t>
      </w:r>
      <w:r w:rsidRPr="000A0106">
        <w:rPr>
          <w:rFonts w:asciiTheme="minorHAnsi" w:hAnsiTheme="minorHAnsi" w:cs="Arial"/>
          <w:bCs/>
          <w:iCs/>
          <w:sz w:val="22"/>
          <w:szCs w:val="20"/>
        </w:rPr>
        <w:t xml:space="preserve"> reaching the end of their lifetime</w:t>
      </w:r>
      <w:r w:rsidR="00086163">
        <w:rPr>
          <w:rFonts w:asciiTheme="minorHAnsi" w:hAnsiTheme="minorHAnsi" w:cs="Arial"/>
          <w:bCs/>
          <w:iCs/>
          <w:sz w:val="22"/>
          <w:szCs w:val="20"/>
        </w:rPr>
        <w:t>s</w:t>
      </w:r>
      <w:r w:rsidRPr="000A0106">
        <w:rPr>
          <w:rFonts w:asciiTheme="minorHAnsi" w:hAnsiTheme="minorHAnsi" w:cs="Arial"/>
          <w:bCs/>
          <w:iCs/>
          <w:sz w:val="22"/>
          <w:szCs w:val="20"/>
        </w:rPr>
        <w:t xml:space="preserve"> (including, as needed, related drafting of new regulations/amendments to the existing legislation addressing the issue)</w:t>
      </w:r>
      <w:r w:rsidR="00F96BC1">
        <w:rPr>
          <w:rFonts w:asciiTheme="minorHAnsi" w:hAnsiTheme="minorHAnsi" w:cs="Arial"/>
          <w:bCs/>
          <w:iCs/>
          <w:sz w:val="22"/>
          <w:szCs w:val="20"/>
        </w:rPr>
        <w:t>.</w:t>
      </w:r>
    </w:p>
    <w:p w:rsidR="001E0ECB" w:rsidRPr="00F96BC1" w:rsidRDefault="00815B40" w:rsidP="00F7512A">
      <w:pPr>
        <w:pStyle w:val="ListParagraph"/>
        <w:numPr>
          <w:ilvl w:val="0"/>
          <w:numId w:val="12"/>
        </w:numPr>
        <w:tabs>
          <w:tab w:val="left" w:pos="360"/>
        </w:tabs>
        <w:spacing w:before="180"/>
        <w:jc w:val="both"/>
        <w:rPr>
          <w:rFonts w:asciiTheme="minorHAnsi" w:hAnsiTheme="minorHAnsi" w:cs="Arial"/>
          <w:bCs/>
          <w:iCs/>
          <w:sz w:val="18"/>
          <w:szCs w:val="18"/>
        </w:rPr>
      </w:pPr>
      <w:r w:rsidRPr="00111102">
        <w:rPr>
          <w:rFonts w:asciiTheme="minorHAnsi" w:hAnsiTheme="minorHAnsi"/>
          <w:bCs/>
          <w:iCs/>
          <w:noProof/>
          <w:sz w:val="22"/>
          <w:szCs w:val="20"/>
        </w:rPr>
        <w:t>The project will support the required background ana</w:t>
      </w:r>
      <w:r>
        <w:rPr>
          <w:rFonts w:asciiTheme="minorHAnsi" w:hAnsiTheme="minorHAnsi"/>
          <w:bCs/>
          <w:iCs/>
          <w:noProof/>
          <w:sz w:val="22"/>
          <w:szCs w:val="20"/>
        </w:rPr>
        <w:t>lysis, consultations, awareness-</w:t>
      </w:r>
      <w:r w:rsidRPr="00111102">
        <w:rPr>
          <w:rFonts w:asciiTheme="minorHAnsi" w:hAnsiTheme="minorHAnsi"/>
          <w:bCs/>
          <w:iCs/>
          <w:noProof/>
          <w:sz w:val="22"/>
          <w:szCs w:val="20"/>
        </w:rPr>
        <w:t xml:space="preserve">raising and capacity building of the key stakeholders to </w:t>
      </w:r>
      <w:r w:rsidR="001A62BB">
        <w:rPr>
          <w:rFonts w:asciiTheme="minorHAnsi" w:hAnsiTheme="minorHAnsi"/>
          <w:bCs/>
          <w:iCs/>
          <w:noProof/>
          <w:sz w:val="22"/>
          <w:szCs w:val="20"/>
        </w:rPr>
        <w:t xml:space="preserve">finalise </w:t>
      </w:r>
      <w:r w:rsidRPr="00111102">
        <w:rPr>
          <w:rFonts w:asciiTheme="minorHAnsi" w:hAnsiTheme="minorHAnsi"/>
          <w:bCs/>
          <w:iCs/>
          <w:noProof/>
          <w:sz w:val="22"/>
          <w:szCs w:val="20"/>
        </w:rPr>
        <w:t xml:space="preserve">the drafting of </w:t>
      </w:r>
      <w:r w:rsidR="008372BE">
        <w:rPr>
          <w:rFonts w:asciiTheme="minorHAnsi" w:hAnsiTheme="minorHAnsi"/>
          <w:bCs/>
          <w:iCs/>
          <w:noProof/>
          <w:sz w:val="22"/>
          <w:szCs w:val="20"/>
        </w:rPr>
        <w:t xml:space="preserve">any required </w:t>
      </w:r>
      <w:r w:rsidRPr="00111102">
        <w:rPr>
          <w:rFonts w:asciiTheme="minorHAnsi" w:hAnsiTheme="minorHAnsi"/>
          <w:bCs/>
          <w:iCs/>
          <w:noProof/>
          <w:sz w:val="22"/>
          <w:szCs w:val="20"/>
        </w:rPr>
        <w:t>new</w:t>
      </w:r>
      <w:r w:rsidR="00F7512A">
        <w:rPr>
          <w:rFonts w:asciiTheme="minorHAnsi" w:hAnsiTheme="minorHAnsi"/>
          <w:bCs/>
          <w:iCs/>
          <w:noProof/>
          <w:sz w:val="22"/>
          <w:szCs w:val="20"/>
        </w:rPr>
        <w:t xml:space="preserve"> legal amendments, implementation decrees and </w:t>
      </w:r>
      <w:r w:rsidR="008372BE">
        <w:rPr>
          <w:rFonts w:asciiTheme="minorHAnsi" w:hAnsiTheme="minorHAnsi"/>
          <w:bCs/>
          <w:iCs/>
          <w:noProof/>
          <w:sz w:val="22"/>
          <w:szCs w:val="20"/>
        </w:rPr>
        <w:t xml:space="preserve">guidelines </w:t>
      </w:r>
      <w:r w:rsidRPr="00111102">
        <w:rPr>
          <w:rFonts w:asciiTheme="minorHAnsi" w:hAnsiTheme="minorHAnsi"/>
          <w:bCs/>
          <w:iCs/>
          <w:noProof/>
          <w:sz w:val="22"/>
          <w:szCs w:val="20"/>
        </w:rPr>
        <w:t xml:space="preserve">and facilitate their effective adoption and implementation. </w:t>
      </w:r>
      <w:r>
        <w:rPr>
          <w:rFonts w:asciiTheme="minorHAnsi" w:hAnsiTheme="minorHAnsi"/>
          <w:bCs/>
          <w:iCs/>
          <w:noProof/>
          <w:sz w:val="22"/>
          <w:szCs w:val="20"/>
        </w:rPr>
        <w:t xml:space="preserve">It will </w:t>
      </w:r>
      <w:r w:rsidRPr="00111102">
        <w:rPr>
          <w:rFonts w:asciiTheme="minorHAnsi" w:hAnsiTheme="minorHAnsi"/>
          <w:bCs/>
          <w:iCs/>
          <w:noProof/>
          <w:sz w:val="22"/>
          <w:szCs w:val="20"/>
        </w:rPr>
        <w:t xml:space="preserve">build on </w:t>
      </w:r>
      <w:r w:rsidR="00F6743F">
        <w:rPr>
          <w:rFonts w:asciiTheme="minorHAnsi" w:hAnsiTheme="minorHAnsi"/>
          <w:bCs/>
          <w:iCs/>
          <w:noProof/>
          <w:sz w:val="22"/>
          <w:szCs w:val="20"/>
        </w:rPr>
        <w:t>the experiences and lessons</w:t>
      </w:r>
      <w:r w:rsidR="001A62BB">
        <w:rPr>
          <w:rFonts w:asciiTheme="minorHAnsi" w:hAnsiTheme="minorHAnsi"/>
          <w:bCs/>
          <w:iCs/>
          <w:noProof/>
          <w:sz w:val="22"/>
          <w:szCs w:val="20"/>
        </w:rPr>
        <w:t>-</w:t>
      </w:r>
      <w:r w:rsidR="00F6743F">
        <w:rPr>
          <w:rFonts w:asciiTheme="minorHAnsi" w:hAnsiTheme="minorHAnsi"/>
          <w:bCs/>
          <w:iCs/>
          <w:noProof/>
          <w:sz w:val="22"/>
          <w:szCs w:val="20"/>
        </w:rPr>
        <w:t>learn</w:t>
      </w:r>
      <w:r w:rsidR="001A62BB">
        <w:rPr>
          <w:rFonts w:asciiTheme="minorHAnsi" w:hAnsiTheme="minorHAnsi"/>
          <w:bCs/>
          <w:iCs/>
          <w:noProof/>
          <w:sz w:val="22"/>
          <w:szCs w:val="20"/>
        </w:rPr>
        <w:t>ed</w:t>
      </w:r>
      <w:r w:rsidR="00F6743F">
        <w:rPr>
          <w:rFonts w:asciiTheme="minorHAnsi" w:hAnsiTheme="minorHAnsi"/>
          <w:bCs/>
          <w:iCs/>
          <w:noProof/>
          <w:sz w:val="22"/>
          <w:szCs w:val="20"/>
        </w:rPr>
        <w:t xml:space="preserve"> in other countries </w:t>
      </w:r>
      <w:r w:rsidRPr="00111102">
        <w:rPr>
          <w:rFonts w:asciiTheme="minorHAnsi" w:hAnsiTheme="minorHAnsi"/>
          <w:bCs/>
          <w:iCs/>
          <w:noProof/>
          <w:sz w:val="22"/>
          <w:szCs w:val="20"/>
        </w:rPr>
        <w:t xml:space="preserve">and </w:t>
      </w:r>
      <w:r w:rsidR="001A62BB">
        <w:rPr>
          <w:rFonts w:asciiTheme="minorHAnsi" w:hAnsiTheme="minorHAnsi"/>
          <w:bCs/>
          <w:iCs/>
          <w:noProof/>
          <w:sz w:val="22"/>
          <w:szCs w:val="20"/>
        </w:rPr>
        <w:t xml:space="preserve">will </w:t>
      </w:r>
      <w:r>
        <w:rPr>
          <w:rFonts w:asciiTheme="minorHAnsi" w:hAnsiTheme="minorHAnsi"/>
          <w:bCs/>
          <w:iCs/>
          <w:noProof/>
          <w:sz w:val="22"/>
          <w:szCs w:val="20"/>
        </w:rPr>
        <w:t xml:space="preserve">benefit from the results of a number  of international projects that have been </w:t>
      </w:r>
      <w:r w:rsidR="00D51DCD">
        <w:rPr>
          <w:rFonts w:asciiTheme="minorHAnsi" w:hAnsiTheme="minorHAnsi"/>
          <w:bCs/>
          <w:iCs/>
          <w:noProof/>
          <w:sz w:val="22"/>
          <w:szCs w:val="20"/>
        </w:rPr>
        <w:t xml:space="preserve">undertaking </w:t>
      </w:r>
      <w:r>
        <w:rPr>
          <w:rFonts w:asciiTheme="minorHAnsi" w:hAnsiTheme="minorHAnsi"/>
          <w:bCs/>
          <w:iCs/>
          <w:noProof/>
          <w:sz w:val="22"/>
          <w:szCs w:val="20"/>
        </w:rPr>
        <w:t xml:space="preserve">research on the typical legal, regulatory and </w:t>
      </w:r>
      <w:r w:rsidR="00D67B3C">
        <w:rPr>
          <w:rFonts w:asciiTheme="minorHAnsi" w:hAnsiTheme="minorHAnsi"/>
          <w:bCs/>
          <w:iCs/>
          <w:noProof/>
          <w:sz w:val="22"/>
          <w:szCs w:val="20"/>
        </w:rPr>
        <w:t xml:space="preserve">institutional </w:t>
      </w:r>
      <w:r>
        <w:rPr>
          <w:rFonts w:asciiTheme="minorHAnsi" w:hAnsiTheme="minorHAnsi"/>
          <w:bCs/>
          <w:iCs/>
          <w:noProof/>
          <w:sz w:val="22"/>
          <w:szCs w:val="20"/>
        </w:rPr>
        <w:t>barriers to successful development of the small</w:t>
      </w:r>
      <w:r w:rsidR="00D51DCD">
        <w:rPr>
          <w:rFonts w:asciiTheme="minorHAnsi" w:hAnsiTheme="minorHAnsi"/>
          <w:bCs/>
          <w:iCs/>
          <w:noProof/>
          <w:sz w:val="22"/>
          <w:szCs w:val="20"/>
        </w:rPr>
        <w:t>,</w:t>
      </w:r>
      <w:r>
        <w:rPr>
          <w:rFonts w:asciiTheme="minorHAnsi" w:hAnsiTheme="minorHAnsi"/>
          <w:bCs/>
          <w:iCs/>
          <w:noProof/>
          <w:sz w:val="22"/>
          <w:szCs w:val="20"/>
        </w:rPr>
        <w:t xml:space="preserve"> </w:t>
      </w:r>
      <w:r w:rsidR="00BE0A02">
        <w:rPr>
          <w:rFonts w:asciiTheme="minorHAnsi" w:hAnsiTheme="minorHAnsi"/>
          <w:bCs/>
          <w:iCs/>
          <w:noProof/>
          <w:sz w:val="22"/>
          <w:szCs w:val="20"/>
        </w:rPr>
        <w:t xml:space="preserve">decentralised </w:t>
      </w:r>
      <w:r>
        <w:rPr>
          <w:rFonts w:asciiTheme="minorHAnsi" w:hAnsiTheme="minorHAnsi"/>
          <w:bCs/>
          <w:iCs/>
          <w:noProof/>
          <w:sz w:val="22"/>
          <w:szCs w:val="20"/>
        </w:rPr>
        <w:t>RE market. As examples of the work done in EU countries, the EU-supported PV LEGAL</w:t>
      </w:r>
      <w:r>
        <w:rPr>
          <w:rStyle w:val="FootnoteReference"/>
          <w:bCs/>
          <w:iCs/>
          <w:noProof/>
          <w:szCs w:val="20"/>
        </w:rPr>
        <w:footnoteReference w:id="39"/>
      </w:r>
      <w:r>
        <w:rPr>
          <w:rFonts w:asciiTheme="minorHAnsi" w:hAnsiTheme="minorHAnsi"/>
          <w:bCs/>
          <w:iCs/>
          <w:noProof/>
          <w:sz w:val="22"/>
          <w:szCs w:val="20"/>
        </w:rPr>
        <w:t xml:space="preserve"> and the new PV GRID</w:t>
      </w:r>
      <w:r>
        <w:rPr>
          <w:rStyle w:val="FootnoteReference"/>
          <w:bCs/>
          <w:iCs/>
          <w:noProof/>
          <w:szCs w:val="20"/>
        </w:rPr>
        <w:footnoteReference w:id="40"/>
      </w:r>
      <w:r>
        <w:rPr>
          <w:rFonts w:asciiTheme="minorHAnsi" w:hAnsiTheme="minorHAnsi"/>
          <w:bCs/>
          <w:iCs/>
          <w:noProof/>
          <w:sz w:val="22"/>
          <w:szCs w:val="20"/>
        </w:rPr>
        <w:t xml:space="preserve"> projects are noteworthy. For </w:t>
      </w:r>
      <w:r w:rsidR="001E0ECB">
        <w:rPr>
          <w:rFonts w:asciiTheme="minorHAnsi" w:hAnsiTheme="minorHAnsi"/>
          <w:bCs/>
          <w:iCs/>
          <w:noProof/>
          <w:sz w:val="22"/>
          <w:szCs w:val="20"/>
        </w:rPr>
        <w:t xml:space="preserve">the required background analysis, </w:t>
      </w:r>
      <w:r>
        <w:rPr>
          <w:rFonts w:asciiTheme="minorHAnsi" w:hAnsiTheme="minorHAnsi"/>
          <w:bCs/>
          <w:iCs/>
          <w:noProof/>
          <w:sz w:val="22"/>
          <w:szCs w:val="20"/>
        </w:rPr>
        <w:t xml:space="preserve"> the project</w:t>
      </w:r>
      <w:r w:rsidR="001E0ECB">
        <w:rPr>
          <w:rFonts w:asciiTheme="minorHAnsi" w:hAnsiTheme="minorHAnsi"/>
          <w:bCs/>
          <w:iCs/>
          <w:noProof/>
          <w:sz w:val="22"/>
          <w:szCs w:val="20"/>
        </w:rPr>
        <w:t xml:space="preserve"> </w:t>
      </w:r>
      <w:r w:rsidR="001A62BB">
        <w:rPr>
          <w:rFonts w:asciiTheme="minorHAnsi" w:hAnsiTheme="minorHAnsi"/>
          <w:bCs/>
          <w:iCs/>
          <w:noProof/>
          <w:sz w:val="22"/>
          <w:szCs w:val="20"/>
        </w:rPr>
        <w:t xml:space="preserve">will </w:t>
      </w:r>
      <w:r w:rsidR="001E0ECB">
        <w:rPr>
          <w:rFonts w:asciiTheme="minorHAnsi" w:hAnsiTheme="minorHAnsi"/>
          <w:bCs/>
          <w:iCs/>
          <w:noProof/>
          <w:sz w:val="22"/>
          <w:szCs w:val="20"/>
        </w:rPr>
        <w:t xml:space="preserve">also build on the work done </w:t>
      </w:r>
      <w:r w:rsidR="003546C4">
        <w:rPr>
          <w:rFonts w:asciiTheme="minorHAnsi" w:hAnsiTheme="minorHAnsi"/>
          <w:bCs/>
          <w:iCs/>
          <w:noProof/>
          <w:sz w:val="22"/>
          <w:szCs w:val="20"/>
        </w:rPr>
        <w:t>by</w:t>
      </w:r>
      <w:r w:rsidR="001E0ECB">
        <w:rPr>
          <w:rFonts w:asciiTheme="minorHAnsi" w:hAnsiTheme="minorHAnsi"/>
          <w:bCs/>
          <w:iCs/>
          <w:noProof/>
          <w:sz w:val="22"/>
          <w:szCs w:val="20"/>
        </w:rPr>
        <w:t xml:space="preserve"> the recently finali</w:t>
      </w:r>
      <w:r w:rsidR="00D51DCD">
        <w:rPr>
          <w:rFonts w:asciiTheme="minorHAnsi" w:hAnsiTheme="minorHAnsi"/>
          <w:bCs/>
          <w:iCs/>
          <w:noProof/>
          <w:sz w:val="22"/>
          <w:szCs w:val="20"/>
        </w:rPr>
        <w:t>s</w:t>
      </w:r>
      <w:r w:rsidR="001E0ECB">
        <w:rPr>
          <w:rFonts w:asciiTheme="minorHAnsi" w:hAnsiTheme="minorHAnsi"/>
          <w:bCs/>
          <w:iCs/>
          <w:noProof/>
          <w:sz w:val="22"/>
          <w:szCs w:val="20"/>
        </w:rPr>
        <w:t xml:space="preserve">ed </w:t>
      </w:r>
      <w:r w:rsidR="001A62BB">
        <w:rPr>
          <w:rFonts w:asciiTheme="minorHAnsi" w:hAnsiTheme="minorHAnsi"/>
          <w:bCs/>
          <w:iCs/>
          <w:noProof/>
          <w:sz w:val="22"/>
          <w:szCs w:val="20"/>
        </w:rPr>
        <w:t>‘</w:t>
      </w:r>
      <w:r w:rsidR="001E0ECB">
        <w:rPr>
          <w:rFonts w:asciiTheme="minorHAnsi" w:hAnsiTheme="minorHAnsi"/>
          <w:bCs/>
          <w:iCs/>
          <w:noProof/>
          <w:sz w:val="22"/>
          <w:szCs w:val="20"/>
        </w:rPr>
        <w:t>Paving the Way for the Mediterranean Solar Plan</w:t>
      </w:r>
      <w:r w:rsidR="001A62BB">
        <w:rPr>
          <w:rFonts w:asciiTheme="minorHAnsi" w:hAnsiTheme="minorHAnsi"/>
          <w:bCs/>
          <w:iCs/>
          <w:noProof/>
          <w:sz w:val="22"/>
          <w:szCs w:val="20"/>
        </w:rPr>
        <w:t>’</w:t>
      </w:r>
      <w:r w:rsidR="001E0ECB">
        <w:rPr>
          <w:rFonts w:asciiTheme="minorHAnsi" w:hAnsiTheme="minorHAnsi"/>
          <w:bCs/>
          <w:iCs/>
          <w:noProof/>
          <w:sz w:val="22"/>
          <w:szCs w:val="20"/>
        </w:rPr>
        <w:t xml:space="preserve"> project mentioned earlier, the ongoing work of EgyptERA</w:t>
      </w:r>
      <w:r w:rsidR="0033154D">
        <w:rPr>
          <w:rFonts w:asciiTheme="minorHAnsi" w:hAnsiTheme="minorHAnsi"/>
          <w:bCs/>
          <w:iCs/>
          <w:noProof/>
          <w:sz w:val="22"/>
          <w:szCs w:val="20"/>
        </w:rPr>
        <w:t>,</w:t>
      </w:r>
      <w:r w:rsidR="001E0ECB">
        <w:rPr>
          <w:rFonts w:asciiTheme="minorHAnsi" w:hAnsiTheme="minorHAnsi"/>
          <w:bCs/>
          <w:iCs/>
          <w:noProof/>
          <w:sz w:val="22"/>
          <w:szCs w:val="20"/>
        </w:rPr>
        <w:t xml:space="preserve"> as well as the support provided by the </w:t>
      </w:r>
      <w:r w:rsidR="001E0ECB" w:rsidRPr="001E0ECB">
        <w:rPr>
          <w:rFonts w:asciiTheme="minorHAnsi" w:hAnsiTheme="minorHAnsi"/>
          <w:bCs/>
          <w:iCs/>
          <w:noProof/>
          <w:sz w:val="22"/>
          <w:szCs w:val="20"/>
        </w:rPr>
        <w:t xml:space="preserve">Regional </w:t>
      </w:r>
      <w:r w:rsidR="001A62BB" w:rsidRPr="001E0ECB">
        <w:rPr>
          <w:rFonts w:asciiTheme="minorHAnsi" w:hAnsiTheme="minorHAnsi"/>
          <w:bCs/>
          <w:iCs/>
          <w:noProof/>
          <w:sz w:val="22"/>
          <w:szCs w:val="20"/>
        </w:rPr>
        <w:t>Cent</w:t>
      </w:r>
      <w:r w:rsidR="001A62BB">
        <w:rPr>
          <w:rFonts w:asciiTheme="minorHAnsi" w:hAnsiTheme="minorHAnsi"/>
          <w:bCs/>
          <w:iCs/>
          <w:noProof/>
          <w:sz w:val="22"/>
          <w:szCs w:val="20"/>
        </w:rPr>
        <w:t>re</w:t>
      </w:r>
      <w:r w:rsidR="001A62BB" w:rsidRPr="001E0ECB">
        <w:rPr>
          <w:rFonts w:asciiTheme="minorHAnsi" w:hAnsiTheme="minorHAnsi"/>
          <w:bCs/>
          <w:iCs/>
          <w:noProof/>
          <w:sz w:val="22"/>
          <w:szCs w:val="20"/>
        </w:rPr>
        <w:t xml:space="preserve"> </w:t>
      </w:r>
      <w:r w:rsidR="001E0ECB" w:rsidRPr="001E0ECB">
        <w:rPr>
          <w:rFonts w:asciiTheme="minorHAnsi" w:hAnsiTheme="minorHAnsi"/>
          <w:bCs/>
          <w:iCs/>
          <w:noProof/>
          <w:sz w:val="22"/>
          <w:szCs w:val="20"/>
        </w:rPr>
        <w:t>for Renewable Energy and Energy Efficiency (RCREEE</w:t>
      </w:r>
      <w:r w:rsidR="001E0ECB">
        <w:rPr>
          <w:rFonts w:asciiTheme="minorHAnsi" w:hAnsiTheme="minorHAnsi"/>
          <w:bCs/>
          <w:iCs/>
          <w:noProof/>
          <w:sz w:val="22"/>
          <w:szCs w:val="20"/>
        </w:rPr>
        <w:t>)</w:t>
      </w:r>
      <w:r w:rsidR="003546C4">
        <w:rPr>
          <w:rFonts w:asciiTheme="minorHAnsi" w:hAnsiTheme="minorHAnsi"/>
          <w:bCs/>
          <w:iCs/>
          <w:noProof/>
          <w:sz w:val="22"/>
          <w:szCs w:val="20"/>
        </w:rPr>
        <w:t xml:space="preserve"> for creating policy </w:t>
      </w:r>
      <w:r w:rsidR="001A62BB">
        <w:rPr>
          <w:rFonts w:asciiTheme="minorHAnsi" w:hAnsiTheme="minorHAnsi"/>
          <w:bCs/>
          <w:iCs/>
          <w:noProof/>
          <w:sz w:val="22"/>
          <w:szCs w:val="20"/>
        </w:rPr>
        <w:t xml:space="preserve">frameworks </w:t>
      </w:r>
      <w:r w:rsidR="003546C4">
        <w:rPr>
          <w:rFonts w:asciiTheme="minorHAnsi" w:hAnsiTheme="minorHAnsi"/>
          <w:bCs/>
          <w:iCs/>
          <w:noProof/>
          <w:sz w:val="22"/>
          <w:szCs w:val="20"/>
        </w:rPr>
        <w:t xml:space="preserve">supportive </w:t>
      </w:r>
      <w:r w:rsidR="001A62BB">
        <w:rPr>
          <w:rFonts w:asciiTheme="minorHAnsi" w:hAnsiTheme="minorHAnsi"/>
          <w:bCs/>
          <w:iCs/>
          <w:noProof/>
          <w:sz w:val="22"/>
          <w:szCs w:val="20"/>
        </w:rPr>
        <w:t xml:space="preserve">of </w:t>
      </w:r>
      <w:r w:rsidR="003546C4">
        <w:rPr>
          <w:rFonts w:asciiTheme="minorHAnsi" w:hAnsiTheme="minorHAnsi"/>
          <w:bCs/>
          <w:iCs/>
          <w:noProof/>
          <w:sz w:val="22"/>
          <w:szCs w:val="20"/>
        </w:rPr>
        <w:t xml:space="preserve">renewable energy and energy efficiency in </w:t>
      </w:r>
      <w:r w:rsidR="00F7512A">
        <w:rPr>
          <w:rFonts w:asciiTheme="minorHAnsi" w:hAnsiTheme="minorHAnsi"/>
          <w:bCs/>
          <w:iCs/>
          <w:noProof/>
          <w:sz w:val="22"/>
          <w:szCs w:val="20"/>
        </w:rPr>
        <w:t xml:space="preserve">its </w:t>
      </w:r>
      <w:r w:rsidR="003546C4">
        <w:rPr>
          <w:rFonts w:asciiTheme="minorHAnsi" w:hAnsiTheme="minorHAnsi"/>
          <w:bCs/>
          <w:iCs/>
          <w:noProof/>
          <w:sz w:val="22"/>
          <w:szCs w:val="20"/>
        </w:rPr>
        <w:t xml:space="preserve">member countries. </w:t>
      </w:r>
      <w:r w:rsidR="00D67B3C">
        <w:rPr>
          <w:rFonts w:asciiTheme="minorHAnsi" w:hAnsiTheme="minorHAnsi"/>
          <w:bCs/>
          <w:iCs/>
          <w:noProof/>
          <w:sz w:val="22"/>
          <w:szCs w:val="20"/>
        </w:rPr>
        <w:t>P</w:t>
      </w:r>
      <w:r w:rsidR="00262475">
        <w:rPr>
          <w:rFonts w:asciiTheme="minorHAnsi" w:hAnsiTheme="minorHAnsi"/>
          <w:bCs/>
          <w:iCs/>
          <w:noProof/>
          <w:sz w:val="22"/>
          <w:szCs w:val="20"/>
        </w:rPr>
        <w:t xml:space="preserve">rospects and required </w:t>
      </w:r>
      <w:r w:rsidR="00D67B3C">
        <w:rPr>
          <w:rFonts w:asciiTheme="minorHAnsi" w:hAnsiTheme="minorHAnsi"/>
          <w:bCs/>
          <w:iCs/>
          <w:noProof/>
          <w:sz w:val="22"/>
          <w:szCs w:val="20"/>
        </w:rPr>
        <w:t>support</w:t>
      </w:r>
      <w:r w:rsidR="00262475">
        <w:rPr>
          <w:rFonts w:asciiTheme="minorHAnsi" w:hAnsiTheme="minorHAnsi"/>
          <w:bCs/>
          <w:iCs/>
          <w:noProof/>
          <w:sz w:val="22"/>
          <w:szCs w:val="20"/>
        </w:rPr>
        <w:t xml:space="preserve"> for </w:t>
      </w:r>
      <w:r w:rsidR="00D67B3C">
        <w:rPr>
          <w:rFonts w:asciiTheme="minorHAnsi" w:hAnsiTheme="minorHAnsi"/>
          <w:bCs/>
          <w:iCs/>
          <w:noProof/>
          <w:sz w:val="22"/>
          <w:szCs w:val="20"/>
        </w:rPr>
        <w:t xml:space="preserve">the establishment of a local Solar Energy Industry Association (if </w:t>
      </w:r>
      <w:r w:rsidR="001A62BB">
        <w:rPr>
          <w:rFonts w:asciiTheme="minorHAnsi" w:hAnsiTheme="minorHAnsi"/>
          <w:bCs/>
          <w:iCs/>
          <w:noProof/>
          <w:sz w:val="22"/>
          <w:szCs w:val="20"/>
        </w:rPr>
        <w:t xml:space="preserve">there is sufficient </w:t>
      </w:r>
      <w:r w:rsidR="00D67B3C">
        <w:rPr>
          <w:rFonts w:asciiTheme="minorHAnsi" w:hAnsiTheme="minorHAnsi"/>
          <w:bCs/>
          <w:iCs/>
          <w:noProof/>
          <w:sz w:val="22"/>
          <w:szCs w:val="20"/>
        </w:rPr>
        <w:t xml:space="preserve">interest </w:t>
      </w:r>
      <w:r w:rsidR="001A62BB">
        <w:rPr>
          <w:rFonts w:asciiTheme="minorHAnsi" w:hAnsiTheme="minorHAnsi"/>
          <w:bCs/>
          <w:iCs/>
          <w:noProof/>
          <w:sz w:val="22"/>
          <w:szCs w:val="20"/>
        </w:rPr>
        <w:t>on</w:t>
      </w:r>
      <w:r w:rsidR="00D67B3C">
        <w:rPr>
          <w:rFonts w:asciiTheme="minorHAnsi" w:hAnsiTheme="minorHAnsi"/>
          <w:bCs/>
          <w:iCs/>
          <w:noProof/>
          <w:sz w:val="22"/>
          <w:szCs w:val="20"/>
        </w:rPr>
        <w:t xml:space="preserve"> the supply</w:t>
      </w:r>
      <w:r w:rsidR="001A62BB">
        <w:rPr>
          <w:rFonts w:asciiTheme="minorHAnsi" w:hAnsiTheme="minorHAnsi"/>
          <w:bCs/>
          <w:iCs/>
          <w:noProof/>
          <w:sz w:val="22"/>
          <w:szCs w:val="20"/>
        </w:rPr>
        <w:t>-</w:t>
      </w:r>
      <w:r w:rsidR="00D67B3C">
        <w:rPr>
          <w:rFonts w:asciiTheme="minorHAnsi" w:hAnsiTheme="minorHAnsi"/>
          <w:bCs/>
          <w:iCs/>
          <w:noProof/>
          <w:sz w:val="22"/>
          <w:szCs w:val="20"/>
        </w:rPr>
        <w:t xml:space="preserve">side) </w:t>
      </w:r>
      <w:r w:rsidR="00262475">
        <w:rPr>
          <w:rFonts w:asciiTheme="minorHAnsi" w:hAnsiTheme="minorHAnsi"/>
          <w:bCs/>
          <w:iCs/>
          <w:noProof/>
          <w:sz w:val="22"/>
          <w:szCs w:val="20"/>
        </w:rPr>
        <w:t>will be further explored under Outcome 3 of the project</w:t>
      </w:r>
      <w:r w:rsidR="001A62BB">
        <w:rPr>
          <w:rFonts w:asciiTheme="minorHAnsi" w:hAnsiTheme="minorHAnsi"/>
          <w:bCs/>
          <w:iCs/>
          <w:noProof/>
          <w:sz w:val="22"/>
          <w:szCs w:val="20"/>
        </w:rPr>
        <w:t>, with such an Association envisaged</w:t>
      </w:r>
      <w:r w:rsidR="00262475">
        <w:rPr>
          <w:rFonts w:asciiTheme="minorHAnsi" w:hAnsiTheme="minorHAnsi"/>
          <w:bCs/>
          <w:iCs/>
          <w:noProof/>
          <w:sz w:val="22"/>
          <w:szCs w:val="20"/>
        </w:rPr>
        <w:t xml:space="preserve"> to become one of the </w:t>
      </w:r>
      <w:r w:rsidR="001A62BB">
        <w:rPr>
          <w:rFonts w:asciiTheme="minorHAnsi" w:hAnsiTheme="minorHAnsi"/>
          <w:bCs/>
          <w:iCs/>
          <w:noProof/>
          <w:sz w:val="22"/>
          <w:szCs w:val="20"/>
        </w:rPr>
        <w:t xml:space="preserve">key </w:t>
      </w:r>
      <w:r w:rsidR="00262475">
        <w:rPr>
          <w:rFonts w:asciiTheme="minorHAnsi" w:hAnsiTheme="minorHAnsi"/>
          <w:bCs/>
          <w:iCs/>
          <w:noProof/>
          <w:sz w:val="22"/>
          <w:szCs w:val="20"/>
        </w:rPr>
        <w:t xml:space="preserve">stakeholders to identify and lobby for the required further legal, regulatory and institutional changes to boost the PV (and solar thermal) market. </w:t>
      </w:r>
      <w:r w:rsidR="00D67B3C">
        <w:rPr>
          <w:rFonts w:asciiTheme="minorHAnsi" w:hAnsiTheme="minorHAnsi"/>
          <w:bCs/>
          <w:iCs/>
          <w:noProof/>
          <w:sz w:val="22"/>
          <w:szCs w:val="20"/>
        </w:rPr>
        <w:t xml:space="preserve"> </w:t>
      </w:r>
    </w:p>
    <w:p w:rsidR="00F96BC1" w:rsidRPr="000A0106" w:rsidRDefault="00673407" w:rsidP="001C3470">
      <w:pPr>
        <w:pStyle w:val="ListParagraph"/>
        <w:numPr>
          <w:ilvl w:val="0"/>
          <w:numId w:val="12"/>
        </w:numPr>
        <w:tabs>
          <w:tab w:val="left" w:pos="360"/>
        </w:tabs>
        <w:spacing w:before="180"/>
        <w:jc w:val="both"/>
        <w:rPr>
          <w:rFonts w:asciiTheme="minorHAnsi" w:hAnsiTheme="minorHAnsi"/>
          <w:b/>
          <w:bCs/>
          <w:iCs/>
          <w:noProof/>
          <w:sz w:val="22"/>
          <w:szCs w:val="20"/>
        </w:rPr>
      </w:pPr>
      <w:r w:rsidRPr="00F96BC1">
        <w:rPr>
          <w:rFonts w:asciiTheme="minorHAnsi" w:hAnsiTheme="minorHAnsi"/>
          <w:bCs/>
          <w:iCs/>
          <w:noProof/>
          <w:sz w:val="22"/>
          <w:szCs w:val="20"/>
        </w:rPr>
        <w:t xml:space="preserve"> </w:t>
      </w:r>
      <w:r w:rsidR="00815B40" w:rsidRPr="00F96BC1">
        <w:rPr>
          <w:rFonts w:asciiTheme="minorHAnsi" w:hAnsiTheme="minorHAnsi"/>
          <w:bCs/>
          <w:iCs/>
          <w:noProof/>
          <w:sz w:val="22"/>
          <w:szCs w:val="20"/>
        </w:rPr>
        <w:t>For any policy work, the cost-efficiency analysis of different RE technologies requires regular updating</w:t>
      </w:r>
      <w:r w:rsidR="008D361C">
        <w:rPr>
          <w:rFonts w:asciiTheme="minorHAnsi" w:hAnsiTheme="minorHAnsi"/>
          <w:bCs/>
          <w:iCs/>
          <w:noProof/>
          <w:sz w:val="22"/>
          <w:szCs w:val="20"/>
        </w:rPr>
        <w:t>,</w:t>
      </w:r>
      <w:r w:rsidR="00815B40" w:rsidRPr="00F96BC1">
        <w:rPr>
          <w:rFonts w:asciiTheme="minorHAnsi" w:hAnsiTheme="minorHAnsi"/>
          <w:bCs/>
          <w:iCs/>
          <w:noProof/>
          <w:sz w:val="22"/>
          <w:szCs w:val="20"/>
        </w:rPr>
        <w:t xml:space="preserve"> as both RE costs and other framework conditions are evolving rapidly. Regularly up</w:t>
      </w:r>
      <w:r w:rsidR="008D361C">
        <w:rPr>
          <w:rFonts w:asciiTheme="minorHAnsi" w:hAnsiTheme="minorHAnsi"/>
          <w:bCs/>
          <w:iCs/>
          <w:noProof/>
          <w:sz w:val="22"/>
          <w:szCs w:val="20"/>
        </w:rPr>
        <w:t>d</w:t>
      </w:r>
      <w:r w:rsidR="00815B40" w:rsidRPr="00F96BC1">
        <w:rPr>
          <w:rFonts w:asciiTheme="minorHAnsi" w:hAnsiTheme="minorHAnsi"/>
          <w:bCs/>
          <w:iCs/>
          <w:noProof/>
          <w:sz w:val="22"/>
          <w:szCs w:val="20"/>
        </w:rPr>
        <w:t xml:space="preserve">ated market analysis to provide this information will be </w:t>
      </w:r>
      <w:r w:rsidR="008D361C">
        <w:rPr>
          <w:rFonts w:asciiTheme="minorHAnsi" w:hAnsiTheme="minorHAnsi"/>
          <w:bCs/>
          <w:iCs/>
          <w:noProof/>
          <w:sz w:val="22"/>
          <w:szCs w:val="20"/>
        </w:rPr>
        <w:t>provided</w:t>
      </w:r>
      <w:r w:rsidR="008D361C" w:rsidRPr="00F96BC1">
        <w:rPr>
          <w:rFonts w:asciiTheme="minorHAnsi" w:hAnsiTheme="minorHAnsi"/>
          <w:bCs/>
          <w:iCs/>
          <w:noProof/>
          <w:sz w:val="22"/>
          <w:szCs w:val="20"/>
        </w:rPr>
        <w:t xml:space="preserve"> </w:t>
      </w:r>
      <w:r w:rsidR="00815B40" w:rsidRPr="00F96BC1">
        <w:rPr>
          <w:rFonts w:asciiTheme="minorHAnsi" w:hAnsiTheme="minorHAnsi"/>
          <w:bCs/>
          <w:iCs/>
          <w:noProof/>
          <w:sz w:val="22"/>
          <w:szCs w:val="20"/>
        </w:rPr>
        <w:t xml:space="preserve">as a part of the project’s market monitoring activities under Outcome </w:t>
      </w:r>
      <w:r w:rsidR="00F96BC1" w:rsidRPr="00F96BC1">
        <w:rPr>
          <w:rFonts w:asciiTheme="minorHAnsi" w:hAnsiTheme="minorHAnsi"/>
          <w:bCs/>
          <w:iCs/>
          <w:noProof/>
          <w:sz w:val="22"/>
          <w:szCs w:val="20"/>
        </w:rPr>
        <w:t>3</w:t>
      </w:r>
      <w:r w:rsidR="009D0ED5">
        <w:rPr>
          <w:rFonts w:asciiTheme="minorHAnsi" w:hAnsiTheme="minorHAnsi"/>
          <w:bCs/>
          <w:iCs/>
          <w:noProof/>
          <w:sz w:val="22"/>
          <w:szCs w:val="20"/>
        </w:rPr>
        <w:t xml:space="preserve"> (Output 3.5)</w:t>
      </w:r>
      <w:r w:rsidR="00F96BC1" w:rsidRPr="00F96BC1">
        <w:rPr>
          <w:rFonts w:asciiTheme="minorHAnsi" w:hAnsiTheme="minorHAnsi"/>
          <w:bCs/>
          <w:iCs/>
          <w:noProof/>
          <w:sz w:val="22"/>
          <w:szCs w:val="20"/>
        </w:rPr>
        <w:t xml:space="preserve">.  </w:t>
      </w:r>
    </w:p>
    <w:p w:rsidR="00CB0223" w:rsidRDefault="00CB0223" w:rsidP="001C3470">
      <w:pPr>
        <w:pStyle w:val="ListParagraph"/>
        <w:tabs>
          <w:tab w:val="left" w:pos="360"/>
        </w:tabs>
        <w:spacing w:before="180"/>
        <w:ind w:left="0"/>
        <w:jc w:val="both"/>
        <w:rPr>
          <w:rFonts w:asciiTheme="minorHAnsi" w:hAnsiTheme="minorHAnsi"/>
          <w:b/>
          <w:bCs/>
          <w:iCs/>
          <w:noProof/>
          <w:sz w:val="22"/>
          <w:szCs w:val="20"/>
        </w:rPr>
      </w:pPr>
    </w:p>
    <w:p w:rsidR="00F570A4" w:rsidRPr="00F96BC1" w:rsidRDefault="00B776EE" w:rsidP="001C3470">
      <w:pPr>
        <w:pStyle w:val="ListParagraph"/>
        <w:tabs>
          <w:tab w:val="left" w:pos="360"/>
        </w:tabs>
        <w:spacing w:before="180"/>
        <w:ind w:left="0"/>
        <w:jc w:val="both"/>
        <w:rPr>
          <w:rFonts w:asciiTheme="minorHAnsi" w:hAnsiTheme="minorHAnsi"/>
          <w:b/>
          <w:bCs/>
          <w:iCs/>
          <w:noProof/>
          <w:sz w:val="22"/>
          <w:szCs w:val="20"/>
        </w:rPr>
      </w:pPr>
      <w:r w:rsidRPr="00F96BC1">
        <w:rPr>
          <w:rFonts w:asciiTheme="minorHAnsi" w:hAnsiTheme="minorHAnsi"/>
          <w:b/>
          <w:bCs/>
          <w:iCs/>
          <w:noProof/>
          <w:sz w:val="22"/>
          <w:szCs w:val="20"/>
        </w:rPr>
        <w:t>Outcome 3</w:t>
      </w:r>
      <w:r w:rsidR="008D361C">
        <w:rPr>
          <w:rFonts w:asciiTheme="minorHAnsi" w:hAnsiTheme="minorHAnsi"/>
          <w:b/>
          <w:bCs/>
          <w:iCs/>
          <w:noProof/>
          <w:sz w:val="22"/>
          <w:szCs w:val="20"/>
        </w:rPr>
        <w:t>:</w:t>
      </w:r>
      <w:r w:rsidRPr="00F96BC1">
        <w:rPr>
          <w:rFonts w:asciiTheme="minorHAnsi" w:hAnsiTheme="minorHAnsi"/>
          <w:b/>
          <w:bCs/>
          <w:iCs/>
          <w:noProof/>
          <w:sz w:val="22"/>
          <w:szCs w:val="20"/>
        </w:rPr>
        <w:t xml:space="preserve"> Strengthened domestic supply chain and quality control </w:t>
      </w:r>
      <w:r w:rsidR="00F570A4" w:rsidRPr="00F96BC1">
        <w:rPr>
          <w:rFonts w:asciiTheme="minorHAnsi" w:hAnsiTheme="minorHAnsi"/>
          <w:b/>
          <w:bCs/>
          <w:iCs/>
          <w:noProof/>
          <w:sz w:val="22"/>
          <w:szCs w:val="20"/>
        </w:rPr>
        <w:t xml:space="preserve">system, </w:t>
      </w:r>
      <w:r w:rsidRPr="00F96BC1">
        <w:rPr>
          <w:rFonts w:asciiTheme="minorHAnsi" w:hAnsiTheme="minorHAnsi"/>
          <w:b/>
          <w:bCs/>
          <w:iCs/>
          <w:noProof/>
          <w:sz w:val="22"/>
          <w:szCs w:val="20"/>
        </w:rPr>
        <w:t>including, as applicable, increasing domestic manufacturing</w:t>
      </w:r>
      <w:r w:rsidR="00060FDB" w:rsidRPr="00F96BC1">
        <w:rPr>
          <w:rFonts w:asciiTheme="minorHAnsi" w:hAnsiTheme="minorHAnsi"/>
          <w:b/>
          <w:bCs/>
          <w:iCs/>
          <w:noProof/>
          <w:sz w:val="22"/>
          <w:szCs w:val="20"/>
        </w:rPr>
        <w:t>/assemb</w:t>
      </w:r>
      <w:r w:rsidR="00F570A4" w:rsidRPr="00F96BC1">
        <w:rPr>
          <w:rFonts w:asciiTheme="minorHAnsi" w:hAnsiTheme="minorHAnsi"/>
          <w:b/>
          <w:bCs/>
          <w:iCs/>
          <w:noProof/>
          <w:sz w:val="22"/>
          <w:szCs w:val="20"/>
        </w:rPr>
        <w:t>ly of PV panels</w:t>
      </w:r>
    </w:p>
    <w:p w:rsidR="002605C4" w:rsidRDefault="00F570A4" w:rsidP="001C3470">
      <w:pPr>
        <w:pStyle w:val="ListParagraph"/>
        <w:numPr>
          <w:ilvl w:val="0"/>
          <w:numId w:val="12"/>
        </w:numPr>
        <w:tabs>
          <w:tab w:val="left" w:pos="360"/>
        </w:tabs>
        <w:spacing w:before="180"/>
        <w:jc w:val="both"/>
        <w:rPr>
          <w:rFonts w:asciiTheme="minorHAnsi" w:hAnsiTheme="minorHAnsi" w:cs="Arial"/>
          <w:bCs/>
          <w:iCs/>
          <w:sz w:val="22"/>
          <w:szCs w:val="22"/>
        </w:rPr>
      </w:pPr>
      <w:r w:rsidRPr="002605C4">
        <w:rPr>
          <w:rFonts w:asciiTheme="minorHAnsi" w:hAnsiTheme="minorHAnsi" w:cs="Arial"/>
          <w:bCs/>
          <w:iCs/>
          <w:sz w:val="18"/>
          <w:szCs w:val="18"/>
        </w:rPr>
        <w:t xml:space="preserve">  </w:t>
      </w:r>
      <w:r w:rsidR="00F7512A">
        <w:rPr>
          <w:rFonts w:asciiTheme="minorHAnsi" w:hAnsiTheme="minorHAnsi" w:cs="Arial"/>
          <w:bCs/>
          <w:iCs/>
          <w:sz w:val="22"/>
          <w:szCs w:val="22"/>
        </w:rPr>
        <w:t xml:space="preserve">Given the absence of adequate financial or fiscal incentives to implement PV projects in Egypt </w:t>
      </w:r>
      <w:r w:rsidR="00E3059A">
        <w:rPr>
          <w:rFonts w:asciiTheme="minorHAnsi" w:hAnsiTheme="minorHAnsi" w:cs="Arial"/>
          <w:bCs/>
          <w:iCs/>
          <w:sz w:val="22"/>
          <w:szCs w:val="22"/>
        </w:rPr>
        <w:t xml:space="preserve">on </w:t>
      </w:r>
      <w:r w:rsidR="00F7512A">
        <w:rPr>
          <w:rFonts w:asciiTheme="minorHAnsi" w:hAnsiTheme="minorHAnsi" w:cs="Arial"/>
          <w:bCs/>
          <w:iCs/>
          <w:sz w:val="22"/>
          <w:szCs w:val="22"/>
        </w:rPr>
        <w:t>a larger scale, there</w:t>
      </w:r>
      <w:r w:rsidRPr="002605C4">
        <w:rPr>
          <w:rFonts w:asciiTheme="minorHAnsi" w:hAnsiTheme="minorHAnsi" w:cs="Arial"/>
          <w:bCs/>
          <w:iCs/>
          <w:sz w:val="22"/>
          <w:szCs w:val="22"/>
        </w:rPr>
        <w:t xml:space="preserve"> is no</w:t>
      </w:r>
      <w:r w:rsidR="00E3059A">
        <w:rPr>
          <w:rFonts w:asciiTheme="minorHAnsi" w:hAnsiTheme="minorHAnsi" w:cs="Arial"/>
          <w:bCs/>
          <w:iCs/>
          <w:sz w:val="22"/>
          <w:szCs w:val="22"/>
        </w:rPr>
        <w:t>t yet a</w:t>
      </w:r>
      <w:r w:rsidRPr="002605C4">
        <w:rPr>
          <w:rFonts w:asciiTheme="minorHAnsi" w:hAnsiTheme="minorHAnsi" w:cs="Arial"/>
          <w:bCs/>
          <w:iCs/>
          <w:sz w:val="22"/>
          <w:szCs w:val="22"/>
        </w:rPr>
        <w:t xml:space="preserve"> real market for small PV systems in Egypt. A major impediment to the growth of solar power in Egypt is, therefore, the availability of credible resources and technical know-how </w:t>
      </w:r>
      <w:r w:rsidR="00E3059A">
        <w:rPr>
          <w:rFonts w:asciiTheme="minorHAnsi" w:hAnsiTheme="minorHAnsi" w:cs="Arial"/>
          <w:bCs/>
          <w:iCs/>
          <w:sz w:val="22"/>
          <w:szCs w:val="22"/>
        </w:rPr>
        <w:t>on</w:t>
      </w:r>
      <w:r w:rsidR="00E3059A" w:rsidRPr="002605C4">
        <w:rPr>
          <w:rFonts w:asciiTheme="minorHAnsi" w:hAnsiTheme="minorHAnsi" w:cs="Arial"/>
          <w:bCs/>
          <w:iCs/>
          <w:sz w:val="22"/>
          <w:szCs w:val="22"/>
        </w:rPr>
        <w:t xml:space="preserve"> </w:t>
      </w:r>
      <w:r w:rsidRPr="002605C4">
        <w:rPr>
          <w:rFonts w:asciiTheme="minorHAnsi" w:hAnsiTheme="minorHAnsi" w:cs="Arial"/>
          <w:bCs/>
          <w:iCs/>
          <w:sz w:val="22"/>
          <w:szCs w:val="22"/>
        </w:rPr>
        <w:t>the supply side.</w:t>
      </w:r>
      <w:r>
        <w:t xml:space="preserve"> </w:t>
      </w:r>
      <w:r w:rsidRPr="002605C4">
        <w:rPr>
          <w:rFonts w:asciiTheme="minorHAnsi" w:hAnsiTheme="minorHAnsi" w:cs="Arial"/>
          <w:bCs/>
          <w:iCs/>
          <w:sz w:val="22"/>
          <w:szCs w:val="22"/>
        </w:rPr>
        <w:t xml:space="preserve">The activities under this </w:t>
      </w:r>
      <w:r w:rsidR="00E3059A">
        <w:rPr>
          <w:rFonts w:asciiTheme="minorHAnsi" w:hAnsiTheme="minorHAnsi" w:cs="Arial"/>
          <w:bCs/>
          <w:iCs/>
          <w:sz w:val="22"/>
          <w:szCs w:val="22"/>
        </w:rPr>
        <w:t>outcome</w:t>
      </w:r>
      <w:r w:rsidR="00E3059A" w:rsidRPr="002605C4">
        <w:rPr>
          <w:rFonts w:asciiTheme="minorHAnsi" w:hAnsiTheme="minorHAnsi" w:cs="Arial"/>
          <w:bCs/>
          <w:iCs/>
          <w:sz w:val="22"/>
          <w:szCs w:val="22"/>
        </w:rPr>
        <w:t xml:space="preserve"> </w:t>
      </w:r>
      <w:r w:rsidRPr="002605C4">
        <w:rPr>
          <w:rFonts w:asciiTheme="minorHAnsi" w:hAnsiTheme="minorHAnsi" w:cs="Arial"/>
          <w:bCs/>
          <w:iCs/>
          <w:sz w:val="22"/>
          <w:szCs w:val="22"/>
        </w:rPr>
        <w:t xml:space="preserve">will focus on ensuring that the demand </w:t>
      </w:r>
      <w:r w:rsidR="00F7512A">
        <w:rPr>
          <w:rFonts w:asciiTheme="minorHAnsi" w:hAnsiTheme="minorHAnsi" w:cs="Arial"/>
          <w:bCs/>
          <w:iCs/>
          <w:sz w:val="22"/>
          <w:szCs w:val="22"/>
        </w:rPr>
        <w:t xml:space="preserve">sought to be created by this and other supporting </w:t>
      </w:r>
      <w:r w:rsidR="00E3059A">
        <w:rPr>
          <w:rFonts w:asciiTheme="minorHAnsi" w:hAnsiTheme="minorHAnsi" w:cs="Arial"/>
          <w:bCs/>
          <w:iCs/>
          <w:sz w:val="22"/>
          <w:szCs w:val="22"/>
        </w:rPr>
        <w:t xml:space="preserve">initiatives </w:t>
      </w:r>
      <w:r w:rsidRPr="002605C4">
        <w:rPr>
          <w:rFonts w:asciiTheme="minorHAnsi" w:hAnsiTheme="minorHAnsi" w:cs="Arial"/>
          <w:bCs/>
          <w:iCs/>
          <w:sz w:val="22"/>
          <w:szCs w:val="22"/>
        </w:rPr>
        <w:t xml:space="preserve">can be met by </w:t>
      </w:r>
      <w:r w:rsidR="00262475">
        <w:rPr>
          <w:rFonts w:asciiTheme="minorHAnsi" w:hAnsiTheme="minorHAnsi" w:cs="Arial"/>
          <w:bCs/>
          <w:iCs/>
          <w:sz w:val="22"/>
          <w:szCs w:val="22"/>
        </w:rPr>
        <w:t>competitively</w:t>
      </w:r>
      <w:r w:rsidR="00E3059A">
        <w:rPr>
          <w:rFonts w:asciiTheme="minorHAnsi" w:hAnsiTheme="minorHAnsi" w:cs="Arial"/>
          <w:bCs/>
          <w:iCs/>
          <w:sz w:val="22"/>
          <w:szCs w:val="22"/>
        </w:rPr>
        <w:t>-</w:t>
      </w:r>
      <w:r w:rsidRPr="002605C4">
        <w:rPr>
          <w:rFonts w:asciiTheme="minorHAnsi" w:hAnsiTheme="minorHAnsi" w:cs="Arial"/>
          <w:bCs/>
          <w:iCs/>
          <w:sz w:val="22"/>
          <w:szCs w:val="22"/>
        </w:rPr>
        <w:t>priced, good</w:t>
      </w:r>
      <w:r w:rsidR="00E3059A">
        <w:rPr>
          <w:rFonts w:asciiTheme="minorHAnsi" w:hAnsiTheme="minorHAnsi" w:cs="Arial"/>
          <w:bCs/>
          <w:iCs/>
          <w:sz w:val="22"/>
          <w:szCs w:val="22"/>
        </w:rPr>
        <w:t>-</w:t>
      </w:r>
      <w:r w:rsidRPr="002605C4">
        <w:rPr>
          <w:rFonts w:asciiTheme="minorHAnsi" w:hAnsiTheme="minorHAnsi" w:cs="Arial"/>
          <w:bCs/>
          <w:iCs/>
          <w:sz w:val="22"/>
          <w:szCs w:val="22"/>
        </w:rPr>
        <w:lastRenderedPageBreak/>
        <w:t>quality PV systems and related after</w:t>
      </w:r>
      <w:r w:rsidR="00E3059A">
        <w:rPr>
          <w:rFonts w:asciiTheme="minorHAnsi" w:hAnsiTheme="minorHAnsi" w:cs="Arial"/>
          <w:bCs/>
          <w:iCs/>
          <w:sz w:val="22"/>
          <w:szCs w:val="22"/>
        </w:rPr>
        <w:t>-</w:t>
      </w:r>
      <w:r w:rsidRPr="002605C4">
        <w:rPr>
          <w:rFonts w:asciiTheme="minorHAnsi" w:hAnsiTheme="minorHAnsi" w:cs="Arial"/>
          <w:bCs/>
          <w:iCs/>
          <w:sz w:val="22"/>
          <w:szCs w:val="22"/>
        </w:rPr>
        <w:t>sale</w:t>
      </w:r>
      <w:r w:rsidR="00E3059A">
        <w:rPr>
          <w:rFonts w:asciiTheme="minorHAnsi" w:hAnsiTheme="minorHAnsi" w:cs="Arial"/>
          <w:bCs/>
          <w:iCs/>
          <w:sz w:val="22"/>
          <w:szCs w:val="22"/>
        </w:rPr>
        <w:t>s</w:t>
      </w:r>
      <w:r w:rsidRPr="002605C4">
        <w:rPr>
          <w:rFonts w:asciiTheme="minorHAnsi" w:hAnsiTheme="minorHAnsi" w:cs="Arial"/>
          <w:bCs/>
          <w:iCs/>
          <w:sz w:val="22"/>
          <w:szCs w:val="22"/>
        </w:rPr>
        <w:t xml:space="preserve"> services so as to sustain customer satisfaction and positive market growth. The targeted stakeholder</w:t>
      </w:r>
      <w:r w:rsidR="002605C4" w:rsidRPr="002605C4">
        <w:rPr>
          <w:rFonts w:asciiTheme="minorHAnsi" w:hAnsiTheme="minorHAnsi" w:cs="Arial"/>
          <w:bCs/>
          <w:iCs/>
          <w:sz w:val="22"/>
          <w:szCs w:val="22"/>
        </w:rPr>
        <w:t>s</w:t>
      </w:r>
      <w:r w:rsidRPr="002605C4">
        <w:rPr>
          <w:rFonts w:asciiTheme="minorHAnsi" w:hAnsiTheme="minorHAnsi" w:cs="Arial"/>
          <w:bCs/>
          <w:iCs/>
          <w:sz w:val="22"/>
          <w:szCs w:val="22"/>
        </w:rPr>
        <w:t xml:space="preserve"> will include system designers, constructors, equipment vendors, potential manufacturers, system installers</w:t>
      </w:r>
      <w:r w:rsidR="00E3059A">
        <w:rPr>
          <w:rFonts w:asciiTheme="minorHAnsi" w:hAnsiTheme="minorHAnsi" w:cs="Arial"/>
          <w:bCs/>
          <w:iCs/>
          <w:sz w:val="22"/>
          <w:szCs w:val="22"/>
        </w:rPr>
        <w:t>,</w:t>
      </w:r>
      <w:r w:rsidRPr="002605C4">
        <w:rPr>
          <w:rFonts w:asciiTheme="minorHAnsi" w:hAnsiTheme="minorHAnsi" w:cs="Arial"/>
          <w:bCs/>
          <w:iCs/>
          <w:sz w:val="22"/>
          <w:szCs w:val="22"/>
        </w:rPr>
        <w:t xml:space="preserve"> and repair and maintenance </w:t>
      </w:r>
      <w:r w:rsidR="00E3059A">
        <w:rPr>
          <w:rFonts w:asciiTheme="minorHAnsi" w:hAnsiTheme="minorHAnsi" w:cs="Arial"/>
          <w:bCs/>
          <w:iCs/>
          <w:sz w:val="22"/>
          <w:szCs w:val="22"/>
        </w:rPr>
        <w:t xml:space="preserve">specialists </w:t>
      </w:r>
      <w:r w:rsidR="00921A81">
        <w:rPr>
          <w:rFonts w:asciiTheme="minorHAnsi" w:hAnsiTheme="minorHAnsi" w:cs="Arial"/>
          <w:bCs/>
          <w:iCs/>
          <w:sz w:val="22"/>
          <w:szCs w:val="22"/>
        </w:rPr>
        <w:t xml:space="preserve">across the </w:t>
      </w:r>
      <w:r w:rsidRPr="002605C4">
        <w:rPr>
          <w:rFonts w:asciiTheme="minorHAnsi" w:hAnsiTheme="minorHAnsi" w:cs="Arial"/>
          <w:bCs/>
          <w:iCs/>
          <w:sz w:val="22"/>
          <w:szCs w:val="22"/>
        </w:rPr>
        <w:t>country</w:t>
      </w:r>
      <w:r w:rsidR="00E3059A">
        <w:rPr>
          <w:rFonts w:asciiTheme="minorHAnsi" w:hAnsiTheme="minorHAnsi" w:cs="Arial"/>
          <w:bCs/>
          <w:iCs/>
          <w:sz w:val="22"/>
          <w:szCs w:val="22"/>
        </w:rPr>
        <w:t>,</w:t>
      </w:r>
      <w:r w:rsidR="00921A81">
        <w:rPr>
          <w:rFonts w:asciiTheme="minorHAnsi" w:hAnsiTheme="minorHAnsi" w:cs="Arial"/>
          <w:bCs/>
          <w:iCs/>
          <w:sz w:val="22"/>
          <w:szCs w:val="22"/>
        </w:rPr>
        <w:t xml:space="preserve"> supported </w:t>
      </w:r>
      <w:r w:rsidR="002605C4">
        <w:rPr>
          <w:rFonts w:asciiTheme="minorHAnsi" w:hAnsiTheme="minorHAnsi" w:cs="Arial"/>
          <w:bCs/>
          <w:iCs/>
          <w:sz w:val="22"/>
          <w:szCs w:val="22"/>
        </w:rPr>
        <w:t>by well</w:t>
      </w:r>
      <w:r w:rsidR="00E3059A">
        <w:rPr>
          <w:rFonts w:asciiTheme="minorHAnsi" w:hAnsiTheme="minorHAnsi" w:cs="Arial"/>
          <w:bCs/>
          <w:iCs/>
          <w:sz w:val="22"/>
          <w:szCs w:val="22"/>
        </w:rPr>
        <w:t>-</w:t>
      </w:r>
      <w:r w:rsidR="002605C4">
        <w:rPr>
          <w:rFonts w:asciiTheme="minorHAnsi" w:hAnsiTheme="minorHAnsi" w:cs="Arial"/>
          <w:bCs/>
          <w:iCs/>
          <w:sz w:val="22"/>
          <w:szCs w:val="22"/>
        </w:rPr>
        <w:t xml:space="preserve">designed training materials and manuals, workshops and </w:t>
      </w:r>
      <w:r w:rsidR="00E3059A">
        <w:rPr>
          <w:rFonts w:asciiTheme="minorHAnsi" w:hAnsiTheme="minorHAnsi" w:cs="Arial"/>
          <w:bCs/>
          <w:iCs/>
          <w:sz w:val="22"/>
          <w:szCs w:val="22"/>
        </w:rPr>
        <w:t>’</w:t>
      </w:r>
      <w:r w:rsidR="002605C4">
        <w:rPr>
          <w:rFonts w:asciiTheme="minorHAnsi" w:hAnsiTheme="minorHAnsi" w:cs="Arial"/>
          <w:bCs/>
          <w:iCs/>
          <w:sz w:val="22"/>
          <w:szCs w:val="22"/>
        </w:rPr>
        <w:t>on-the-job</w:t>
      </w:r>
      <w:r w:rsidR="00E3059A">
        <w:rPr>
          <w:rFonts w:asciiTheme="minorHAnsi" w:hAnsiTheme="minorHAnsi" w:cs="Arial"/>
          <w:bCs/>
          <w:iCs/>
          <w:sz w:val="22"/>
          <w:szCs w:val="22"/>
        </w:rPr>
        <w:t>’</w:t>
      </w:r>
      <w:r w:rsidR="002605C4">
        <w:rPr>
          <w:rFonts w:asciiTheme="minorHAnsi" w:hAnsiTheme="minorHAnsi" w:cs="Arial"/>
          <w:bCs/>
          <w:iCs/>
          <w:sz w:val="22"/>
          <w:szCs w:val="22"/>
        </w:rPr>
        <w:t xml:space="preserve"> training by allowing the trainees to practice with real systems.</w:t>
      </w:r>
    </w:p>
    <w:p w:rsidR="00816A66" w:rsidRDefault="00816A66" w:rsidP="002D1C6A">
      <w:pPr>
        <w:pStyle w:val="ListParagraph"/>
        <w:numPr>
          <w:ilvl w:val="0"/>
          <w:numId w:val="12"/>
        </w:numPr>
        <w:tabs>
          <w:tab w:val="left" w:pos="360"/>
        </w:tabs>
        <w:spacing w:before="180"/>
        <w:jc w:val="both"/>
        <w:rPr>
          <w:rFonts w:asciiTheme="minorHAnsi" w:hAnsiTheme="minorHAnsi" w:cs="Arial"/>
          <w:bCs/>
          <w:iCs/>
          <w:sz w:val="22"/>
          <w:szCs w:val="22"/>
        </w:rPr>
      </w:pPr>
      <w:r>
        <w:rPr>
          <w:rFonts w:asciiTheme="minorHAnsi" w:hAnsiTheme="minorHAnsi" w:cs="Arial"/>
          <w:bCs/>
          <w:iCs/>
          <w:sz w:val="22"/>
          <w:szCs w:val="22"/>
        </w:rPr>
        <w:t xml:space="preserve"> </w:t>
      </w:r>
      <w:r w:rsidR="002605C4" w:rsidRPr="00816A66">
        <w:rPr>
          <w:rFonts w:asciiTheme="minorHAnsi" w:hAnsiTheme="minorHAnsi" w:cs="Arial"/>
          <w:bCs/>
          <w:iCs/>
          <w:sz w:val="22"/>
          <w:szCs w:val="22"/>
        </w:rPr>
        <w:t>Beside</w:t>
      </w:r>
      <w:r w:rsidR="00DE5D39">
        <w:rPr>
          <w:rFonts w:asciiTheme="minorHAnsi" w:hAnsiTheme="minorHAnsi" w:cs="Arial"/>
          <w:bCs/>
          <w:iCs/>
          <w:sz w:val="22"/>
          <w:szCs w:val="22"/>
        </w:rPr>
        <w:t xml:space="preserve">s </w:t>
      </w:r>
      <w:r w:rsidR="002605C4" w:rsidRPr="00816A66">
        <w:rPr>
          <w:rFonts w:asciiTheme="minorHAnsi" w:hAnsiTheme="minorHAnsi" w:cs="Arial"/>
          <w:bCs/>
          <w:iCs/>
          <w:sz w:val="22"/>
          <w:szCs w:val="22"/>
        </w:rPr>
        <w:t>the supply</w:t>
      </w:r>
      <w:r w:rsidR="007C6E88">
        <w:rPr>
          <w:rFonts w:asciiTheme="minorHAnsi" w:hAnsiTheme="minorHAnsi" w:cs="Arial"/>
          <w:bCs/>
          <w:iCs/>
          <w:sz w:val="22"/>
          <w:szCs w:val="22"/>
        </w:rPr>
        <w:t>-</w:t>
      </w:r>
      <w:r w:rsidR="002605C4" w:rsidRPr="00816A66">
        <w:rPr>
          <w:rFonts w:asciiTheme="minorHAnsi" w:hAnsiTheme="minorHAnsi" w:cs="Arial"/>
          <w:bCs/>
          <w:iCs/>
          <w:sz w:val="22"/>
          <w:szCs w:val="22"/>
        </w:rPr>
        <w:t xml:space="preserve">side capacity building, an essential element to sustain positive market growth is </w:t>
      </w:r>
      <w:r w:rsidR="00921A81">
        <w:rPr>
          <w:rFonts w:asciiTheme="minorHAnsi" w:hAnsiTheme="minorHAnsi" w:cs="Arial"/>
          <w:bCs/>
          <w:iCs/>
          <w:sz w:val="22"/>
          <w:szCs w:val="22"/>
        </w:rPr>
        <w:t xml:space="preserve">a </w:t>
      </w:r>
      <w:r w:rsidR="00B056FC" w:rsidRPr="00816A66">
        <w:rPr>
          <w:rFonts w:asciiTheme="minorHAnsi" w:hAnsiTheme="minorHAnsi" w:cs="Arial"/>
          <w:bCs/>
          <w:iCs/>
          <w:sz w:val="22"/>
          <w:szCs w:val="22"/>
        </w:rPr>
        <w:t xml:space="preserve">credible and </w:t>
      </w:r>
      <w:r w:rsidR="002605C4" w:rsidRPr="00816A66">
        <w:rPr>
          <w:rFonts w:asciiTheme="minorHAnsi" w:hAnsiTheme="minorHAnsi" w:cs="Arial"/>
          <w:bCs/>
          <w:iCs/>
          <w:sz w:val="22"/>
          <w:szCs w:val="22"/>
        </w:rPr>
        <w:t>effectively</w:t>
      </w:r>
      <w:r w:rsidR="007C6E88">
        <w:rPr>
          <w:rFonts w:asciiTheme="minorHAnsi" w:hAnsiTheme="minorHAnsi" w:cs="Arial"/>
          <w:bCs/>
          <w:iCs/>
          <w:sz w:val="22"/>
          <w:szCs w:val="22"/>
        </w:rPr>
        <w:t>-</w:t>
      </w:r>
      <w:r w:rsidR="002605C4" w:rsidRPr="00816A66">
        <w:rPr>
          <w:rFonts w:asciiTheme="minorHAnsi" w:hAnsiTheme="minorHAnsi" w:cs="Arial"/>
          <w:bCs/>
          <w:iCs/>
          <w:sz w:val="22"/>
          <w:szCs w:val="22"/>
        </w:rPr>
        <w:t>e</w:t>
      </w:r>
      <w:r w:rsidR="004C70F7">
        <w:rPr>
          <w:rFonts w:asciiTheme="minorHAnsi" w:hAnsiTheme="minorHAnsi" w:cs="Arial"/>
          <w:bCs/>
          <w:iCs/>
          <w:sz w:val="22"/>
          <w:szCs w:val="22"/>
        </w:rPr>
        <w:t>nforced quality control</w:t>
      </w:r>
      <w:r w:rsidR="00921A81">
        <w:rPr>
          <w:rFonts w:asciiTheme="minorHAnsi" w:hAnsiTheme="minorHAnsi" w:cs="Arial"/>
          <w:bCs/>
          <w:iCs/>
          <w:sz w:val="22"/>
          <w:szCs w:val="22"/>
        </w:rPr>
        <w:t xml:space="preserve"> </w:t>
      </w:r>
      <w:r w:rsidR="00262475">
        <w:rPr>
          <w:rFonts w:asciiTheme="minorHAnsi" w:hAnsiTheme="minorHAnsi" w:cs="Arial"/>
          <w:bCs/>
          <w:iCs/>
          <w:sz w:val="22"/>
          <w:szCs w:val="22"/>
        </w:rPr>
        <w:t xml:space="preserve">scheme. </w:t>
      </w:r>
      <w:r w:rsidR="00DE5D39">
        <w:rPr>
          <w:rFonts w:asciiTheme="minorHAnsi" w:hAnsiTheme="minorHAnsi" w:cs="Arial"/>
          <w:bCs/>
          <w:iCs/>
          <w:sz w:val="22"/>
          <w:szCs w:val="22"/>
        </w:rPr>
        <w:t xml:space="preserve">For </w:t>
      </w:r>
      <w:r w:rsidRPr="00816A66">
        <w:rPr>
          <w:rFonts w:asciiTheme="minorHAnsi" w:hAnsiTheme="minorHAnsi" w:cs="Arial"/>
          <w:bCs/>
          <w:iCs/>
          <w:sz w:val="22"/>
          <w:szCs w:val="22"/>
        </w:rPr>
        <w:t>RE system</w:t>
      </w:r>
      <w:r>
        <w:rPr>
          <w:rFonts w:asciiTheme="minorHAnsi" w:hAnsiTheme="minorHAnsi" w:cs="Arial"/>
          <w:bCs/>
          <w:iCs/>
          <w:sz w:val="22"/>
          <w:szCs w:val="22"/>
        </w:rPr>
        <w:t xml:space="preserve"> hardware</w:t>
      </w:r>
      <w:r w:rsidR="00DE5D39">
        <w:rPr>
          <w:rFonts w:asciiTheme="minorHAnsi" w:hAnsiTheme="minorHAnsi" w:cs="Arial"/>
          <w:bCs/>
          <w:iCs/>
          <w:sz w:val="22"/>
          <w:szCs w:val="22"/>
        </w:rPr>
        <w:t xml:space="preserve">, this </w:t>
      </w:r>
      <w:r w:rsidRPr="00816A66">
        <w:rPr>
          <w:rFonts w:asciiTheme="minorHAnsi" w:hAnsiTheme="minorHAnsi" w:cs="Arial"/>
          <w:bCs/>
          <w:iCs/>
          <w:sz w:val="22"/>
          <w:szCs w:val="22"/>
        </w:rPr>
        <w:t xml:space="preserve">typically consists of: i) product standards </w:t>
      </w:r>
      <w:r w:rsidR="007C6E88">
        <w:rPr>
          <w:rFonts w:asciiTheme="minorHAnsi" w:hAnsiTheme="minorHAnsi" w:cs="Arial"/>
          <w:bCs/>
          <w:iCs/>
          <w:sz w:val="22"/>
          <w:szCs w:val="22"/>
        </w:rPr>
        <w:t>covering</w:t>
      </w:r>
      <w:r w:rsidRPr="00816A66">
        <w:rPr>
          <w:rFonts w:asciiTheme="minorHAnsi" w:hAnsiTheme="minorHAnsi" w:cs="Arial"/>
          <w:bCs/>
          <w:iCs/>
          <w:sz w:val="22"/>
          <w:szCs w:val="22"/>
        </w:rPr>
        <w:t xml:space="preserve"> safety, performance and durability of the system components</w:t>
      </w:r>
      <w:r w:rsidR="0033154D">
        <w:rPr>
          <w:rFonts w:asciiTheme="minorHAnsi" w:hAnsiTheme="minorHAnsi" w:cs="Arial"/>
          <w:bCs/>
          <w:iCs/>
          <w:sz w:val="22"/>
          <w:szCs w:val="22"/>
        </w:rPr>
        <w:t>,</w:t>
      </w:r>
      <w:r w:rsidRPr="00816A66">
        <w:rPr>
          <w:rFonts w:asciiTheme="minorHAnsi" w:hAnsiTheme="minorHAnsi" w:cs="Arial"/>
          <w:bCs/>
          <w:iCs/>
          <w:sz w:val="22"/>
          <w:szCs w:val="22"/>
        </w:rPr>
        <w:t xml:space="preserve"> as well as the system as a whole (i.e. configuration of the components);</w:t>
      </w:r>
      <w:r>
        <w:rPr>
          <w:rFonts w:asciiTheme="minorHAnsi" w:hAnsiTheme="minorHAnsi" w:cs="Arial"/>
          <w:bCs/>
          <w:iCs/>
          <w:sz w:val="22"/>
          <w:szCs w:val="22"/>
        </w:rPr>
        <w:t xml:space="preserve"> ii) </w:t>
      </w:r>
      <w:r w:rsidR="007C6E88">
        <w:rPr>
          <w:rFonts w:asciiTheme="minorHAnsi" w:hAnsiTheme="minorHAnsi" w:cs="Arial"/>
          <w:bCs/>
          <w:iCs/>
          <w:sz w:val="22"/>
          <w:szCs w:val="22"/>
        </w:rPr>
        <w:t xml:space="preserve">a </w:t>
      </w:r>
      <w:r w:rsidRPr="00816A66">
        <w:rPr>
          <w:rFonts w:asciiTheme="minorHAnsi" w:hAnsiTheme="minorHAnsi" w:cs="Arial"/>
          <w:bCs/>
          <w:iCs/>
          <w:sz w:val="22"/>
          <w:szCs w:val="22"/>
        </w:rPr>
        <w:t>methodology for testing; and</w:t>
      </w:r>
      <w:r>
        <w:rPr>
          <w:rFonts w:asciiTheme="minorHAnsi" w:hAnsiTheme="minorHAnsi" w:cs="Arial"/>
          <w:bCs/>
          <w:iCs/>
          <w:sz w:val="22"/>
          <w:szCs w:val="22"/>
        </w:rPr>
        <w:t xml:space="preserve"> iii) </w:t>
      </w:r>
      <w:r w:rsidRPr="00816A66">
        <w:rPr>
          <w:rFonts w:asciiTheme="minorHAnsi" w:hAnsiTheme="minorHAnsi" w:cs="Arial"/>
          <w:bCs/>
          <w:iCs/>
          <w:sz w:val="22"/>
          <w:szCs w:val="22"/>
        </w:rPr>
        <w:t>a certification procedure (</w:t>
      </w:r>
      <w:r w:rsidR="007C6E88">
        <w:rPr>
          <w:rFonts w:asciiTheme="minorHAnsi" w:hAnsiTheme="minorHAnsi" w:cs="Arial"/>
          <w:bCs/>
          <w:iCs/>
          <w:sz w:val="22"/>
          <w:szCs w:val="22"/>
        </w:rPr>
        <w:t>essentially,</w:t>
      </w:r>
      <w:r w:rsidR="007C6E88" w:rsidRPr="00816A66">
        <w:rPr>
          <w:rFonts w:asciiTheme="minorHAnsi" w:hAnsiTheme="minorHAnsi" w:cs="Arial"/>
          <w:bCs/>
          <w:iCs/>
          <w:sz w:val="22"/>
          <w:szCs w:val="22"/>
        </w:rPr>
        <w:t xml:space="preserve"> </w:t>
      </w:r>
      <w:r w:rsidRPr="00816A66">
        <w:rPr>
          <w:rFonts w:asciiTheme="minorHAnsi" w:hAnsiTheme="minorHAnsi" w:cs="Arial"/>
          <w:bCs/>
          <w:iCs/>
          <w:sz w:val="22"/>
          <w:szCs w:val="22"/>
        </w:rPr>
        <w:t>a surveillance system that guarantees constant quality).</w:t>
      </w:r>
      <w:r>
        <w:rPr>
          <w:rFonts w:asciiTheme="minorHAnsi" w:hAnsiTheme="minorHAnsi" w:cs="Arial"/>
          <w:bCs/>
          <w:iCs/>
          <w:sz w:val="22"/>
          <w:szCs w:val="22"/>
        </w:rPr>
        <w:t xml:space="preserve"> The certification scheme for installations should complement the </w:t>
      </w:r>
      <w:r w:rsidR="004C70F7">
        <w:rPr>
          <w:rFonts w:asciiTheme="minorHAnsi" w:hAnsiTheme="minorHAnsi" w:cs="Arial"/>
          <w:bCs/>
          <w:iCs/>
          <w:sz w:val="22"/>
          <w:szCs w:val="22"/>
        </w:rPr>
        <w:t xml:space="preserve">hardware quality control </w:t>
      </w:r>
      <w:r>
        <w:rPr>
          <w:rFonts w:asciiTheme="minorHAnsi" w:hAnsiTheme="minorHAnsi" w:cs="Arial"/>
          <w:bCs/>
          <w:iCs/>
          <w:sz w:val="22"/>
          <w:szCs w:val="22"/>
        </w:rPr>
        <w:t xml:space="preserve">scheme. </w:t>
      </w:r>
    </w:p>
    <w:p w:rsidR="004C70F7" w:rsidRDefault="002605C4" w:rsidP="002D1C6A">
      <w:pPr>
        <w:pStyle w:val="ListParagraph"/>
        <w:numPr>
          <w:ilvl w:val="0"/>
          <w:numId w:val="12"/>
        </w:numPr>
        <w:tabs>
          <w:tab w:val="left" w:pos="360"/>
        </w:tabs>
        <w:spacing w:before="180"/>
        <w:jc w:val="both"/>
        <w:rPr>
          <w:rFonts w:asciiTheme="minorHAnsi" w:hAnsiTheme="minorHAnsi" w:cs="Arial"/>
          <w:bCs/>
          <w:iCs/>
          <w:sz w:val="22"/>
          <w:szCs w:val="22"/>
        </w:rPr>
      </w:pPr>
      <w:r w:rsidRPr="00B056FC">
        <w:rPr>
          <w:rFonts w:asciiTheme="minorHAnsi" w:hAnsiTheme="minorHAnsi" w:cs="Arial"/>
          <w:bCs/>
          <w:iCs/>
          <w:sz w:val="22"/>
          <w:szCs w:val="22"/>
        </w:rPr>
        <w:t xml:space="preserve">The specific </w:t>
      </w:r>
      <w:r w:rsidR="00B056FC">
        <w:rPr>
          <w:rFonts w:asciiTheme="minorHAnsi" w:hAnsiTheme="minorHAnsi" w:cs="Arial"/>
          <w:bCs/>
          <w:iCs/>
          <w:sz w:val="22"/>
          <w:szCs w:val="22"/>
        </w:rPr>
        <w:t xml:space="preserve">elements of this quality control system </w:t>
      </w:r>
      <w:r w:rsidR="00816A66">
        <w:rPr>
          <w:rFonts w:asciiTheme="minorHAnsi" w:hAnsiTheme="minorHAnsi" w:cs="Arial"/>
          <w:bCs/>
          <w:iCs/>
          <w:sz w:val="22"/>
          <w:szCs w:val="22"/>
        </w:rPr>
        <w:t xml:space="preserve">will be further elaborated at the outset of project operations, but </w:t>
      </w:r>
      <w:r w:rsidR="00921A81">
        <w:rPr>
          <w:rFonts w:asciiTheme="minorHAnsi" w:hAnsiTheme="minorHAnsi" w:cs="Arial"/>
          <w:bCs/>
          <w:iCs/>
          <w:sz w:val="22"/>
          <w:szCs w:val="22"/>
        </w:rPr>
        <w:t>s</w:t>
      </w:r>
      <w:r w:rsidRPr="00B056FC">
        <w:rPr>
          <w:rFonts w:asciiTheme="minorHAnsi" w:hAnsiTheme="minorHAnsi" w:cs="Arial"/>
          <w:bCs/>
          <w:iCs/>
          <w:sz w:val="22"/>
          <w:szCs w:val="22"/>
        </w:rPr>
        <w:t>ome initial remarks and recommendations in this respect are that:</w:t>
      </w:r>
    </w:p>
    <w:p w:rsidR="004C70F7" w:rsidRDefault="002605C4" w:rsidP="003015F9">
      <w:pPr>
        <w:pStyle w:val="ListParagraph"/>
        <w:tabs>
          <w:tab w:val="left" w:pos="360"/>
        </w:tabs>
        <w:spacing w:before="100"/>
        <w:ind w:left="714" w:hanging="357"/>
        <w:jc w:val="both"/>
        <w:rPr>
          <w:rFonts w:asciiTheme="minorHAnsi" w:hAnsiTheme="minorHAnsi" w:cs="Arial"/>
          <w:bCs/>
          <w:iCs/>
          <w:sz w:val="22"/>
          <w:szCs w:val="22"/>
        </w:rPr>
      </w:pPr>
      <w:r w:rsidRPr="004C70F7">
        <w:rPr>
          <w:rFonts w:asciiTheme="minorHAnsi" w:hAnsiTheme="minorHAnsi" w:cs="Arial"/>
          <w:bCs/>
          <w:iCs/>
          <w:sz w:val="22"/>
          <w:szCs w:val="22"/>
        </w:rPr>
        <w:t>•</w:t>
      </w:r>
      <w:r w:rsidRPr="004C70F7">
        <w:rPr>
          <w:rFonts w:asciiTheme="minorHAnsi" w:hAnsiTheme="minorHAnsi" w:cs="Arial"/>
          <w:bCs/>
          <w:iCs/>
          <w:sz w:val="22"/>
          <w:szCs w:val="22"/>
        </w:rPr>
        <w:tab/>
        <w:t>Mandatory minimum energy performance and quality requirements for the entire market should rely on well-elaborated, technology-specific market surveillance plans, which are enforced by supporting legislation and adequately capacitated market surveillance authorities;</w:t>
      </w:r>
    </w:p>
    <w:p w:rsidR="002605C4" w:rsidRPr="002605C4" w:rsidRDefault="002605C4" w:rsidP="003015F9">
      <w:pPr>
        <w:pStyle w:val="ListParagraph"/>
        <w:numPr>
          <w:ilvl w:val="0"/>
          <w:numId w:val="37"/>
        </w:numPr>
        <w:tabs>
          <w:tab w:val="left" w:pos="360"/>
        </w:tabs>
        <w:spacing w:before="100"/>
        <w:ind w:left="714" w:hanging="357"/>
        <w:jc w:val="both"/>
        <w:rPr>
          <w:rFonts w:asciiTheme="minorHAnsi" w:hAnsiTheme="minorHAnsi" w:cs="Arial"/>
          <w:bCs/>
          <w:iCs/>
          <w:sz w:val="22"/>
          <w:szCs w:val="22"/>
        </w:rPr>
      </w:pPr>
      <w:r w:rsidRPr="002605C4">
        <w:rPr>
          <w:rFonts w:asciiTheme="minorHAnsi" w:hAnsiTheme="minorHAnsi" w:cs="Arial"/>
          <w:bCs/>
          <w:iCs/>
          <w:sz w:val="22"/>
          <w:szCs w:val="22"/>
        </w:rPr>
        <w:t>A voluntary quality control scheme can be promoted</w:t>
      </w:r>
      <w:r w:rsidR="00816844">
        <w:rPr>
          <w:rFonts w:asciiTheme="minorHAnsi" w:hAnsiTheme="minorHAnsi" w:cs="Arial"/>
          <w:bCs/>
          <w:iCs/>
          <w:sz w:val="22"/>
          <w:szCs w:val="22"/>
        </w:rPr>
        <w:t>,</w:t>
      </w:r>
      <w:r w:rsidRPr="002605C4">
        <w:rPr>
          <w:rFonts w:asciiTheme="minorHAnsi" w:hAnsiTheme="minorHAnsi" w:cs="Arial"/>
          <w:bCs/>
          <w:iCs/>
          <w:sz w:val="22"/>
          <w:szCs w:val="22"/>
        </w:rPr>
        <w:t xml:space="preserve"> for instance, by embedding the agreed minimum performance and other quality requirements into the eligibility criteria of the available financial support schemes. The suppliers can prove their products meet the requirements by means of a certificate issued by an accredited authority either abroad or in</w:t>
      </w:r>
      <w:r w:rsidR="00921A81">
        <w:rPr>
          <w:rFonts w:asciiTheme="minorHAnsi" w:hAnsiTheme="minorHAnsi" w:cs="Arial"/>
          <w:bCs/>
          <w:iCs/>
          <w:sz w:val="22"/>
          <w:szCs w:val="22"/>
        </w:rPr>
        <w:t xml:space="preserve"> </w:t>
      </w:r>
      <w:r w:rsidR="000E706D">
        <w:rPr>
          <w:rFonts w:asciiTheme="minorHAnsi" w:hAnsiTheme="minorHAnsi" w:cs="Arial"/>
          <w:bCs/>
          <w:iCs/>
          <w:sz w:val="22"/>
          <w:szCs w:val="22"/>
        </w:rPr>
        <w:t>Egypt</w:t>
      </w:r>
      <w:r w:rsidRPr="002605C4">
        <w:rPr>
          <w:rFonts w:asciiTheme="minorHAnsi" w:hAnsiTheme="minorHAnsi" w:cs="Arial"/>
          <w:bCs/>
          <w:iCs/>
          <w:sz w:val="22"/>
          <w:szCs w:val="22"/>
        </w:rPr>
        <w:t>. For the quality control of installations, an in-country certification and inspection scheme will be required</w:t>
      </w:r>
      <w:r w:rsidR="00440C85">
        <w:rPr>
          <w:rFonts w:asciiTheme="minorHAnsi" w:hAnsiTheme="minorHAnsi" w:cs="Arial"/>
          <w:bCs/>
          <w:iCs/>
          <w:sz w:val="22"/>
          <w:szCs w:val="22"/>
        </w:rPr>
        <w:t>.</w:t>
      </w:r>
    </w:p>
    <w:p w:rsidR="00816844" w:rsidRDefault="004C70F7" w:rsidP="002D1C6A">
      <w:pPr>
        <w:pStyle w:val="ListParagraph"/>
        <w:numPr>
          <w:ilvl w:val="0"/>
          <w:numId w:val="12"/>
        </w:numPr>
        <w:tabs>
          <w:tab w:val="left" w:pos="360"/>
        </w:tabs>
        <w:spacing w:before="180"/>
        <w:jc w:val="both"/>
        <w:rPr>
          <w:rFonts w:asciiTheme="minorHAnsi" w:hAnsiTheme="minorHAnsi" w:cs="Arial"/>
          <w:bCs/>
          <w:iCs/>
          <w:sz w:val="22"/>
          <w:szCs w:val="22"/>
        </w:rPr>
      </w:pPr>
      <w:r>
        <w:rPr>
          <w:rFonts w:asciiTheme="minorHAnsi" w:hAnsiTheme="minorHAnsi" w:cs="Arial"/>
          <w:bCs/>
          <w:iCs/>
          <w:sz w:val="22"/>
          <w:szCs w:val="22"/>
        </w:rPr>
        <w:t xml:space="preserve"> </w:t>
      </w:r>
      <w:r w:rsidR="002605C4" w:rsidRPr="002605C4">
        <w:rPr>
          <w:rFonts w:asciiTheme="minorHAnsi" w:hAnsiTheme="minorHAnsi" w:cs="Arial"/>
          <w:bCs/>
          <w:iCs/>
          <w:sz w:val="22"/>
          <w:szCs w:val="22"/>
        </w:rPr>
        <w:t>A quality control scheme without associated training of the key stakeholders</w:t>
      </w:r>
      <w:r w:rsidR="00440C85">
        <w:rPr>
          <w:rFonts w:asciiTheme="minorHAnsi" w:hAnsiTheme="minorHAnsi" w:cs="Arial"/>
          <w:bCs/>
          <w:iCs/>
          <w:sz w:val="22"/>
          <w:szCs w:val="22"/>
        </w:rPr>
        <w:t>,</w:t>
      </w:r>
      <w:r w:rsidR="002605C4" w:rsidRPr="002605C4">
        <w:rPr>
          <w:rFonts w:asciiTheme="minorHAnsi" w:hAnsiTheme="minorHAnsi" w:cs="Arial"/>
          <w:bCs/>
          <w:iCs/>
          <w:sz w:val="22"/>
          <w:szCs w:val="22"/>
        </w:rPr>
        <w:t xml:space="preserve"> </w:t>
      </w:r>
      <w:r w:rsidR="00440C85">
        <w:rPr>
          <w:rFonts w:asciiTheme="minorHAnsi" w:hAnsiTheme="minorHAnsi" w:cs="Arial"/>
          <w:bCs/>
          <w:iCs/>
          <w:sz w:val="22"/>
          <w:szCs w:val="22"/>
        </w:rPr>
        <w:t>including</w:t>
      </w:r>
      <w:r w:rsidR="002605C4" w:rsidRPr="002605C4">
        <w:rPr>
          <w:rFonts w:asciiTheme="minorHAnsi" w:hAnsiTheme="minorHAnsi" w:cs="Arial"/>
          <w:bCs/>
          <w:iCs/>
          <w:sz w:val="22"/>
          <w:szCs w:val="22"/>
        </w:rPr>
        <w:t xml:space="preserve"> public authorities </w:t>
      </w:r>
      <w:r w:rsidR="00921A81">
        <w:rPr>
          <w:rFonts w:asciiTheme="minorHAnsi" w:hAnsiTheme="minorHAnsi" w:cs="Arial"/>
          <w:bCs/>
          <w:iCs/>
          <w:sz w:val="22"/>
          <w:szCs w:val="22"/>
        </w:rPr>
        <w:t xml:space="preserve">responsible </w:t>
      </w:r>
      <w:r w:rsidR="00440C85">
        <w:rPr>
          <w:rFonts w:asciiTheme="minorHAnsi" w:hAnsiTheme="minorHAnsi" w:cs="Arial"/>
          <w:bCs/>
          <w:iCs/>
          <w:sz w:val="22"/>
          <w:szCs w:val="22"/>
        </w:rPr>
        <w:t>for</w:t>
      </w:r>
      <w:r w:rsidR="00440C85" w:rsidRPr="002605C4">
        <w:rPr>
          <w:rFonts w:asciiTheme="minorHAnsi" w:hAnsiTheme="minorHAnsi" w:cs="Arial"/>
          <w:bCs/>
          <w:iCs/>
          <w:sz w:val="22"/>
          <w:szCs w:val="22"/>
        </w:rPr>
        <w:t xml:space="preserve"> </w:t>
      </w:r>
      <w:r w:rsidR="002605C4" w:rsidRPr="002605C4">
        <w:rPr>
          <w:rFonts w:asciiTheme="minorHAnsi" w:hAnsiTheme="minorHAnsi" w:cs="Arial"/>
          <w:bCs/>
          <w:iCs/>
          <w:sz w:val="22"/>
          <w:szCs w:val="22"/>
        </w:rPr>
        <w:t>implement</w:t>
      </w:r>
      <w:r w:rsidR="00440C85">
        <w:rPr>
          <w:rFonts w:asciiTheme="minorHAnsi" w:hAnsiTheme="minorHAnsi" w:cs="Arial"/>
          <w:bCs/>
          <w:iCs/>
          <w:sz w:val="22"/>
          <w:szCs w:val="22"/>
        </w:rPr>
        <w:t>ing</w:t>
      </w:r>
      <w:r w:rsidR="002605C4" w:rsidRPr="002605C4">
        <w:rPr>
          <w:rFonts w:asciiTheme="minorHAnsi" w:hAnsiTheme="minorHAnsi" w:cs="Arial"/>
          <w:bCs/>
          <w:iCs/>
          <w:sz w:val="22"/>
          <w:szCs w:val="22"/>
        </w:rPr>
        <w:t xml:space="preserve"> </w:t>
      </w:r>
      <w:r w:rsidR="00440C85" w:rsidRPr="002605C4">
        <w:rPr>
          <w:rFonts w:asciiTheme="minorHAnsi" w:hAnsiTheme="minorHAnsi" w:cs="Arial"/>
          <w:bCs/>
          <w:iCs/>
          <w:sz w:val="22"/>
          <w:szCs w:val="22"/>
        </w:rPr>
        <w:t>th</w:t>
      </w:r>
      <w:r w:rsidR="00440C85">
        <w:rPr>
          <w:rFonts w:asciiTheme="minorHAnsi" w:hAnsiTheme="minorHAnsi" w:cs="Arial"/>
          <w:bCs/>
          <w:iCs/>
          <w:sz w:val="22"/>
          <w:szCs w:val="22"/>
        </w:rPr>
        <w:t>e</w:t>
      </w:r>
      <w:r w:rsidR="00440C85" w:rsidRPr="002605C4">
        <w:rPr>
          <w:rFonts w:asciiTheme="minorHAnsi" w:hAnsiTheme="minorHAnsi" w:cs="Arial"/>
          <w:bCs/>
          <w:iCs/>
          <w:sz w:val="22"/>
          <w:szCs w:val="22"/>
        </w:rPr>
        <w:t xml:space="preserve"> </w:t>
      </w:r>
      <w:r w:rsidR="002605C4" w:rsidRPr="002605C4">
        <w:rPr>
          <w:rFonts w:asciiTheme="minorHAnsi" w:hAnsiTheme="minorHAnsi" w:cs="Arial"/>
          <w:bCs/>
          <w:iCs/>
          <w:sz w:val="22"/>
          <w:szCs w:val="22"/>
        </w:rPr>
        <w:t>scheme and local service providers such as installers</w:t>
      </w:r>
      <w:r w:rsidR="00440C85">
        <w:rPr>
          <w:rFonts w:asciiTheme="minorHAnsi" w:hAnsiTheme="minorHAnsi" w:cs="Arial"/>
          <w:bCs/>
          <w:iCs/>
          <w:sz w:val="22"/>
          <w:szCs w:val="22"/>
        </w:rPr>
        <w:t>,</w:t>
      </w:r>
      <w:r w:rsidR="002605C4" w:rsidRPr="002605C4">
        <w:rPr>
          <w:rFonts w:asciiTheme="minorHAnsi" w:hAnsiTheme="minorHAnsi" w:cs="Arial"/>
          <w:bCs/>
          <w:iCs/>
          <w:sz w:val="22"/>
          <w:szCs w:val="22"/>
        </w:rPr>
        <w:t xml:space="preserve"> to </w:t>
      </w:r>
      <w:r w:rsidR="00440C85">
        <w:rPr>
          <w:rFonts w:asciiTheme="minorHAnsi" w:hAnsiTheme="minorHAnsi" w:cs="Arial"/>
          <w:bCs/>
          <w:iCs/>
          <w:sz w:val="22"/>
          <w:szCs w:val="22"/>
        </w:rPr>
        <w:t>meet</w:t>
      </w:r>
      <w:r w:rsidR="00440C85" w:rsidRPr="002605C4">
        <w:rPr>
          <w:rFonts w:asciiTheme="minorHAnsi" w:hAnsiTheme="minorHAnsi" w:cs="Arial"/>
          <w:bCs/>
          <w:iCs/>
          <w:sz w:val="22"/>
          <w:szCs w:val="22"/>
        </w:rPr>
        <w:t xml:space="preserve"> </w:t>
      </w:r>
      <w:r w:rsidR="002605C4" w:rsidRPr="002605C4">
        <w:rPr>
          <w:rFonts w:asciiTheme="minorHAnsi" w:hAnsiTheme="minorHAnsi" w:cs="Arial"/>
          <w:bCs/>
          <w:iCs/>
          <w:sz w:val="22"/>
          <w:szCs w:val="22"/>
        </w:rPr>
        <w:t xml:space="preserve">the minimum quality requirements is useless. Therefore, an essential part of the activities under Outcome 3 will be to facilitate the training of the key stakeholders. For this, the project </w:t>
      </w:r>
      <w:r w:rsidR="00440C85">
        <w:rPr>
          <w:rFonts w:asciiTheme="minorHAnsi" w:hAnsiTheme="minorHAnsi" w:cs="Arial"/>
          <w:bCs/>
          <w:iCs/>
          <w:sz w:val="22"/>
          <w:szCs w:val="22"/>
        </w:rPr>
        <w:t>will</w:t>
      </w:r>
      <w:r w:rsidR="002605C4" w:rsidRPr="002605C4">
        <w:rPr>
          <w:rFonts w:asciiTheme="minorHAnsi" w:hAnsiTheme="minorHAnsi" w:cs="Arial"/>
          <w:bCs/>
          <w:iCs/>
          <w:sz w:val="22"/>
          <w:szCs w:val="22"/>
        </w:rPr>
        <w:t xml:space="preserve"> cooperate closely with local universities and professional and voc</w:t>
      </w:r>
      <w:r w:rsidR="00DE5D39">
        <w:rPr>
          <w:rFonts w:asciiTheme="minorHAnsi" w:hAnsiTheme="minorHAnsi" w:cs="Arial"/>
          <w:bCs/>
          <w:iCs/>
          <w:sz w:val="22"/>
          <w:szCs w:val="22"/>
        </w:rPr>
        <w:t xml:space="preserve">ational schools to ensure that, for instance, a </w:t>
      </w:r>
      <w:r w:rsidR="002605C4" w:rsidRPr="002605C4">
        <w:rPr>
          <w:rFonts w:asciiTheme="minorHAnsi" w:hAnsiTheme="minorHAnsi" w:cs="Arial"/>
          <w:bCs/>
          <w:iCs/>
          <w:sz w:val="22"/>
          <w:szCs w:val="22"/>
        </w:rPr>
        <w:t>sufficient number of trained and certified small RE system installers will be available in the market to provide their services.</w:t>
      </w:r>
    </w:p>
    <w:p w:rsidR="00C711D0" w:rsidRDefault="00816844" w:rsidP="002D1C6A">
      <w:pPr>
        <w:pStyle w:val="ListParagraph"/>
        <w:numPr>
          <w:ilvl w:val="0"/>
          <w:numId w:val="12"/>
        </w:numPr>
        <w:tabs>
          <w:tab w:val="left" w:pos="360"/>
        </w:tabs>
        <w:spacing w:before="180"/>
        <w:jc w:val="both"/>
        <w:rPr>
          <w:rFonts w:asciiTheme="minorHAnsi" w:hAnsiTheme="minorHAnsi" w:cs="Arial"/>
          <w:bCs/>
          <w:iCs/>
          <w:sz w:val="22"/>
          <w:szCs w:val="22"/>
        </w:rPr>
      </w:pPr>
      <w:r w:rsidRPr="00C711D0">
        <w:rPr>
          <w:rFonts w:asciiTheme="minorHAnsi" w:hAnsiTheme="minorHAnsi" w:cs="Arial"/>
          <w:bCs/>
          <w:iCs/>
          <w:sz w:val="22"/>
          <w:szCs w:val="22"/>
        </w:rPr>
        <w:t xml:space="preserve"> Development of a certification scheme initiated by EgyptERA and to be </w:t>
      </w:r>
      <w:r w:rsidR="00DB7880">
        <w:rPr>
          <w:rFonts w:asciiTheme="minorHAnsi" w:hAnsiTheme="minorHAnsi" w:cs="Arial"/>
          <w:bCs/>
          <w:iCs/>
          <w:sz w:val="22"/>
          <w:szCs w:val="22"/>
        </w:rPr>
        <w:t xml:space="preserve">managed by NREA </w:t>
      </w:r>
      <w:r w:rsidRPr="00C711D0">
        <w:rPr>
          <w:rFonts w:asciiTheme="minorHAnsi" w:hAnsiTheme="minorHAnsi" w:cs="Arial"/>
          <w:bCs/>
          <w:iCs/>
          <w:sz w:val="22"/>
          <w:szCs w:val="22"/>
        </w:rPr>
        <w:t xml:space="preserve">is </w:t>
      </w:r>
      <w:r w:rsidR="00DB7880">
        <w:rPr>
          <w:rFonts w:asciiTheme="minorHAnsi" w:hAnsiTheme="minorHAnsi" w:cs="Arial"/>
          <w:bCs/>
          <w:iCs/>
          <w:sz w:val="22"/>
          <w:szCs w:val="22"/>
        </w:rPr>
        <w:t xml:space="preserve">already </w:t>
      </w:r>
      <w:r w:rsidR="00993FB6">
        <w:rPr>
          <w:rFonts w:asciiTheme="minorHAnsi" w:hAnsiTheme="minorHAnsi" w:cs="Arial"/>
          <w:bCs/>
          <w:iCs/>
          <w:sz w:val="22"/>
          <w:szCs w:val="22"/>
        </w:rPr>
        <w:t>in progress</w:t>
      </w:r>
      <w:r w:rsidRPr="00C711D0">
        <w:rPr>
          <w:rFonts w:asciiTheme="minorHAnsi" w:hAnsiTheme="minorHAnsi" w:cs="Arial"/>
          <w:bCs/>
          <w:iCs/>
          <w:sz w:val="22"/>
          <w:szCs w:val="22"/>
        </w:rPr>
        <w:t xml:space="preserve"> in Egypt with </w:t>
      </w:r>
      <w:r w:rsidR="00495A38">
        <w:rPr>
          <w:rFonts w:asciiTheme="minorHAnsi" w:hAnsiTheme="minorHAnsi" w:cs="Arial"/>
          <w:bCs/>
          <w:iCs/>
          <w:sz w:val="22"/>
          <w:szCs w:val="22"/>
        </w:rPr>
        <w:t xml:space="preserve">the first </w:t>
      </w:r>
      <w:r w:rsidRPr="00C711D0">
        <w:rPr>
          <w:rFonts w:asciiTheme="minorHAnsi" w:hAnsiTheme="minorHAnsi" w:cs="Arial"/>
          <w:bCs/>
          <w:iCs/>
          <w:sz w:val="22"/>
          <w:szCs w:val="22"/>
        </w:rPr>
        <w:t xml:space="preserve">12 companies </w:t>
      </w:r>
      <w:r w:rsidR="00993FB6">
        <w:rPr>
          <w:rFonts w:asciiTheme="minorHAnsi" w:hAnsiTheme="minorHAnsi" w:cs="Arial"/>
          <w:bCs/>
          <w:iCs/>
          <w:sz w:val="22"/>
          <w:szCs w:val="22"/>
        </w:rPr>
        <w:t>now under</w:t>
      </w:r>
      <w:r w:rsidRPr="00C711D0">
        <w:rPr>
          <w:rFonts w:asciiTheme="minorHAnsi" w:hAnsiTheme="minorHAnsi" w:cs="Arial"/>
          <w:bCs/>
          <w:iCs/>
          <w:sz w:val="22"/>
          <w:szCs w:val="22"/>
        </w:rPr>
        <w:t xml:space="preserve">going </w:t>
      </w:r>
      <w:r w:rsidR="009C074E">
        <w:rPr>
          <w:rFonts w:asciiTheme="minorHAnsi" w:hAnsiTheme="minorHAnsi" w:cs="Arial"/>
          <w:bCs/>
          <w:iCs/>
          <w:sz w:val="22"/>
          <w:szCs w:val="22"/>
        </w:rPr>
        <w:t xml:space="preserve">such a </w:t>
      </w:r>
      <w:r w:rsidRPr="00C711D0">
        <w:rPr>
          <w:rFonts w:asciiTheme="minorHAnsi" w:hAnsiTheme="minorHAnsi" w:cs="Arial"/>
          <w:bCs/>
          <w:iCs/>
          <w:sz w:val="22"/>
          <w:szCs w:val="22"/>
        </w:rPr>
        <w:t xml:space="preserve">certification process.  The scheme is based on </w:t>
      </w:r>
      <w:r w:rsidR="00C711D0" w:rsidRPr="00C711D0">
        <w:rPr>
          <w:rFonts w:asciiTheme="minorHAnsi" w:hAnsiTheme="minorHAnsi" w:cs="Arial"/>
          <w:bCs/>
          <w:iCs/>
          <w:sz w:val="22"/>
          <w:szCs w:val="22"/>
        </w:rPr>
        <w:t xml:space="preserve">verifying that adequately trained and skilled </w:t>
      </w:r>
      <w:r w:rsidRPr="00C711D0">
        <w:rPr>
          <w:rFonts w:asciiTheme="minorHAnsi" w:hAnsiTheme="minorHAnsi" w:cs="Arial"/>
          <w:bCs/>
          <w:iCs/>
          <w:sz w:val="22"/>
          <w:szCs w:val="22"/>
        </w:rPr>
        <w:t>install</w:t>
      </w:r>
      <w:r w:rsidR="00C711D0" w:rsidRPr="00C711D0">
        <w:rPr>
          <w:rFonts w:asciiTheme="minorHAnsi" w:hAnsiTheme="minorHAnsi" w:cs="Arial"/>
          <w:bCs/>
          <w:iCs/>
          <w:sz w:val="22"/>
          <w:szCs w:val="22"/>
        </w:rPr>
        <w:t xml:space="preserve">ers </w:t>
      </w:r>
      <w:r w:rsidR="00993FB6">
        <w:rPr>
          <w:rFonts w:asciiTheme="minorHAnsi" w:hAnsiTheme="minorHAnsi" w:cs="Arial"/>
          <w:bCs/>
          <w:iCs/>
          <w:sz w:val="22"/>
          <w:szCs w:val="22"/>
        </w:rPr>
        <w:t xml:space="preserve">exist </w:t>
      </w:r>
      <w:r w:rsidR="00C711D0" w:rsidRPr="00C711D0">
        <w:rPr>
          <w:rFonts w:asciiTheme="minorHAnsi" w:hAnsiTheme="minorHAnsi" w:cs="Arial"/>
          <w:bCs/>
          <w:iCs/>
          <w:sz w:val="22"/>
          <w:szCs w:val="22"/>
        </w:rPr>
        <w:t>w</w:t>
      </w:r>
      <w:r w:rsidRPr="00C711D0">
        <w:rPr>
          <w:rFonts w:asciiTheme="minorHAnsi" w:hAnsiTheme="minorHAnsi" w:cs="Arial"/>
          <w:bCs/>
          <w:iCs/>
          <w:sz w:val="22"/>
          <w:szCs w:val="22"/>
        </w:rPr>
        <w:t xml:space="preserve">ithin </w:t>
      </w:r>
      <w:r w:rsidR="00993FB6">
        <w:rPr>
          <w:rFonts w:asciiTheme="minorHAnsi" w:hAnsiTheme="minorHAnsi" w:cs="Arial"/>
          <w:bCs/>
          <w:iCs/>
          <w:sz w:val="22"/>
          <w:szCs w:val="22"/>
        </w:rPr>
        <w:t>each</w:t>
      </w:r>
      <w:r w:rsidRPr="00C711D0">
        <w:rPr>
          <w:rFonts w:asciiTheme="minorHAnsi" w:hAnsiTheme="minorHAnsi" w:cs="Arial"/>
          <w:bCs/>
          <w:iCs/>
          <w:sz w:val="22"/>
          <w:szCs w:val="22"/>
        </w:rPr>
        <w:t xml:space="preserve"> company</w:t>
      </w:r>
      <w:r w:rsidR="00C711D0" w:rsidRPr="00C711D0">
        <w:rPr>
          <w:rFonts w:asciiTheme="minorHAnsi" w:hAnsiTheme="minorHAnsi" w:cs="Arial"/>
          <w:bCs/>
          <w:iCs/>
          <w:sz w:val="22"/>
          <w:szCs w:val="22"/>
        </w:rPr>
        <w:t xml:space="preserve"> and that the hardware supplied by the</w:t>
      </w:r>
      <w:r w:rsidR="00993FB6">
        <w:rPr>
          <w:rFonts w:asciiTheme="minorHAnsi" w:hAnsiTheme="minorHAnsi" w:cs="Arial"/>
          <w:bCs/>
          <w:iCs/>
          <w:sz w:val="22"/>
          <w:szCs w:val="22"/>
        </w:rPr>
        <w:t xml:space="preserve"> companies</w:t>
      </w:r>
      <w:r w:rsidR="00FB3B34">
        <w:rPr>
          <w:rFonts w:asciiTheme="minorHAnsi" w:hAnsiTheme="minorHAnsi" w:cs="Arial"/>
          <w:bCs/>
          <w:iCs/>
          <w:sz w:val="22"/>
          <w:szCs w:val="22"/>
        </w:rPr>
        <w:t xml:space="preserve"> -</w:t>
      </w:r>
      <w:r w:rsidR="00993FB6">
        <w:rPr>
          <w:rFonts w:asciiTheme="minorHAnsi" w:hAnsiTheme="minorHAnsi" w:cs="Arial"/>
          <w:bCs/>
          <w:iCs/>
          <w:sz w:val="22"/>
          <w:szCs w:val="22"/>
        </w:rPr>
        <w:t xml:space="preserve"> </w:t>
      </w:r>
      <w:r w:rsidR="00C711D0" w:rsidRPr="00C711D0">
        <w:rPr>
          <w:rFonts w:asciiTheme="minorHAnsi" w:hAnsiTheme="minorHAnsi" w:cs="Arial"/>
          <w:bCs/>
          <w:iCs/>
          <w:sz w:val="22"/>
          <w:szCs w:val="22"/>
        </w:rPr>
        <w:t>panels, inverters, etc</w:t>
      </w:r>
      <w:r w:rsidR="00993FB6">
        <w:rPr>
          <w:rFonts w:asciiTheme="minorHAnsi" w:hAnsiTheme="minorHAnsi" w:cs="Arial"/>
          <w:bCs/>
          <w:iCs/>
          <w:sz w:val="22"/>
          <w:szCs w:val="22"/>
        </w:rPr>
        <w:t>.</w:t>
      </w:r>
      <w:r w:rsidR="00C711D0" w:rsidRPr="00C711D0">
        <w:rPr>
          <w:rFonts w:asciiTheme="minorHAnsi" w:hAnsiTheme="minorHAnsi" w:cs="Arial"/>
          <w:bCs/>
          <w:iCs/>
          <w:sz w:val="22"/>
          <w:szCs w:val="22"/>
        </w:rPr>
        <w:t xml:space="preserve"> </w:t>
      </w:r>
      <w:r w:rsidR="00C711D0">
        <w:rPr>
          <w:rFonts w:asciiTheme="minorHAnsi" w:hAnsiTheme="minorHAnsi" w:cs="Arial"/>
          <w:bCs/>
          <w:iCs/>
          <w:sz w:val="22"/>
          <w:szCs w:val="22"/>
        </w:rPr>
        <w:t>comes</w:t>
      </w:r>
      <w:r w:rsidR="00C711D0" w:rsidRPr="00C711D0">
        <w:rPr>
          <w:rFonts w:asciiTheme="minorHAnsi" w:hAnsiTheme="minorHAnsi" w:cs="Arial"/>
          <w:bCs/>
          <w:iCs/>
          <w:sz w:val="22"/>
          <w:szCs w:val="22"/>
        </w:rPr>
        <w:t xml:space="preserve"> with </w:t>
      </w:r>
      <w:r w:rsidRPr="00C711D0">
        <w:rPr>
          <w:rFonts w:asciiTheme="minorHAnsi" w:hAnsiTheme="minorHAnsi" w:cs="Arial"/>
          <w:bCs/>
          <w:iCs/>
          <w:sz w:val="22"/>
          <w:szCs w:val="22"/>
        </w:rPr>
        <w:t>international</w:t>
      </w:r>
      <w:r w:rsidR="00993FB6">
        <w:rPr>
          <w:rFonts w:asciiTheme="minorHAnsi" w:hAnsiTheme="minorHAnsi" w:cs="Arial"/>
          <w:bCs/>
          <w:iCs/>
          <w:sz w:val="22"/>
          <w:szCs w:val="22"/>
        </w:rPr>
        <w:t xml:space="preserve">ly </w:t>
      </w:r>
      <w:r w:rsidR="00957EBA">
        <w:rPr>
          <w:rFonts w:asciiTheme="minorHAnsi" w:hAnsiTheme="minorHAnsi" w:cs="Arial"/>
          <w:bCs/>
          <w:iCs/>
          <w:sz w:val="22"/>
          <w:szCs w:val="22"/>
        </w:rPr>
        <w:t>recogniz</w:t>
      </w:r>
      <w:r w:rsidR="00957EBA" w:rsidRPr="00C711D0">
        <w:rPr>
          <w:rFonts w:asciiTheme="minorHAnsi" w:hAnsiTheme="minorHAnsi" w:cs="Arial"/>
          <w:bCs/>
          <w:iCs/>
          <w:sz w:val="22"/>
          <w:szCs w:val="22"/>
        </w:rPr>
        <w:t>ed</w:t>
      </w:r>
      <w:r w:rsidR="00C711D0">
        <w:rPr>
          <w:rFonts w:asciiTheme="minorHAnsi" w:hAnsiTheme="minorHAnsi" w:cs="Arial"/>
          <w:bCs/>
          <w:iCs/>
          <w:sz w:val="22"/>
          <w:szCs w:val="22"/>
        </w:rPr>
        <w:t xml:space="preserve"> </w:t>
      </w:r>
      <w:r w:rsidRPr="00C711D0">
        <w:rPr>
          <w:rFonts w:asciiTheme="minorHAnsi" w:hAnsiTheme="minorHAnsi" w:cs="Arial"/>
          <w:bCs/>
          <w:iCs/>
          <w:sz w:val="22"/>
          <w:szCs w:val="22"/>
        </w:rPr>
        <w:t xml:space="preserve">quality </w:t>
      </w:r>
      <w:r w:rsidR="00C711D0" w:rsidRPr="00C711D0">
        <w:rPr>
          <w:rFonts w:asciiTheme="minorHAnsi" w:hAnsiTheme="minorHAnsi" w:cs="Arial"/>
          <w:bCs/>
          <w:iCs/>
          <w:sz w:val="22"/>
          <w:szCs w:val="22"/>
        </w:rPr>
        <w:t>certificates</w:t>
      </w:r>
      <w:r w:rsidR="00C711D0">
        <w:rPr>
          <w:rFonts w:asciiTheme="minorHAnsi" w:hAnsiTheme="minorHAnsi" w:cs="Arial"/>
          <w:bCs/>
          <w:iCs/>
          <w:sz w:val="22"/>
          <w:szCs w:val="22"/>
        </w:rPr>
        <w:t xml:space="preserve"> and </w:t>
      </w:r>
      <w:r w:rsidR="00C711D0" w:rsidRPr="00C711D0">
        <w:rPr>
          <w:rFonts w:asciiTheme="minorHAnsi" w:hAnsiTheme="minorHAnsi" w:cs="Arial"/>
          <w:bCs/>
          <w:iCs/>
          <w:sz w:val="22"/>
          <w:szCs w:val="22"/>
        </w:rPr>
        <w:t>ha</w:t>
      </w:r>
      <w:r w:rsidR="00C711D0">
        <w:rPr>
          <w:rFonts w:asciiTheme="minorHAnsi" w:hAnsiTheme="minorHAnsi" w:cs="Arial"/>
          <w:bCs/>
          <w:iCs/>
          <w:sz w:val="22"/>
          <w:szCs w:val="22"/>
        </w:rPr>
        <w:t>s</w:t>
      </w:r>
      <w:r w:rsidR="00C711D0" w:rsidRPr="00C711D0">
        <w:rPr>
          <w:rFonts w:asciiTheme="minorHAnsi" w:hAnsiTheme="minorHAnsi" w:cs="Arial"/>
          <w:bCs/>
          <w:iCs/>
          <w:sz w:val="22"/>
          <w:szCs w:val="22"/>
        </w:rPr>
        <w:t xml:space="preserve"> adequate warranties. </w:t>
      </w:r>
      <w:r w:rsidRPr="00C711D0">
        <w:rPr>
          <w:rFonts w:asciiTheme="minorHAnsi" w:hAnsiTheme="minorHAnsi" w:cs="Arial"/>
          <w:bCs/>
          <w:iCs/>
          <w:sz w:val="22"/>
          <w:szCs w:val="22"/>
        </w:rPr>
        <w:t xml:space="preserve"> </w:t>
      </w:r>
      <w:r w:rsidR="00C711D0">
        <w:rPr>
          <w:rFonts w:asciiTheme="minorHAnsi" w:hAnsiTheme="minorHAnsi" w:cs="Arial"/>
          <w:bCs/>
          <w:iCs/>
          <w:sz w:val="22"/>
          <w:szCs w:val="22"/>
        </w:rPr>
        <w:t>In the case of defaults, t</w:t>
      </w:r>
      <w:r w:rsidRPr="00C711D0">
        <w:rPr>
          <w:rFonts w:asciiTheme="minorHAnsi" w:hAnsiTheme="minorHAnsi" w:cs="Arial"/>
          <w:bCs/>
          <w:iCs/>
          <w:sz w:val="22"/>
          <w:szCs w:val="22"/>
        </w:rPr>
        <w:t>he installers w</w:t>
      </w:r>
      <w:r w:rsidR="00C711D0">
        <w:rPr>
          <w:rFonts w:asciiTheme="minorHAnsi" w:hAnsiTheme="minorHAnsi" w:cs="Arial"/>
          <w:bCs/>
          <w:iCs/>
          <w:sz w:val="22"/>
          <w:szCs w:val="22"/>
        </w:rPr>
        <w:t xml:space="preserve">ill be </w:t>
      </w:r>
      <w:r w:rsidRPr="00C711D0">
        <w:rPr>
          <w:rFonts w:asciiTheme="minorHAnsi" w:hAnsiTheme="minorHAnsi" w:cs="Arial"/>
          <w:bCs/>
          <w:iCs/>
          <w:sz w:val="22"/>
          <w:szCs w:val="22"/>
        </w:rPr>
        <w:t xml:space="preserve">responsible for providing warranty service and </w:t>
      </w:r>
      <w:r w:rsidR="00495A38">
        <w:rPr>
          <w:rFonts w:asciiTheme="minorHAnsi" w:hAnsiTheme="minorHAnsi" w:cs="Arial"/>
          <w:bCs/>
          <w:iCs/>
          <w:sz w:val="22"/>
          <w:szCs w:val="22"/>
        </w:rPr>
        <w:t xml:space="preserve">communicating </w:t>
      </w:r>
      <w:r w:rsidRPr="00C711D0">
        <w:rPr>
          <w:rFonts w:asciiTheme="minorHAnsi" w:hAnsiTheme="minorHAnsi" w:cs="Arial"/>
          <w:bCs/>
          <w:iCs/>
          <w:sz w:val="22"/>
          <w:szCs w:val="22"/>
        </w:rPr>
        <w:t xml:space="preserve">with the equipment manufacturers throughout the </w:t>
      </w:r>
      <w:r w:rsidR="00495A38">
        <w:rPr>
          <w:rFonts w:asciiTheme="minorHAnsi" w:hAnsiTheme="minorHAnsi" w:cs="Arial"/>
          <w:bCs/>
          <w:iCs/>
          <w:sz w:val="22"/>
          <w:szCs w:val="22"/>
        </w:rPr>
        <w:t xml:space="preserve">warranty period of </w:t>
      </w:r>
      <w:r w:rsidRPr="00C711D0">
        <w:rPr>
          <w:rFonts w:asciiTheme="minorHAnsi" w:hAnsiTheme="minorHAnsi" w:cs="Arial"/>
          <w:bCs/>
          <w:iCs/>
          <w:sz w:val="22"/>
          <w:szCs w:val="22"/>
        </w:rPr>
        <w:t>the installation.</w:t>
      </w:r>
    </w:p>
    <w:p w:rsidR="000B020D" w:rsidRPr="000B020D" w:rsidRDefault="00C711D0" w:rsidP="002D1C6A">
      <w:pPr>
        <w:pStyle w:val="ListParagraph"/>
        <w:numPr>
          <w:ilvl w:val="0"/>
          <w:numId w:val="12"/>
        </w:numPr>
        <w:tabs>
          <w:tab w:val="left" w:pos="360"/>
        </w:tabs>
        <w:spacing w:before="180"/>
        <w:jc w:val="both"/>
        <w:rPr>
          <w:rFonts w:asciiTheme="minorHAnsi" w:hAnsiTheme="minorHAnsi" w:cs="Arial"/>
          <w:bCs/>
          <w:iCs/>
          <w:sz w:val="22"/>
          <w:szCs w:val="22"/>
        </w:rPr>
      </w:pPr>
      <w:r>
        <w:rPr>
          <w:rFonts w:asciiTheme="minorHAnsi" w:hAnsiTheme="minorHAnsi" w:cs="Arial"/>
          <w:bCs/>
          <w:iCs/>
          <w:sz w:val="22"/>
          <w:szCs w:val="22"/>
        </w:rPr>
        <w:t>A consumer seeking to benefit from the financial support schemes promoted in the frame</w:t>
      </w:r>
      <w:r w:rsidR="00993FB6">
        <w:rPr>
          <w:rFonts w:asciiTheme="minorHAnsi" w:hAnsiTheme="minorHAnsi" w:cs="Arial"/>
          <w:bCs/>
          <w:iCs/>
          <w:sz w:val="22"/>
          <w:szCs w:val="22"/>
        </w:rPr>
        <w:t>work</w:t>
      </w:r>
      <w:r>
        <w:rPr>
          <w:rFonts w:asciiTheme="minorHAnsi" w:hAnsiTheme="minorHAnsi" w:cs="Arial"/>
          <w:bCs/>
          <w:iCs/>
          <w:sz w:val="22"/>
          <w:szCs w:val="22"/>
        </w:rPr>
        <w:t xml:space="preserve"> of the </w:t>
      </w:r>
      <w:r w:rsidR="00993FB6">
        <w:rPr>
          <w:rFonts w:asciiTheme="minorHAnsi" w:hAnsiTheme="minorHAnsi"/>
          <w:sz w:val="22"/>
          <w:szCs w:val="20"/>
        </w:rPr>
        <w:t>UNDP-implemented, GEF-financed</w:t>
      </w:r>
      <w:r w:rsidR="00993FB6" w:rsidRPr="004C14BB">
        <w:rPr>
          <w:rFonts w:asciiTheme="minorHAnsi" w:hAnsiTheme="minorHAnsi"/>
          <w:sz w:val="22"/>
          <w:szCs w:val="20"/>
        </w:rPr>
        <w:t xml:space="preserve"> </w:t>
      </w:r>
      <w:r>
        <w:rPr>
          <w:rFonts w:asciiTheme="minorHAnsi" w:hAnsiTheme="minorHAnsi" w:cs="Arial"/>
          <w:bCs/>
          <w:iCs/>
          <w:sz w:val="22"/>
          <w:szCs w:val="22"/>
        </w:rPr>
        <w:t xml:space="preserve">project </w:t>
      </w:r>
      <w:r w:rsidR="00816844" w:rsidRPr="00C711D0">
        <w:rPr>
          <w:rFonts w:asciiTheme="minorHAnsi" w:hAnsiTheme="minorHAnsi" w:cs="Arial"/>
          <w:bCs/>
          <w:iCs/>
          <w:sz w:val="22"/>
          <w:szCs w:val="22"/>
        </w:rPr>
        <w:t>can choose</w:t>
      </w:r>
      <w:r w:rsidR="00E07B3A">
        <w:rPr>
          <w:rFonts w:asciiTheme="minorHAnsi" w:hAnsiTheme="minorHAnsi" w:cs="Arial"/>
          <w:bCs/>
          <w:iCs/>
          <w:sz w:val="22"/>
          <w:szCs w:val="22"/>
        </w:rPr>
        <w:t xml:space="preserve"> a</w:t>
      </w:r>
      <w:r>
        <w:rPr>
          <w:rFonts w:asciiTheme="minorHAnsi" w:hAnsiTheme="minorHAnsi" w:cs="Arial"/>
          <w:bCs/>
          <w:iCs/>
          <w:sz w:val="22"/>
          <w:szCs w:val="22"/>
        </w:rPr>
        <w:t xml:space="preserve"> supplier </w:t>
      </w:r>
      <w:r w:rsidR="00816844" w:rsidRPr="00C711D0">
        <w:rPr>
          <w:rFonts w:asciiTheme="minorHAnsi" w:hAnsiTheme="minorHAnsi" w:cs="Arial"/>
          <w:bCs/>
          <w:iCs/>
          <w:sz w:val="22"/>
          <w:szCs w:val="22"/>
        </w:rPr>
        <w:t>among certified installers based on price, responsiveness, and other such</w:t>
      </w:r>
      <w:r w:rsidR="00DC778B">
        <w:rPr>
          <w:rFonts w:asciiTheme="minorHAnsi" w:hAnsiTheme="minorHAnsi" w:cs="Arial"/>
          <w:bCs/>
          <w:iCs/>
          <w:sz w:val="22"/>
          <w:szCs w:val="22"/>
        </w:rPr>
        <w:t xml:space="preserve"> </w:t>
      </w:r>
      <w:r w:rsidR="00816844" w:rsidRPr="00C711D0">
        <w:rPr>
          <w:rFonts w:asciiTheme="minorHAnsi" w:hAnsiTheme="minorHAnsi" w:cs="Arial"/>
          <w:bCs/>
          <w:iCs/>
          <w:sz w:val="22"/>
          <w:szCs w:val="22"/>
        </w:rPr>
        <w:t xml:space="preserve">criteria </w:t>
      </w:r>
      <w:r w:rsidR="00DC778B">
        <w:rPr>
          <w:rFonts w:asciiTheme="minorHAnsi" w:hAnsiTheme="minorHAnsi" w:cs="Arial"/>
          <w:bCs/>
          <w:iCs/>
          <w:sz w:val="22"/>
          <w:szCs w:val="22"/>
        </w:rPr>
        <w:t xml:space="preserve">typical </w:t>
      </w:r>
      <w:r w:rsidR="00816844" w:rsidRPr="00C711D0">
        <w:rPr>
          <w:rFonts w:asciiTheme="minorHAnsi" w:hAnsiTheme="minorHAnsi" w:cs="Arial"/>
          <w:bCs/>
          <w:iCs/>
          <w:sz w:val="22"/>
          <w:szCs w:val="22"/>
        </w:rPr>
        <w:t xml:space="preserve">for selection of a vendor. </w:t>
      </w:r>
      <w:r w:rsidR="009C074E" w:rsidRPr="00C711D0">
        <w:rPr>
          <w:rFonts w:asciiTheme="minorHAnsi" w:hAnsiTheme="minorHAnsi" w:cs="Arial"/>
          <w:bCs/>
          <w:iCs/>
          <w:sz w:val="22"/>
          <w:szCs w:val="22"/>
        </w:rPr>
        <w:t>The list of certified installers w</w:t>
      </w:r>
      <w:r w:rsidR="00DC778B">
        <w:rPr>
          <w:rFonts w:asciiTheme="minorHAnsi" w:hAnsiTheme="minorHAnsi" w:cs="Arial"/>
          <w:bCs/>
          <w:iCs/>
          <w:sz w:val="22"/>
          <w:szCs w:val="22"/>
        </w:rPr>
        <w:t xml:space="preserve">ill </w:t>
      </w:r>
      <w:r w:rsidR="009C074E">
        <w:rPr>
          <w:rFonts w:asciiTheme="minorHAnsi" w:hAnsiTheme="minorHAnsi" w:cs="Arial"/>
          <w:bCs/>
          <w:iCs/>
          <w:sz w:val="22"/>
          <w:szCs w:val="22"/>
        </w:rPr>
        <w:t xml:space="preserve">be </w:t>
      </w:r>
      <w:r w:rsidR="00DC778B">
        <w:rPr>
          <w:rFonts w:asciiTheme="minorHAnsi" w:hAnsiTheme="minorHAnsi" w:cs="Arial"/>
          <w:bCs/>
          <w:iCs/>
          <w:sz w:val="22"/>
          <w:szCs w:val="22"/>
        </w:rPr>
        <w:t xml:space="preserve">made </w:t>
      </w:r>
      <w:r w:rsidR="009C074E">
        <w:rPr>
          <w:rFonts w:asciiTheme="minorHAnsi" w:hAnsiTheme="minorHAnsi" w:cs="Arial"/>
          <w:bCs/>
          <w:iCs/>
          <w:sz w:val="22"/>
          <w:szCs w:val="22"/>
        </w:rPr>
        <w:t xml:space="preserve">publicly available online and customers will also be </w:t>
      </w:r>
      <w:r w:rsidR="009C074E" w:rsidRPr="00C711D0">
        <w:rPr>
          <w:rFonts w:asciiTheme="minorHAnsi" w:hAnsiTheme="minorHAnsi" w:cs="Arial"/>
          <w:bCs/>
          <w:iCs/>
          <w:sz w:val="22"/>
          <w:szCs w:val="22"/>
        </w:rPr>
        <w:t>able to provide feedback on installers</w:t>
      </w:r>
      <w:r w:rsidR="009C074E">
        <w:rPr>
          <w:rFonts w:asciiTheme="minorHAnsi" w:hAnsiTheme="minorHAnsi" w:cs="Arial"/>
          <w:bCs/>
          <w:iCs/>
          <w:sz w:val="22"/>
          <w:szCs w:val="22"/>
        </w:rPr>
        <w:t xml:space="preserve">’ performance, which can be publicly displayed as well – subject to having </w:t>
      </w:r>
      <w:r w:rsidR="00DC778B">
        <w:rPr>
          <w:rFonts w:asciiTheme="minorHAnsi" w:hAnsiTheme="minorHAnsi" w:cs="Arial"/>
          <w:bCs/>
          <w:iCs/>
          <w:sz w:val="22"/>
          <w:szCs w:val="22"/>
        </w:rPr>
        <w:t xml:space="preserve">a </w:t>
      </w:r>
      <w:r w:rsidR="009C074E" w:rsidRPr="00C711D0">
        <w:rPr>
          <w:rFonts w:asciiTheme="minorHAnsi" w:hAnsiTheme="minorHAnsi" w:cs="Arial"/>
          <w:bCs/>
          <w:iCs/>
          <w:sz w:val="22"/>
          <w:szCs w:val="22"/>
        </w:rPr>
        <w:t>sufficient volume of customers</w:t>
      </w:r>
      <w:r w:rsidR="009C074E">
        <w:rPr>
          <w:rFonts w:asciiTheme="minorHAnsi" w:hAnsiTheme="minorHAnsi" w:cs="Arial"/>
          <w:bCs/>
          <w:iCs/>
          <w:sz w:val="22"/>
          <w:szCs w:val="22"/>
        </w:rPr>
        <w:t xml:space="preserve"> first. Random checks </w:t>
      </w:r>
      <w:r w:rsidR="00495A38">
        <w:rPr>
          <w:rFonts w:asciiTheme="minorHAnsi" w:hAnsiTheme="minorHAnsi" w:cs="Arial"/>
          <w:bCs/>
          <w:iCs/>
          <w:sz w:val="22"/>
          <w:szCs w:val="22"/>
        </w:rPr>
        <w:t xml:space="preserve">and </w:t>
      </w:r>
      <w:r w:rsidR="00DB7880">
        <w:rPr>
          <w:rFonts w:asciiTheme="minorHAnsi" w:hAnsiTheme="minorHAnsi" w:cs="Arial"/>
          <w:bCs/>
          <w:iCs/>
          <w:sz w:val="22"/>
          <w:szCs w:val="22"/>
        </w:rPr>
        <w:t xml:space="preserve">inspections initiated </w:t>
      </w:r>
      <w:r w:rsidR="00495A38">
        <w:rPr>
          <w:rFonts w:asciiTheme="minorHAnsi" w:hAnsiTheme="minorHAnsi" w:cs="Arial"/>
          <w:bCs/>
          <w:iCs/>
          <w:sz w:val="22"/>
          <w:szCs w:val="22"/>
        </w:rPr>
        <w:t xml:space="preserve">by eventual complaints </w:t>
      </w:r>
      <w:r w:rsidR="00DB7880">
        <w:rPr>
          <w:rFonts w:asciiTheme="minorHAnsi" w:hAnsiTheme="minorHAnsi" w:cs="Arial"/>
          <w:bCs/>
          <w:iCs/>
          <w:sz w:val="22"/>
          <w:szCs w:val="22"/>
        </w:rPr>
        <w:t xml:space="preserve">received </w:t>
      </w:r>
      <w:r w:rsidR="00495A38">
        <w:rPr>
          <w:rFonts w:asciiTheme="minorHAnsi" w:hAnsiTheme="minorHAnsi" w:cs="Arial"/>
          <w:bCs/>
          <w:iCs/>
          <w:sz w:val="22"/>
          <w:szCs w:val="22"/>
        </w:rPr>
        <w:t xml:space="preserve">from </w:t>
      </w:r>
      <w:r w:rsidR="00DB7880">
        <w:rPr>
          <w:rFonts w:asciiTheme="minorHAnsi" w:hAnsiTheme="minorHAnsi" w:cs="Arial"/>
          <w:bCs/>
          <w:iCs/>
          <w:sz w:val="22"/>
          <w:szCs w:val="22"/>
        </w:rPr>
        <w:t>c</w:t>
      </w:r>
      <w:r w:rsidR="00495A38">
        <w:rPr>
          <w:rFonts w:asciiTheme="minorHAnsi" w:hAnsiTheme="minorHAnsi" w:cs="Arial"/>
          <w:bCs/>
          <w:iCs/>
          <w:sz w:val="22"/>
          <w:szCs w:val="22"/>
        </w:rPr>
        <w:t xml:space="preserve">ustomers </w:t>
      </w:r>
      <w:r w:rsidR="009C074E">
        <w:rPr>
          <w:rFonts w:asciiTheme="minorHAnsi" w:hAnsiTheme="minorHAnsi" w:cs="Arial"/>
          <w:bCs/>
          <w:iCs/>
          <w:sz w:val="22"/>
          <w:szCs w:val="22"/>
        </w:rPr>
        <w:t xml:space="preserve">can be performed by the project’s/NREA’s technical experts, on the basis of which </w:t>
      </w:r>
      <w:r w:rsidR="00816844" w:rsidRPr="00C711D0">
        <w:rPr>
          <w:rFonts w:asciiTheme="minorHAnsi" w:hAnsiTheme="minorHAnsi" w:cs="Arial"/>
          <w:bCs/>
          <w:iCs/>
          <w:sz w:val="22"/>
          <w:szCs w:val="22"/>
        </w:rPr>
        <w:t>an installer’s certification may be revoked</w:t>
      </w:r>
      <w:r w:rsidR="00DB7880">
        <w:rPr>
          <w:rFonts w:asciiTheme="minorHAnsi" w:hAnsiTheme="minorHAnsi" w:cs="Arial"/>
          <w:bCs/>
          <w:iCs/>
          <w:sz w:val="22"/>
          <w:szCs w:val="22"/>
        </w:rPr>
        <w:t>,</w:t>
      </w:r>
      <w:r w:rsidR="00816844" w:rsidRPr="00C711D0">
        <w:rPr>
          <w:rFonts w:asciiTheme="minorHAnsi" w:hAnsiTheme="minorHAnsi" w:cs="Arial"/>
          <w:bCs/>
          <w:iCs/>
          <w:sz w:val="22"/>
          <w:szCs w:val="22"/>
        </w:rPr>
        <w:t xml:space="preserve"> if</w:t>
      </w:r>
      <w:r w:rsidR="00DC778B">
        <w:rPr>
          <w:rFonts w:asciiTheme="minorHAnsi" w:hAnsiTheme="minorHAnsi" w:cs="Arial"/>
          <w:bCs/>
          <w:iCs/>
          <w:sz w:val="22"/>
          <w:szCs w:val="22"/>
        </w:rPr>
        <w:t xml:space="preserve"> it is </w:t>
      </w:r>
      <w:r w:rsidR="00816844" w:rsidRPr="00C711D0">
        <w:rPr>
          <w:rFonts w:asciiTheme="minorHAnsi" w:hAnsiTheme="minorHAnsi" w:cs="Arial"/>
          <w:bCs/>
          <w:iCs/>
          <w:sz w:val="22"/>
          <w:szCs w:val="22"/>
        </w:rPr>
        <w:t xml:space="preserve">shown that the installer </w:t>
      </w:r>
      <w:r w:rsidR="009C074E">
        <w:rPr>
          <w:rFonts w:asciiTheme="minorHAnsi" w:hAnsiTheme="minorHAnsi" w:cs="Arial"/>
          <w:bCs/>
          <w:iCs/>
          <w:sz w:val="22"/>
          <w:szCs w:val="22"/>
        </w:rPr>
        <w:t xml:space="preserve">has not </w:t>
      </w:r>
      <w:r w:rsidR="00816844" w:rsidRPr="00C711D0">
        <w:rPr>
          <w:rFonts w:asciiTheme="minorHAnsi" w:hAnsiTheme="minorHAnsi" w:cs="Arial"/>
          <w:bCs/>
          <w:iCs/>
          <w:sz w:val="22"/>
          <w:szCs w:val="22"/>
        </w:rPr>
        <w:t xml:space="preserve"> maintain</w:t>
      </w:r>
      <w:r w:rsidR="009C074E">
        <w:rPr>
          <w:rFonts w:asciiTheme="minorHAnsi" w:hAnsiTheme="minorHAnsi" w:cs="Arial"/>
          <w:bCs/>
          <w:iCs/>
          <w:sz w:val="22"/>
          <w:szCs w:val="22"/>
        </w:rPr>
        <w:t xml:space="preserve">ed </w:t>
      </w:r>
      <w:r w:rsidR="00DC778B">
        <w:rPr>
          <w:rFonts w:asciiTheme="minorHAnsi" w:hAnsiTheme="minorHAnsi" w:cs="Arial"/>
          <w:bCs/>
          <w:iCs/>
          <w:sz w:val="22"/>
          <w:szCs w:val="22"/>
        </w:rPr>
        <w:t xml:space="preserve">the </w:t>
      </w:r>
      <w:r w:rsidR="009C074E">
        <w:rPr>
          <w:rFonts w:asciiTheme="minorHAnsi" w:hAnsiTheme="minorHAnsi" w:cs="Arial"/>
          <w:bCs/>
          <w:iCs/>
          <w:sz w:val="22"/>
          <w:szCs w:val="22"/>
        </w:rPr>
        <w:t xml:space="preserve">required </w:t>
      </w:r>
      <w:r w:rsidR="00816844" w:rsidRPr="00C711D0">
        <w:rPr>
          <w:rFonts w:asciiTheme="minorHAnsi" w:hAnsiTheme="minorHAnsi" w:cs="Arial"/>
          <w:bCs/>
          <w:iCs/>
          <w:sz w:val="22"/>
          <w:szCs w:val="22"/>
        </w:rPr>
        <w:t xml:space="preserve">standards for </w:t>
      </w:r>
      <w:r w:rsidR="00DB7880">
        <w:rPr>
          <w:rFonts w:asciiTheme="minorHAnsi" w:hAnsiTheme="minorHAnsi" w:cs="Arial"/>
          <w:bCs/>
          <w:iCs/>
          <w:sz w:val="22"/>
          <w:szCs w:val="22"/>
        </w:rPr>
        <w:t xml:space="preserve">the </w:t>
      </w:r>
      <w:r w:rsidR="00816844" w:rsidRPr="00C711D0">
        <w:rPr>
          <w:rFonts w:asciiTheme="minorHAnsi" w:hAnsiTheme="minorHAnsi" w:cs="Arial"/>
          <w:bCs/>
          <w:iCs/>
          <w:sz w:val="22"/>
          <w:szCs w:val="22"/>
        </w:rPr>
        <w:t>installation</w:t>
      </w:r>
      <w:r w:rsidR="00DB7880">
        <w:rPr>
          <w:rFonts w:asciiTheme="minorHAnsi" w:hAnsiTheme="minorHAnsi" w:cs="Arial"/>
          <w:bCs/>
          <w:iCs/>
          <w:sz w:val="22"/>
          <w:szCs w:val="22"/>
        </w:rPr>
        <w:t>s</w:t>
      </w:r>
      <w:r w:rsidR="00816844" w:rsidRPr="00C711D0">
        <w:rPr>
          <w:rFonts w:asciiTheme="minorHAnsi" w:hAnsiTheme="minorHAnsi" w:cs="Arial"/>
          <w:bCs/>
          <w:iCs/>
          <w:sz w:val="22"/>
          <w:szCs w:val="22"/>
        </w:rPr>
        <w:t xml:space="preserve">. </w:t>
      </w:r>
      <w:r w:rsidR="000B020D" w:rsidRPr="00785C6A">
        <w:rPr>
          <w:rFonts w:asciiTheme="minorHAnsi" w:hAnsiTheme="minorHAnsi"/>
          <w:bCs/>
          <w:iCs/>
          <w:sz w:val="22"/>
          <w:szCs w:val="22"/>
        </w:rPr>
        <w:t>E</w:t>
      </w:r>
      <w:r w:rsidR="000B020D">
        <w:rPr>
          <w:rFonts w:asciiTheme="minorHAnsi" w:hAnsiTheme="minorHAnsi"/>
          <w:bCs/>
          <w:iCs/>
          <w:sz w:val="22"/>
          <w:szCs w:val="22"/>
        </w:rPr>
        <w:t>g</w:t>
      </w:r>
      <w:r w:rsidR="000B020D" w:rsidRPr="00785C6A">
        <w:rPr>
          <w:rFonts w:asciiTheme="minorHAnsi" w:hAnsiTheme="minorHAnsi"/>
          <w:bCs/>
          <w:iCs/>
          <w:sz w:val="22"/>
          <w:szCs w:val="22"/>
        </w:rPr>
        <w:t>ypt</w:t>
      </w:r>
      <w:r w:rsidR="000B020D">
        <w:rPr>
          <w:rFonts w:asciiTheme="minorHAnsi" w:hAnsiTheme="minorHAnsi"/>
          <w:bCs/>
          <w:iCs/>
          <w:sz w:val="22"/>
          <w:szCs w:val="22"/>
        </w:rPr>
        <w:t>E</w:t>
      </w:r>
      <w:r w:rsidR="009032F9">
        <w:rPr>
          <w:rFonts w:asciiTheme="minorHAnsi" w:hAnsiTheme="minorHAnsi"/>
          <w:bCs/>
          <w:iCs/>
          <w:sz w:val="22"/>
          <w:szCs w:val="22"/>
        </w:rPr>
        <w:t>RA</w:t>
      </w:r>
      <w:r w:rsidR="000B020D" w:rsidRPr="00785C6A">
        <w:rPr>
          <w:rFonts w:asciiTheme="minorHAnsi" w:hAnsiTheme="minorHAnsi"/>
          <w:bCs/>
          <w:iCs/>
          <w:sz w:val="22"/>
          <w:szCs w:val="22"/>
        </w:rPr>
        <w:t xml:space="preserve"> </w:t>
      </w:r>
      <w:r w:rsidR="009032F9">
        <w:rPr>
          <w:rFonts w:asciiTheme="minorHAnsi" w:hAnsiTheme="minorHAnsi"/>
          <w:bCs/>
          <w:iCs/>
          <w:sz w:val="22"/>
          <w:szCs w:val="22"/>
        </w:rPr>
        <w:t xml:space="preserve">also </w:t>
      </w:r>
      <w:r w:rsidR="000B020D" w:rsidRPr="00785C6A">
        <w:rPr>
          <w:rFonts w:asciiTheme="minorHAnsi" w:hAnsiTheme="minorHAnsi"/>
          <w:bCs/>
          <w:iCs/>
          <w:sz w:val="22"/>
          <w:szCs w:val="22"/>
        </w:rPr>
        <w:t xml:space="preserve">has a plan to establish </w:t>
      </w:r>
      <w:r w:rsidR="000B020D">
        <w:rPr>
          <w:rFonts w:asciiTheme="minorHAnsi" w:hAnsiTheme="minorHAnsi"/>
          <w:bCs/>
          <w:iCs/>
          <w:sz w:val="22"/>
          <w:szCs w:val="22"/>
        </w:rPr>
        <w:t xml:space="preserve">specific </w:t>
      </w:r>
      <w:r w:rsidR="0002196C">
        <w:rPr>
          <w:rFonts w:asciiTheme="minorHAnsi" w:hAnsiTheme="minorHAnsi"/>
          <w:bCs/>
          <w:iCs/>
          <w:sz w:val="22"/>
          <w:szCs w:val="22"/>
        </w:rPr>
        <w:t>RE</w:t>
      </w:r>
      <w:r w:rsidR="005868C9">
        <w:rPr>
          <w:rFonts w:asciiTheme="minorHAnsi" w:hAnsiTheme="minorHAnsi"/>
          <w:bCs/>
          <w:iCs/>
          <w:sz w:val="22"/>
          <w:szCs w:val="22"/>
        </w:rPr>
        <w:t>/EE</w:t>
      </w:r>
      <w:r w:rsidR="000B020D" w:rsidRPr="00785C6A">
        <w:rPr>
          <w:rFonts w:asciiTheme="minorHAnsi" w:hAnsiTheme="minorHAnsi"/>
          <w:bCs/>
          <w:iCs/>
          <w:sz w:val="22"/>
          <w:szCs w:val="22"/>
        </w:rPr>
        <w:t xml:space="preserve"> units</w:t>
      </w:r>
      <w:r w:rsidR="000B020D">
        <w:rPr>
          <w:rFonts w:asciiTheme="minorHAnsi" w:hAnsiTheme="minorHAnsi"/>
          <w:bCs/>
          <w:iCs/>
          <w:sz w:val="22"/>
          <w:szCs w:val="22"/>
        </w:rPr>
        <w:t xml:space="preserve"> within the local Electricity Distribution Companies to check the installations before connecting to the grid.  </w:t>
      </w:r>
    </w:p>
    <w:p w:rsidR="00F7433A" w:rsidRPr="00C711D0" w:rsidRDefault="00816844" w:rsidP="002D1C6A">
      <w:pPr>
        <w:pStyle w:val="ListParagraph"/>
        <w:numPr>
          <w:ilvl w:val="0"/>
          <w:numId w:val="12"/>
        </w:numPr>
        <w:tabs>
          <w:tab w:val="left" w:pos="360"/>
        </w:tabs>
        <w:spacing w:before="180"/>
        <w:jc w:val="both"/>
        <w:rPr>
          <w:rFonts w:asciiTheme="minorHAnsi" w:hAnsiTheme="minorHAnsi" w:cs="Arial"/>
          <w:bCs/>
          <w:iCs/>
          <w:sz w:val="22"/>
          <w:szCs w:val="22"/>
        </w:rPr>
      </w:pPr>
      <w:r w:rsidRPr="00C711D0">
        <w:rPr>
          <w:rFonts w:asciiTheme="minorHAnsi" w:hAnsiTheme="minorHAnsi" w:cs="Arial"/>
          <w:bCs/>
          <w:iCs/>
          <w:sz w:val="22"/>
          <w:szCs w:val="22"/>
        </w:rPr>
        <w:lastRenderedPageBreak/>
        <w:t xml:space="preserve">The </w:t>
      </w:r>
      <w:r w:rsidR="00DC778B">
        <w:rPr>
          <w:rFonts w:asciiTheme="minorHAnsi" w:hAnsiTheme="minorHAnsi" w:cs="Arial"/>
          <w:bCs/>
          <w:iCs/>
          <w:sz w:val="22"/>
          <w:szCs w:val="22"/>
        </w:rPr>
        <w:t>principal</w:t>
      </w:r>
      <w:r w:rsidRPr="00C711D0">
        <w:rPr>
          <w:rFonts w:asciiTheme="minorHAnsi" w:hAnsiTheme="minorHAnsi" w:cs="Arial"/>
          <w:bCs/>
          <w:iCs/>
          <w:sz w:val="22"/>
          <w:szCs w:val="22"/>
        </w:rPr>
        <w:t xml:space="preserve"> public authorities involved in quality control</w:t>
      </w:r>
      <w:r w:rsidR="00DB7880">
        <w:rPr>
          <w:rFonts w:asciiTheme="minorHAnsi" w:hAnsiTheme="minorHAnsi" w:cs="Arial"/>
          <w:bCs/>
          <w:iCs/>
          <w:sz w:val="22"/>
          <w:szCs w:val="22"/>
        </w:rPr>
        <w:t>,</w:t>
      </w:r>
      <w:r w:rsidRPr="00C711D0">
        <w:rPr>
          <w:rFonts w:asciiTheme="minorHAnsi" w:hAnsiTheme="minorHAnsi" w:cs="Arial"/>
          <w:bCs/>
          <w:iCs/>
          <w:sz w:val="22"/>
          <w:szCs w:val="22"/>
        </w:rPr>
        <w:t xml:space="preserve"> </w:t>
      </w:r>
      <w:r w:rsidR="00DB7880">
        <w:rPr>
          <w:rFonts w:asciiTheme="minorHAnsi" w:hAnsiTheme="minorHAnsi" w:cs="Arial"/>
          <w:bCs/>
          <w:iCs/>
          <w:sz w:val="22"/>
          <w:szCs w:val="22"/>
        </w:rPr>
        <w:t>including</w:t>
      </w:r>
      <w:r w:rsidRPr="00C711D0">
        <w:rPr>
          <w:rFonts w:asciiTheme="minorHAnsi" w:hAnsiTheme="minorHAnsi" w:cs="Arial"/>
          <w:bCs/>
          <w:iCs/>
          <w:sz w:val="22"/>
          <w:szCs w:val="22"/>
        </w:rPr>
        <w:t xml:space="preserve"> NREA</w:t>
      </w:r>
      <w:r w:rsidR="000B020D">
        <w:rPr>
          <w:rFonts w:asciiTheme="minorHAnsi" w:hAnsiTheme="minorHAnsi" w:cs="Arial"/>
          <w:bCs/>
          <w:iCs/>
          <w:sz w:val="22"/>
          <w:szCs w:val="22"/>
        </w:rPr>
        <w:t xml:space="preserve"> (which </w:t>
      </w:r>
      <w:r w:rsidRPr="00C711D0">
        <w:rPr>
          <w:rFonts w:asciiTheme="minorHAnsi" w:hAnsiTheme="minorHAnsi" w:cs="Arial"/>
          <w:bCs/>
          <w:iCs/>
          <w:sz w:val="22"/>
          <w:szCs w:val="22"/>
        </w:rPr>
        <w:t>will ma</w:t>
      </w:r>
      <w:r w:rsidR="00495A38">
        <w:rPr>
          <w:rFonts w:asciiTheme="minorHAnsi" w:hAnsiTheme="minorHAnsi" w:cs="Arial"/>
          <w:bCs/>
          <w:iCs/>
          <w:sz w:val="22"/>
          <w:szCs w:val="22"/>
        </w:rPr>
        <w:t xml:space="preserve">nage </w:t>
      </w:r>
      <w:r w:rsidRPr="00C711D0">
        <w:rPr>
          <w:rFonts w:asciiTheme="minorHAnsi" w:hAnsiTheme="minorHAnsi" w:cs="Arial"/>
          <w:bCs/>
          <w:iCs/>
          <w:sz w:val="22"/>
          <w:szCs w:val="22"/>
        </w:rPr>
        <w:t>the installer certification process</w:t>
      </w:r>
      <w:r w:rsidR="000B020D">
        <w:rPr>
          <w:rFonts w:asciiTheme="minorHAnsi" w:hAnsiTheme="minorHAnsi" w:cs="Arial"/>
          <w:bCs/>
          <w:iCs/>
          <w:sz w:val="22"/>
          <w:szCs w:val="22"/>
        </w:rPr>
        <w:t>)</w:t>
      </w:r>
      <w:r w:rsidRPr="00C711D0">
        <w:rPr>
          <w:rFonts w:asciiTheme="minorHAnsi" w:hAnsiTheme="minorHAnsi" w:cs="Arial"/>
          <w:bCs/>
          <w:iCs/>
          <w:sz w:val="22"/>
          <w:szCs w:val="22"/>
        </w:rPr>
        <w:t xml:space="preserve"> and the electricity distribution companies</w:t>
      </w:r>
      <w:r w:rsidR="000B020D">
        <w:rPr>
          <w:rFonts w:asciiTheme="minorHAnsi" w:hAnsiTheme="minorHAnsi" w:cs="Arial"/>
          <w:bCs/>
          <w:iCs/>
          <w:sz w:val="22"/>
          <w:szCs w:val="22"/>
        </w:rPr>
        <w:t xml:space="preserve"> (</w:t>
      </w:r>
      <w:r w:rsidRPr="00C711D0">
        <w:rPr>
          <w:rFonts w:asciiTheme="minorHAnsi" w:hAnsiTheme="minorHAnsi" w:cs="Arial"/>
          <w:bCs/>
          <w:iCs/>
          <w:sz w:val="22"/>
          <w:szCs w:val="22"/>
        </w:rPr>
        <w:t>wh</w:t>
      </w:r>
      <w:r w:rsidR="000B020D">
        <w:rPr>
          <w:rFonts w:asciiTheme="minorHAnsi" w:hAnsiTheme="minorHAnsi" w:cs="Arial"/>
          <w:bCs/>
          <w:iCs/>
          <w:sz w:val="22"/>
          <w:szCs w:val="22"/>
        </w:rPr>
        <w:t>ich</w:t>
      </w:r>
      <w:r w:rsidRPr="00C711D0">
        <w:rPr>
          <w:rFonts w:asciiTheme="minorHAnsi" w:hAnsiTheme="minorHAnsi" w:cs="Arial"/>
          <w:bCs/>
          <w:iCs/>
          <w:sz w:val="22"/>
          <w:szCs w:val="22"/>
        </w:rPr>
        <w:t xml:space="preserve"> </w:t>
      </w:r>
      <w:r w:rsidR="00DB7880">
        <w:rPr>
          <w:rFonts w:asciiTheme="minorHAnsi" w:hAnsiTheme="minorHAnsi" w:cs="Arial"/>
          <w:bCs/>
          <w:iCs/>
          <w:sz w:val="22"/>
          <w:szCs w:val="22"/>
        </w:rPr>
        <w:t xml:space="preserve">will </w:t>
      </w:r>
      <w:r w:rsidRPr="00C711D0">
        <w:rPr>
          <w:rFonts w:asciiTheme="minorHAnsi" w:hAnsiTheme="minorHAnsi" w:cs="Arial"/>
          <w:bCs/>
          <w:iCs/>
          <w:sz w:val="22"/>
          <w:szCs w:val="22"/>
        </w:rPr>
        <w:t>connect the PV system</w:t>
      </w:r>
      <w:r w:rsidR="00DB7880">
        <w:rPr>
          <w:rFonts w:asciiTheme="minorHAnsi" w:hAnsiTheme="minorHAnsi" w:cs="Arial"/>
          <w:bCs/>
          <w:iCs/>
          <w:sz w:val="22"/>
          <w:szCs w:val="22"/>
        </w:rPr>
        <w:t>s</w:t>
      </w:r>
      <w:r w:rsidRPr="00C711D0">
        <w:rPr>
          <w:rFonts w:asciiTheme="minorHAnsi" w:hAnsiTheme="minorHAnsi" w:cs="Arial"/>
          <w:bCs/>
          <w:iCs/>
          <w:sz w:val="22"/>
          <w:szCs w:val="22"/>
        </w:rPr>
        <w:t xml:space="preserve"> to the grid</w:t>
      </w:r>
      <w:r w:rsidR="000B020D">
        <w:rPr>
          <w:rFonts w:asciiTheme="minorHAnsi" w:hAnsiTheme="minorHAnsi" w:cs="Arial"/>
          <w:bCs/>
          <w:iCs/>
          <w:sz w:val="22"/>
          <w:szCs w:val="22"/>
        </w:rPr>
        <w:t>)</w:t>
      </w:r>
      <w:r w:rsidRPr="00C711D0">
        <w:rPr>
          <w:rFonts w:asciiTheme="minorHAnsi" w:hAnsiTheme="minorHAnsi" w:cs="Arial"/>
          <w:bCs/>
          <w:iCs/>
          <w:sz w:val="22"/>
          <w:szCs w:val="22"/>
        </w:rPr>
        <w:t xml:space="preserve"> should</w:t>
      </w:r>
      <w:r w:rsidR="00DB7880">
        <w:rPr>
          <w:rFonts w:asciiTheme="minorHAnsi" w:hAnsiTheme="minorHAnsi" w:cs="Arial"/>
          <w:bCs/>
          <w:iCs/>
          <w:sz w:val="22"/>
          <w:szCs w:val="22"/>
        </w:rPr>
        <w:t xml:space="preserve"> </w:t>
      </w:r>
      <w:r w:rsidRPr="00C711D0">
        <w:rPr>
          <w:rFonts w:asciiTheme="minorHAnsi" w:hAnsiTheme="minorHAnsi" w:cs="Arial"/>
          <w:bCs/>
          <w:iCs/>
          <w:sz w:val="22"/>
          <w:szCs w:val="22"/>
        </w:rPr>
        <w:t xml:space="preserve">be trained to </w:t>
      </w:r>
      <w:r w:rsidR="00957EBA" w:rsidRPr="00C711D0">
        <w:rPr>
          <w:rFonts w:asciiTheme="minorHAnsi" w:hAnsiTheme="minorHAnsi" w:cs="Arial"/>
          <w:bCs/>
          <w:iCs/>
          <w:sz w:val="22"/>
          <w:szCs w:val="22"/>
        </w:rPr>
        <w:t>recogni</w:t>
      </w:r>
      <w:r w:rsidR="00957EBA">
        <w:rPr>
          <w:rFonts w:asciiTheme="minorHAnsi" w:hAnsiTheme="minorHAnsi" w:cs="Arial"/>
          <w:bCs/>
          <w:iCs/>
          <w:sz w:val="22"/>
          <w:szCs w:val="22"/>
        </w:rPr>
        <w:t>z</w:t>
      </w:r>
      <w:r w:rsidR="00957EBA" w:rsidRPr="00C711D0">
        <w:rPr>
          <w:rFonts w:asciiTheme="minorHAnsi" w:hAnsiTheme="minorHAnsi" w:cs="Arial"/>
          <w:bCs/>
          <w:iCs/>
          <w:sz w:val="22"/>
          <w:szCs w:val="22"/>
        </w:rPr>
        <w:t>e</w:t>
      </w:r>
      <w:r w:rsidRPr="00C711D0">
        <w:rPr>
          <w:rFonts w:asciiTheme="minorHAnsi" w:hAnsiTheme="minorHAnsi" w:cs="Arial"/>
          <w:bCs/>
          <w:iCs/>
          <w:sz w:val="22"/>
          <w:szCs w:val="22"/>
        </w:rPr>
        <w:t xml:space="preserve"> power and quality problems when they arise</w:t>
      </w:r>
      <w:r w:rsidR="000B020D">
        <w:rPr>
          <w:rFonts w:asciiTheme="minorHAnsi" w:hAnsiTheme="minorHAnsi" w:cs="Arial"/>
          <w:bCs/>
          <w:iCs/>
          <w:sz w:val="22"/>
          <w:szCs w:val="22"/>
        </w:rPr>
        <w:t xml:space="preserve"> and, therefore, </w:t>
      </w:r>
      <w:r w:rsidR="009032F9">
        <w:rPr>
          <w:rFonts w:asciiTheme="minorHAnsi" w:hAnsiTheme="minorHAnsi" w:cs="Arial"/>
          <w:bCs/>
          <w:iCs/>
          <w:sz w:val="22"/>
          <w:szCs w:val="22"/>
        </w:rPr>
        <w:t>will</w:t>
      </w:r>
      <w:r w:rsidR="000B020D" w:rsidRPr="000B020D">
        <w:rPr>
          <w:rFonts w:asciiTheme="minorHAnsi" w:hAnsiTheme="minorHAnsi" w:cs="Arial"/>
          <w:bCs/>
          <w:iCs/>
          <w:sz w:val="22"/>
          <w:szCs w:val="22"/>
        </w:rPr>
        <w:t xml:space="preserve"> be among the first beneficiaries </w:t>
      </w:r>
      <w:r w:rsidR="000B020D">
        <w:rPr>
          <w:rFonts w:asciiTheme="minorHAnsi" w:hAnsiTheme="minorHAnsi" w:cs="Arial"/>
          <w:bCs/>
          <w:iCs/>
          <w:sz w:val="22"/>
          <w:szCs w:val="22"/>
        </w:rPr>
        <w:t>of the p</w:t>
      </w:r>
      <w:r w:rsidR="000B020D" w:rsidRPr="000B020D">
        <w:rPr>
          <w:rFonts w:asciiTheme="minorHAnsi" w:hAnsiTheme="minorHAnsi" w:cs="Arial"/>
          <w:bCs/>
          <w:iCs/>
          <w:sz w:val="22"/>
          <w:szCs w:val="22"/>
        </w:rPr>
        <w:t>roject technical assistance and capacity building activities under component 3</w:t>
      </w:r>
      <w:r w:rsidRPr="00C711D0">
        <w:rPr>
          <w:rFonts w:asciiTheme="minorHAnsi" w:hAnsiTheme="minorHAnsi" w:cs="Arial"/>
          <w:bCs/>
          <w:iCs/>
          <w:sz w:val="22"/>
          <w:szCs w:val="22"/>
        </w:rPr>
        <w:t>.</w:t>
      </w:r>
      <w:r w:rsidR="0081410B">
        <w:rPr>
          <w:rFonts w:asciiTheme="minorHAnsi" w:hAnsiTheme="minorHAnsi" w:cs="Arial"/>
          <w:bCs/>
          <w:iCs/>
          <w:sz w:val="22"/>
          <w:szCs w:val="22"/>
        </w:rPr>
        <w:t xml:space="preserve"> </w:t>
      </w:r>
    </w:p>
    <w:p w:rsidR="002605C4" w:rsidRPr="002605C4" w:rsidRDefault="00F7433A" w:rsidP="002D1C6A">
      <w:pPr>
        <w:pStyle w:val="ListParagraph"/>
        <w:numPr>
          <w:ilvl w:val="0"/>
          <w:numId w:val="12"/>
        </w:numPr>
        <w:tabs>
          <w:tab w:val="left" w:pos="360"/>
        </w:tabs>
        <w:spacing w:before="180"/>
        <w:jc w:val="both"/>
        <w:rPr>
          <w:rFonts w:asciiTheme="minorHAnsi" w:hAnsiTheme="minorHAnsi" w:cs="Arial"/>
          <w:bCs/>
          <w:iCs/>
          <w:sz w:val="22"/>
          <w:szCs w:val="22"/>
        </w:rPr>
      </w:pPr>
      <w:r w:rsidRPr="00F7433A">
        <w:rPr>
          <w:rFonts w:asciiTheme="minorHAnsi" w:hAnsiTheme="minorHAnsi" w:cs="Arial"/>
          <w:bCs/>
          <w:iCs/>
          <w:sz w:val="22"/>
          <w:szCs w:val="22"/>
        </w:rPr>
        <w:t xml:space="preserve">A specific problem in Egypt is the dust accumulating on the surface of </w:t>
      </w:r>
      <w:r w:rsidR="00AD00AA">
        <w:rPr>
          <w:rFonts w:asciiTheme="minorHAnsi" w:hAnsiTheme="minorHAnsi" w:cs="Arial"/>
          <w:bCs/>
          <w:iCs/>
          <w:sz w:val="22"/>
          <w:szCs w:val="22"/>
        </w:rPr>
        <w:t>PV</w:t>
      </w:r>
      <w:r w:rsidR="00AD00AA" w:rsidRPr="00F7433A">
        <w:rPr>
          <w:rFonts w:asciiTheme="minorHAnsi" w:hAnsiTheme="minorHAnsi" w:cs="Arial"/>
          <w:bCs/>
          <w:iCs/>
          <w:sz w:val="22"/>
          <w:szCs w:val="22"/>
        </w:rPr>
        <w:t xml:space="preserve"> </w:t>
      </w:r>
      <w:r w:rsidRPr="00F7433A">
        <w:rPr>
          <w:rFonts w:asciiTheme="minorHAnsi" w:hAnsiTheme="minorHAnsi" w:cs="Arial"/>
          <w:bCs/>
          <w:iCs/>
          <w:sz w:val="22"/>
          <w:szCs w:val="22"/>
        </w:rPr>
        <w:t xml:space="preserve">panels, which, if not regularly cleaned, </w:t>
      </w:r>
      <w:r w:rsidR="00DE5D39">
        <w:rPr>
          <w:rFonts w:asciiTheme="minorHAnsi" w:hAnsiTheme="minorHAnsi" w:cs="Arial"/>
          <w:bCs/>
          <w:iCs/>
          <w:sz w:val="22"/>
          <w:szCs w:val="22"/>
        </w:rPr>
        <w:t xml:space="preserve">will </w:t>
      </w:r>
      <w:r w:rsidRPr="00F7433A">
        <w:rPr>
          <w:rFonts w:asciiTheme="minorHAnsi" w:hAnsiTheme="minorHAnsi" w:cs="Arial"/>
          <w:bCs/>
          <w:iCs/>
          <w:sz w:val="22"/>
          <w:szCs w:val="22"/>
        </w:rPr>
        <w:t xml:space="preserve">affect the performance of the panels. </w:t>
      </w:r>
      <w:r w:rsidR="00921A81">
        <w:rPr>
          <w:rFonts w:asciiTheme="minorHAnsi" w:hAnsiTheme="minorHAnsi" w:cs="Arial"/>
          <w:bCs/>
          <w:iCs/>
          <w:sz w:val="22"/>
          <w:szCs w:val="22"/>
        </w:rPr>
        <w:t xml:space="preserve">Therefore, recommendations and suggested arrangements for facilitating regular cleaning of the panels </w:t>
      </w:r>
      <w:r w:rsidR="00AD00AA">
        <w:rPr>
          <w:rFonts w:asciiTheme="minorHAnsi" w:hAnsiTheme="minorHAnsi" w:cs="Arial"/>
          <w:bCs/>
          <w:iCs/>
          <w:sz w:val="22"/>
          <w:szCs w:val="22"/>
        </w:rPr>
        <w:t xml:space="preserve">will </w:t>
      </w:r>
      <w:r w:rsidR="00921A81">
        <w:rPr>
          <w:rFonts w:asciiTheme="minorHAnsi" w:hAnsiTheme="minorHAnsi" w:cs="Arial"/>
          <w:bCs/>
          <w:iCs/>
          <w:sz w:val="22"/>
          <w:szCs w:val="22"/>
        </w:rPr>
        <w:t xml:space="preserve">be </w:t>
      </w:r>
      <w:r w:rsidR="002D1C6A">
        <w:rPr>
          <w:rFonts w:asciiTheme="minorHAnsi" w:hAnsiTheme="minorHAnsi" w:cs="Arial"/>
          <w:bCs/>
          <w:iCs/>
          <w:sz w:val="22"/>
          <w:szCs w:val="22"/>
        </w:rPr>
        <w:t>taken into account in</w:t>
      </w:r>
      <w:r w:rsidR="00921A81">
        <w:rPr>
          <w:rFonts w:asciiTheme="minorHAnsi" w:hAnsiTheme="minorHAnsi" w:cs="Arial"/>
          <w:bCs/>
          <w:iCs/>
          <w:sz w:val="22"/>
          <w:szCs w:val="22"/>
        </w:rPr>
        <w:t xml:space="preserve"> the system design an</w:t>
      </w:r>
      <w:r w:rsidR="002D1C6A">
        <w:rPr>
          <w:rFonts w:asciiTheme="minorHAnsi" w:hAnsiTheme="minorHAnsi" w:cs="Arial"/>
          <w:bCs/>
          <w:iCs/>
          <w:sz w:val="22"/>
          <w:szCs w:val="22"/>
        </w:rPr>
        <w:t xml:space="preserve">d included in the operational manuals. </w:t>
      </w:r>
      <w:r w:rsidR="00C72850">
        <w:rPr>
          <w:rFonts w:asciiTheme="minorHAnsi" w:hAnsiTheme="minorHAnsi" w:cs="Arial"/>
          <w:bCs/>
          <w:iCs/>
          <w:sz w:val="22"/>
          <w:szCs w:val="22"/>
        </w:rPr>
        <w:t>Since the PV units are</w:t>
      </w:r>
      <w:r w:rsidR="009111D4">
        <w:rPr>
          <w:rFonts w:asciiTheme="minorHAnsi" w:hAnsiTheme="minorHAnsi" w:cs="Arial"/>
          <w:bCs/>
          <w:iCs/>
          <w:sz w:val="22"/>
          <w:szCs w:val="22"/>
        </w:rPr>
        <w:t xml:space="preserve"> income-generating devices, there is an in-built i</w:t>
      </w:r>
      <w:r w:rsidR="009111D4" w:rsidRPr="009111D4">
        <w:rPr>
          <w:rFonts w:asciiTheme="minorHAnsi" w:hAnsiTheme="minorHAnsi" w:cs="Arial"/>
          <w:bCs/>
          <w:iCs/>
          <w:sz w:val="22"/>
          <w:szCs w:val="22"/>
        </w:rPr>
        <w:t xml:space="preserve">ncentive </w:t>
      </w:r>
      <w:r w:rsidR="009111D4">
        <w:rPr>
          <w:rFonts w:asciiTheme="minorHAnsi" w:hAnsiTheme="minorHAnsi" w:cs="Arial"/>
          <w:bCs/>
          <w:iCs/>
          <w:sz w:val="22"/>
          <w:szCs w:val="22"/>
        </w:rPr>
        <w:t xml:space="preserve">for the owners of the PV panels </w:t>
      </w:r>
      <w:r w:rsidR="009111D4" w:rsidRPr="009111D4">
        <w:rPr>
          <w:rFonts w:asciiTheme="minorHAnsi" w:hAnsiTheme="minorHAnsi" w:cs="Arial"/>
          <w:bCs/>
          <w:iCs/>
          <w:sz w:val="22"/>
          <w:szCs w:val="22"/>
        </w:rPr>
        <w:t>to ensure they are well maintained</w:t>
      </w:r>
      <w:r w:rsidR="009111D4">
        <w:rPr>
          <w:rFonts w:asciiTheme="minorHAnsi" w:hAnsiTheme="minorHAnsi" w:cs="Arial"/>
          <w:bCs/>
          <w:iCs/>
          <w:sz w:val="22"/>
          <w:szCs w:val="22"/>
        </w:rPr>
        <w:t>. T</w:t>
      </w:r>
      <w:r w:rsidRPr="00F7433A">
        <w:rPr>
          <w:rFonts w:asciiTheme="minorHAnsi" w:hAnsiTheme="minorHAnsi" w:cs="Arial"/>
          <w:bCs/>
          <w:iCs/>
          <w:sz w:val="22"/>
          <w:szCs w:val="22"/>
        </w:rPr>
        <w:t xml:space="preserve">he need for regular cleaning of the panels </w:t>
      </w:r>
      <w:r w:rsidR="002D1C6A">
        <w:rPr>
          <w:rFonts w:asciiTheme="minorHAnsi" w:hAnsiTheme="minorHAnsi" w:cs="Arial"/>
          <w:bCs/>
          <w:iCs/>
          <w:sz w:val="22"/>
          <w:szCs w:val="22"/>
        </w:rPr>
        <w:t xml:space="preserve">may </w:t>
      </w:r>
      <w:r w:rsidRPr="00F7433A">
        <w:rPr>
          <w:rFonts w:asciiTheme="minorHAnsi" w:hAnsiTheme="minorHAnsi" w:cs="Arial"/>
          <w:bCs/>
          <w:iCs/>
          <w:sz w:val="22"/>
          <w:szCs w:val="22"/>
        </w:rPr>
        <w:t>also open up new employment opportunities.</w:t>
      </w:r>
      <w:r w:rsidR="009111D4">
        <w:rPr>
          <w:rFonts w:asciiTheme="minorHAnsi" w:hAnsiTheme="minorHAnsi" w:cs="Arial"/>
          <w:bCs/>
          <w:iCs/>
          <w:sz w:val="22"/>
          <w:szCs w:val="22"/>
        </w:rPr>
        <w:t xml:space="preserve"> </w:t>
      </w:r>
    </w:p>
    <w:p w:rsidR="002605C4" w:rsidRDefault="002605C4" w:rsidP="002D1C6A">
      <w:pPr>
        <w:pStyle w:val="ListParagraph"/>
        <w:numPr>
          <w:ilvl w:val="0"/>
          <w:numId w:val="12"/>
        </w:numPr>
        <w:tabs>
          <w:tab w:val="left" w:pos="360"/>
        </w:tabs>
        <w:spacing w:before="180"/>
        <w:jc w:val="both"/>
        <w:rPr>
          <w:rFonts w:asciiTheme="minorHAnsi" w:hAnsiTheme="minorHAnsi" w:cs="Arial"/>
          <w:bCs/>
          <w:iCs/>
          <w:sz w:val="22"/>
          <w:szCs w:val="22"/>
        </w:rPr>
      </w:pPr>
      <w:r w:rsidRPr="002605C4">
        <w:rPr>
          <w:rFonts w:asciiTheme="minorHAnsi" w:hAnsiTheme="minorHAnsi" w:cs="Arial"/>
          <w:bCs/>
          <w:iCs/>
          <w:sz w:val="22"/>
          <w:szCs w:val="22"/>
        </w:rPr>
        <w:t xml:space="preserve">The work on the quality control of </w:t>
      </w:r>
      <w:r w:rsidR="004C70F7">
        <w:rPr>
          <w:rFonts w:asciiTheme="minorHAnsi" w:hAnsiTheme="minorHAnsi" w:cs="Arial"/>
          <w:bCs/>
          <w:iCs/>
          <w:sz w:val="22"/>
          <w:szCs w:val="22"/>
        </w:rPr>
        <w:t xml:space="preserve">small PV systems in Egypt </w:t>
      </w:r>
      <w:r w:rsidRPr="002605C4">
        <w:rPr>
          <w:rFonts w:asciiTheme="minorHAnsi" w:hAnsiTheme="minorHAnsi" w:cs="Arial"/>
          <w:bCs/>
          <w:iCs/>
          <w:sz w:val="22"/>
          <w:szCs w:val="22"/>
        </w:rPr>
        <w:t xml:space="preserve">can build on the international work already done in this field, such as the development of the IEC (International </w:t>
      </w:r>
      <w:r w:rsidR="00957EBA">
        <w:rPr>
          <w:rFonts w:asciiTheme="minorHAnsi" w:hAnsiTheme="minorHAnsi" w:cs="Arial"/>
          <w:bCs/>
          <w:iCs/>
          <w:sz w:val="22"/>
          <w:szCs w:val="22"/>
        </w:rPr>
        <w:t>Electro-</w:t>
      </w:r>
      <w:r w:rsidR="00957EBA" w:rsidRPr="002605C4">
        <w:rPr>
          <w:rFonts w:asciiTheme="minorHAnsi" w:hAnsiTheme="minorHAnsi" w:cs="Arial"/>
          <w:bCs/>
          <w:iCs/>
          <w:sz w:val="22"/>
          <w:szCs w:val="22"/>
        </w:rPr>
        <w:t>technical</w:t>
      </w:r>
      <w:r w:rsidRPr="002605C4">
        <w:rPr>
          <w:rFonts w:asciiTheme="minorHAnsi" w:hAnsiTheme="minorHAnsi" w:cs="Arial"/>
          <w:bCs/>
          <w:iCs/>
          <w:sz w:val="22"/>
          <w:szCs w:val="22"/>
        </w:rPr>
        <w:t xml:space="preserve"> Commission) standards 61215 and 61646 for Design Qualification and Type Approval of Crystalline Silicon and Thin-Film PV modules and the related certification schemes of the IECEE </w:t>
      </w:r>
      <w:r w:rsidR="004C70F7">
        <w:rPr>
          <w:rFonts w:asciiTheme="minorHAnsi" w:hAnsiTheme="minorHAnsi" w:cs="Arial"/>
          <w:bCs/>
          <w:iCs/>
          <w:sz w:val="22"/>
          <w:szCs w:val="22"/>
        </w:rPr>
        <w:t xml:space="preserve">on quality control schemes developed for other RE systems. </w:t>
      </w:r>
      <w:r w:rsidRPr="002605C4">
        <w:rPr>
          <w:rFonts w:asciiTheme="minorHAnsi" w:hAnsiTheme="minorHAnsi" w:cs="Arial"/>
          <w:bCs/>
          <w:iCs/>
          <w:sz w:val="22"/>
          <w:szCs w:val="22"/>
        </w:rPr>
        <w:t xml:space="preserve">In developing a quality control scheme for installations, the project can take advantage of the research, training materials, manuals and </w:t>
      </w:r>
      <w:r w:rsidR="002D1C6A">
        <w:rPr>
          <w:rFonts w:asciiTheme="minorHAnsi" w:hAnsiTheme="minorHAnsi" w:cs="Arial"/>
          <w:bCs/>
          <w:iCs/>
          <w:sz w:val="22"/>
          <w:szCs w:val="22"/>
        </w:rPr>
        <w:t>expert networks developed,</w:t>
      </w:r>
      <w:r w:rsidRPr="002605C4">
        <w:rPr>
          <w:rFonts w:asciiTheme="minorHAnsi" w:hAnsiTheme="minorHAnsi" w:cs="Arial"/>
          <w:bCs/>
          <w:iCs/>
          <w:sz w:val="22"/>
          <w:szCs w:val="22"/>
        </w:rPr>
        <w:t xml:space="preserve"> among others, </w:t>
      </w:r>
      <w:r w:rsidR="002D1C6A">
        <w:rPr>
          <w:rFonts w:asciiTheme="minorHAnsi" w:hAnsiTheme="minorHAnsi" w:cs="Arial"/>
          <w:bCs/>
          <w:iCs/>
          <w:sz w:val="22"/>
          <w:szCs w:val="22"/>
        </w:rPr>
        <w:t xml:space="preserve">under </w:t>
      </w:r>
      <w:r w:rsidRPr="002605C4">
        <w:rPr>
          <w:rFonts w:asciiTheme="minorHAnsi" w:hAnsiTheme="minorHAnsi" w:cs="Arial"/>
          <w:bCs/>
          <w:iCs/>
          <w:sz w:val="22"/>
          <w:szCs w:val="22"/>
        </w:rPr>
        <w:t>the EU-su</w:t>
      </w:r>
      <w:r w:rsidR="004C70F7">
        <w:rPr>
          <w:rFonts w:asciiTheme="minorHAnsi" w:hAnsiTheme="minorHAnsi" w:cs="Arial"/>
          <w:bCs/>
          <w:iCs/>
          <w:sz w:val="22"/>
          <w:szCs w:val="22"/>
        </w:rPr>
        <w:t xml:space="preserve">pported international Qualicert </w:t>
      </w:r>
      <w:r w:rsidRPr="002605C4">
        <w:rPr>
          <w:rFonts w:asciiTheme="minorHAnsi" w:hAnsiTheme="minorHAnsi" w:cs="Arial"/>
          <w:bCs/>
          <w:iCs/>
          <w:sz w:val="22"/>
          <w:szCs w:val="22"/>
        </w:rPr>
        <w:t>scheme (implemented in 2009-2011) and the</w:t>
      </w:r>
      <w:r w:rsidR="00DE5D39">
        <w:rPr>
          <w:rFonts w:asciiTheme="minorHAnsi" w:hAnsiTheme="minorHAnsi" w:cs="Arial"/>
          <w:bCs/>
          <w:iCs/>
          <w:sz w:val="22"/>
          <w:szCs w:val="22"/>
        </w:rPr>
        <w:t xml:space="preserve"> </w:t>
      </w:r>
      <w:r w:rsidR="00630E05" w:rsidRPr="002605C4">
        <w:rPr>
          <w:rFonts w:asciiTheme="minorHAnsi" w:hAnsiTheme="minorHAnsi" w:cs="Arial"/>
          <w:bCs/>
          <w:iCs/>
          <w:sz w:val="22"/>
          <w:szCs w:val="22"/>
        </w:rPr>
        <w:t>PVTRIN project</w:t>
      </w:r>
      <w:r w:rsidRPr="002605C4">
        <w:rPr>
          <w:rFonts w:asciiTheme="minorHAnsi" w:hAnsiTheme="minorHAnsi" w:cs="Arial"/>
          <w:bCs/>
          <w:iCs/>
          <w:sz w:val="22"/>
          <w:szCs w:val="22"/>
        </w:rPr>
        <w:t>.</w:t>
      </w:r>
      <w:r w:rsidR="002F425A">
        <w:rPr>
          <w:rFonts w:asciiTheme="minorHAnsi" w:hAnsiTheme="minorHAnsi" w:cs="Arial"/>
          <w:bCs/>
          <w:iCs/>
          <w:sz w:val="22"/>
          <w:szCs w:val="22"/>
        </w:rPr>
        <w:t xml:space="preserve"> </w:t>
      </w:r>
      <w:r w:rsidR="0033154D" w:rsidRPr="002F425A">
        <w:rPr>
          <w:rFonts w:asciiTheme="minorHAnsi" w:hAnsiTheme="minorHAnsi" w:cs="Arial"/>
          <w:bCs/>
          <w:iCs/>
          <w:sz w:val="22"/>
          <w:szCs w:val="22"/>
        </w:rPr>
        <w:t xml:space="preserve">RCREEE has been active in promoting the adoption of </w:t>
      </w:r>
      <w:r w:rsidR="0033154D">
        <w:rPr>
          <w:rFonts w:asciiTheme="minorHAnsi" w:hAnsiTheme="minorHAnsi" w:cs="Arial"/>
          <w:bCs/>
          <w:iCs/>
          <w:sz w:val="22"/>
          <w:szCs w:val="22"/>
        </w:rPr>
        <w:t>the ‘</w:t>
      </w:r>
      <w:r w:rsidR="0033154D" w:rsidRPr="002F425A">
        <w:rPr>
          <w:rFonts w:asciiTheme="minorHAnsi" w:hAnsiTheme="minorHAnsi" w:cs="Arial"/>
          <w:bCs/>
          <w:iCs/>
          <w:sz w:val="22"/>
          <w:szCs w:val="22"/>
        </w:rPr>
        <w:t>Solar Keymark</w:t>
      </w:r>
      <w:r w:rsidR="0033154D">
        <w:rPr>
          <w:rFonts w:asciiTheme="minorHAnsi" w:hAnsiTheme="minorHAnsi" w:cs="Arial"/>
          <w:bCs/>
          <w:iCs/>
          <w:sz w:val="22"/>
          <w:szCs w:val="22"/>
        </w:rPr>
        <w:t>’</w:t>
      </w:r>
      <w:r w:rsidR="0033154D" w:rsidRPr="002F425A">
        <w:rPr>
          <w:rFonts w:asciiTheme="minorHAnsi" w:hAnsiTheme="minorHAnsi" w:cs="Arial"/>
          <w:bCs/>
          <w:iCs/>
          <w:sz w:val="22"/>
          <w:szCs w:val="22"/>
        </w:rPr>
        <w:t xml:space="preserve"> for solar thermal applications</w:t>
      </w:r>
      <w:r w:rsidR="0033154D">
        <w:rPr>
          <w:rFonts w:asciiTheme="minorHAnsi" w:hAnsiTheme="minorHAnsi" w:cs="Arial"/>
          <w:bCs/>
          <w:iCs/>
          <w:sz w:val="22"/>
          <w:szCs w:val="22"/>
        </w:rPr>
        <w:t>, but n</w:t>
      </w:r>
      <w:r w:rsidR="002F425A">
        <w:rPr>
          <w:rFonts w:asciiTheme="minorHAnsi" w:hAnsiTheme="minorHAnsi" w:cs="Arial"/>
          <w:bCs/>
          <w:iCs/>
          <w:sz w:val="22"/>
          <w:szCs w:val="22"/>
        </w:rPr>
        <w:t xml:space="preserve">o regional standards for PV systems currently exist and there is </w:t>
      </w:r>
      <w:r w:rsidR="0033154D">
        <w:rPr>
          <w:rFonts w:asciiTheme="minorHAnsi" w:hAnsiTheme="minorHAnsi" w:cs="Arial"/>
          <w:bCs/>
          <w:iCs/>
          <w:sz w:val="22"/>
          <w:szCs w:val="22"/>
        </w:rPr>
        <w:t>un</w:t>
      </w:r>
      <w:r w:rsidR="002F425A">
        <w:rPr>
          <w:rFonts w:asciiTheme="minorHAnsi" w:hAnsiTheme="minorHAnsi" w:cs="Arial"/>
          <w:bCs/>
          <w:iCs/>
          <w:sz w:val="22"/>
          <w:szCs w:val="22"/>
        </w:rPr>
        <w:t xml:space="preserve">likely to be </w:t>
      </w:r>
      <w:r w:rsidR="0033154D">
        <w:rPr>
          <w:rFonts w:asciiTheme="minorHAnsi" w:hAnsiTheme="minorHAnsi" w:cs="Arial"/>
          <w:bCs/>
          <w:iCs/>
          <w:sz w:val="22"/>
          <w:szCs w:val="22"/>
        </w:rPr>
        <w:t>a</w:t>
      </w:r>
      <w:r w:rsidR="002F425A">
        <w:rPr>
          <w:rFonts w:asciiTheme="minorHAnsi" w:hAnsiTheme="minorHAnsi" w:cs="Arial"/>
          <w:bCs/>
          <w:iCs/>
          <w:sz w:val="22"/>
          <w:szCs w:val="22"/>
        </w:rPr>
        <w:t xml:space="preserve"> need for such regional standards either given the international standards </w:t>
      </w:r>
      <w:r w:rsidR="0033154D">
        <w:rPr>
          <w:rFonts w:asciiTheme="minorHAnsi" w:hAnsiTheme="minorHAnsi" w:cs="Arial"/>
          <w:bCs/>
          <w:iCs/>
          <w:sz w:val="22"/>
          <w:szCs w:val="22"/>
        </w:rPr>
        <w:t xml:space="preserve">that </w:t>
      </w:r>
      <w:r w:rsidR="002F425A">
        <w:rPr>
          <w:rFonts w:asciiTheme="minorHAnsi" w:hAnsiTheme="minorHAnsi" w:cs="Arial"/>
          <w:bCs/>
          <w:iCs/>
          <w:sz w:val="22"/>
          <w:szCs w:val="22"/>
        </w:rPr>
        <w:t xml:space="preserve">already </w:t>
      </w:r>
      <w:r w:rsidR="0033154D">
        <w:rPr>
          <w:rFonts w:asciiTheme="minorHAnsi" w:hAnsiTheme="minorHAnsi" w:cs="Arial"/>
          <w:bCs/>
          <w:iCs/>
          <w:sz w:val="22"/>
          <w:szCs w:val="22"/>
        </w:rPr>
        <w:t>exist</w:t>
      </w:r>
      <w:r w:rsidR="002F425A">
        <w:rPr>
          <w:rFonts w:asciiTheme="minorHAnsi" w:hAnsiTheme="minorHAnsi" w:cs="Arial"/>
          <w:bCs/>
          <w:iCs/>
          <w:sz w:val="22"/>
          <w:szCs w:val="22"/>
        </w:rPr>
        <w:t xml:space="preserve">. </w:t>
      </w:r>
    </w:p>
    <w:p w:rsidR="00D34B27" w:rsidRDefault="00D34B27" w:rsidP="002605C4">
      <w:pPr>
        <w:pStyle w:val="ListParagraph"/>
        <w:numPr>
          <w:ilvl w:val="0"/>
          <w:numId w:val="12"/>
        </w:numPr>
        <w:tabs>
          <w:tab w:val="left" w:pos="360"/>
        </w:tabs>
        <w:spacing w:before="200"/>
        <w:jc w:val="both"/>
        <w:rPr>
          <w:rFonts w:asciiTheme="minorHAnsi" w:hAnsiTheme="minorHAnsi" w:cs="Arial"/>
          <w:bCs/>
          <w:iCs/>
          <w:sz w:val="22"/>
          <w:szCs w:val="22"/>
        </w:rPr>
      </w:pPr>
      <w:r w:rsidRPr="00D34B27">
        <w:rPr>
          <w:rFonts w:asciiTheme="minorHAnsi" w:hAnsiTheme="minorHAnsi" w:cs="Arial"/>
          <w:bCs/>
          <w:iCs/>
          <w:sz w:val="22"/>
          <w:szCs w:val="22"/>
        </w:rPr>
        <w:t>For enhancing the testing and related training opportunities, the project contains a small budget for the purchase of monitoring and testing equipment. In that context, a more detailed eval</w:t>
      </w:r>
      <w:r>
        <w:rPr>
          <w:rFonts w:asciiTheme="minorHAnsi" w:hAnsiTheme="minorHAnsi" w:cs="Arial"/>
          <w:bCs/>
          <w:iCs/>
          <w:sz w:val="22"/>
          <w:szCs w:val="22"/>
        </w:rPr>
        <w:t xml:space="preserve">uation of testing facilities in Egypt </w:t>
      </w:r>
      <w:r w:rsidRPr="00D34B27">
        <w:rPr>
          <w:rFonts w:asciiTheme="minorHAnsi" w:hAnsiTheme="minorHAnsi" w:cs="Arial"/>
          <w:bCs/>
          <w:iCs/>
          <w:sz w:val="22"/>
          <w:szCs w:val="22"/>
        </w:rPr>
        <w:t xml:space="preserve">will be carried out for </w:t>
      </w:r>
      <w:r w:rsidR="0088060A">
        <w:rPr>
          <w:rFonts w:asciiTheme="minorHAnsi" w:hAnsiTheme="minorHAnsi" w:cs="Arial"/>
          <w:bCs/>
          <w:iCs/>
          <w:sz w:val="22"/>
          <w:szCs w:val="22"/>
        </w:rPr>
        <w:t>exploring</w:t>
      </w:r>
      <w:r w:rsidR="0088060A" w:rsidRPr="00D34B27">
        <w:rPr>
          <w:rFonts w:asciiTheme="minorHAnsi" w:hAnsiTheme="minorHAnsi" w:cs="Arial"/>
          <w:bCs/>
          <w:iCs/>
          <w:sz w:val="22"/>
          <w:szCs w:val="22"/>
        </w:rPr>
        <w:t xml:space="preserve"> </w:t>
      </w:r>
      <w:r w:rsidRPr="00D34B27">
        <w:rPr>
          <w:rFonts w:asciiTheme="minorHAnsi" w:hAnsiTheme="minorHAnsi" w:cs="Arial"/>
          <w:bCs/>
          <w:iCs/>
          <w:sz w:val="22"/>
          <w:szCs w:val="22"/>
        </w:rPr>
        <w:t xml:space="preserve">synergies and opportunities for cooperation and for avoiding duplication of activities. </w:t>
      </w:r>
    </w:p>
    <w:p w:rsidR="001F7CF9" w:rsidRPr="001F7CF9" w:rsidRDefault="00060FDB" w:rsidP="001F7CF9">
      <w:pPr>
        <w:pStyle w:val="ListParagraph"/>
        <w:numPr>
          <w:ilvl w:val="0"/>
          <w:numId w:val="12"/>
        </w:numPr>
        <w:tabs>
          <w:tab w:val="left" w:pos="360"/>
        </w:tabs>
        <w:spacing w:before="200"/>
        <w:jc w:val="both"/>
        <w:rPr>
          <w:rFonts w:asciiTheme="minorHAnsi" w:hAnsiTheme="minorHAnsi" w:cs="Arial"/>
          <w:bCs/>
          <w:iCs/>
          <w:szCs w:val="22"/>
        </w:rPr>
      </w:pPr>
      <w:r w:rsidRPr="00060FDB">
        <w:rPr>
          <w:rFonts w:asciiTheme="minorHAnsi" w:hAnsiTheme="minorHAnsi" w:cs="Arial"/>
          <w:bCs/>
          <w:iCs/>
          <w:sz w:val="22"/>
          <w:szCs w:val="22"/>
        </w:rPr>
        <w:t xml:space="preserve">Finally, under </w:t>
      </w:r>
      <w:r w:rsidR="0088060A">
        <w:rPr>
          <w:rFonts w:asciiTheme="minorHAnsi" w:hAnsiTheme="minorHAnsi" w:cs="Arial"/>
          <w:bCs/>
          <w:iCs/>
          <w:sz w:val="22"/>
          <w:szCs w:val="22"/>
        </w:rPr>
        <w:t>Outcome</w:t>
      </w:r>
      <w:r w:rsidR="0088060A" w:rsidRPr="00060FDB">
        <w:rPr>
          <w:rFonts w:asciiTheme="minorHAnsi" w:hAnsiTheme="minorHAnsi" w:cs="Arial"/>
          <w:bCs/>
          <w:iCs/>
          <w:sz w:val="22"/>
          <w:szCs w:val="22"/>
        </w:rPr>
        <w:t xml:space="preserve"> </w:t>
      </w:r>
      <w:r w:rsidRPr="00060FDB">
        <w:rPr>
          <w:rFonts w:asciiTheme="minorHAnsi" w:hAnsiTheme="minorHAnsi" w:cs="Arial"/>
          <w:bCs/>
          <w:iCs/>
          <w:sz w:val="22"/>
          <w:szCs w:val="22"/>
        </w:rPr>
        <w:t xml:space="preserve">3 the project will </w:t>
      </w:r>
      <w:r w:rsidR="00EA2628">
        <w:rPr>
          <w:rFonts w:asciiTheme="minorHAnsi" w:hAnsiTheme="minorHAnsi" w:cs="Arial"/>
          <w:bCs/>
          <w:iCs/>
          <w:sz w:val="22"/>
          <w:szCs w:val="22"/>
        </w:rPr>
        <w:t xml:space="preserve">support </w:t>
      </w:r>
      <w:r w:rsidR="001F7CF9">
        <w:rPr>
          <w:rFonts w:asciiTheme="minorHAnsi" w:hAnsiTheme="minorHAnsi" w:cs="Arial"/>
          <w:bCs/>
          <w:iCs/>
          <w:sz w:val="22"/>
          <w:szCs w:val="22"/>
        </w:rPr>
        <w:t>public awareness</w:t>
      </w:r>
      <w:r w:rsidR="005868C9">
        <w:rPr>
          <w:rFonts w:asciiTheme="minorHAnsi" w:hAnsiTheme="minorHAnsi" w:cs="Arial"/>
          <w:bCs/>
          <w:iCs/>
          <w:sz w:val="22"/>
          <w:szCs w:val="22"/>
        </w:rPr>
        <w:t>-</w:t>
      </w:r>
      <w:r w:rsidR="001F7CF9">
        <w:rPr>
          <w:rFonts w:asciiTheme="minorHAnsi" w:hAnsiTheme="minorHAnsi" w:cs="Arial"/>
          <w:bCs/>
          <w:iCs/>
          <w:sz w:val="22"/>
          <w:szCs w:val="22"/>
        </w:rPr>
        <w:t>raising and general (not company</w:t>
      </w:r>
      <w:r w:rsidR="005868C9">
        <w:rPr>
          <w:rFonts w:asciiTheme="minorHAnsi" w:hAnsiTheme="minorHAnsi" w:cs="Arial"/>
          <w:bCs/>
          <w:iCs/>
          <w:sz w:val="22"/>
          <w:szCs w:val="22"/>
        </w:rPr>
        <w:t>-</w:t>
      </w:r>
      <w:r w:rsidR="001F7CF9">
        <w:rPr>
          <w:rFonts w:asciiTheme="minorHAnsi" w:hAnsiTheme="minorHAnsi" w:cs="Arial"/>
          <w:bCs/>
          <w:iCs/>
          <w:sz w:val="22"/>
          <w:szCs w:val="22"/>
        </w:rPr>
        <w:t xml:space="preserve">specific) marketing costs </w:t>
      </w:r>
      <w:r w:rsidR="00EA2628">
        <w:rPr>
          <w:rFonts w:asciiTheme="minorHAnsi" w:hAnsiTheme="minorHAnsi" w:cs="Arial"/>
          <w:bCs/>
          <w:iCs/>
          <w:sz w:val="22"/>
          <w:szCs w:val="22"/>
        </w:rPr>
        <w:t xml:space="preserve">of </w:t>
      </w:r>
      <w:r w:rsidR="00957EBA">
        <w:rPr>
          <w:rFonts w:asciiTheme="minorHAnsi" w:hAnsiTheme="minorHAnsi" w:cs="Arial"/>
          <w:bCs/>
          <w:iCs/>
          <w:sz w:val="22"/>
          <w:szCs w:val="22"/>
        </w:rPr>
        <w:t>decentralized</w:t>
      </w:r>
      <w:r w:rsidR="00EA2628">
        <w:rPr>
          <w:rFonts w:asciiTheme="minorHAnsi" w:hAnsiTheme="minorHAnsi" w:cs="Arial"/>
          <w:bCs/>
          <w:iCs/>
          <w:sz w:val="22"/>
          <w:szCs w:val="22"/>
        </w:rPr>
        <w:t xml:space="preserve"> PV systems</w:t>
      </w:r>
      <w:r w:rsidR="005868C9">
        <w:rPr>
          <w:rFonts w:asciiTheme="minorHAnsi" w:hAnsiTheme="minorHAnsi" w:cs="Arial"/>
          <w:bCs/>
          <w:iCs/>
          <w:sz w:val="22"/>
          <w:szCs w:val="22"/>
        </w:rPr>
        <w:t>,</w:t>
      </w:r>
      <w:r w:rsidR="00EA2628">
        <w:rPr>
          <w:rFonts w:asciiTheme="minorHAnsi" w:hAnsiTheme="minorHAnsi" w:cs="Arial"/>
          <w:bCs/>
          <w:iCs/>
          <w:sz w:val="22"/>
          <w:szCs w:val="22"/>
        </w:rPr>
        <w:t xml:space="preserve"> </w:t>
      </w:r>
      <w:r w:rsidR="001F7CF9">
        <w:rPr>
          <w:rFonts w:asciiTheme="minorHAnsi" w:hAnsiTheme="minorHAnsi" w:cs="Arial"/>
          <w:bCs/>
          <w:iCs/>
          <w:sz w:val="22"/>
          <w:szCs w:val="22"/>
        </w:rPr>
        <w:t xml:space="preserve">and </w:t>
      </w:r>
      <w:r w:rsidR="005868C9">
        <w:rPr>
          <w:rFonts w:asciiTheme="minorHAnsi" w:hAnsiTheme="minorHAnsi" w:cs="Arial"/>
          <w:bCs/>
          <w:iCs/>
          <w:sz w:val="22"/>
          <w:szCs w:val="22"/>
        </w:rPr>
        <w:t xml:space="preserve">will </w:t>
      </w:r>
      <w:r w:rsidR="001F7CF9">
        <w:rPr>
          <w:rFonts w:asciiTheme="minorHAnsi" w:hAnsiTheme="minorHAnsi" w:cs="Arial"/>
          <w:bCs/>
          <w:iCs/>
          <w:sz w:val="22"/>
          <w:szCs w:val="22"/>
        </w:rPr>
        <w:t>also ex</w:t>
      </w:r>
      <w:r w:rsidRPr="00060FDB">
        <w:rPr>
          <w:rFonts w:asciiTheme="minorHAnsi" w:hAnsiTheme="minorHAnsi" w:cs="Arial"/>
          <w:bCs/>
          <w:iCs/>
          <w:sz w:val="22"/>
          <w:szCs w:val="22"/>
        </w:rPr>
        <w:t xml:space="preserve">plore </w:t>
      </w:r>
      <w:r w:rsidR="00DE5D39">
        <w:rPr>
          <w:rFonts w:asciiTheme="minorHAnsi" w:hAnsiTheme="minorHAnsi" w:cs="Arial"/>
          <w:bCs/>
          <w:iCs/>
          <w:sz w:val="22"/>
          <w:szCs w:val="22"/>
        </w:rPr>
        <w:t>prerequisites for establishing a local Solar Energy Industry Association to</w:t>
      </w:r>
      <w:r w:rsidR="0088060A">
        <w:rPr>
          <w:rFonts w:asciiTheme="minorHAnsi" w:hAnsiTheme="minorHAnsi" w:cs="Arial"/>
          <w:bCs/>
          <w:iCs/>
          <w:sz w:val="22"/>
          <w:szCs w:val="22"/>
        </w:rPr>
        <w:t>: (i)</w:t>
      </w:r>
      <w:r w:rsidR="00DE5D39">
        <w:rPr>
          <w:rFonts w:asciiTheme="minorHAnsi" w:hAnsiTheme="minorHAnsi" w:cs="Arial"/>
          <w:bCs/>
          <w:iCs/>
          <w:sz w:val="22"/>
          <w:szCs w:val="22"/>
        </w:rPr>
        <w:t xml:space="preserve"> promote the market; </w:t>
      </w:r>
      <w:r w:rsidR="0088060A">
        <w:rPr>
          <w:rFonts w:asciiTheme="minorHAnsi" w:hAnsiTheme="minorHAnsi" w:cs="Arial"/>
          <w:bCs/>
          <w:iCs/>
          <w:sz w:val="22"/>
          <w:szCs w:val="22"/>
        </w:rPr>
        <w:t>(</w:t>
      </w:r>
      <w:r w:rsidR="00DE5D39">
        <w:rPr>
          <w:rFonts w:asciiTheme="minorHAnsi" w:hAnsiTheme="minorHAnsi" w:cs="Arial"/>
          <w:bCs/>
          <w:iCs/>
          <w:sz w:val="22"/>
          <w:szCs w:val="22"/>
        </w:rPr>
        <w:t xml:space="preserve">ii) </w:t>
      </w:r>
      <w:r w:rsidR="00F33000">
        <w:rPr>
          <w:rFonts w:asciiTheme="minorHAnsi" w:hAnsiTheme="minorHAnsi" w:cs="Arial"/>
          <w:bCs/>
          <w:iCs/>
          <w:sz w:val="22"/>
          <w:szCs w:val="22"/>
        </w:rPr>
        <w:t>re</w:t>
      </w:r>
      <w:r w:rsidR="00DE5D39">
        <w:rPr>
          <w:rFonts w:asciiTheme="minorHAnsi" w:hAnsiTheme="minorHAnsi" w:cs="Arial"/>
          <w:bCs/>
          <w:iCs/>
          <w:sz w:val="22"/>
          <w:szCs w:val="22"/>
        </w:rPr>
        <w:t>present the interest</w:t>
      </w:r>
      <w:r w:rsidR="00F33000">
        <w:rPr>
          <w:rFonts w:asciiTheme="minorHAnsi" w:hAnsiTheme="minorHAnsi" w:cs="Arial"/>
          <w:bCs/>
          <w:iCs/>
          <w:sz w:val="22"/>
          <w:szCs w:val="22"/>
        </w:rPr>
        <w:t>s</w:t>
      </w:r>
      <w:r w:rsidR="00DE5D39">
        <w:rPr>
          <w:rFonts w:asciiTheme="minorHAnsi" w:hAnsiTheme="minorHAnsi" w:cs="Arial"/>
          <w:bCs/>
          <w:iCs/>
          <w:sz w:val="22"/>
          <w:szCs w:val="22"/>
        </w:rPr>
        <w:t xml:space="preserve"> of the supply</w:t>
      </w:r>
      <w:r w:rsidR="0088060A">
        <w:rPr>
          <w:rFonts w:asciiTheme="minorHAnsi" w:hAnsiTheme="minorHAnsi" w:cs="Arial"/>
          <w:bCs/>
          <w:iCs/>
          <w:sz w:val="22"/>
          <w:szCs w:val="22"/>
        </w:rPr>
        <w:t>-</w:t>
      </w:r>
      <w:r w:rsidR="00DE5D39">
        <w:rPr>
          <w:rFonts w:asciiTheme="minorHAnsi" w:hAnsiTheme="minorHAnsi" w:cs="Arial"/>
          <w:bCs/>
          <w:iCs/>
          <w:sz w:val="22"/>
          <w:szCs w:val="22"/>
        </w:rPr>
        <w:t xml:space="preserve">side in further policy dialogue; and </w:t>
      </w:r>
      <w:r w:rsidR="0088060A">
        <w:rPr>
          <w:rFonts w:asciiTheme="minorHAnsi" w:hAnsiTheme="minorHAnsi" w:cs="Arial"/>
          <w:bCs/>
          <w:iCs/>
          <w:sz w:val="22"/>
          <w:szCs w:val="22"/>
        </w:rPr>
        <w:t>(</w:t>
      </w:r>
      <w:r w:rsidR="00DE5D39">
        <w:rPr>
          <w:rFonts w:asciiTheme="minorHAnsi" w:hAnsiTheme="minorHAnsi" w:cs="Arial"/>
          <w:bCs/>
          <w:iCs/>
          <w:sz w:val="22"/>
          <w:szCs w:val="22"/>
        </w:rPr>
        <w:t xml:space="preserve">iii) become a knowledge management and eventual training </w:t>
      </w:r>
      <w:r w:rsidR="00957EBA">
        <w:rPr>
          <w:rFonts w:asciiTheme="minorHAnsi" w:hAnsiTheme="minorHAnsi" w:cs="Arial"/>
          <w:bCs/>
          <w:iCs/>
          <w:sz w:val="22"/>
          <w:szCs w:val="22"/>
        </w:rPr>
        <w:t>center</w:t>
      </w:r>
      <w:r w:rsidR="0088060A">
        <w:rPr>
          <w:rFonts w:asciiTheme="minorHAnsi" w:hAnsiTheme="minorHAnsi" w:cs="Arial"/>
          <w:bCs/>
          <w:iCs/>
          <w:sz w:val="22"/>
          <w:szCs w:val="22"/>
        </w:rPr>
        <w:t xml:space="preserve"> </w:t>
      </w:r>
      <w:r w:rsidR="00DE5D39">
        <w:rPr>
          <w:rFonts w:asciiTheme="minorHAnsi" w:hAnsiTheme="minorHAnsi" w:cs="Arial"/>
          <w:bCs/>
          <w:iCs/>
          <w:sz w:val="22"/>
          <w:szCs w:val="22"/>
        </w:rPr>
        <w:t xml:space="preserve">for issues </w:t>
      </w:r>
      <w:r w:rsidR="0088060A">
        <w:rPr>
          <w:rFonts w:asciiTheme="minorHAnsi" w:hAnsiTheme="minorHAnsi" w:cs="Arial"/>
          <w:bCs/>
          <w:iCs/>
          <w:sz w:val="22"/>
          <w:szCs w:val="22"/>
        </w:rPr>
        <w:t xml:space="preserve">associated </w:t>
      </w:r>
      <w:r w:rsidR="00DE5D39">
        <w:rPr>
          <w:rFonts w:asciiTheme="minorHAnsi" w:hAnsiTheme="minorHAnsi" w:cs="Arial"/>
          <w:bCs/>
          <w:iCs/>
          <w:sz w:val="22"/>
          <w:szCs w:val="22"/>
        </w:rPr>
        <w:t xml:space="preserve">with further promotion of the solar energy market in Egypt after the </w:t>
      </w:r>
      <w:r w:rsidR="000B020D">
        <w:rPr>
          <w:rFonts w:asciiTheme="minorHAnsi" w:hAnsiTheme="minorHAnsi" w:cs="Arial"/>
          <w:bCs/>
          <w:iCs/>
          <w:sz w:val="22"/>
          <w:szCs w:val="22"/>
        </w:rPr>
        <w:t xml:space="preserve">UNDP- implemented </w:t>
      </w:r>
      <w:r w:rsidR="00DE5D39">
        <w:rPr>
          <w:rFonts w:asciiTheme="minorHAnsi" w:hAnsiTheme="minorHAnsi" w:cs="Arial"/>
          <w:bCs/>
          <w:iCs/>
          <w:sz w:val="22"/>
          <w:szCs w:val="22"/>
        </w:rPr>
        <w:t>GEF</w:t>
      </w:r>
      <w:r w:rsidR="000B020D">
        <w:rPr>
          <w:rFonts w:asciiTheme="minorHAnsi" w:hAnsiTheme="minorHAnsi" w:cs="Arial"/>
          <w:bCs/>
          <w:iCs/>
          <w:sz w:val="22"/>
          <w:szCs w:val="22"/>
        </w:rPr>
        <w:t>-financed</w:t>
      </w:r>
      <w:r w:rsidR="00DE5D39">
        <w:rPr>
          <w:rFonts w:asciiTheme="minorHAnsi" w:hAnsiTheme="minorHAnsi" w:cs="Arial"/>
          <w:bCs/>
          <w:iCs/>
          <w:sz w:val="22"/>
          <w:szCs w:val="22"/>
        </w:rPr>
        <w:t xml:space="preserve"> project has ended. To </w:t>
      </w:r>
      <w:r w:rsidR="004B3549">
        <w:rPr>
          <w:rFonts w:asciiTheme="minorHAnsi" w:hAnsiTheme="minorHAnsi" w:cs="Arial"/>
          <w:bCs/>
          <w:iCs/>
          <w:sz w:val="22"/>
          <w:szCs w:val="22"/>
        </w:rPr>
        <w:t xml:space="preserve">save costs, such an Association could serve both the solar power generation </w:t>
      </w:r>
      <w:r w:rsidR="0088060A">
        <w:rPr>
          <w:rFonts w:asciiTheme="minorHAnsi" w:hAnsiTheme="minorHAnsi" w:cs="Arial"/>
          <w:bCs/>
          <w:iCs/>
          <w:sz w:val="22"/>
          <w:szCs w:val="22"/>
        </w:rPr>
        <w:t xml:space="preserve">(PV) </w:t>
      </w:r>
      <w:r w:rsidR="004B3549">
        <w:rPr>
          <w:rFonts w:asciiTheme="minorHAnsi" w:hAnsiTheme="minorHAnsi" w:cs="Arial"/>
          <w:bCs/>
          <w:iCs/>
          <w:sz w:val="22"/>
          <w:szCs w:val="22"/>
        </w:rPr>
        <w:t>and the solar thermal (SWH) market</w:t>
      </w:r>
      <w:r w:rsidR="0088060A">
        <w:rPr>
          <w:rFonts w:asciiTheme="minorHAnsi" w:hAnsiTheme="minorHAnsi" w:cs="Arial"/>
          <w:bCs/>
          <w:iCs/>
          <w:sz w:val="22"/>
          <w:szCs w:val="22"/>
        </w:rPr>
        <w:t xml:space="preserve"> as they share</w:t>
      </w:r>
      <w:r w:rsidR="007A5E93">
        <w:rPr>
          <w:rFonts w:asciiTheme="minorHAnsi" w:hAnsiTheme="minorHAnsi" w:cs="Arial"/>
          <w:bCs/>
          <w:iCs/>
          <w:sz w:val="22"/>
          <w:szCs w:val="22"/>
        </w:rPr>
        <w:t xml:space="preserve"> </w:t>
      </w:r>
      <w:r w:rsidR="006F4CC6">
        <w:rPr>
          <w:rFonts w:asciiTheme="minorHAnsi" w:hAnsiTheme="minorHAnsi" w:cs="Arial"/>
          <w:bCs/>
          <w:iCs/>
          <w:sz w:val="22"/>
          <w:szCs w:val="22"/>
        </w:rPr>
        <w:t xml:space="preserve">many </w:t>
      </w:r>
      <w:r w:rsidR="004B3549">
        <w:rPr>
          <w:rFonts w:asciiTheme="minorHAnsi" w:hAnsiTheme="minorHAnsi" w:cs="Arial"/>
          <w:bCs/>
          <w:iCs/>
          <w:sz w:val="22"/>
          <w:szCs w:val="22"/>
        </w:rPr>
        <w:t xml:space="preserve">common features. </w:t>
      </w:r>
      <w:r w:rsidR="001F7CF9">
        <w:rPr>
          <w:rFonts w:asciiTheme="minorHAnsi" w:hAnsiTheme="minorHAnsi" w:cs="Arial"/>
          <w:bCs/>
          <w:iCs/>
          <w:sz w:val="22"/>
          <w:szCs w:val="22"/>
        </w:rPr>
        <w:t xml:space="preserve"> O</w:t>
      </w:r>
      <w:r w:rsidR="001F7CF9" w:rsidRPr="001F7CF9">
        <w:rPr>
          <w:rFonts w:asciiTheme="minorHAnsi" w:hAnsiTheme="minorHAnsi" w:cs="Arial"/>
          <w:bCs/>
          <w:iCs/>
          <w:sz w:val="22"/>
          <w:szCs w:val="22"/>
        </w:rPr>
        <w:t>ptions for increasing domestic manufacturing and/or assembly of the PV systems</w:t>
      </w:r>
      <w:r w:rsidR="001F7CF9">
        <w:rPr>
          <w:rFonts w:asciiTheme="minorHAnsi" w:hAnsiTheme="minorHAnsi" w:cs="Arial"/>
          <w:bCs/>
          <w:iCs/>
          <w:sz w:val="22"/>
          <w:szCs w:val="22"/>
        </w:rPr>
        <w:t xml:space="preserve"> will be explored as well.</w:t>
      </w:r>
    </w:p>
    <w:p w:rsidR="00060FDB" w:rsidRDefault="00060FDB" w:rsidP="002605C4">
      <w:pPr>
        <w:tabs>
          <w:tab w:val="left" w:pos="360"/>
        </w:tabs>
        <w:spacing w:before="200"/>
        <w:rPr>
          <w:rFonts w:asciiTheme="minorHAnsi" w:hAnsiTheme="minorHAnsi" w:cs="Arial"/>
          <w:bCs/>
          <w:iCs/>
          <w:szCs w:val="22"/>
        </w:rPr>
      </w:pPr>
      <w:r w:rsidRPr="00060FDB">
        <w:rPr>
          <w:rFonts w:asciiTheme="minorHAnsi" w:hAnsiTheme="minorHAnsi" w:cs="Arial"/>
          <w:b/>
          <w:bCs/>
          <w:iCs/>
          <w:szCs w:val="22"/>
        </w:rPr>
        <w:t>Outcome 4: A financing framework and a network of local financial institutions to facilitate the financing of small</w:t>
      </w:r>
      <w:r w:rsidR="00F33000">
        <w:rPr>
          <w:rFonts w:asciiTheme="minorHAnsi" w:hAnsiTheme="minorHAnsi" w:cs="Arial"/>
          <w:b/>
          <w:bCs/>
          <w:iCs/>
          <w:szCs w:val="22"/>
        </w:rPr>
        <w:t>,</w:t>
      </w:r>
      <w:r w:rsidRPr="00060FDB">
        <w:rPr>
          <w:rFonts w:asciiTheme="minorHAnsi" w:hAnsiTheme="minorHAnsi" w:cs="Arial"/>
          <w:b/>
          <w:bCs/>
          <w:iCs/>
          <w:szCs w:val="22"/>
        </w:rPr>
        <w:t xml:space="preserve"> </w:t>
      </w:r>
      <w:r w:rsidR="00F33000" w:rsidRPr="00060FDB">
        <w:rPr>
          <w:rFonts w:asciiTheme="minorHAnsi" w:hAnsiTheme="minorHAnsi" w:cs="Arial"/>
          <w:b/>
          <w:bCs/>
          <w:iCs/>
          <w:szCs w:val="22"/>
        </w:rPr>
        <w:t>decentrali</w:t>
      </w:r>
      <w:r w:rsidR="00F33000">
        <w:rPr>
          <w:rFonts w:asciiTheme="minorHAnsi" w:hAnsiTheme="minorHAnsi" w:cs="Arial"/>
          <w:b/>
          <w:bCs/>
          <w:iCs/>
          <w:szCs w:val="22"/>
        </w:rPr>
        <w:t>s</w:t>
      </w:r>
      <w:r w:rsidR="00F33000" w:rsidRPr="00060FDB">
        <w:rPr>
          <w:rFonts w:asciiTheme="minorHAnsi" w:hAnsiTheme="minorHAnsi" w:cs="Arial"/>
          <w:b/>
          <w:bCs/>
          <w:iCs/>
          <w:szCs w:val="22"/>
        </w:rPr>
        <w:t xml:space="preserve">ed </w:t>
      </w:r>
      <w:r w:rsidRPr="00060FDB">
        <w:rPr>
          <w:rFonts w:asciiTheme="minorHAnsi" w:hAnsiTheme="minorHAnsi" w:cs="Arial"/>
          <w:b/>
          <w:bCs/>
          <w:iCs/>
          <w:szCs w:val="22"/>
        </w:rPr>
        <w:t>PV systems for a broad range of consumers.</w:t>
      </w:r>
      <w:r>
        <w:rPr>
          <w:rFonts w:asciiTheme="minorHAnsi" w:hAnsiTheme="minorHAnsi" w:cs="Arial"/>
          <w:bCs/>
          <w:iCs/>
          <w:szCs w:val="22"/>
        </w:rPr>
        <w:t xml:space="preserve"> </w:t>
      </w:r>
    </w:p>
    <w:p w:rsidR="002605C4" w:rsidRPr="003D1D51" w:rsidRDefault="002354EE" w:rsidP="001A2DC0">
      <w:pPr>
        <w:pStyle w:val="ListParagraph"/>
        <w:numPr>
          <w:ilvl w:val="0"/>
          <w:numId w:val="12"/>
        </w:numPr>
        <w:tabs>
          <w:tab w:val="left" w:pos="360"/>
        </w:tabs>
        <w:spacing w:before="180" w:after="120"/>
        <w:jc w:val="both"/>
        <w:rPr>
          <w:rFonts w:asciiTheme="minorHAnsi" w:hAnsiTheme="minorHAnsi" w:cstheme="minorHAnsi"/>
          <w:bCs/>
          <w:iCs/>
          <w:sz w:val="22"/>
          <w:szCs w:val="22"/>
        </w:rPr>
      </w:pPr>
      <w:r w:rsidRPr="003D1D51">
        <w:rPr>
          <w:rFonts w:asciiTheme="minorHAnsi" w:hAnsiTheme="minorHAnsi" w:cs="Arial"/>
          <w:bCs/>
          <w:iCs/>
          <w:sz w:val="22"/>
          <w:szCs w:val="22"/>
        </w:rPr>
        <w:t xml:space="preserve">  Component </w:t>
      </w:r>
      <w:r w:rsidR="00060FDB" w:rsidRPr="003D1D51">
        <w:rPr>
          <w:rFonts w:asciiTheme="minorHAnsi" w:hAnsiTheme="minorHAnsi" w:cs="Arial"/>
          <w:bCs/>
          <w:iCs/>
          <w:sz w:val="22"/>
          <w:szCs w:val="22"/>
        </w:rPr>
        <w:t>4</w:t>
      </w:r>
      <w:r w:rsidRPr="003D1D51">
        <w:rPr>
          <w:rFonts w:asciiTheme="minorHAnsi" w:hAnsiTheme="minorHAnsi" w:cs="Arial"/>
          <w:bCs/>
          <w:iCs/>
          <w:sz w:val="22"/>
          <w:szCs w:val="22"/>
        </w:rPr>
        <w:t xml:space="preserve"> </w:t>
      </w:r>
      <w:r w:rsidR="00500362">
        <w:rPr>
          <w:rFonts w:asciiTheme="minorHAnsi" w:hAnsiTheme="minorHAnsi" w:cs="Arial"/>
          <w:bCs/>
          <w:iCs/>
          <w:sz w:val="22"/>
          <w:szCs w:val="22"/>
        </w:rPr>
        <w:t>is focused on</w:t>
      </w:r>
      <w:r w:rsidR="00060FDB" w:rsidRPr="003D1D51">
        <w:rPr>
          <w:rFonts w:asciiTheme="minorHAnsi" w:hAnsiTheme="minorHAnsi" w:cs="Arial"/>
          <w:bCs/>
          <w:iCs/>
          <w:sz w:val="22"/>
          <w:szCs w:val="22"/>
        </w:rPr>
        <w:t xml:space="preserve"> leveraging financing for the </w:t>
      </w:r>
      <w:r w:rsidRPr="003D1D51">
        <w:rPr>
          <w:rFonts w:asciiTheme="minorHAnsi" w:hAnsiTheme="minorHAnsi" w:cs="Arial"/>
          <w:bCs/>
          <w:iCs/>
          <w:sz w:val="22"/>
          <w:szCs w:val="22"/>
        </w:rPr>
        <w:t xml:space="preserve">required </w:t>
      </w:r>
      <w:r w:rsidR="005F5CB4" w:rsidRPr="003D1D51">
        <w:rPr>
          <w:rFonts w:asciiTheme="minorHAnsi" w:hAnsiTheme="minorHAnsi" w:cs="Arial"/>
          <w:bCs/>
          <w:iCs/>
          <w:sz w:val="22"/>
          <w:szCs w:val="22"/>
        </w:rPr>
        <w:t>initial inve</w:t>
      </w:r>
      <w:r w:rsidRPr="003D1D51">
        <w:rPr>
          <w:rFonts w:asciiTheme="minorHAnsi" w:hAnsiTheme="minorHAnsi" w:cs="Arial"/>
          <w:bCs/>
          <w:iCs/>
          <w:sz w:val="22"/>
          <w:szCs w:val="22"/>
        </w:rPr>
        <w:t xml:space="preserve">stment of PV systems for those customers </w:t>
      </w:r>
      <w:r w:rsidR="00500362">
        <w:rPr>
          <w:rFonts w:asciiTheme="minorHAnsi" w:hAnsiTheme="minorHAnsi" w:cs="Arial"/>
          <w:bCs/>
          <w:iCs/>
          <w:sz w:val="22"/>
          <w:szCs w:val="22"/>
        </w:rPr>
        <w:t>who</w:t>
      </w:r>
      <w:r w:rsidR="00500362" w:rsidRPr="003D1D51">
        <w:rPr>
          <w:rFonts w:asciiTheme="minorHAnsi" w:hAnsiTheme="minorHAnsi" w:cs="Arial"/>
          <w:bCs/>
          <w:iCs/>
          <w:sz w:val="22"/>
          <w:szCs w:val="22"/>
        </w:rPr>
        <w:t xml:space="preserve"> </w:t>
      </w:r>
      <w:r w:rsidRPr="003D1D51">
        <w:rPr>
          <w:rFonts w:asciiTheme="minorHAnsi" w:hAnsiTheme="minorHAnsi" w:cs="Arial"/>
          <w:bCs/>
          <w:iCs/>
          <w:sz w:val="22"/>
          <w:szCs w:val="22"/>
        </w:rPr>
        <w:t>may not be able</w:t>
      </w:r>
      <w:r w:rsidR="00500362">
        <w:rPr>
          <w:rFonts w:asciiTheme="minorHAnsi" w:hAnsiTheme="minorHAnsi" w:cs="Arial"/>
          <w:bCs/>
          <w:iCs/>
          <w:sz w:val="22"/>
          <w:szCs w:val="22"/>
        </w:rPr>
        <w:t>, or may not</w:t>
      </w:r>
      <w:r w:rsidRPr="003D1D51">
        <w:rPr>
          <w:rFonts w:asciiTheme="minorHAnsi" w:hAnsiTheme="minorHAnsi" w:cs="Arial"/>
          <w:bCs/>
          <w:iCs/>
          <w:sz w:val="22"/>
          <w:szCs w:val="22"/>
        </w:rPr>
        <w:t xml:space="preserve"> wish</w:t>
      </w:r>
      <w:r w:rsidR="00500362">
        <w:rPr>
          <w:rFonts w:asciiTheme="minorHAnsi" w:hAnsiTheme="minorHAnsi" w:cs="Arial"/>
          <w:bCs/>
          <w:iCs/>
          <w:sz w:val="22"/>
          <w:szCs w:val="22"/>
        </w:rPr>
        <w:t>,</w:t>
      </w:r>
      <w:r w:rsidRPr="003D1D51">
        <w:rPr>
          <w:rFonts w:asciiTheme="minorHAnsi" w:hAnsiTheme="minorHAnsi" w:cs="Arial"/>
          <w:bCs/>
          <w:iCs/>
          <w:sz w:val="22"/>
          <w:szCs w:val="22"/>
        </w:rPr>
        <w:t xml:space="preserve"> to pay these initial costs </w:t>
      </w:r>
      <w:r w:rsidR="00500362">
        <w:rPr>
          <w:rFonts w:asciiTheme="minorHAnsi" w:hAnsiTheme="minorHAnsi" w:cs="Arial"/>
          <w:bCs/>
          <w:iCs/>
          <w:sz w:val="22"/>
          <w:szCs w:val="22"/>
        </w:rPr>
        <w:t>from</w:t>
      </w:r>
      <w:r w:rsidR="00500362" w:rsidRPr="003D1D51">
        <w:rPr>
          <w:rFonts w:asciiTheme="minorHAnsi" w:hAnsiTheme="minorHAnsi" w:cs="Arial"/>
          <w:bCs/>
          <w:iCs/>
          <w:sz w:val="22"/>
          <w:szCs w:val="22"/>
        </w:rPr>
        <w:t xml:space="preserve"> </w:t>
      </w:r>
      <w:r w:rsidRPr="003D1D51">
        <w:rPr>
          <w:rFonts w:asciiTheme="minorHAnsi" w:hAnsiTheme="minorHAnsi" w:cs="Arial"/>
          <w:bCs/>
          <w:iCs/>
          <w:sz w:val="22"/>
          <w:szCs w:val="22"/>
        </w:rPr>
        <w:t xml:space="preserve">their own cash resources. This </w:t>
      </w:r>
      <w:r w:rsidR="00060FDB" w:rsidRPr="003D1D51">
        <w:rPr>
          <w:rFonts w:asciiTheme="minorHAnsi" w:hAnsiTheme="minorHAnsi" w:cs="Arial"/>
          <w:bCs/>
          <w:iCs/>
          <w:sz w:val="22"/>
          <w:szCs w:val="22"/>
        </w:rPr>
        <w:t>includ</w:t>
      </w:r>
      <w:r w:rsidRPr="003D1D51">
        <w:rPr>
          <w:rFonts w:asciiTheme="minorHAnsi" w:hAnsiTheme="minorHAnsi" w:cs="Arial"/>
          <w:bCs/>
          <w:iCs/>
          <w:sz w:val="22"/>
          <w:szCs w:val="22"/>
        </w:rPr>
        <w:t xml:space="preserve">es </w:t>
      </w:r>
      <w:r w:rsidR="002D1C6A" w:rsidRPr="003D1D51">
        <w:rPr>
          <w:rFonts w:asciiTheme="minorHAnsi" w:hAnsiTheme="minorHAnsi" w:cs="Arial"/>
          <w:bCs/>
          <w:iCs/>
          <w:sz w:val="22"/>
          <w:szCs w:val="22"/>
        </w:rPr>
        <w:t xml:space="preserve">an effort to expand </w:t>
      </w:r>
      <w:r w:rsidRPr="003D1D51">
        <w:rPr>
          <w:rFonts w:asciiTheme="minorHAnsi" w:hAnsiTheme="minorHAnsi" w:cs="Arial"/>
          <w:bCs/>
          <w:iCs/>
          <w:sz w:val="22"/>
          <w:szCs w:val="22"/>
        </w:rPr>
        <w:t xml:space="preserve">the PV market </w:t>
      </w:r>
      <w:r w:rsidR="002D1C6A" w:rsidRPr="003D1D51">
        <w:rPr>
          <w:rFonts w:asciiTheme="minorHAnsi" w:hAnsiTheme="minorHAnsi" w:cs="Arial"/>
          <w:bCs/>
          <w:iCs/>
          <w:sz w:val="22"/>
          <w:szCs w:val="22"/>
        </w:rPr>
        <w:t>to consumers in lower electricity tariff categories</w:t>
      </w:r>
      <w:r w:rsidRPr="003D1D51">
        <w:rPr>
          <w:rFonts w:asciiTheme="minorHAnsi" w:hAnsiTheme="minorHAnsi" w:cs="Arial"/>
          <w:bCs/>
          <w:iCs/>
          <w:sz w:val="22"/>
          <w:szCs w:val="22"/>
        </w:rPr>
        <w:t xml:space="preserve"> by facilitating their access to long</w:t>
      </w:r>
      <w:r w:rsidR="00500362">
        <w:rPr>
          <w:rFonts w:asciiTheme="minorHAnsi" w:hAnsiTheme="minorHAnsi" w:cs="Arial"/>
          <w:bCs/>
          <w:iCs/>
          <w:sz w:val="22"/>
          <w:szCs w:val="22"/>
        </w:rPr>
        <w:t>-</w:t>
      </w:r>
      <w:r w:rsidRPr="003D1D51">
        <w:rPr>
          <w:rFonts w:asciiTheme="minorHAnsi" w:hAnsiTheme="minorHAnsi" w:cs="Arial"/>
          <w:bCs/>
          <w:iCs/>
          <w:sz w:val="22"/>
          <w:szCs w:val="22"/>
        </w:rPr>
        <w:t>term and attractively</w:t>
      </w:r>
      <w:r w:rsidR="00500362">
        <w:rPr>
          <w:rFonts w:asciiTheme="minorHAnsi" w:hAnsiTheme="minorHAnsi" w:cs="Arial"/>
          <w:bCs/>
          <w:iCs/>
          <w:sz w:val="22"/>
          <w:szCs w:val="22"/>
        </w:rPr>
        <w:t>-</w:t>
      </w:r>
      <w:r w:rsidRPr="003D1D51">
        <w:rPr>
          <w:rFonts w:asciiTheme="minorHAnsi" w:hAnsiTheme="minorHAnsi" w:cs="Arial"/>
          <w:bCs/>
          <w:iCs/>
          <w:sz w:val="22"/>
          <w:szCs w:val="22"/>
        </w:rPr>
        <w:t>priced credit</w:t>
      </w:r>
      <w:r w:rsidR="00500362">
        <w:rPr>
          <w:rFonts w:asciiTheme="minorHAnsi" w:hAnsiTheme="minorHAnsi" w:cs="Arial"/>
          <w:bCs/>
          <w:iCs/>
          <w:sz w:val="22"/>
          <w:szCs w:val="22"/>
        </w:rPr>
        <w:t>,</w:t>
      </w:r>
      <w:r w:rsidRPr="003D1D51">
        <w:rPr>
          <w:rFonts w:asciiTheme="minorHAnsi" w:hAnsiTheme="minorHAnsi" w:cs="Arial"/>
          <w:bCs/>
          <w:iCs/>
          <w:sz w:val="22"/>
          <w:szCs w:val="22"/>
        </w:rPr>
        <w:t xml:space="preserve"> and </w:t>
      </w:r>
      <w:r w:rsidR="00500362">
        <w:rPr>
          <w:rFonts w:asciiTheme="minorHAnsi" w:hAnsiTheme="minorHAnsi" w:cs="Arial"/>
          <w:bCs/>
          <w:iCs/>
          <w:sz w:val="22"/>
          <w:szCs w:val="22"/>
        </w:rPr>
        <w:t xml:space="preserve">to </w:t>
      </w:r>
      <w:r w:rsidRPr="003D1D51">
        <w:rPr>
          <w:rFonts w:asciiTheme="minorHAnsi" w:hAnsiTheme="minorHAnsi" w:cs="Arial"/>
          <w:bCs/>
          <w:iCs/>
          <w:sz w:val="22"/>
          <w:szCs w:val="22"/>
        </w:rPr>
        <w:t>provide the required comfort for the banks which</w:t>
      </w:r>
      <w:r w:rsidR="002C5BA7">
        <w:rPr>
          <w:rFonts w:asciiTheme="minorHAnsi" w:hAnsiTheme="minorHAnsi" w:cs="Arial"/>
          <w:bCs/>
          <w:iCs/>
          <w:sz w:val="22"/>
          <w:szCs w:val="22"/>
        </w:rPr>
        <w:t>,</w:t>
      </w:r>
      <w:r w:rsidRPr="003D1D51">
        <w:rPr>
          <w:rFonts w:asciiTheme="minorHAnsi" w:hAnsiTheme="minorHAnsi" w:cs="Arial"/>
          <w:bCs/>
          <w:iCs/>
          <w:sz w:val="22"/>
          <w:szCs w:val="22"/>
        </w:rPr>
        <w:t xml:space="preserve"> in </w:t>
      </w:r>
      <w:r w:rsidR="002C5BA7">
        <w:rPr>
          <w:rFonts w:asciiTheme="minorHAnsi" w:hAnsiTheme="minorHAnsi" w:cs="Arial"/>
          <w:bCs/>
          <w:iCs/>
          <w:sz w:val="22"/>
          <w:szCs w:val="22"/>
        </w:rPr>
        <w:t xml:space="preserve">the </w:t>
      </w:r>
      <w:r w:rsidRPr="003D1D51">
        <w:rPr>
          <w:rFonts w:asciiTheme="minorHAnsi" w:hAnsiTheme="minorHAnsi" w:cs="Arial"/>
          <w:bCs/>
          <w:iCs/>
          <w:sz w:val="22"/>
          <w:szCs w:val="22"/>
        </w:rPr>
        <w:t>absence of a previous credit history or lack of adequate collateral</w:t>
      </w:r>
      <w:r w:rsidR="002C5BA7">
        <w:rPr>
          <w:rFonts w:asciiTheme="minorHAnsi" w:hAnsiTheme="minorHAnsi" w:cs="Arial"/>
          <w:bCs/>
          <w:iCs/>
          <w:sz w:val="22"/>
          <w:szCs w:val="22"/>
        </w:rPr>
        <w:t>,</w:t>
      </w:r>
      <w:r w:rsidRPr="003D1D51">
        <w:rPr>
          <w:rFonts w:asciiTheme="minorHAnsi" w:hAnsiTheme="minorHAnsi" w:cs="Arial"/>
          <w:bCs/>
          <w:iCs/>
          <w:sz w:val="22"/>
          <w:szCs w:val="22"/>
        </w:rPr>
        <w:t xml:space="preserve"> may have concerns about the</w:t>
      </w:r>
      <w:r w:rsidR="003D1D51" w:rsidRPr="003D1D51">
        <w:rPr>
          <w:rFonts w:asciiTheme="minorHAnsi" w:hAnsiTheme="minorHAnsi" w:cs="Arial"/>
          <w:bCs/>
          <w:iCs/>
          <w:sz w:val="22"/>
          <w:szCs w:val="22"/>
        </w:rPr>
        <w:t xml:space="preserve"> credit</w:t>
      </w:r>
      <w:r w:rsidR="002C5BA7">
        <w:rPr>
          <w:rFonts w:asciiTheme="minorHAnsi" w:hAnsiTheme="minorHAnsi" w:cs="Arial"/>
          <w:bCs/>
          <w:iCs/>
          <w:sz w:val="22"/>
          <w:szCs w:val="22"/>
        </w:rPr>
        <w:t>-</w:t>
      </w:r>
      <w:r w:rsidR="003D1D51" w:rsidRPr="003D1D51">
        <w:rPr>
          <w:rFonts w:asciiTheme="minorHAnsi" w:hAnsiTheme="minorHAnsi" w:cs="Arial"/>
          <w:bCs/>
          <w:iCs/>
          <w:sz w:val="22"/>
          <w:szCs w:val="22"/>
        </w:rPr>
        <w:t>worthiness of some potential customers</w:t>
      </w:r>
      <w:r w:rsidR="003D1D51">
        <w:rPr>
          <w:rFonts w:asciiTheme="minorHAnsi" w:hAnsiTheme="minorHAnsi" w:cs="Arial"/>
          <w:bCs/>
          <w:iCs/>
          <w:sz w:val="22"/>
          <w:szCs w:val="22"/>
        </w:rPr>
        <w:t xml:space="preserve">. </w:t>
      </w:r>
      <w:r w:rsidR="00B936DC">
        <w:rPr>
          <w:rFonts w:asciiTheme="minorHAnsi" w:hAnsiTheme="minorHAnsi" w:cs="Arial"/>
          <w:bCs/>
          <w:iCs/>
          <w:sz w:val="22"/>
          <w:szCs w:val="22"/>
        </w:rPr>
        <w:t xml:space="preserve">Based </w:t>
      </w:r>
      <w:r w:rsidR="00B87470">
        <w:rPr>
          <w:rFonts w:asciiTheme="minorHAnsi" w:hAnsiTheme="minorHAnsi" w:cs="Arial"/>
          <w:bCs/>
          <w:iCs/>
          <w:sz w:val="22"/>
          <w:szCs w:val="22"/>
        </w:rPr>
        <w:t>on consultations</w:t>
      </w:r>
      <w:r w:rsidR="00B936DC">
        <w:rPr>
          <w:rFonts w:asciiTheme="minorHAnsi" w:hAnsiTheme="minorHAnsi" w:cs="Arial"/>
          <w:bCs/>
          <w:iCs/>
          <w:sz w:val="22"/>
          <w:szCs w:val="22"/>
        </w:rPr>
        <w:t xml:space="preserve"> during project </w:t>
      </w:r>
      <w:r w:rsidR="002C5BA7">
        <w:rPr>
          <w:rFonts w:asciiTheme="minorHAnsi" w:hAnsiTheme="minorHAnsi" w:cs="Arial"/>
          <w:bCs/>
          <w:iCs/>
          <w:sz w:val="22"/>
          <w:szCs w:val="22"/>
        </w:rPr>
        <w:t>preparation</w:t>
      </w:r>
      <w:r w:rsidR="00B936DC">
        <w:rPr>
          <w:rFonts w:asciiTheme="minorHAnsi" w:hAnsiTheme="minorHAnsi" w:cs="Arial"/>
          <w:bCs/>
          <w:iCs/>
          <w:sz w:val="22"/>
          <w:szCs w:val="22"/>
        </w:rPr>
        <w:t>, average</w:t>
      </w:r>
      <w:r w:rsidR="005B7ABE">
        <w:rPr>
          <w:rFonts w:asciiTheme="minorHAnsi" w:hAnsiTheme="minorHAnsi" w:cs="Arial"/>
          <w:bCs/>
          <w:iCs/>
          <w:sz w:val="22"/>
          <w:szCs w:val="22"/>
        </w:rPr>
        <w:t xml:space="preserve"> annual</w:t>
      </w:r>
      <w:r w:rsidR="00B936DC">
        <w:rPr>
          <w:rFonts w:asciiTheme="minorHAnsi" w:hAnsiTheme="minorHAnsi" w:cs="Arial"/>
          <w:bCs/>
          <w:iCs/>
          <w:sz w:val="22"/>
          <w:szCs w:val="22"/>
        </w:rPr>
        <w:t xml:space="preserve"> interest rates for LE</w:t>
      </w:r>
      <w:r w:rsidR="00A51482">
        <w:rPr>
          <w:rFonts w:asciiTheme="minorHAnsi" w:hAnsiTheme="minorHAnsi" w:cs="Arial"/>
          <w:bCs/>
          <w:iCs/>
          <w:sz w:val="22"/>
          <w:szCs w:val="22"/>
        </w:rPr>
        <w:t xml:space="preserve"> denominated</w:t>
      </w:r>
      <w:r w:rsidR="00B936DC">
        <w:rPr>
          <w:rFonts w:asciiTheme="minorHAnsi" w:hAnsiTheme="minorHAnsi" w:cs="Arial"/>
          <w:bCs/>
          <w:iCs/>
          <w:sz w:val="22"/>
          <w:szCs w:val="22"/>
        </w:rPr>
        <w:t xml:space="preserve"> consumer loans </w:t>
      </w:r>
      <w:r w:rsidR="002C5BA7">
        <w:rPr>
          <w:rFonts w:asciiTheme="minorHAnsi" w:hAnsiTheme="minorHAnsi" w:cs="Arial"/>
          <w:bCs/>
          <w:iCs/>
          <w:sz w:val="22"/>
          <w:szCs w:val="22"/>
        </w:rPr>
        <w:t xml:space="preserve">are </w:t>
      </w:r>
      <w:r w:rsidR="00B87470">
        <w:rPr>
          <w:rFonts w:asciiTheme="minorHAnsi" w:hAnsiTheme="minorHAnsi" w:cs="Arial"/>
          <w:bCs/>
          <w:iCs/>
          <w:sz w:val="22"/>
          <w:szCs w:val="22"/>
        </w:rPr>
        <w:t>generally between</w:t>
      </w:r>
      <w:r w:rsidR="00B936DC">
        <w:rPr>
          <w:rFonts w:asciiTheme="minorHAnsi" w:hAnsiTheme="minorHAnsi" w:cs="Arial"/>
          <w:bCs/>
          <w:iCs/>
          <w:sz w:val="22"/>
          <w:szCs w:val="22"/>
        </w:rPr>
        <w:t xml:space="preserve"> 9</w:t>
      </w:r>
      <w:r w:rsidR="00A51482">
        <w:rPr>
          <w:rFonts w:asciiTheme="minorHAnsi" w:hAnsiTheme="minorHAnsi" w:cs="Arial"/>
          <w:bCs/>
          <w:iCs/>
          <w:sz w:val="22"/>
          <w:szCs w:val="22"/>
        </w:rPr>
        <w:t>-</w:t>
      </w:r>
      <w:r w:rsidR="005B7ABE">
        <w:rPr>
          <w:rFonts w:asciiTheme="minorHAnsi" w:hAnsiTheme="minorHAnsi" w:cs="Arial"/>
          <w:bCs/>
          <w:iCs/>
          <w:sz w:val="22"/>
          <w:szCs w:val="22"/>
        </w:rPr>
        <w:t>1</w:t>
      </w:r>
      <w:r w:rsidR="009D0ED5">
        <w:rPr>
          <w:rFonts w:asciiTheme="minorHAnsi" w:hAnsiTheme="minorHAnsi" w:cs="Arial"/>
          <w:bCs/>
          <w:iCs/>
          <w:sz w:val="22"/>
          <w:szCs w:val="22"/>
        </w:rPr>
        <w:t>5</w:t>
      </w:r>
      <w:r w:rsidR="005B7ABE">
        <w:rPr>
          <w:rFonts w:asciiTheme="minorHAnsi" w:hAnsiTheme="minorHAnsi" w:cs="Arial"/>
          <w:bCs/>
          <w:iCs/>
          <w:sz w:val="22"/>
          <w:szCs w:val="22"/>
        </w:rPr>
        <w:t xml:space="preserve">%. </w:t>
      </w:r>
    </w:p>
    <w:p w:rsidR="00670067" w:rsidRPr="001A2DC0" w:rsidRDefault="001E728B" w:rsidP="001A2DC0">
      <w:pPr>
        <w:pStyle w:val="ListParagraph"/>
        <w:numPr>
          <w:ilvl w:val="0"/>
          <w:numId w:val="12"/>
        </w:numPr>
        <w:tabs>
          <w:tab w:val="left" w:pos="360"/>
        </w:tabs>
        <w:spacing w:before="180" w:after="120"/>
        <w:jc w:val="both"/>
        <w:rPr>
          <w:rFonts w:asciiTheme="minorHAnsi" w:hAnsiTheme="minorHAnsi" w:cstheme="minorHAnsi"/>
          <w:sz w:val="22"/>
          <w:szCs w:val="22"/>
          <w:lang w:val="en-GB"/>
        </w:rPr>
      </w:pPr>
      <w:r w:rsidRPr="003D1D51">
        <w:rPr>
          <w:rFonts w:asciiTheme="minorHAnsi" w:hAnsiTheme="minorHAnsi" w:cstheme="minorHAnsi"/>
          <w:sz w:val="22"/>
          <w:szCs w:val="22"/>
        </w:rPr>
        <w:t xml:space="preserve"> While the proposed GoO and net</w:t>
      </w:r>
      <w:r w:rsidR="009A157A">
        <w:rPr>
          <w:rFonts w:asciiTheme="minorHAnsi" w:hAnsiTheme="minorHAnsi" w:cstheme="minorHAnsi"/>
          <w:sz w:val="22"/>
          <w:szCs w:val="22"/>
        </w:rPr>
        <w:t>-</w:t>
      </w:r>
      <w:r w:rsidRPr="003D1D51">
        <w:rPr>
          <w:rFonts w:asciiTheme="minorHAnsi" w:hAnsiTheme="minorHAnsi" w:cstheme="minorHAnsi"/>
          <w:sz w:val="22"/>
          <w:szCs w:val="22"/>
        </w:rPr>
        <w:t>metering scheme</w:t>
      </w:r>
      <w:r w:rsidR="00D1601A">
        <w:rPr>
          <w:rFonts w:asciiTheme="minorHAnsi" w:hAnsiTheme="minorHAnsi" w:cstheme="minorHAnsi"/>
          <w:sz w:val="22"/>
          <w:szCs w:val="22"/>
        </w:rPr>
        <w:t>s</w:t>
      </w:r>
      <w:r w:rsidRPr="003D1D51">
        <w:rPr>
          <w:rFonts w:asciiTheme="minorHAnsi" w:hAnsiTheme="minorHAnsi" w:cstheme="minorHAnsi"/>
          <w:sz w:val="22"/>
          <w:szCs w:val="22"/>
        </w:rPr>
        <w:t xml:space="preserve"> for higher tariff category consumers</w:t>
      </w:r>
      <w:r w:rsidR="009A157A">
        <w:rPr>
          <w:rFonts w:asciiTheme="minorHAnsi" w:hAnsiTheme="minorHAnsi" w:cstheme="minorHAnsi"/>
          <w:sz w:val="22"/>
          <w:szCs w:val="22"/>
        </w:rPr>
        <w:t>,</w:t>
      </w:r>
      <w:r w:rsidRPr="003D1D51">
        <w:rPr>
          <w:rFonts w:asciiTheme="minorHAnsi" w:hAnsiTheme="minorHAnsi" w:cstheme="minorHAnsi"/>
          <w:sz w:val="22"/>
          <w:szCs w:val="22"/>
        </w:rPr>
        <w:t xml:space="preserve"> together with the proposed complementary project support</w:t>
      </w:r>
      <w:r w:rsidR="009A157A">
        <w:rPr>
          <w:rFonts w:asciiTheme="minorHAnsi" w:hAnsiTheme="minorHAnsi" w:cstheme="minorHAnsi"/>
          <w:sz w:val="22"/>
          <w:szCs w:val="22"/>
        </w:rPr>
        <w:t>,</w:t>
      </w:r>
      <w:r w:rsidRPr="003D1D51">
        <w:rPr>
          <w:rFonts w:asciiTheme="minorHAnsi" w:hAnsiTheme="minorHAnsi" w:cstheme="minorHAnsi"/>
          <w:sz w:val="22"/>
          <w:szCs w:val="22"/>
        </w:rPr>
        <w:t xml:space="preserve"> </w:t>
      </w:r>
      <w:r w:rsidR="00D1601A">
        <w:rPr>
          <w:rFonts w:asciiTheme="minorHAnsi" w:hAnsiTheme="minorHAnsi" w:cstheme="minorHAnsi"/>
          <w:sz w:val="22"/>
          <w:szCs w:val="22"/>
        </w:rPr>
        <w:t>are</w:t>
      </w:r>
      <w:r w:rsidR="00D1601A" w:rsidRPr="003D1D51">
        <w:rPr>
          <w:rFonts w:asciiTheme="minorHAnsi" w:hAnsiTheme="minorHAnsi" w:cstheme="minorHAnsi"/>
          <w:sz w:val="22"/>
          <w:szCs w:val="22"/>
        </w:rPr>
        <w:t xml:space="preserve"> </w:t>
      </w:r>
      <w:r w:rsidRPr="003D1D51">
        <w:rPr>
          <w:rFonts w:asciiTheme="minorHAnsi" w:hAnsiTheme="minorHAnsi" w:cstheme="minorHAnsi"/>
          <w:sz w:val="22"/>
          <w:szCs w:val="22"/>
        </w:rPr>
        <w:t xml:space="preserve">expected to create </w:t>
      </w:r>
      <w:r w:rsidR="009A157A" w:rsidRPr="003D1D51">
        <w:rPr>
          <w:rFonts w:asciiTheme="minorHAnsi" w:hAnsiTheme="minorHAnsi" w:cstheme="minorHAnsi"/>
          <w:sz w:val="22"/>
          <w:szCs w:val="22"/>
        </w:rPr>
        <w:t>a</w:t>
      </w:r>
      <w:r w:rsidR="009A157A">
        <w:rPr>
          <w:rFonts w:asciiTheme="minorHAnsi" w:hAnsiTheme="minorHAnsi" w:cstheme="minorHAnsi"/>
          <w:sz w:val="22"/>
          <w:szCs w:val="22"/>
        </w:rPr>
        <w:t xml:space="preserve"> sufficiently</w:t>
      </w:r>
      <w:r w:rsidR="009A157A" w:rsidRPr="003D1D51">
        <w:rPr>
          <w:rFonts w:asciiTheme="minorHAnsi" w:hAnsiTheme="minorHAnsi" w:cstheme="minorHAnsi"/>
          <w:sz w:val="22"/>
          <w:szCs w:val="22"/>
        </w:rPr>
        <w:t xml:space="preserve"> </w:t>
      </w:r>
      <w:r w:rsidRPr="003D1D51">
        <w:rPr>
          <w:rFonts w:asciiTheme="minorHAnsi" w:hAnsiTheme="minorHAnsi" w:cstheme="minorHAnsi"/>
          <w:sz w:val="22"/>
          <w:szCs w:val="22"/>
        </w:rPr>
        <w:lastRenderedPageBreak/>
        <w:t>attractive financial return for investing in a PV system, the high upfront costs of a 2</w:t>
      </w:r>
      <w:r w:rsidR="009A157A">
        <w:rPr>
          <w:rFonts w:asciiTheme="minorHAnsi" w:hAnsiTheme="minorHAnsi" w:cstheme="minorHAnsi"/>
          <w:sz w:val="22"/>
          <w:szCs w:val="22"/>
        </w:rPr>
        <w:t>.</w:t>
      </w:r>
      <w:r w:rsidRPr="003D1D51">
        <w:rPr>
          <w:rFonts w:asciiTheme="minorHAnsi" w:hAnsiTheme="minorHAnsi" w:cstheme="minorHAnsi"/>
          <w:sz w:val="22"/>
          <w:szCs w:val="22"/>
        </w:rPr>
        <w:t>5–3 kW</w:t>
      </w:r>
      <w:r w:rsidR="002055CD" w:rsidRPr="002055CD">
        <w:rPr>
          <w:rFonts w:asciiTheme="minorHAnsi" w:hAnsiTheme="minorHAnsi" w:cstheme="minorHAnsi"/>
          <w:sz w:val="22"/>
          <w:szCs w:val="22"/>
          <w:vertAlign w:val="subscript"/>
        </w:rPr>
        <w:t>p</w:t>
      </w:r>
      <w:r w:rsidRPr="003D1D51">
        <w:rPr>
          <w:rFonts w:asciiTheme="minorHAnsi" w:hAnsiTheme="minorHAnsi" w:cstheme="minorHAnsi"/>
          <w:sz w:val="22"/>
          <w:szCs w:val="22"/>
        </w:rPr>
        <w:t xml:space="preserve"> system (in the range </w:t>
      </w:r>
      <w:r w:rsidR="009477D5" w:rsidRPr="003D1D51">
        <w:rPr>
          <w:rFonts w:asciiTheme="minorHAnsi" w:hAnsiTheme="minorHAnsi" w:cstheme="minorHAnsi"/>
          <w:sz w:val="22"/>
          <w:szCs w:val="22"/>
        </w:rPr>
        <w:t xml:space="preserve">of some </w:t>
      </w:r>
      <w:r w:rsidRPr="003D1D51">
        <w:rPr>
          <w:rFonts w:asciiTheme="minorHAnsi" w:hAnsiTheme="minorHAnsi" w:cstheme="minorHAnsi"/>
          <w:sz w:val="22"/>
          <w:szCs w:val="22"/>
        </w:rPr>
        <w:t>LE 45,000</w:t>
      </w:r>
      <w:r w:rsidR="009A157A">
        <w:rPr>
          <w:rFonts w:asciiTheme="minorHAnsi" w:hAnsiTheme="minorHAnsi" w:cstheme="minorHAnsi"/>
          <w:sz w:val="22"/>
          <w:szCs w:val="22"/>
        </w:rPr>
        <w:t>-</w:t>
      </w:r>
      <w:r w:rsidRPr="003D1D51">
        <w:rPr>
          <w:rFonts w:asciiTheme="minorHAnsi" w:hAnsiTheme="minorHAnsi" w:cstheme="minorHAnsi"/>
          <w:sz w:val="22"/>
          <w:szCs w:val="22"/>
        </w:rPr>
        <w:t xml:space="preserve">50,000) may still present a barrier </w:t>
      </w:r>
      <w:r w:rsidR="003D1D51">
        <w:rPr>
          <w:rFonts w:asciiTheme="minorHAnsi" w:hAnsiTheme="minorHAnsi" w:cstheme="minorHAnsi"/>
          <w:sz w:val="22"/>
          <w:szCs w:val="22"/>
        </w:rPr>
        <w:t xml:space="preserve">for </w:t>
      </w:r>
      <w:r w:rsidRPr="003D1D51">
        <w:rPr>
          <w:rFonts w:asciiTheme="minorHAnsi" w:hAnsiTheme="minorHAnsi" w:cstheme="minorHAnsi"/>
          <w:sz w:val="22"/>
          <w:szCs w:val="22"/>
        </w:rPr>
        <w:t>some</w:t>
      </w:r>
      <w:r w:rsidR="009477D5" w:rsidRPr="003D1D51">
        <w:rPr>
          <w:rFonts w:asciiTheme="minorHAnsi" w:hAnsiTheme="minorHAnsi" w:cstheme="minorHAnsi"/>
          <w:sz w:val="22"/>
          <w:szCs w:val="22"/>
        </w:rPr>
        <w:t xml:space="preserve"> targeted beneficiaries</w:t>
      </w:r>
      <w:r w:rsidR="00D638FD">
        <w:rPr>
          <w:rStyle w:val="FootnoteReference"/>
          <w:szCs w:val="22"/>
        </w:rPr>
        <w:footnoteReference w:id="41"/>
      </w:r>
      <w:r w:rsidRPr="003D1D51">
        <w:rPr>
          <w:rFonts w:asciiTheme="minorHAnsi" w:hAnsiTheme="minorHAnsi" w:cstheme="minorHAnsi"/>
          <w:sz w:val="22"/>
          <w:szCs w:val="22"/>
        </w:rPr>
        <w:t>. To overcome this barrier</w:t>
      </w:r>
      <w:r w:rsidR="00065E2B" w:rsidRPr="003D1D51">
        <w:rPr>
          <w:rFonts w:asciiTheme="minorHAnsi" w:hAnsiTheme="minorHAnsi" w:cstheme="minorHAnsi"/>
          <w:sz w:val="22"/>
          <w:szCs w:val="22"/>
        </w:rPr>
        <w:t xml:space="preserve">, </w:t>
      </w:r>
      <w:r w:rsidRPr="003D1D51">
        <w:rPr>
          <w:rFonts w:asciiTheme="minorHAnsi" w:hAnsiTheme="minorHAnsi" w:cstheme="minorHAnsi"/>
          <w:sz w:val="22"/>
          <w:szCs w:val="22"/>
        </w:rPr>
        <w:t xml:space="preserve">the project will </w:t>
      </w:r>
      <w:r w:rsidR="00670067" w:rsidRPr="003D1D51">
        <w:rPr>
          <w:rFonts w:asciiTheme="minorHAnsi" w:hAnsiTheme="minorHAnsi" w:cstheme="minorHAnsi"/>
          <w:sz w:val="22"/>
          <w:szCs w:val="22"/>
        </w:rPr>
        <w:t xml:space="preserve">explore opportunities for collaboration </w:t>
      </w:r>
      <w:r w:rsidRPr="003D1D51">
        <w:rPr>
          <w:rFonts w:asciiTheme="minorHAnsi" w:hAnsiTheme="minorHAnsi" w:cstheme="minorHAnsi"/>
          <w:sz w:val="22"/>
          <w:szCs w:val="22"/>
        </w:rPr>
        <w:t xml:space="preserve">with </w:t>
      </w:r>
      <w:r w:rsidR="00670067" w:rsidRPr="003D1D51">
        <w:rPr>
          <w:rFonts w:asciiTheme="minorHAnsi" w:hAnsiTheme="minorHAnsi" w:cstheme="minorHAnsi"/>
          <w:sz w:val="22"/>
          <w:szCs w:val="22"/>
        </w:rPr>
        <w:t xml:space="preserve">financing entities </w:t>
      </w:r>
      <w:r w:rsidR="003D1D51">
        <w:rPr>
          <w:rFonts w:asciiTheme="minorHAnsi" w:hAnsiTheme="minorHAnsi" w:cstheme="minorHAnsi"/>
          <w:sz w:val="22"/>
          <w:szCs w:val="22"/>
        </w:rPr>
        <w:t xml:space="preserve">already </w:t>
      </w:r>
      <w:r w:rsidR="00670067" w:rsidRPr="003D1D51">
        <w:rPr>
          <w:rFonts w:asciiTheme="minorHAnsi" w:hAnsiTheme="minorHAnsi" w:cstheme="minorHAnsi"/>
          <w:sz w:val="22"/>
          <w:szCs w:val="22"/>
        </w:rPr>
        <w:t>active in Egypt</w:t>
      </w:r>
      <w:r w:rsidR="0015119B">
        <w:rPr>
          <w:rFonts w:asciiTheme="minorHAnsi" w:hAnsiTheme="minorHAnsi" w:cstheme="minorHAnsi"/>
          <w:sz w:val="22"/>
          <w:szCs w:val="22"/>
        </w:rPr>
        <w:t>,</w:t>
      </w:r>
      <w:r w:rsidR="00670067" w:rsidRPr="003D1D51">
        <w:rPr>
          <w:rFonts w:asciiTheme="minorHAnsi" w:hAnsiTheme="minorHAnsi" w:cstheme="minorHAnsi"/>
          <w:sz w:val="22"/>
          <w:szCs w:val="22"/>
        </w:rPr>
        <w:t xml:space="preserve"> such as the National Bank of Egypt, </w:t>
      </w:r>
      <w:r w:rsidR="0015119B">
        <w:rPr>
          <w:rFonts w:asciiTheme="minorHAnsi" w:hAnsiTheme="minorHAnsi" w:cstheme="minorHAnsi"/>
          <w:sz w:val="22"/>
          <w:szCs w:val="22"/>
        </w:rPr>
        <w:t xml:space="preserve">the </w:t>
      </w:r>
      <w:r w:rsidR="00670067" w:rsidRPr="003D1D51">
        <w:rPr>
          <w:rFonts w:asciiTheme="minorHAnsi" w:hAnsiTheme="minorHAnsi" w:cstheme="minorHAnsi"/>
          <w:sz w:val="22"/>
          <w:szCs w:val="22"/>
        </w:rPr>
        <w:t xml:space="preserve">African Development Bank, </w:t>
      </w:r>
      <w:r w:rsidR="0015119B">
        <w:rPr>
          <w:rFonts w:asciiTheme="minorHAnsi" w:hAnsiTheme="minorHAnsi" w:cstheme="minorHAnsi"/>
          <w:sz w:val="22"/>
          <w:szCs w:val="22"/>
        </w:rPr>
        <w:t xml:space="preserve">the </w:t>
      </w:r>
      <w:r w:rsidR="00670067" w:rsidRPr="003D1D51">
        <w:rPr>
          <w:rFonts w:asciiTheme="minorHAnsi" w:hAnsiTheme="minorHAnsi" w:cstheme="minorHAnsi"/>
          <w:sz w:val="22"/>
          <w:szCs w:val="22"/>
        </w:rPr>
        <w:t xml:space="preserve">Islamic Development Bank, </w:t>
      </w:r>
      <w:r w:rsidR="0015119B">
        <w:rPr>
          <w:rFonts w:asciiTheme="minorHAnsi" w:hAnsiTheme="minorHAnsi" w:cstheme="minorHAnsi"/>
          <w:sz w:val="22"/>
          <w:szCs w:val="22"/>
        </w:rPr>
        <w:t xml:space="preserve">the </w:t>
      </w:r>
      <w:r w:rsidR="00670067" w:rsidRPr="003D1D51">
        <w:rPr>
          <w:rFonts w:asciiTheme="minorHAnsi" w:hAnsiTheme="minorHAnsi" w:cstheme="minorHAnsi"/>
          <w:sz w:val="22"/>
          <w:szCs w:val="22"/>
        </w:rPr>
        <w:t xml:space="preserve">European Investment Bank, </w:t>
      </w:r>
      <w:r w:rsidR="0015119B">
        <w:rPr>
          <w:rFonts w:asciiTheme="minorHAnsi" w:hAnsiTheme="minorHAnsi" w:cstheme="minorHAnsi"/>
          <w:sz w:val="22"/>
          <w:szCs w:val="22"/>
        </w:rPr>
        <w:t xml:space="preserve">the </w:t>
      </w:r>
      <w:r w:rsidR="00670067" w:rsidRPr="003D1D51">
        <w:rPr>
          <w:rFonts w:asciiTheme="minorHAnsi" w:hAnsiTheme="minorHAnsi" w:cstheme="minorHAnsi"/>
          <w:sz w:val="22"/>
          <w:szCs w:val="22"/>
        </w:rPr>
        <w:t>EU Neighborhood Investment Facility</w:t>
      </w:r>
      <w:r w:rsidR="0015119B">
        <w:rPr>
          <w:rFonts w:asciiTheme="minorHAnsi" w:hAnsiTheme="minorHAnsi" w:cstheme="minorHAnsi"/>
          <w:sz w:val="22"/>
          <w:szCs w:val="22"/>
        </w:rPr>
        <w:t xml:space="preserve"> and</w:t>
      </w:r>
      <w:r w:rsidR="0015119B" w:rsidRPr="003D1D51">
        <w:rPr>
          <w:rFonts w:asciiTheme="minorHAnsi" w:hAnsiTheme="minorHAnsi" w:cstheme="minorHAnsi"/>
          <w:sz w:val="22"/>
          <w:szCs w:val="22"/>
        </w:rPr>
        <w:t xml:space="preserve"> </w:t>
      </w:r>
      <w:r w:rsidR="00367109" w:rsidRPr="003D1D51">
        <w:rPr>
          <w:rFonts w:asciiTheme="minorHAnsi" w:hAnsiTheme="minorHAnsi" w:cstheme="minorHAnsi"/>
          <w:sz w:val="22"/>
          <w:szCs w:val="22"/>
        </w:rPr>
        <w:t>Misr El Kheir (an Egyptian NGO, with a history of investing in small charity projects that help their owners generate livelihoods)</w:t>
      </w:r>
      <w:r w:rsidR="0015119B">
        <w:rPr>
          <w:rFonts w:asciiTheme="minorHAnsi" w:hAnsiTheme="minorHAnsi" w:cstheme="minorHAnsi"/>
          <w:sz w:val="22"/>
          <w:szCs w:val="22"/>
        </w:rPr>
        <w:t>,</w:t>
      </w:r>
      <w:r w:rsidR="00367109" w:rsidRPr="003D1D51">
        <w:rPr>
          <w:rFonts w:asciiTheme="minorHAnsi" w:hAnsiTheme="minorHAnsi" w:cstheme="minorHAnsi"/>
          <w:sz w:val="22"/>
          <w:szCs w:val="22"/>
        </w:rPr>
        <w:t xml:space="preserve"> as well as </w:t>
      </w:r>
      <w:r w:rsidR="00670067" w:rsidRPr="003D1D51">
        <w:rPr>
          <w:rFonts w:asciiTheme="minorHAnsi" w:hAnsiTheme="minorHAnsi" w:cstheme="minorHAnsi"/>
          <w:sz w:val="22"/>
          <w:szCs w:val="22"/>
        </w:rPr>
        <w:t xml:space="preserve">bilateral </w:t>
      </w:r>
      <w:r w:rsidR="00065E2B" w:rsidRPr="003D1D51">
        <w:rPr>
          <w:rFonts w:asciiTheme="minorHAnsi" w:hAnsiTheme="minorHAnsi" w:cstheme="minorHAnsi"/>
          <w:sz w:val="22"/>
          <w:szCs w:val="22"/>
        </w:rPr>
        <w:t xml:space="preserve">funding </w:t>
      </w:r>
      <w:r w:rsidR="00957EBA" w:rsidRPr="003D1D51">
        <w:rPr>
          <w:rFonts w:asciiTheme="minorHAnsi" w:hAnsiTheme="minorHAnsi" w:cstheme="minorHAnsi"/>
          <w:sz w:val="22"/>
          <w:szCs w:val="22"/>
        </w:rPr>
        <w:t>organi</w:t>
      </w:r>
      <w:r w:rsidR="00957EBA">
        <w:rPr>
          <w:rFonts w:asciiTheme="minorHAnsi" w:hAnsiTheme="minorHAnsi" w:cstheme="minorHAnsi"/>
          <w:sz w:val="22"/>
          <w:szCs w:val="22"/>
        </w:rPr>
        <w:t>z</w:t>
      </w:r>
      <w:r w:rsidR="00957EBA" w:rsidRPr="003D1D51">
        <w:rPr>
          <w:rFonts w:asciiTheme="minorHAnsi" w:hAnsiTheme="minorHAnsi" w:cstheme="minorHAnsi"/>
          <w:sz w:val="22"/>
          <w:szCs w:val="22"/>
        </w:rPr>
        <w:t>ations</w:t>
      </w:r>
      <w:r w:rsidR="0015119B" w:rsidRPr="003D1D51">
        <w:rPr>
          <w:rFonts w:asciiTheme="minorHAnsi" w:hAnsiTheme="minorHAnsi" w:cstheme="minorHAnsi"/>
          <w:sz w:val="22"/>
          <w:szCs w:val="22"/>
        </w:rPr>
        <w:t xml:space="preserve"> </w:t>
      </w:r>
      <w:r w:rsidR="00670067" w:rsidRPr="003D1D51">
        <w:rPr>
          <w:rFonts w:asciiTheme="minorHAnsi" w:hAnsiTheme="minorHAnsi" w:cstheme="minorHAnsi"/>
          <w:sz w:val="22"/>
          <w:szCs w:val="22"/>
        </w:rPr>
        <w:t>such as KfW, the Japanese Bank for Development, French AFD</w:t>
      </w:r>
      <w:r w:rsidR="00367109" w:rsidRPr="003D1D51">
        <w:rPr>
          <w:rFonts w:asciiTheme="minorHAnsi" w:hAnsiTheme="minorHAnsi" w:cstheme="minorHAnsi"/>
          <w:sz w:val="22"/>
          <w:szCs w:val="22"/>
        </w:rPr>
        <w:t xml:space="preserve">, </w:t>
      </w:r>
      <w:r w:rsidR="00670067" w:rsidRPr="003D1D51">
        <w:rPr>
          <w:rFonts w:asciiTheme="minorHAnsi" w:hAnsiTheme="minorHAnsi" w:cstheme="minorHAnsi"/>
          <w:sz w:val="22"/>
          <w:szCs w:val="22"/>
        </w:rPr>
        <w:t xml:space="preserve">the Swiss </w:t>
      </w:r>
      <w:r w:rsidR="00367109" w:rsidRPr="003D1D51">
        <w:rPr>
          <w:rFonts w:asciiTheme="minorHAnsi" w:hAnsiTheme="minorHAnsi" w:cstheme="minorHAnsi"/>
          <w:sz w:val="22"/>
          <w:szCs w:val="22"/>
        </w:rPr>
        <w:t xml:space="preserve">Agency for International Cooperation, </w:t>
      </w:r>
      <w:r w:rsidR="0015119B">
        <w:rPr>
          <w:rFonts w:asciiTheme="minorHAnsi" w:hAnsiTheme="minorHAnsi" w:cstheme="minorHAnsi"/>
          <w:sz w:val="22"/>
          <w:szCs w:val="22"/>
        </w:rPr>
        <w:t xml:space="preserve">the </w:t>
      </w:r>
      <w:r w:rsidR="00367109" w:rsidRPr="003D1D51">
        <w:rPr>
          <w:rFonts w:asciiTheme="minorHAnsi" w:hAnsiTheme="minorHAnsi" w:cstheme="minorHAnsi"/>
          <w:sz w:val="22"/>
          <w:szCs w:val="22"/>
        </w:rPr>
        <w:t xml:space="preserve">Government of Italy, </w:t>
      </w:r>
      <w:r w:rsidR="0015119B">
        <w:rPr>
          <w:rFonts w:asciiTheme="minorHAnsi" w:hAnsiTheme="minorHAnsi" w:cstheme="minorHAnsi"/>
          <w:sz w:val="22"/>
          <w:szCs w:val="22"/>
        </w:rPr>
        <w:t xml:space="preserve">the </w:t>
      </w:r>
      <w:r w:rsidR="00367109" w:rsidRPr="003D1D51">
        <w:rPr>
          <w:rFonts w:asciiTheme="minorHAnsi" w:hAnsiTheme="minorHAnsi" w:cstheme="minorHAnsi"/>
          <w:sz w:val="22"/>
          <w:szCs w:val="22"/>
        </w:rPr>
        <w:t xml:space="preserve">Government of China and others. </w:t>
      </w:r>
      <w:r w:rsidR="0015119B">
        <w:rPr>
          <w:rFonts w:asciiTheme="minorHAnsi" w:hAnsiTheme="minorHAnsi" w:cstheme="minorHAnsi"/>
          <w:sz w:val="22"/>
          <w:szCs w:val="22"/>
        </w:rPr>
        <w:t>C</w:t>
      </w:r>
      <w:r w:rsidR="00367109" w:rsidRPr="003D1D51">
        <w:rPr>
          <w:rFonts w:asciiTheme="minorHAnsi" w:hAnsiTheme="minorHAnsi" w:cstheme="minorHAnsi"/>
          <w:sz w:val="22"/>
          <w:szCs w:val="22"/>
        </w:rPr>
        <w:t xml:space="preserve">onsultations during project preparation were held, among others, with the African Development Bank, the Swiss Agency for International Cooperation, </w:t>
      </w:r>
      <w:r w:rsidR="00957EBA" w:rsidRPr="003D1D51">
        <w:rPr>
          <w:rFonts w:asciiTheme="minorHAnsi" w:hAnsiTheme="minorHAnsi" w:cstheme="minorHAnsi"/>
          <w:sz w:val="22"/>
          <w:szCs w:val="22"/>
        </w:rPr>
        <w:t>and the</w:t>
      </w:r>
      <w:r w:rsidR="00367109" w:rsidRPr="003D1D51">
        <w:rPr>
          <w:rFonts w:asciiTheme="minorHAnsi" w:hAnsiTheme="minorHAnsi" w:cstheme="minorHAnsi"/>
          <w:sz w:val="22"/>
          <w:szCs w:val="22"/>
        </w:rPr>
        <w:t xml:space="preserve"> EU Delegation in Egypt and the Italian Embassy</w:t>
      </w:r>
      <w:r w:rsidR="0015119B">
        <w:rPr>
          <w:rFonts w:asciiTheme="minorHAnsi" w:hAnsiTheme="minorHAnsi" w:cstheme="minorHAnsi"/>
          <w:sz w:val="22"/>
          <w:szCs w:val="22"/>
        </w:rPr>
        <w:t>, with</w:t>
      </w:r>
      <w:r w:rsidR="00367109" w:rsidRPr="003D1D51">
        <w:rPr>
          <w:rFonts w:asciiTheme="minorHAnsi" w:hAnsiTheme="minorHAnsi" w:cstheme="minorHAnsi"/>
          <w:sz w:val="22"/>
          <w:szCs w:val="22"/>
        </w:rPr>
        <w:t xml:space="preserve"> all showing interest in the project</w:t>
      </w:r>
      <w:r w:rsidR="0015119B">
        <w:rPr>
          <w:rFonts w:asciiTheme="minorHAnsi" w:hAnsiTheme="minorHAnsi" w:cstheme="minorHAnsi"/>
          <w:sz w:val="22"/>
          <w:szCs w:val="22"/>
        </w:rPr>
        <w:t xml:space="preserve"> </w:t>
      </w:r>
      <w:r w:rsidR="00367109" w:rsidRPr="003D1D51">
        <w:rPr>
          <w:rFonts w:asciiTheme="minorHAnsi" w:hAnsiTheme="minorHAnsi" w:cstheme="minorHAnsi"/>
          <w:sz w:val="22"/>
          <w:szCs w:val="22"/>
        </w:rPr>
        <w:t>but requiring more time to clarify their possible participation</w:t>
      </w:r>
      <w:r w:rsidR="001A2DC0" w:rsidRPr="003D1D51">
        <w:rPr>
          <w:rFonts w:asciiTheme="minorHAnsi" w:hAnsiTheme="minorHAnsi" w:cstheme="minorHAnsi"/>
          <w:sz w:val="22"/>
          <w:szCs w:val="22"/>
        </w:rPr>
        <w:t>.</w:t>
      </w:r>
      <w:r w:rsidR="001A2DC0" w:rsidRPr="003D1D51">
        <w:rPr>
          <w:rFonts w:asciiTheme="minorHAnsi" w:hAnsiTheme="minorHAnsi" w:cstheme="minorHAnsi"/>
          <w:sz w:val="22"/>
          <w:szCs w:val="22"/>
          <w:lang w:val="en-GB"/>
        </w:rPr>
        <w:t xml:space="preserve"> </w:t>
      </w:r>
      <w:r w:rsidR="00E12DBC">
        <w:rPr>
          <w:rFonts w:asciiTheme="minorHAnsi" w:hAnsiTheme="minorHAnsi" w:cstheme="minorHAnsi"/>
          <w:sz w:val="22"/>
          <w:szCs w:val="22"/>
          <w:lang w:val="en-GB"/>
        </w:rPr>
        <w:t xml:space="preserve">In discussions with the EU Delegation, possible EU support for the establishment of the Renewable Energy Fund was also brought up, </w:t>
      </w:r>
      <w:r w:rsidR="009D0ED5">
        <w:rPr>
          <w:rFonts w:asciiTheme="minorHAnsi" w:hAnsiTheme="minorHAnsi" w:cstheme="minorHAnsi"/>
          <w:sz w:val="22"/>
          <w:szCs w:val="22"/>
          <w:lang w:val="en-GB"/>
        </w:rPr>
        <w:t>should s</w:t>
      </w:r>
      <w:r w:rsidR="00E12DBC">
        <w:rPr>
          <w:rFonts w:asciiTheme="minorHAnsi" w:hAnsiTheme="minorHAnsi" w:cstheme="minorHAnsi"/>
          <w:sz w:val="22"/>
          <w:szCs w:val="22"/>
          <w:lang w:val="en-GB"/>
        </w:rPr>
        <w:t xml:space="preserve">uch support be requested by the Government of Egypt in the future.    </w:t>
      </w:r>
    </w:p>
    <w:p w:rsidR="0028059C" w:rsidRPr="00282483" w:rsidRDefault="001A2DC0" w:rsidP="00282483">
      <w:pPr>
        <w:pStyle w:val="ListParagraph"/>
        <w:numPr>
          <w:ilvl w:val="0"/>
          <w:numId w:val="12"/>
        </w:numPr>
        <w:tabs>
          <w:tab w:val="left" w:pos="360"/>
        </w:tabs>
        <w:spacing w:before="180" w:after="240"/>
        <w:jc w:val="both"/>
        <w:rPr>
          <w:rFonts w:asciiTheme="minorHAnsi" w:hAnsiTheme="minorHAnsi" w:cs="Arial"/>
          <w:bCs/>
          <w:iCs/>
          <w:sz w:val="18"/>
          <w:szCs w:val="18"/>
        </w:rPr>
      </w:pPr>
      <w:r>
        <w:rPr>
          <w:rFonts w:asciiTheme="minorHAnsi" w:hAnsiTheme="minorHAnsi" w:cstheme="minorHAnsi"/>
          <w:sz w:val="22"/>
          <w:szCs w:val="22"/>
          <w:lang w:val="en-GB"/>
        </w:rPr>
        <w:t xml:space="preserve"> Beside a goal to create a lending mechanism/credit line able to provide long</w:t>
      </w:r>
      <w:r w:rsidR="005C6B72">
        <w:rPr>
          <w:rFonts w:asciiTheme="minorHAnsi" w:hAnsiTheme="minorHAnsi" w:cstheme="minorHAnsi"/>
          <w:sz w:val="22"/>
          <w:szCs w:val="22"/>
          <w:lang w:val="en-GB"/>
        </w:rPr>
        <w:t>-</w:t>
      </w:r>
      <w:r>
        <w:rPr>
          <w:rFonts w:asciiTheme="minorHAnsi" w:hAnsiTheme="minorHAnsi" w:cstheme="minorHAnsi"/>
          <w:sz w:val="22"/>
          <w:szCs w:val="22"/>
          <w:lang w:val="en-GB"/>
        </w:rPr>
        <w:t>term financing for small</w:t>
      </w:r>
      <w:r w:rsidR="00F33000">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5C6B72">
        <w:rPr>
          <w:rFonts w:asciiTheme="minorHAnsi" w:hAnsiTheme="minorHAnsi" w:cstheme="minorHAnsi"/>
          <w:sz w:val="22"/>
          <w:szCs w:val="22"/>
          <w:lang w:val="en-GB"/>
        </w:rPr>
        <w:t xml:space="preserve">decentralised </w:t>
      </w:r>
      <w:r>
        <w:rPr>
          <w:rFonts w:asciiTheme="minorHAnsi" w:hAnsiTheme="minorHAnsi" w:cstheme="minorHAnsi"/>
          <w:sz w:val="22"/>
          <w:szCs w:val="22"/>
          <w:lang w:val="en-GB"/>
        </w:rPr>
        <w:t xml:space="preserve">RE investments at </w:t>
      </w:r>
      <w:r w:rsidR="003D1D51">
        <w:rPr>
          <w:rFonts w:asciiTheme="minorHAnsi" w:hAnsiTheme="minorHAnsi" w:cstheme="minorHAnsi"/>
          <w:sz w:val="22"/>
          <w:szCs w:val="22"/>
          <w:lang w:val="en-GB"/>
        </w:rPr>
        <w:t xml:space="preserve">attractive </w:t>
      </w:r>
      <w:r>
        <w:rPr>
          <w:rFonts w:asciiTheme="minorHAnsi" w:hAnsiTheme="minorHAnsi" w:cstheme="minorHAnsi"/>
          <w:sz w:val="22"/>
          <w:szCs w:val="22"/>
          <w:lang w:val="en-GB"/>
        </w:rPr>
        <w:t>interest rates, a specific effort will be made to facilitate the use of Guarantee of Origin certificate</w:t>
      </w:r>
      <w:r w:rsidR="005C6B72">
        <w:rPr>
          <w:rFonts w:asciiTheme="minorHAnsi" w:hAnsiTheme="minorHAnsi" w:cstheme="minorHAnsi"/>
          <w:sz w:val="22"/>
          <w:szCs w:val="22"/>
          <w:lang w:val="en-GB"/>
        </w:rPr>
        <w:t>s</w:t>
      </w:r>
      <w:r>
        <w:rPr>
          <w:rFonts w:asciiTheme="minorHAnsi" w:hAnsiTheme="minorHAnsi" w:cstheme="minorHAnsi"/>
          <w:sz w:val="22"/>
          <w:szCs w:val="22"/>
          <w:lang w:val="en-GB"/>
        </w:rPr>
        <w:t xml:space="preserve"> </w:t>
      </w:r>
      <w:r w:rsidR="003D1D51">
        <w:rPr>
          <w:rFonts w:asciiTheme="minorHAnsi" w:hAnsiTheme="minorHAnsi" w:cstheme="minorHAnsi"/>
          <w:sz w:val="22"/>
          <w:szCs w:val="22"/>
          <w:lang w:val="en-GB"/>
        </w:rPr>
        <w:t>and/</w:t>
      </w:r>
      <w:r>
        <w:rPr>
          <w:rFonts w:asciiTheme="minorHAnsi" w:hAnsiTheme="minorHAnsi" w:cstheme="minorHAnsi"/>
          <w:sz w:val="22"/>
          <w:szCs w:val="22"/>
          <w:lang w:val="en-GB"/>
        </w:rPr>
        <w:t>or Power Purchase Agreement</w:t>
      </w:r>
      <w:r w:rsidR="005C6B72">
        <w:rPr>
          <w:rFonts w:asciiTheme="minorHAnsi" w:hAnsiTheme="minorHAnsi" w:cstheme="minorHAnsi"/>
          <w:sz w:val="22"/>
          <w:szCs w:val="22"/>
          <w:lang w:val="en-GB"/>
        </w:rPr>
        <w:t>s</w:t>
      </w:r>
      <w:r>
        <w:rPr>
          <w:rFonts w:asciiTheme="minorHAnsi" w:hAnsiTheme="minorHAnsi" w:cstheme="minorHAnsi"/>
          <w:sz w:val="22"/>
          <w:szCs w:val="22"/>
          <w:lang w:val="en-GB"/>
        </w:rPr>
        <w:t xml:space="preserve"> as adequate securit</w:t>
      </w:r>
      <w:r w:rsidR="003D1D51">
        <w:rPr>
          <w:rFonts w:asciiTheme="minorHAnsi" w:hAnsiTheme="minorHAnsi" w:cstheme="minorHAnsi"/>
          <w:sz w:val="22"/>
          <w:szCs w:val="22"/>
          <w:lang w:val="en-GB"/>
        </w:rPr>
        <w:t xml:space="preserve">ies </w:t>
      </w:r>
      <w:r>
        <w:rPr>
          <w:rFonts w:asciiTheme="minorHAnsi" w:hAnsiTheme="minorHAnsi" w:cstheme="minorHAnsi"/>
          <w:sz w:val="22"/>
          <w:szCs w:val="22"/>
          <w:lang w:val="en-GB"/>
        </w:rPr>
        <w:t xml:space="preserve">(or as part of the required collateral) for the banks issuing the loans. </w:t>
      </w:r>
      <w:r w:rsidRPr="001A2DC0">
        <w:rPr>
          <w:rFonts w:asciiTheme="minorHAnsi" w:hAnsiTheme="minorHAnsi" w:cstheme="minorHAnsi"/>
          <w:sz w:val="22"/>
          <w:szCs w:val="22"/>
          <w:lang w:val="en-GB"/>
        </w:rPr>
        <w:t xml:space="preserve">This </w:t>
      </w:r>
      <w:r>
        <w:rPr>
          <w:rFonts w:asciiTheme="minorHAnsi" w:hAnsiTheme="minorHAnsi" w:cstheme="minorHAnsi"/>
          <w:sz w:val="22"/>
          <w:szCs w:val="22"/>
          <w:lang w:val="en-GB"/>
        </w:rPr>
        <w:t xml:space="preserve">would be </w:t>
      </w:r>
      <w:r w:rsidRPr="001A2DC0">
        <w:rPr>
          <w:rFonts w:asciiTheme="minorHAnsi" w:hAnsiTheme="minorHAnsi" w:cstheme="minorHAnsi"/>
          <w:sz w:val="22"/>
          <w:szCs w:val="22"/>
          <w:lang w:val="en-GB"/>
        </w:rPr>
        <w:t>particularly important for low</w:t>
      </w:r>
      <w:r>
        <w:rPr>
          <w:rFonts w:asciiTheme="minorHAnsi" w:hAnsiTheme="minorHAnsi" w:cstheme="minorHAnsi"/>
          <w:sz w:val="22"/>
          <w:szCs w:val="22"/>
          <w:lang w:val="en-GB"/>
        </w:rPr>
        <w:t>er</w:t>
      </w:r>
      <w:r w:rsidR="005C6B72">
        <w:rPr>
          <w:rFonts w:asciiTheme="minorHAnsi" w:hAnsiTheme="minorHAnsi" w:cstheme="minorHAnsi"/>
          <w:sz w:val="22"/>
          <w:szCs w:val="22"/>
          <w:lang w:val="en-GB"/>
        </w:rPr>
        <w:t>-</w:t>
      </w:r>
      <w:r w:rsidRPr="001A2DC0">
        <w:rPr>
          <w:rFonts w:asciiTheme="minorHAnsi" w:hAnsiTheme="minorHAnsi" w:cstheme="minorHAnsi"/>
          <w:sz w:val="22"/>
          <w:szCs w:val="22"/>
          <w:lang w:val="en-GB"/>
        </w:rPr>
        <w:t>income households</w:t>
      </w:r>
      <w:r>
        <w:rPr>
          <w:rFonts w:asciiTheme="minorHAnsi" w:hAnsiTheme="minorHAnsi" w:cstheme="minorHAnsi"/>
          <w:sz w:val="22"/>
          <w:szCs w:val="22"/>
          <w:lang w:val="en-GB"/>
        </w:rPr>
        <w:t>,</w:t>
      </w:r>
      <w:r w:rsidRPr="001A2DC0">
        <w:rPr>
          <w:rFonts w:asciiTheme="minorHAnsi" w:hAnsiTheme="minorHAnsi" w:cstheme="minorHAnsi"/>
          <w:sz w:val="22"/>
          <w:szCs w:val="22"/>
          <w:lang w:val="en-GB"/>
        </w:rPr>
        <w:t xml:space="preserve"> which may not otherwise have the </w:t>
      </w:r>
      <w:r>
        <w:rPr>
          <w:rFonts w:asciiTheme="minorHAnsi" w:hAnsiTheme="minorHAnsi" w:cstheme="minorHAnsi"/>
          <w:sz w:val="22"/>
          <w:szCs w:val="22"/>
          <w:lang w:val="en-GB"/>
        </w:rPr>
        <w:t xml:space="preserve">required </w:t>
      </w:r>
      <w:r w:rsidRPr="001A2DC0">
        <w:rPr>
          <w:rFonts w:asciiTheme="minorHAnsi" w:hAnsiTheme="minorHAnsi" w:cstheme="minorHAnsi"/>
          <w:sz w:val="22"/>
          <w:szCs w:val="22"/>
          <w:lang w:val="en-GB"/>
        </w:rPr>
        <w:t>credit</w:t>
      </w:r>
      <w:r w:rsidR="00A51482">
        <w:rPr>
          <w:rFonts w:asciiTheme="minorHAnsi" w:hAnsiTheme="minorHAnsi" w:cstheme="minorHAnsi"/>
          <w:sz w:val="22"/>
          <w:szCs w:val="22"/>
          <w:lang w:val="en-GB"/>
        </w:rPr>
        <w:t>-</w:t>
      </w:r>
      <w:r w:rsidRPr="001A2DC0">
        <w:rPr>
          <w:rFonts w:asciiTheme="minorHAnsi" w:hAnsiTheme="minorHAnsi" w:cstheme="minorHAnsi"/>
          <w:sz w:val="22"/>
          <w:szCs w:val="22"/>
          <w:lang w:val="en-GB"/>
        </w:rPr>
        <w:t>worthiness to obtain loans</w:t>
      </w:r>
      <w:r>
        <w:rPr>
          <w:rFonts w:asciiTheme="minorHAnsi" w:hAnsiTheme="minorHAnsi" w:cstheme="minorHAnsi"/>
          <w:sz w:val="22"/>
          <w:szCs w:val="22"/>
          <w:lang w:val="en-GB"/>
        </w:rPr>
        <w:t xml:space="preserve">. Complementary guarantee </w:t>
      </w:r>
      <w:r w:rsidR="002B3C46">
        <w:rPr>
          <w:rFonts w:asciiTheme="minorHAnsi" w:hAnsiTheme="minorHAnsi" w:cstheme="minorHAnsi"/>
          <w:sz w:val="22"/>
          <w:szCs w:val="22"/>
          <w:lang w:val="en-GB"/>
        </w:rPr>
        <w:t xml:space="preserve">arrangements can also be put in place with </w:t>
      </w:r>
      <w:r w:rsidR="005C6B72">
        <w:rPr>
          <w:rFonts w:asciiTheme="minorHAnsi" w:hAnsiTheme="minorHAnsi" w:cstheme="minorHAnsi"/>
          <w:sz w:val="22"/>
          <w:szCs w:val="22"/>
          <w:lang w:val="en-GB"/>
        </w:rPr>
        <w:t xml:space="preserve">the </w:t>
      </w:r>
      <w:r w:rsidR="002B3C46">
        <w:rPr>
          <w:rFonts w:asciiTheme="minorHAnsi" w:hAnsiTheme="minorHAnsi" w:cstheme="minorHAnsi"/>
          <w:sz w:val="22"/>
          <w:szCs w:val="22"/>
          <w:lang w:val="en-GB"/>
        </w:rPr>
        <w:t xml:space="preserve">support of other international funding organisations. The </w:t>
      </w:r>
      <w:r w:rsidR="002055CD" w:rsidRPr="002055CD">
        <w:rPr>
          <w:rFonts w:asciiTheme="minorHAnsi" w:hAnsiTheme="minorHAnsi" w:cstheme="minorHAnsi"/>
          <w:sz w:val="22"/>
          <w:szCs w:val="22"/>
        </w:rPr>
        <w:t xml:space="preserve">National Energy Efficiency and Renewable Energy Action </w:t>
      </w:r>
      <w:r w:rsidR="00970302">
        <w:rPr>
          <w:rFonts w:asciiTheme="minorHAnsi" w:hAnsiTheme="minorHAnsi" w:cstheme="minorHAnsi"/>
          <w:sz w:val="22"/>
          <w:szCs w:val="22"/>
        </w:rPr>
        <w:t>(</w:t>
      </w:r>
      <w:r w:rsidR="002B3C46">
        <w:rPr>
          <w:rFonts w:asciiTheme="minorHAnsi" w:hAnsiTheme="minorHAnsi" w:cstheme="minorHAnsi"/>
          <w:sz w:val="22"/>
          <w:szCs w:val="22"/>
          <w:lang w:val="en-GB"/>
        </w:rPr>
        <w:t>NEEREA</w:t>
      </w:r>
      <w:r w:rsidR="00970302">
        <w:rPr>
          <w:rFonts w:asciiTheme="minorHAnsi" w:hAnsiTheme="minorHAnsi" w:cstheme="minorHAnsi"/>
          <w:sz w:val="22"/>
          <w:szCs w:val="22"/>
          <w:lang w:val="en-GB"/>
        </w:rPr>
        <w:t>)</w:t>
      </w:r>
      <w:r w:rsidR="002B3C46">
        <w:rPr>
          <w:rFonts w:asciiTheme="minorHAnsi" w:hAnsiTheme="minorHAnsi" w:cstheme="minorHAnsi"/>
          <w:sz w:val="22"/>
          <w:szCs w:val="22"/>
          <w:lang w:val="en-GB"/>
        </w:rPr>
        <w:t xml:space="preserve"> financing scheme established in the frame</w:t>
      </w:r>
      <w:r w:rsidR="005C6B72">
        <w:rPr>
          <w:rFonts w:asciiTheme="minorHAnsi" w:hAnsiTheme="minorHAnsi" w:cstheme="minorHAnsi"/>
          <w:sz w:val="22"/>
          <w:szCs w:val="22"/>
          <w:lang w:val="en-GB"/>
        </w:rPr>
        <w:t>work</w:t>
      </w:r>
      <w:r w:rsidR="002B3C46">
        <w:rPr>
          <w:rFonts w:asciiTheme="minorHAnsi" w:hAnsiTheme="minorHAnsi" w:cstheme="minorHAnsi"/>
          <w:sz w:val="22"/>
          <w:szCs w:val="22"/>
          <w:lang w:val="en-GB"/>
        </w:rPr>
        <w:t xml:space="preserve"> of </w:t>
      </w:r>
      <w:r w:rsidR="00F33000">
        <w:rPr>
          <w:rFonts w:asciiTheme="minorHAnsi" w:hAnsiTheme="minorHAnsi"/>
          <w:bCs/>
          <w:iCs/>
          <w:sz w:val="22"/>
          <w:szCs w:val="22"/>
        </w:rPr>
        <w:t>UNDP-implemented, GEF-financed</w:t>
      </w:r>
      <w:r w:rsidR="00F33000" w:rsidDel="00F33000">
        <w:rPr>
          <w:rFonts w:asciiTheme="minorHAnsi" w:hAnsiTheme="minorHAnsi" w:cstheme="minorHAnsi"/>
          <w:sz w:val="22"/>
          <w:szCs w:val="22"/>
          <w:lang w:val="en-GB"/>
        </w:rPr>
        <w:t xml:space="preserve"> </w:t>
      </w:r>
      <w:r w:rsidR="002B3C46">
        <w:rPr>
          <w:rFonts w:asciiTheme="minorHAnsi" w:hAnsiTheme="minorHAnsi" w:cstheme="minorHAnsi"/>
          <w:sz w:val="22"/>
          <w:szCs w:val="22"/>
          <w:lang w:val="en-GB"/>
        </w:rPr>
        <w:t>activities in Lebanon</w:t>
      </w:r>
      <w:r w:rsidR="005C6B72">
        <w:rPr>
          <w:rStyle w:val="FootnoteReference"/>
          <w:szCs w:val="22"/>
          <w:lang w:val="en-GB"/>
        </w:rPr>
        <w:footnoteReference w:id="42"/>
      </w:r>
      <w:r w:rsidR="002B3C46">
        <w:rPr>
          <w:rFonts w:asciiTheme="minorHAnsi" w:hAnsiTheme="minorHAnsi" w:cstheme="minorHAnsi"/>
          <w:sz w:val="22"/>
          <w:szCs w:val="22"/>
          <w:lang w:val="en-GB"/>
        </w:rPr>
        <w:t xml:space="preserve"> provides one good example of such a scheme</w:t>
      </w:r>
      <w:r w:rsidR="003B6FB3">
        <w:rPr>
          <w:rFonts w:asciiTheme="minorHAnsi" w:hAnsiTheme="minorHAnsi" w:cstheme="minorHAnsi"/>
          <w:sz w:val="22"/>
          <w:szCs w:val="22"/>
          <w:lang w:val="en-GB"/>
        </w:rPr>
        <w:t>, which</w:t>
      </w:r>
      <w:r w:rsidR="005C6B72">
        <w:rPr>
          <w:rFonts w:asciiTheme="minorHAnsi" w:hAnsiTheme="minorHAnsi" w:cstheme="minorHAnsi"/>
          <w:sz w:val="22"/>
          <w:szCs w:val="22"/>
          <w:lang w:val="en-GB"/>
        </w:rPr>
        <w:t>,</w:t>
      </w:r>
      <w:r w:rsidR="003B6FB3">
        <w:rPr>
          <w:rFonts w:asciiTheme="minorHAnsi" w:hAnsiTheme="minorHAnsi" w:cstheme="minorHAnsi"/>
          <w:sz w:val="22"/>
          <w:szCs w:val="22"/>
          <w:lang w:val="en-GB"/>
        </w:rPr>
        <w:t xml:space="preserve"> </w:t>
      </w:r>
      <w:r w:rsidR="002B3C46">
        <w:rPr>
          <w:rFonts w:asciiTheme="minorHAnsi" w:hAnsiTheme="minorHAnsi" w:cstheme="minorHAnsi"/>
          <w:sz w:val="22"/>
          <w:szCs w:val="22"/>
          <w:lang w:val="en-GB"/>
        </w:rPr>
        <w:t>with some modifications and with</w:t>
      </w:r>
      <w:r w:rsidR="005C6B72">
        <w:rPr>
          <w:rFonts w:asciiTheme="minorHAnsi" w:hAnsiTheme="minorHAnsi" w:cstheme="minorHAnsi"/>
          <w:sz w:val="22"/>
          <w:szCs w:val="22"/>
          <w:lang w:val="en-GB"/>
        </w:rPr>
        <w:t xml:space="preserve"> the</w:t>
      </w:r>
      <w:r w:rsidR="002B3C46">
        <w:rPr>
          <w:rFonts w:asciiTheme="minorHAnsi" w:hAnsiTheme="minorHAnsi" w:cstheme="minorHAnsi"/>
          <w:sz w:val="22"/>
          <w:szCs w:val="22"/>
          <w:lang w:val="en-GB"/>
        </w:rPr>
        <w:t xml:space="preserve"> support of other financing entities</w:t>
      </w:r>
      <w:r w:rsidR="005C6B72">
        <w:rPr>
          <w:rFonts w:asciiTheme="minorHAnsi" w:hAnsiTheme="minorHAnsi" w:cstheme="minorHAnsi"/>
          <w:sz w:val="22"/>
          <w:szCs w:val="22"/>
          <w:lang w:val="en-GB"/>
        </w:rPr>
        <w:t>,</w:t>
      </w:r>
      <w:r w:rsidR="002B3C46">
        <w:rPr>
          <w:rFonts w:asciiTheme="minorHAnsi" w:hAnsiTheme="minorHAnsi" w:cstheme="minorHAnsi"/>
          <w:sz w:val="22"/>
          <w:szCs w:val="22"/>
          <w:lang w:val="en-GB"/>
        </w:rPr>
        <w:t xml:space="preserve"> could also be applied in Egypt. Another example is the Loan Guarantee Mechanism established by </w:t>
      </w:r>
      <w:r w:rsidR="009C3149">
        <w:rPr>
          <w:rFonts w:asciiTheme="minorHAnsi" w:hAnsiTheme="minorHAnsi" w:cstheme="minorHAnsi"/>
          <w:sz w:val="22"/>
          <w:szCs w:val="22"/>
          <w:lang w:val="en-GB"/>
        </w:rPr>
        <w:t>a</w:t>
      </w:r>
      <w:r w:rsidR="002B3C46">
        <w:rPr>
          <w:rFonts w:asciiTheme="minorHAnsi" w:hAnsiTheme="minorHAnsi" w:cstheme="minorHAnsi"/>
          <w:sz w:val="22"/>
          <w:szCs w:val="22"/>
          <w:lang w:val="en-GB"/>
        </w:rPr>
        <w:t xml:space="preserve"> </w:t>
      </w:r>
      <w:r w:rsidR="00F33000">
        <w:rPr>
          <w:rFonts w:asciiTheme="minorHAnsi" w:hAnsiTheme="minorHAnsi"/>
          <w:bCs/>
          <w:iCs/>
          <w:sz w:val="22"/>
          <w:szCs w:val="22"/>
        </w:rPr>
        <w:t>UNDP-implemented, GEF-financed</w:t>
      </w:r>
      <w:r w:rsidR="00F33000" w:rsidDel="00F33000">
        <w:rPr>
          <w:rFonts w:asciiTheme="minorHAnsi" w:hAnsiTheme="minorHAnsi" w:cstheme="minorHAnsi"/>
          <w:sz w:val="22"/>
          <w:szCs w:val="22"/>
          <w:lang w:val="en-GB"/>
        </w:rPr>
        <w:t xml:space="preserve"> </w:t>
      </w:r>
      <w:r w:rsidR="002B3C46">
        <w:rPr>
          <w:rFonts w:asciiTheme="minorHAnsi" w:hAnsiTheme="minorHAnsi" w:cstheme="minorHAnsi"/>
          <w:sz w:val="22"/>
          <w:szCs w:val="22"/>
          <w:lang w:val="en-GB"/>
        </w:rPr>
        <w:t>energy efficiency project in Egypt</w:t>
      </w:r>
      <w:r w:rsidR="007A5E93">
        <w:rPr>
          <w:rStyle w:val="FootnoteReference"/>
          <w:szCs w:val="22"/>
          <w:lang w:val="en-GB"/>
        </w:rPr>
        <w:footnoteReference w:id="43"/>
      </w:r>
      <w:r w:rsidR="007A5E93">
        <w:rPr>
          <w:rFonts w:asciiTheme="minorHAnsi" w:hAnsiTheme="minorHAnsi" w:cstheme="minorHAnsi"/>
          <w:sz w:val="22"/>
          <w:szCs w:val="22"/>
          <w:lang w:val="en-GB"/>
        </w:rPr>
        <w:t xml:space="preserve">, which was </w:t>
      </w:r>
      <w:r w:rsidR="007A5E93">
        <w:rPr>
          <w:rFonts w:asciiTheme="minorHAnsi" w:hAnsiTheme="minorHAnsi" w:cstheme="minorHAnsi"/>
          <w:sz w:val="22"/>
          <w:szCs w:val="22"/>
        </w:rPr>
        <w:t>used to support the implementation of an energy efficient lighting initiative with local power distribution companies and lamp manufacturers acting as ESCOs</w:t>
      </w:r>
      <w:r w:rsidR="002B3C46">
        <w:rPr>
          <w:rFonts w:asciiTheme="minorHAnsi" w:hAnsiTheme="minorHAnsi" w:cstheme="minorHAnsi"/>
          <w:sz w:val="22"/>
          <w:szCs w:val="22"/>
          <w:lang w:val="en-GB"/>
        </w:rPr>
        <w:t xml:space="preserve">. </w:t>
      </w:r>
    </w:p>
    <w:p w:rsidR="002B3C46" w:rsidRDefault="008D27AA" w:rsidP="0028059C">
      <w:pPr>
        <w:pStyle w:val="ListParagraph"/>
        <w:tabs>
          <w:tab w:val="left" w:pos="360"/>
        </w:tabs>
        <w:spacing w:before="180" w:after="240"/>
        <w:ind w:left="0"/>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CE6E3A6" wp14:editId="70B851A9">
            <wp:extent cx="4748735" cy="3286125"/>
            <wp:effectExtent l="19050" t="0" r="0" b="0"/>
            <wp:docPr id="9"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735" cy="3296505"/>
                    </a:xfrm>
                    <a:prstGeom prst="rect">
                      <a:avLst/>
                    </a:prstGeom>
                    <a:noFill/>
                    <a:ln w="9525">
                      <a:noFill/>
                      <a:miter lim="800000"/>
                      <a:headEnd/>
                      <a:tailEnd/>
                    </a:ln>
                  </pic:spPr>
                </pic:pic>
              </a:graphicData>
            </a:graphic>
          </wp:inline>
        </w:drawing>
      </w:r>
    </w:p>
    <w:p w:rsidR="002B3C46" w:rsidRDefault="00570FD5" w:rsidP="00570FD5">
      <w:pPr>
        <w:tabs>
          <w:tab w:val="left" w:pos="360"/>
        </w:tabs>
        <w:spacing w:before="180" w:after="480"/>
        <w:rPr>
          <w:rFonts w:asciiTheme="minorHAnsi" w:hAnsiTheme="minorHAnsi" w:cstheme="minorHAnsi"/>
          <w:szCs w:val="22"/>
        </w:rPr>
      </w:pPr>
      <w:r>
        <w:rPr>
          <w:rFonts w:asciiTheme="minorHAnsi" w:hAnsiTheme="minorHAnsi" w:cstheme="minorHAnsi"/>
          <w:szCs w:val="22"/>
        </w:rPr>
        <w:t>F</w:t>
      </w:r>
      <w:r w:rsidR="0028059C" w:rsidRPr="00570FD5">
        <w:rPr>
          <w:rFonts w:asciiTheme="minorHAnsi" w:hAnsiTheme="minorHAnsi" w:cstheme="minorHAnsi"/>
          <w:szCs w:val="22"/>
        </w:rPr>
        <w:t xml:space="preserve">igure 2.3 </w:t>
      </w:r>
      <w:r w:rsidR="005163C7">
        <w:rPr>
          <w:rFonts w:asciiTheme="minorHAnsi" w:hAnsiTheme="minorHAnsi" w:cstheme="minorHAnsi"/>
          <w:szCs w:val="22"/>
        </w:rPr>
        <w:t>Basic</w:t>
      </w:r>
      <w:r w:rsidR="00A51482">
        <w:rPr>
          <w:rFonts w:asciiTheme="minorHAnsi" w:hAnsiTheme="minorHAnsi" w:cstheme="minorHAnsi"/>
          <w:szCs w:val="22"/>
        </w:rPr>
        <w:t xml:space="preserve"> </w:t>
      </w:r>
      <w:r w:rsidR="005163C7">
        <w:rPr>
          <w:rFonts w:asciiTheme="minorHAnsi" w:hAnsiTheme="minorHAnsi" w:cstheme="minorHAnsi"/>
          <w:szCs w:val="22"/>
        </w:rPr>
        <w:t>d</w:t>
      </w:r>
      <w:r w:rsidR="009477D5">
        <w:rPr>
          <w:rFonts w:asciiTheme="minorHAnsi" w:hAnsiTheme="minorHAnsi" w:cstheme="minorHAnsi"/>
          <w:szCs w:val="22"/>
        </w:rPr>
        <w:t>esign</w:t>
      </w:r>
      <w:r w:rsidR="00A51482">
        <w:rPr>
          <w:rFonts w:asciiTheme="minorHAnsi" w:hAnsiTheme="minorHAnsi" w:cstheme="minorHAnsi"/>
          <w:szCs w:val="22"/>
        </w:rPr>
        <w:t xml:space="preserve"> </w:t>
      </w:r>
      <w:r w:rsidR="009477D5">
        <w:rPr>
          <w:rFonts w:asciiTheme="minorHAnsi" w:hAnsiTheme="minorHAnsi" w:cstheme="minorHAnsi"/>
          <w:szCs w:val="22"/>
        </w:rPr>
        <w:t xml:space="preserve">of the </w:t>
      </w:r>
      <w:r w:rsidRPr="00570FD5">
        <w:rPr>
          <w:rFonts w:asciiTheme="minorHAnsi" w:hAnsiTheme="minorHAnsi" w:cstheme="minorHAnsi"/>
          <w:szCs w:val="22"/>
        </w:rPr>
        <w:t>National Energy</w:t>
      </w:r>
      <w:r>
        <w:rPr>
          <w:rFonts w:asciiTheme="minorHAnsi" w:hAnsiTheme="minorHAnsi" w:cstheme="minorHAnsi"/>
          <w:szCs w:val="22"/>
        </w:rPr>
        <w:t xml:space="preserve"> </w:t>
      </w:r>
      <w:r w:rsidRPr="00570FD5">
        <w:rPr>
          <w:rFonts w:asciiTheme="minorHAnsi" w:hAnsiTheme="minorHAnsi" w:cstheme="minorHAnsi"/>
          <w:szCs w:val="22"/>
        </w:rPr>
        <w:t>Efficiency and Renewable</w:t>
      </w:r>
      <w:r>
        <w:rPr>
          <w:rFonts w:asciiTheme="minorHAnsi" w:hAnsiTheme="minorHAnsi" w:cstheme="minorHAnsi"/>
          <w:szCs w:val="22"/>
        </w:rPr>
        <w:t xml:space="preserve"> </w:t>
      </w:r>
      <w:r w:rsidRPr="00570FD5">
        <w:rPr>
          <w:rFonts w:asciiTheme="minorHAnsi" w:hAnsiTheme="minorHAnsi" w:cstheme="minorHAnsi"/>
          <w:szCs w:val="22"/>
        </w:rPr>
        <w:t>Energy Action (NEEREA)</w:t>
      </w:r>
      <w:r w:rsidR="0028059C">
        <w:rPr>
          <w:rFonts w:asciiTheme="minorHAnsi" w:hAnsiTheme="minorHAnsi" w:cstheme="minorHAnsi"/>
          <w:szCs w:val="22"/>
        </w:rPr>
        <w:t xml:space="preserve"> financing scheme in Lebanon</w:t>
      </w:r>
      <w:r w:rsidR="009C3149">
        <w:rPr>
          <w:rFonts w:asciiTheme="minorHAnsi" w:hAnsiTheme="minorHAnsi" w:cstheme="minorHAnsi"/>
          <w:szCs w:val="22"/>
        </w:rPr>
        <w:t>,</w:t>
      </w:r>
      <w:r>
        <w:rPr>
          <w:rFonts w:asciiTheme="minorHAnsi" w:hAnsiTheme="minorHAnsi" w:cstheme="minorHAnsi"/>
          <w:szCs w:val="22"/>
        </w:rPr>
        <w:t xml:space="preserve"> used to finance different type</w:t>
      </w:r>
      <w:r w:rsidR="009C3149">
        <w:rPr>
          <w:rFonts w:asciiTheme="minorHAnsi" w:hAnsiTheme="minorHAnsi" w:cstheme="minorHAnsi"/>
          <w:szCs w:val="22"/>
        </w:rPr>
        <w:t>s</w:t>
      </w:r>
      <w:r>
        <w:rPr>
          <w:rFonts w:asciiTheme="minorHAnsi" w:hAnsiTheme="minorHAnsi" w:cstheme="minorHAnsi"/>
          <w:szCs w:val="22"/>
        </w:rPr>
        <w:t xml:space="preserve"> of EE and RE investments</w:t>
      </w:r>
      <w:r w:rsidR="009C3149">
        <w:rPr>
          <w:rFonts w:asciiTheme="minorHAnsi" w:hAnsiTheme="minorHAnsi" w:cstheme="minorHAnsi"/>
          <w:szCs w:val="22"/>
        </w:rPr>
        <w:t>.</w:t>
      </w:r>
      <w:r>
        <w:rPr>
          <w:rFonts w:asciiTheme="minorHAnsi" w:hAnsiTheme="minorHAnsi" w:cstheme="minorHAnsi"/>
          <w:szCs w:val="22"/>
        </w:rPr>
        <w:t xml:space="preserve">  </w:t>
      </w:r>
      <w:r w:rsidR="0028059C">
        <w:rPr>
          <w:rFonts w:asciiTheme="minorHAnsi" w:hAnsiTheme="minorHAnsi" w:cstheme="minorHAnsi"/>
          <w:szCs w:val="22"/>
        </w:rPr>
        <w:t xml:space="preserve"> </w:t>
      </w:r>
    </w:p>
    <w:p w:rsidR="0028059C" w:rsidRDefault="00570FD5" w:rsidP="009477D5">
      <w:pPr>
        <w:pStyle w:val="ListParagraph"/>
        <w:tabs>
          <w:tab w:val="left" w:pos="360"/>
        </w:tabs>
        <w:spacing w:before="180"/>
        <w:ind w:left="0"/>
        <w:jc w:val="center"/>
        <w:rPr>
          <w:rFonts w:asciiTheme="minorHAnsi" w:hAnsiTheme="minorHAnsi" w:cstheme="minorHAnsi"/>
          <w:sz w:val="22"/>
          <w:szCs w:val="22"/>
        </w:rPr>
      </w:pPr>
      <w:r>
        <w:rPr>
          <w:rFonts w:asciiTheme="minorHAnsi" w:hAnsiTheme="minorHAnsi" w:cstheme="minorHAnsi"/>
          <w:noProof/>
          <w:szCs w:val="22"/>
        </w:rPr>
        <w:drawing>
          <wp:inline distT="0" distB="0" distL="0" distR="0" wp14:anchorId="6A21B20F" wp14:editId="29B8D86B">
            <wp:extent cx="4562475" cy="3223417"/>
            <wp:effectExtent l="19050" t="0" r="9525" b="0"/>
            <wp:docPr id="1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9890" cy="3228656"/>
                    </a:xfrm>
                    <a:prstGeom prst="rect">
                      <a:avLst/>
                    </a:prstGeom>
                    <a:noFill/>
                    <a:ln w="9525">
                      <a:noFill/>
                      <a:miter lim="800000"/>
                      <a:headEnd/>
                      <a:tailEnd/>
                    </a:ln>
                  </pic:spPr>
                </pic:pic>
              </a:graphicData>
            </a:graphic>
          </wp:inline>
        </w:drawing>
      </w:r>
    </w:p>
    <w:p w:rsidR="002B3C46" w:rsidRDefault="00570FD5" w:rsidP="002B3C46">
      <w:pPr>
        <w:pStyle w:val="ListParagraph"/>
        <w:tabs>
          <w:tab w:val="left" w:pos="360"/>
        </w:tabs>
        <w:spacing w:before="180"/>
        <w:ind w:left="0"/>
        <w:jc w:val="both"/>
        <w:rPr>
          <w:rFonts w:asciiTheme="minorHAnsi" w:hAnsiTheme="minorHAnsi" w:cstheme="minorHAnsi"/>
          <w:sz w:val="22"/>
          <w:szCs w:val="22"/>
        </w:rPr>
      </w:pPr>
      <w:r>
        <w:rPr>
          <w:rFonts w:asciiTheme="minorHAnsi" w:hAnsiTheme="minorHAnsi" w:cstheme="minorHAnsi"/>
          <w:sz w:val="22"/>
          <w:szCs w:val="22"/>
        </w:rPr>
        <w:t xml:space="preserve">Figure 2.4 Egyptian Loan Guarantee Mechanism established under </w:t>
      </w:r>
      <w:r w:rsidR="00C66A99">
        <w:rPr>
          <w:rFonts w:asciiTheme="minorHAnsi" w:hAnsiTheme="minorHAnsi" w:cstheme="minorHAnsi"/>
          <w:sz w:val="22"/>
          <w:szCs w:val="22"/>
        </w:rPr>
        <w:t xml:space="preserve">the </w:t>
      </w:r>
      <w:r w:rsidR="00C61F70">
        <w:rPr>
          <w:rFonts w:asciiTheme="minorHAnsi" w:hAnsiTheme="minorHAnsi"/>
          <w:bCs/>
          <w:iCs/>
          <w:sz w:val="22"/>
          <w:szCs w:val="22"/>
        </w:rPr>
        <w:t>UNDP-implemented, GEF-financed</w:t>
      </w:r>
      <w:r w:rsidR="00C61F70" w:rsidDel="00C61F70">
        <w:rPr>
          <w:rFonts w:asciiTheme="minorHAnsi" w:hAnsiTheme="minorHAnsi" w:cstheme="minorHAnsi"/>
          <w:sz w:val="22"/>
          <w:szCs w:val="22"/>
        </w:rPr>
        <w:t xml:space="preserve"> </w:t>
      </w:r>
      <w:r>
        <w:rPr>
          <w:rFonts w:asciiTheme="minorHAnsi" w:hAnsiTheme="minorHAnsi" w:cstheme="minorHAnsi"/>
          <w:sz w:val="22"/>
          <w:szCs w:val="22"/>
        </w:rPr>
        <w:t>EEIGGR project</w:t>
      </w:r>
      <w:r w:rsidR="00A51482">
        <w:rPr>
          <w:rStyle w:val="FootnoteReference"/>
          <w:szCs w:val="22"/>
        </w:rPr>
        <w:footnoteReference w:id="44"/>
      </w:r>
      <w:r>
        <w:rPr>
          <w:rFonts w:asciiTheme="minorHAnsi" w:hAnsiTheme="minorHAnsi" w:cstheme="minorHAnsi"/>
          <w:sz w:val="22"/>
          <w:szCs w:val="22"/>
        </w:rPr>
        <w:t xml:space="preserve">, primarily used to support the implementation of the energy efficient lighting initiative with local power distribution companies </w:t>
      </w:r>
      <w:r w:rsidR="00C66A99">
        <w:rPr>
          <w:rFonts w:asciiTheme="minorHAnsi" w:hAnsiTheme="minorHAnsi" w:cstheme="minorHAnsi"/>
          <w:sz w:val="22"/>
          <w:szCs w:val="22"/>
        </w:rPr>
        <w:t xml:space="preserve">and </w:t>
      </w:r>
      <w:r>
        <w:rPr>
          <w:rFonts w:asciiTheme="minorHAnsi" w:hAnsiTheme="minorHAnsi" w:cstheme="minorHAnsi"/>
          <w:sz w:val="22"/>
          <w:szCs w:val="22"/>
        </w:rPr>
        <w:t>lamp manufacturers acting as ESCOs</w:t>
      </w:r>
      <w:r w:rsidR="00C66A99">
        <w:rPr>
          <w:rFonts w:asciiTheme="minorHAnsi" w:hAnsiTheme="minorHAnsi" w:cstheme="minorHAnsi"/>
          <w:sz w:val="22"/>
          <w:szCs w:val="22"/>
        </w:rPr>
        <w:t>.</w:t>
      </w:r>
      <w:r>
        <w:rPr>
          <w:rFonts w:asciiTheme="minorHAnsi" w:hAnsiTheme="minorHAnsi" w:cstheme="minorHAnsi"/>
          <w:sz w:val="22"/>
          <w:szCs w:val="22"/>
        </w:rPr>
        <w:t xml:space="preserve">  </w:t>
      </w:r>
    </w:p>
    <w:p w:rsidR="00065E2B" w:rsidRPr="00065E2B" w:rsidRDefault="00065E2B" w:rsidP="00971433">
      <w:pPr>
        <w:pStyle w:val="ListParagraph"/>
        <w:numPr>
          <w:ilvl w:val="0"/>
          <w:numId w:val="12"/>
        </w:numPr>
        <w:tabs>
          <w:tab w:val="left" w:pos="360"/>
        </w:tabs>
        <w:spacing w:before="180" w:after="120"/>
        <w:jc w:val="both"/>
        <w:rPr>
          <w:rFonts w:asciiTheme="minorHAnsi" w:hAnsiTheme="minorHAnsi" w:cs="Arial"/>
          <w:bCs/>
          <w:iCs/>
          <w:sz w:val="18"/>
          <w:szCs w:val="18"/>
        </w:rPr>
      </w:pPr>
      <w:r>
        <w:rPr>
          <w:rFonts w:asciiTheme="minorHAnsi" w:hAnsiTheme="minorHAnsi" w:cs="Arial"/>
          <w:bCs/>
          <w:iCs/>
          <w:sz w:val="18"/>
          <w:szCs w:val="18"/>
        </w:rPr>
        <w:t xml:space="preserve">  </w:t>
      </w:r>
      <w:r w:rsidR="009477D5">
        <w:rPr>
          <w:rFonts w:asciiTheme="minorHAnsi" w:hAnsiTheme="minorHAnsi" w:cs="Arial"/>
          <w:bCs/>
          <w:iCs/>
          <w:sz w:val="22"/>
          <w:szCs w:val="22"/>
        </w:rPr>
        <w:t>The specific</w:t>
      </w:r>
      <w:r>
        <w:rPr>
          <w:rFonts w:asciiTheme="minorHAnsi" w:hAnsiTheme="minorHAnsi" w:cs="Arial"/>
          <w:bCs/>
          <w:iCs/>
          <w:sz w:val="22"/>
          <w:szCs w:val="22"/>
        </w:rPr>
        <w:t xml:space="preserve"> role of the </w:t>
      </w:r>
      <w:r w:rsidR="00C61F70">
        <w:rPr>
          <w:rFonts w:asciiTheme="minorHAnsi" w:hAnsiTheme="minorHAnsi"/>
          <w:bCs/>
          <w:iCs/>
          <w:sz w:val="22"/>
          <w:szCs w:val="22"/>
        </w:rPr>
        <w:t>UNDP-implemented, GEF-financed</w:t>
      </w:r>
      <w:r w:rsidR="00C61F70" w:rsidDel="00C61F70">
        <w:rPr>
          <w:rFonts w:asciiTheme="minorHAnsi" w:hAnsiTheme="minorHAnsi" w:cs="Arial"/>
          <w:bCs/>
          <w:iCs/>
          <w:sz w:val="22"/>
          <w:szCs w:val="22"/>
        </w:rPr>
        <w:t xml:space="preserve"> </w:t>
      </w:r>
      <w:r>
        <w:rPr>
          <w:rFonts w:asciiTheme="minorHAnsi" w:hAnsiTheme="minorHAnsi" w:cs="Arial"/>
          <w:bCs/>
          <w:iCs/>
          <w:sz w:val="22"/>
          <w:szCs w:val="22"/>
        </w:rPr>
        <w:t xml:space="preserve">project under </w:t>
      </w:r>
      <w:r w:rsidR="00C61F70">
        <w:rPr>
          <w:rFonts w:asciiTheme="minorHAnsi" w:hAnsiTheme="minorHAnsi" w:cs="Arial"/>
          <w:bCs/>
          <w:iCs/>
          <w:sz w:val="22"/>
          <w:szCs w:val="22"/>
        </w:rPr>
        <w:t xml:space="preserve">Component </w:t>
      </w:r>
      <w:r>
        <w:rPr>
          <w:rFonts w:asciiTheme="minorHAnsi" w:hAnsiTheme="minorHAnsi" w:cs="Arial"/>
          <w:bCs/>
          <w:iCs/>
          <w:sz w:val="22"/>
          <w:szCs w:val="22"/>
        </w:rPr>
        <w:t>4 will be limited</w:t>
      </w:r>
      <w:r w:rsidR="00B0100E">
        <w:rPr>
          <w:rFonts w:asciiTheme="minorHAnsi" w:hAnsiTheme="minorHAnsi" w:cs="Arial"/>
          <w:bCs/>
          <w:iCs/>
          <w:sz w:val="22"/>
          <w:szCs w:val="22"/>
        </w:rPr>
        <w:t xml:space="preserve"> to technical assistance and </w:t>
      </w:r>
      <w:r>
        <w:rPr>
          <w:rFonts w:asciiTheme="minorHAnsi" w:hAnsiTheme="minorHAnsi" w:cs="Arial"/>
          <w:bCs/>
          <w:iCs/>
          <w:sz w:val="22"/>
          <w:szCs w:val="22"/>
        </w:rPr>
        <w:t>act</w:t>
      </w:r>
      <w:r w:rsidR="00B0100E">
        <w:rPr>
          <w:rFonts w:asciiTheme="minorHAnsi" w:hAnsiTheme="minorHAnsi" w:cs="Arial"/>
          <w:bCs/>
          <w:iCs/>
          <w:sz w:val="22"/>
          <w:szCs w:val="22"/>
        </w:rPr>
        <w:t>ing</w:t>
      </w:r>
      <w:r>
        <w:rPr>
          <w:rFonts w:asciiTheme="minorHAnsi" w:hAnsiTheme="minorHAnsi" w:cs="Arial"/>
          <w:bCs/>
          <w:iCs/>
          <w:sz w:val="22"/>
          <w:szCs w:val="22"/>
        </w:rPr>
        <w:t xml:space="preserve"> as a facilitator</w:t>
      </w:r>
      <w:r w:rsidR="003D1D51">
        <w:rPr>
          <w:rFonts w:asciiTheme="minorHAnsi" w:hAnsiTheme="minorHAnsi" w:cs="Arial"/>
          <w:bCs/>
          <w:iCs/>
          <w:sz w:val="22"/>
          <w:szCs w:val="22"/>
        </w:rPr>
        <w:t xml:space="preserve"> for further consultations</w:t>
      </w:r>
      <w:r w:rsidR="00C66A99">
        <w:rPr>
          <w:rFonts w:asciiTheme="minorHAnsi" w:hAnsiTheme="minorHAnsi" w:cs="Arial"/>
          <w:bCs/>
          <w:iCs/>
          <w:sz w:val="22"/>
          <w:szCs w:val="22"/>
        </w:rPr>
        <w:t xml:space="preserve">; </w:t>
      </w:r>
      <w:r>
        <w:rPr>
          <w:rFonts w:asciiTheme="minorHAnsi" w:hAnsiTheme="minorHAnsi" w:cs="Arial"/>
          <w:bCs/>
          <w:iCs/>
          <w:sz w:val="22"/>
          <w:szCs w:val="22"/>
        </w:rPr>
        <w:t xml:space="preserve">the actual </w:t>
      </w:r>
      <w:r>
        <w:rPr>
          <w:rFonts w:asciiTheme="minorHAnsi" w:hAnsiTheme="minorHAnsi" w:cs="Arial"/>
          <w:bCs/>
          <w:iCs/>
          <w:sz w:val="22"/>
          <w:szCs w:val="22"/>
        </w:rPr>
        <w:lastRenderedPageBreak/>
        <w:t xml:space="preserve">establishment of any new lending mechanism will primarily rely on </w:t>
      </w:r>
      <w:r w:rsidR="00C61F70">
        <w:rPr>
          <w:rFonts w:asciiTheme="minorHAnsi" w:hAnsiTheme="minorHAnsi" w:cs="Arial"/>
          <w:bCs/>
          <w:iCs/>
          <w:sz w:val="22"/>
          <w:szCs w:val="22"/>
        </w:rPr>
        <w:t xml:space="preserve">the </w:t>
      </w:r>
      <w:r w:rsidR="005312D5">
        <w:rPr>
          <w:rFonts w:asciiTheme="minorHAnsi" w:hAnsiTheme="minorHAnsi" w:cs="Arial"/>
          <w:bCs/>
          <w:iCs/>
          <w:sz w:val="22"/>
          <w:szCs w:val="22"/>
        </w:rPr>
        <w:t xml:space="preserve">project’s </w:t>
      </w:r>
      <w:r w:rsidR="00C66A99">
        <w:rPr>
          <w:rFonts w:asciiTheme="minorHAnsi" w:hAnsiTheme="minorHAnsi" w:cs="Arial"/>
          <w:bCs/>
          <w:iCs/>
          <w:sz w:val="22"/>
          <w:szCs w:val="22"/>
        </w:rPr>
        <w:t>f</w:t>
      </w:r>
      <w:r>
        <w:rPr>
          <w:rFonts w:asciiTheme="minorHAnsi" w:hAnsiTheme="minorHAnsi" w:cs="Arial"/>
          <w:bCs/>
          <w:iCs/>
          <w:sz w:val="22"/>
          <w:szCs w:val="22"/>
        </w:rPr>
        <w:t>inancing partners</w:t>
      </w:r>
      <w:r w:rsidR="00B0100E">
        <w:rPr>
          <w:rFonts w:asciiTheme="minorHAnsi" w:hAnsiTheme="minorHAnsi" w:cs="Arial"/>
          <w:bCs/>
          <w:iCs/>
          <w:sz w:val="22"/>
          <w:szCs w:val="22"/>
        </w:rPr>
        <w:t xml:space="preserve">. </w:t>
      </w:r>
      <w:r>
        <w:rPr>
          <w:rFonts w:asciiTheme="minorHAnsi" w:hAnsiTheme="minorHAnsi" w:cs="Arial"/>
          <w:bCs/>
          <w:iCs/>
          <w:sz w:val="22"/>
          <w:szCs w:val="22"/>
        </w:rPr>
        <w:t xml:space="preserve">The specific activities to be supported by the project under </w:t>
      </w:r>
      <w:r w:rsidR="00C61F70">
        <w:rPr>
          <w:rFonts w:asciiTheme="minorHAnsi" w:hAnsiTheme="minorHAnsi" w:cs="Arial"/>
          <w:bCs/>
          <w:iCs/>
          <w:sz w:val="22"/>
          <w:szCs w:val="22"/>
        </w:rPr>
        <w:t xml:space="preserve">Component </w:t>
      </w:r>
      <w:r>
        <w:rPr>
          <w:rFonts w:asciiTheme="minorHAnsi" w:hAnsiTheme="minorHAnsi" w:cs="Arial"/>
          <w:bCs/>
          <w:iCs/>
          <w:sz w:val="22"/>
          <w:szCs w:val="22"/>
        </w:rPr>
        <w:t xml:space="preserve">4  may include: </w:t>
      </w:r>
    </w:p>
    <w:p w:rsidR="00971433" w:rsidRDefault="00065E2B" w:rsidP="00103886">
      <w:pPr>
        <w:pStyle w:val="ListParagraph"/>
        <w:numPr>
          <w:ilvl w:val="0"/>
          <w:numId w:val="37"/>
        </w:numPr>
        <w:tabs>
          <w:tab w:val="left" w:pos="360"/>
        </w:tabs>
        <w:spacing w:after="120"/>
        <w:ind w:left="714" w:hanging="357"/>
        <w:jc w:val="both"/>
        <w:rPr>
          <w:rFonts w:asciiTheme="minorHAnsi" w:hAnsiTheme="minorHAnsi" w:cs="Arial"/>
          <w:bCs/>
          <w:iCs/>
          <w:sz w:val="22"/>
          <w:szCs w:val="22"/>
        </w:rPr>
      </w:pPr>
      <w:r>
        <w:rPr>
          <w:rFonts w:asciiTheme="minorHAnsi" w:hAnsiTheme="minorHAnsi" w:cs="Arial"/>
          <w:bCs/>
          <w:iCs/>
          <w:sz w:val="22"/>
          <w:szCs w:val="22"/>
        </w:rPr>
        <w:t xml:space="preserve">Required background studies, analysis and </w:t>
      </w:r>
      <w:r w:rsidR="00971433">
        <w:rPr>
          <w:rFonts w:asciiTheme="minorHAnsi" w:hAnsiTheme="minorHAnsi" w:cs="Arial"/>
          <w:bCs/>
          <w:iCs/>
          <w:sz w:val="22"/>
          <w:szCs w:val="22"/>
        </w:rPr>
        <w:t xml:space="preserve">initial </w:t>
      </w:r>
      <w:r>
        <w:rPr>
          <w:rFonts w:asciiTheme="minorHAnsi" w:hAnsiTheme="minorHAnsi" w:cs="Arial"/>
          <w:bCs/>
          <w:iCs/>
          <w:sz w:val="22"/>
          <w:szCs w:val="22"/>
        </w:rPr>
        <w:t>drafting of the proposed financing scheme(s)</w:t>
      </w:r>
      <w:r w:rsidR="00971433">
        <w:rPr>
          <w:rFonts w:asciiTheme="minorHAnsi" w:hAnsiTheme="minorHAnsi" w:cs="Arial"/>
          <w:bCs/>
          <w:iCs/>
          <w:sz w:val="22"/>
          <w:szCs w:val="22"/>
        </w:rPr>
        <w:t xml:space="preserve"> and support for required follow-up consultations with the financing entities interested in developing the scheme</w:t>
      </w:r>
      <w:r w:rsidR="00EE59D9">
        <w:rPr>
          <w:rFonts w:asciiTheme="minorHAnsi" w:hAnsiTheme="minorHAnsi" w:cs="Arial"/>
          <w:bCs/>
          <w:iCs/>
          <w:sz w:val="22"/>
          <w:szCs w:val="22"/>
        </w:rPr>
        <w:t>(s)</w:t>
      </w:r>
      <w:r w:rsidR="00971433">
        <w:rPr>
          <w:rFonts w:asciiTheme="minorHAnsi" w:hAnsiTheme="minorHAnsi" w:cs="Arial"/>
          <w:bCs/>
          <w:iCs/>
          <w:sz w:val="22"/>
          <w:szCs w:val="22"/>
        </w:rPr>
        <w:t xml:space="preserve"> further; </w:t>
      </w:r>
      <w:r>
        <w:rPr>
          <w:rFonts w:asciiTheme="minorHAnsi" w:hAnsiTheme="minorHAnsi" w:cs="Arial"/>
          <w:bCs/>
          <w:iCs/>
          <w:sz w:val="22"/>
          <w:szCs w:val="22"/>
        </w:rPr>
        <w:t xml:space="preserve"> </w:t>
      </w:r>
    </w:p>
    <w:p w:rsidR="00971433" w:rsidRDefault="00971433" w:rsidP="00103886">
      <w:pPr>
        <w:pStyle w:val="ListParagraph"/>
        <w:numPr>
          <w:ilvl w:val="0"/>
          <w:numId w:val="37"/>
        </w:numPr>
        <w:tabs>
          <w:tab w:val="left" w:pos="360"/>
        </w:tabs>
        <w:spacing w:after="120"/>
        <w:ind w:left="714" w:hanging="357"/>
        <w:jc w:val="both"/>
        <w:rPr>
          <w:rFonts w:asciiTheme="minorHAnsi" w:hAnsiTheme="minorHAnsi" w:cs="Arial"/>
          <w:bCs/>
          <w:iCs/>
          <w:sz w:val="22"/>
          <w:szCs w:val="22"/>
        </w:rPr>
      </w:pPr>
      <w:r w:rsidRPr="00971433">
        <w:rPr>
          <w:rFonts w:asciiTheme="minorHAnsi" w:hAnsiTheme="minorHAnsi" w:cs="Arial"/>
          <w:bCs/>
          <w:iCs/>
          <w:sz w:val="22"/>
          <w:szCs w:val="22"/>
        </w:rPr>
        <w:t xml:space="preserve">Support for technical due diligence of the projects proposed for financing and training of the participating banks on technical aspects of the projects; </w:t>
      </w:r>
    </w:p>
    <w:p w:rsidR="00971433" w:rsidRDefault="00971433" w:rsidP="00103886">
      <w:pPr>
        <w:pStyle w:val="ListParagraph"/>
        <w:numPr>
          <w:ilvl w:val="0"/>
          <w:numId w:val="37"/>
        </w:numPr>
        <w:tabs>
          <w:tab w:val="left" w:pos="360"/>
        </w:tabs>
        <w:spacing w:after="120"/>
        <w:ind w:left="714" w:hanging="357"/>
        <w:jc w:val="both"/>
        <w:rPr>
          <w:rFonts w:asciiTheme="minorHAnsi" w:hAnsiTheme="minorHAnsi" w:cs="Arial"/>
          <w:bCs/>
          <w:iCs/>
          <w:sz w:val="22"/>
          <w:szCs w:val="22"/>
        </w:rPr>
      </w:pPr>
      <w:r w:rsidRPr="00971433">
        <w:rPr>
          <w:rFonts w:asciiTheme="minorHAnsi" w:hAnsiTheme="minorHAnsi" w:cs="Arial"/>
          <w:bCs/>
          <w:iCs/>
          <w:sz w:val="22"/>
          <w:szCs w:val="22"/>
        </w:rPr>
        <w:t xml:space="preserve">Involving local community </w:t>
      </w:r>
      <w:r w:rsidR="001863CB">
        <w:rPr>
          <w:rFonts w:asciiTheme="minorHAnsi" w:hAnsiTheme="minorHAnsi" w:cs="Arial"/>
          <w:bCs/>
          <w:iCs/>
          <w:sz w:val="22"/>
          <w:szCs w:val="22"/>
        </w:rPr>
        <w:t xml:space="preserve">including men and women </w:t>
      </w:r>
      <w:r w:rsidRPr="00971433">
        <w:rPr>
          <w:rFonts w:asciiTheme="minorHAnsi" w:hAnsiTheme="minorHAnsi" w:cs="Arial"/>
          <w:bCs/>
          <w:iCs/>
          <w:sz w:val="22"/>
          <w:szCs w:val="22"/>
        </w:rPr>
        <w:t xml:space="preserve">associations to act as intermediaries, helping to promote the lending mechanism and </w:t>
      </w:r>
      <w:r>
        <w:rPr>
          <w:rFonts w:asciiTheme="minorHAnsi" w:hAnsiTheme="minorHAnsi" w:cs="Arial"/>
          <w:bCs/>
          <w:iCs/>
          <w:sz w:val="22"/>
          <w:szCs w:val="22"/>
        </w:rPr>
        <w:t>support the projects</w:t>
      </w:r>
      <w:r w:rsidRPr="00971433">
        <w:rPr>
          <w:rFonts w:asciiTheme="minorHAnsi" w:hAnsiTheme="minorHAnsi" w:cs="Arial"/>
          <w:bCs/>
          <w:iCs/>
          <w:sz w:val="22"/>
          <w:szCs w:val="22"/>
        </w:rPr>
        <w:t xml:space="preserve">; and   </w:t>
      </w:r>
    </w:p>
    <w:p w:rsidR="00065E2B" w:rsidRPr="00971433" w:rsidRDefault="00971433" w:rsidP="00103886">
      <w:pPr>
        <w:pStyle w:val="ListParagraph"/>
        <w:numPr>
          <w:ilvl w:val="0"/>
          <w:numId w:val="37"/>
        </w:numPr>
        <w:tabs>
          <w:tab w:val="left" w:pos="360"/>
        </w:tabs>
        <w:spacing w:after="120"/>
        <w:ind w:left="714" w:hanging="357"/>
        <w:jc w:val="both"/>
        <w:rPr>
          <w:rFonts w:asciiTheme="minorHAnsi" w:hAnsiTheme="minorHAnsi" w:cs="Arial"/>
          <w:bCs/>
          <w:iCs/>
          <w:sz w:val="22"/>
          <w:szCs w:val="22"/>
        </w:rPr>
      </w:pPr>
      <w:r w:rsidRPr="00971433">
        <w:rPr>
          <w:rFonts w:asciiTheme="minorHAnsi" w:hAnsiTheme="minorHAnsi" w:cs="Arial"/>
          <w:bCs/>
          <w:iCs/>
          <w:sz w:val="22"/>
          <w:szCs w:val="22"/>
        </w:rPr>
        <w:t>Monitoring the impact and performance of the financing scheme</w:t>
      </w:r>
      <w:r w:rsidR="009D0ED5">
        <w:rPr>
          <w:rFonts w:asciiTheme="minorHAnsi" w:hAnsiTheme="minorHAnsi" w:cs="Arial"/>
          <w:bCs/>
          <w:iCs/>
          <w:sz w:val="22"/>
          <w:szCs w:val="22"/>
        </w:rPr>
        <w:t>s introduced</w:t>
      </w:r>
      <w:r w:rsidRPr="00971433">
        <w:rPr>
          <w:rFonts w:asciiTheme="minorHAnsi" w:hAnsiTheme="minorHAnsi" w:cs="Arial"/>
          <w:bCs/>
          <w:iCs/>
          <w:sz w:val="22"/>
          <w:szCs w:val="22"/>
        </w:rPr>
        <w:t xml:space="preserve">. </w:t>
      </w:r>
      <w:r w:rsidR="00065E2B" w:rsidRPr="00971433">
        <w:rPr>
          <w:rFonts w:asciiTheme="minorHAnsi" w:hAnsiTheme="minorHAnsi" w:cs="Arial"/>
          <w:bCs/>
          <w:iCs/>
          <w:sz w:val="22"/>
          <w:szCs w:val="22"/>
        </w:rPr>
        <w:t xml:space="preserve"> </w:t>
      </w:r>
    </w:p>
    <w:p w:rsidR="00AF520E" w:rsidRPr="00A61E5D" w:rsidRDefault="00971433" w:rsidP="00103886">
      <w:pPr>
        <w:pStyle w:val="Heading2"/>
        <w:numPr>
          <w:ilvl w:val="1"/>
          <w:numId w:val="35"/>
        </w:numPr>
        <w:pBdr>
          <w:top w:val="none" w:sz="0" w:space="0" w:color="auto"/>
        </w:pBdr>
        <w:spacing w:before="240" w:after="0"/>
        <w:ind w:left="357" w:hanging="357"/>
        <w:rPr>
          <w:rFonts w:asciiTheme="minorHAnsi" w:hAnsiTheme="minorHAnsi" w:cstheme="minorHAnsi"/>
          <w:b/>
          <w:bCs w:val="0"/>
          <w:smallCaps w:val="0"/>
          <w:szCs w:val="24"/>
        </w:rPr>
      </w:pPr>
      <w:bookmarkStart w:id="16" w:name="_Toc366359517"/>
      <w:r>
        <w:rPr>
          <w:rFonts w:asciiTheme="minorHAnsi" w:hAnsiTheme="minorHAnsi" w:cstheme="minorHAnsi"/>
          <w:b/>
          <w:bCs w:val="0"/>
          <w:smallCaps w:val="0"/>
          <w:szCs w:val="24"/>
        </w:rPr>
        <w:t xml:space="preserve"> </w:t>
      </w:r>
      <w:bookmarkStart w:id="17" w:name="_Toc394246797"/>
      <w:r w:rsidR="00116587" w:rsidRPr="00A61E5D">
        <w:rPr>
          <w:rFonts w:asciiTheme="minorHAnsi" w:hAnsiTheme="minorHAnsi" w:cstheme="minorHAnsi"/>
          <w:b/>
          <w:bCs w:val="0"/>
          <w:smallCaps w:val="0"/>
          <w:szCs w:val="24"/>
        </w:rPr>
        <w:t>Project indicators, Risks and A</w:t>
      </w:r>
      <w:r w:rsidR="00AF520E" w:rsidRPr="00A61E5D">
        <w:rPr>
          <w:rFonts w:asciiTheme="minorHAnsi" w:hAnsiTheme="minorHAnsi" w:cstheme="minorHAnsi"/>
          <w:b/>
          <w:bCs w:val="0"/>
          <w:smallCaps w:val="0"/>
          <w:szCs w:val="24"/>
        </w:rPr>
        <w:t>ssumptions</w:t>
      </w:r>
      <w:bookmarkEnd w:id="16"/>
      <w:bookmarkEnd w:id="17"/>
    </w:p>
    <w:p w:rsidR="00714884" w:rsidRPr="00111102" w:rsidRDefault="00714884" w:rsidP="00D8746A">
      <w:pPr>
        <w:pStyle w:val="ListParagraph"/>
        <w:numPr>
          <w:ilvl w:val="0"/>
          <w:numId w:val="12"/>
        </w:numPr>
        <w:tabs>
          <w:tab w:val="left" w:pos="360"/>
        </w:tabs>
        <w:spacing w:before="200" w:after="80"/>
        <w:jc w:val="both"/>
        <w:rPr>
          <w:rFonts w:asciiTheme="minorHAnsi" w:hAnsiTheme="minorHAnsi" w:cs="Arial"/>
          <w:bCs/>
          <w:iCs/>
          <w:sz w:val="20"/>
          <w:szCs w:val="20"/>
        </w:rPr>
      </w:pPr>
      <w:r w:rsidRPr="00111102">
        <w:rPr>
          <w:rFonts w:asciiTheme="minorHAnsi" w:hAnsiTheme="minorHAnsi" w:cs="Arial"/>
          <w:bCs/>
          <w:iCs/>
          <w:sz w:val="22"/>
          <w:szCs w:val="20"/>
        </w:rPr>
        <w:t>In accordance with GEF Focal Area Objective #3 to “Promote Investment in Renewable Energy Technologies” of the GEF</w:t>
      </w:r>
      <w:r w:rsidR="00D77DBF">
        <w:rPr>
          <w:rFonts w:asciiTheme="minorHAnsi" w:hAnsiTheme="minorHAnsi" w:cs="Arial"/>
          <w:bCs/>
          <w:iCs/>
          <w:sz w:val="22"/>
          <w:szCs w:val="20"/>
        </w:rPr>
        <w:t>-5</w:t>
      </w:r>
      <w:r w:rsidRPr="00111102">
        <w:rPr>
          <w:rFonts w:asciiTheme="minorHAnsi" w:hAnsiTheme="minorHAnsi" w:cs="Arial"/>
          <w:bCs/>
          <w:iCs/>
          <w:sz w:val="22"/>
          <w:szCs w:val="20"/>
        </w:rPr>
        <w:t xml:space="preserve"> Climate Change Strategy, the key success</w:t>
      </w:r>
      <w:r w:rsidR="00D05E0D" w:rsidRPr="00111102">
        <w:rPr>
          <w:rFonts w:asciiTheme="minorHAnsi" w:hAnsiTheme="minorHAnsi" w:cs="Arial"/>
          <w:bCs/>
          <w:iCs/>
          <w:sz w:val="22"/>
          <w:szCs w:val="20"/>
        </w:rPr>
        <w:t xml:space="preserve"> indicators of the project are:</w:t>
      </w:r>
    </w:p>
    <w:p w:rsidR="00714884" w:rsidRPr="00A61E5D" w:rsidRDefault="00714884" w:rsidP="00103886">
      <w:pPr>
        <w:pStyle w:val="ListParagraph"/>
        <w:numPr>
          <w:ilvl w:val="0"/>
          <w:numId w:val="13"/>
        </w:numPr>
        <w:spacing w:before="120" w:after="80"/>
        <w:ind w:left="714" w:hanging="357"/>
        <w:rPr>
          <w:rFonts w:asciiTheme="minorHAnsi" w:hAnsiTheme="minorHAnsi" w:cs="Arial"/>
          <w:bCs/>
          <w:iCs/>
          <w:sz w:val="22"/>
          <w:szCs w:val="20"/>
        </w:rPr>
      </w:pPr>
      <w:r w:rsidRPr="00A61E5D">
        <w:rPr>
          <w:rFonts w:asciiTheme="minorHAnsi" w:hAnsiTheme="minorHAnsi" w:cs="Arial"/>
          <w:bCs/>
          <w:iCs/>
          <w:sz w:val="22"/>
          <w:szCs w:val="20"/>
        </w:rPr>
        <w:t xml:space="preserve">Extent to which policies and regulations </w:t>
      </w:r>
      <w:r w:rsidR="006371F0">
        <w:rPr>
          <w:rFonts w:asciiTheme="minorHAnsi" w:hAnsiTheme="minorHAnsi" w:cs="Arial"/>
          <w:bCs/>
          <w:iCs/>
          <w:sz w:val="22"/>
          <w:szCs w:val="20"/>
        </w:rPr>
        <w:t xml:space="preserve">for </w:t>
      </w:r>
      <w:r w:rsidR="00957EBA">
        <w:rPr>
          <w:rFonts w:asciiTheme="minorHAnsi" w:hAnsiTheme="minorHAnsi" w:cs="Arial"/>
          <w:bCs/>
          <w:iCs/>
          <w:sz w:val="22"/>
          <w:szCs w:val="20"/>
        </w:rPr>
        <w:t>decentralized</w:t>
      </w:r>
      <w:r w:rsidR="0089206E">
        <w:rPr>
          <w:rFonts w:asciiTheme="minorHAnsi" w:hAnsiTheme="minorHAnsi" w:cs="Arial"/>
          <w:bCs/>
          <w:iCs/>
          <w:sz w:val="22"/>
          <w:szCs w:val="20"/>
        </w:rPr>
        <w:t xml:space="preserve"> </w:t>
      </w:r>
      <w:r w:rsidR="006371F0">
        <w:rPr>
          <w:rFonts w:asciiTheme="minorHAnsi" w:hAnsiTheme="minorHAnsi" w:cs="Arial"/>
          <w:bCs/>
          <w:iCs/>
          <w:sz w:val="22"/>
          <w:szCs w:val="20"/>
        </w:rPr>
        <w:t xml:space="preserve">RE </w:t>
      </w:r>
      <w:r w:rsidRPr="00A61E5D">
        <w:rPr>
          <w:rFonts w:asciiTheme="minorHAnsi" w:hAnsiTheme="minorHAnsi" w:cs="Arial"/>
          <w:bCs/>
          <w:iCs/>
          <w:sz w:val="22"/>
          <w:szCs w:val="20"/>
        </w:rPr>
        <w:t>are adopted and enforced;</w:t>
      </w:r>
    </w:p>
    <w:p w:rsidR="00D8746A" w:rsidRDefault="00714884" w:rsidP="00103886">
      <w:pPr>
        <w:pStyle w:val="ListParagraph"/>
        <w:numPr>
          <w:ilvl w:val="0"/>
          <w:numId w:val="13"/>
        </w:numPr>
        <w:spacing w:after="80"/>
        <w:ind w:left="714" w:hanging="357"/>
        <w:rPr>
          <w:rFonts w:asciiTheme="minorHAnsi" w:hAnsiTheme="minorHAnsi" w:cs="Arial"/>
          <w:bCs/>
          <w:iCs/>
          <w:sz w:val="22"/>
          <w:szCs w:val="20"/>
        </w:rPr>
      </w:pPr>
      <w:r w:rsidRPr="00A61E5D">
        <w:rPr>
          <w:rFonts w:asciiTheme="minorHAnsi" w:hAnsiTheme="minorHAnsi" w:cs="Arial"/>
          <w:bCs/>
          <w:iCs/>
          <w:sz w:val="22"/>
          <w:szCs w:val="20"/>
        </w:rPr>
        <w:t xml:space="preserve">Volume of investment </w:t>
      </w:r>
      <w:r w:rsidR="00957EBA" w:rsidRPr="00A61E5D">
        <w:rPr>
          <w:rFonts w:asciiTheme="minorHAnsi" w:hAnsiTheme="minorHAnsi" w:cs="Arial"/>
          <w:bCs/>
          <w:iCs/>
          <w:sz w:val="22"/>
          <w:szCs w:val="20"/>
        </w:rPr>
        <w:t>mobili</w:t>
      </w:r>
      <w:r w:rsidR="00957EBA">
        <w:rPr>
          <w:rFonts w:asciiTheme="minorHAnsi" w:hAnsiTheme="minorHAnsi" w:cs="Arial"/>
          <w:bCs/>
          <w:iCs/>
          <w:sz w:val="22"/>
          <w:szCs w:val="20"/>
        </w:rPr>
        <w:t>z</w:t>
      </w:r>
      <w:r w:rsidR="00957EBA" w:rsidRPr="00A61E5D">
        <w:rPr>
          <w:rFonts w:asciiTheme="minorHAnsi" w:hAnsiTheme="minorHAnsi" w:cs="Arial"/>
          <w:bCs/>
          <w:iCs/>
          <w:sz w:val="22"/>
          <w:szCs w:val="20"/>
        </w:rPr>
        <w:t>ed</w:t>
      </w:r>
      <w:r w:rsidRPr="00A61E5D">
        <w:rPr>
          <w:rFonts w:asciiTheme="minorHAnsi" w:hAnsiTheme="minorHAnsi" w:cs="Arial"/>
          <w:bCs/>
          <w:iCs/>
          <w:sz w:val="22"/>
          <w:szCs w:val="20"/>
        </w:rPr>
        <w:t>; and</w:t>
      </w:r>
    </w:p>
    <w:p w:rsidR="00714884" w:rsidRPr="00D8746A" w:rsidRDefault="00B87470" w:rsidP="00103886">
      <w:pPr>
        <w:pStyle w:val="ListParagraph"/>
        <w:numPr>
          <w:ilvl w:val="0"/>
          <w:numId w:val="13"/>
        </w:numPr>
        <w:ind w:left="714" w:hanging="357"/>
        <w:rPr>
          <w:rFonts w:asciiTheme="minorHAnsi" w:hAnsiTheme="minorHAnsi" w:cs="Arial"/>
          <w:bCs/>
          <w:iCs/>
          <w:sz w:val="22"/>
          <w:szCs w:val="20"/>
        </w:rPr>
      </w:pPr>
      <w:r w:rsidRPr="00D8746A">
        <w:rPr>
          <w:rFonts w:asciiTheme="minorHAnsi" w:hAnsiTheme="minorHAnsi" w:cs="Arial"/>
          <w:bCs/>
          <w:iCs/>
          <w:sz w:val="22"/>
          <w:szCs w:val="20"/>
        </w:rPr>
        <w:t>Tons</w:t>
      </w:r>
      <w:r w:rsidR="00714884" w:rsidRPr="00D8746A">
        <w:rPr>
          <w:rFonts w:asciiTheme="minorHAnsi" w:hAnsiTheme="minorHAnsi" w:cs="Arial"/>
          <w:bCs/>
          <w:iCs/>
          <w:sz w:val="22"/>
          <w:szCs w:val="20"/>
        </w:rPr>
        <w:t xml:space="preserve"> of CO</w:t>
      </w:r>
      <w:r w:rsidR="00A547A2" w:rsidRPr="00D8746A">
        <w:rPr>
          <w:rFonts w:asciiTheme="minorHAnsi" w:hAnsiTheme="minorHAnsi" w:cs="Arial"/>
          <w:bCs/>
          <w:iCs/>
          <w:sz w:val="22"/>
          <w:szCs w:val="20"/>
          <w:vertAlign w:val="subscript"/>
        </w:rPr>
        <w:t>2</w:t>
      </w:r>
      <w:r w:rsidR="00714884" w:rsidRPr="00D8746A">
        <w:rPr>
          <w:rFonts w:asciiTheme="minorHAnsi" w:hAnsiTheme="minorHAnsi" w:cs="Arial"/>
          <w:bCs/>
          <w:iCs/>
          <w:sz w:val="22"/>
          <w:szCs w:val="20"/>
        </w:rPr>
        <w:t xml:space="preserve"> </w:t>
      </w:r>
      <w:r w:rsidR="00630E05" w:rsidRPr="00D8746A">
        <w:rPr>
          <w:rFonts w:asciiTheme="minorHAnsi" w:hAnsiTheme="minorHAnsi" w:cs="Arial"/>
          <w:bCs/>
          <w:iCs/>
          <w:sz w:val="22"/>
          <w:szCs w:val="20"/>
        </w:rPr>
        <w:t>equivalents</w:t>
      </w:r>
      <w:r w:rsidR="00714884" w:rsidRPr="00D8746A">
        <w:rPr>
          <w:rFonts w:asciiTheme="minorHAnsi" w:hAnsiTheme="minorHAnsi" w:cs="Arial"/>
          <w:bCs/>
          <w:iCs/>
          <w:sz w:val="22"/>
          <w:szCs w:val="20"/>
        </w:rPr>
        <w:t xml:space="preserve"> avoided</w:t>
      </w:r>
      <w:r w:rsidR="00D05E0D" w:rsidRPr="00D8746A">
        <w:rPr>
          <w:rFonts w:asciiTheme="minorHAnsi" w:hAnsiTheme="minorHAnsi" w:cs="Arial"/>
          <w:bCs/>
          <w:iCs/>
          <w:sz w:val="22"/>
          <w:szCs w:val="20"/>
        </w:rPr>
        <w:t>.</w:t>
      </w:r>
    </w:p>
    <w:p w:rsidR="008F5ED2" w:rsidRPr="008F5ED2" w:rsidRDefault="003B0B3B" w:rsidP="00D8746A">
      <w:pPr>
        <w:pStyle w:val="ListParagraph"/>
        <w:numPr>
          <w:ilvl w:val="0"/>
          <w:numId w:val="12"/>
        </w:numPr>
        <w:tabs>
          <w:tab w:val="left" w:pos="360"/>
        </w:tabs>
        <w:spacing w:before="200" w:after="120"/>
        <w:jc w:val="both"/>
        <w:rPr>
          <w:rFonts w:asciiTheme="minorHAnsi" w:hAnsiTheme="minorHAnsi" w:cs="Arial"/>
          <w:bCs/>
          <w:iCs/>
          <w:sz w:val="22"/>
          <w:szCs w:val="22"/>
        </w:rPr>
      </w:pPr>
      <w:r>
        <w:rPr>
          <w:rFonts w:asciiTheme="minorHAnsi" w:hAnsiTheme="minorHAnsi" w:cs="Arial"/>
          <w:bCs/>
          <w:iCs/>
          <w:sz w:val="22"/>
          <w:szCs w:val="22"/>
        </w:rPr>
        <w:t xml:space="preserve"> </w:t>
      </w:r>
      <w:r w:rsidR="0089206E">
        <w:rPr>
          <w:rFonts w:asciiTheme="minorHAnsi" w:hAnsiTheme="minorHAnsi" w:cs="Arial"/>
          <w:bCs/>
          <w:iCs/>
          <w:sz w:val="22"/>
          <w:szCs w:val="22"/>
        </w:rPr>
        <w:t>In addition to</w:t>
      </w:r>
      <w:r>
        <w:rPr>
          <w:rFonts w:asciiTheme="minorHAnsi" w:hAnsiTheme="minorHAnsi" w:cs="Arial"/>
          <w:bCs/>
          <w:iCs/>
          <w:sz w:val="22"/>
          <w:szCs w:val="22"/>
        </w:rPr>
        <w:t xml:space="preserve"> facilitat</w:t>
      </w:r>
      <w:r w:rsidR="0089206E">
        <w:rPr>
          <w:rFonts w:asciiTheme="minorHAnsi" w:hAnsiTheme="minorHAnsi" w:cs="Arial"/>
          <w:bCs/>
          <w:iCs/>
          <w:sz w:val="22"/>
          <w:szCs w:val="22"/>
        </w:rPr>
        <w:t>ing</w:t>
      </w:r>
      <w:r>
        <w:rPr>
          <w:rFonts w:asciiTheme="minorHAnsi" w:hAnsiTheme="minorHAnsi" w:cs="Arial"/>
          <w:bCs/>
          <w:iCs/>
          <w:sz w:val="22"/>
          <w:szCs w:val="22"/>
        </w:rPr>
        <w:t xml:space="preserve"> the installation of at least 4 MW</w:t>
      </w:r>
      <w:r w:rsidR="003A114F" w:rsidRPr="003A114F">
        <w:rPr>
          <w:rFonts w:asciiTheme="minorHAnsi" w:hAnsiTheme="minorHAnsi" w:cs="Arial"/>
          <w:bCs/>
          <w:iCs/>
          <w:sz w:val="22"/>
          <w:szCs w:val="22"/>
          <w:vertAlign w:val="subscript"/>
        </w:rPr>
        <w:t>p</w:t>
      </w:r>
      <w:r>
        <w:rPr>
          <w:rFonts w:asciiTheme="minorHAnsi" w:hAnsiTheme="minorHAnsi" w:cs="Arial"/>
          <w:bCs/>
          <w:iCs/>
          <w:sz w:val="22"/>
          <w:szCs w:val="22"/>
        </w:rPr>
        <w:t xml:space="preserve"> of new PV capacity by the end of the project, other specific targets of the project include the following: </w:t>
      </w:r>
    </w:p>
    <w:p w:rsidR="00D8746A" w:rsidRDefault="00D8746A" w:rsidP="00103886">
      <w:pPr>
        <w:pStyle w:val="Footer"/>
        <w:numPr>
          <w:ilvl w:val="0"/>
          <w:numId w:val="39"/>
        </w:numPr>
        <w:tabs>
          <w:tab w:val="clear" w:pos="4153"/>
          <w:tab w:val="clear" w:pos="8306"/>
        </w:tabs>
        <w:spacing w:after="120"/>
        <w:ind w:left="714" w:hanging="357"/>
        <w:rPr>
          <w:rFonts w:asciiTheme="minorHAnsi" w:hAnsiTheme="minorHAnsi" w:cstheme="minorHAnsi"/>
          <w:szCs w:val="22"/>
        </w:rPr>
      </w:pPr>
      <w:r>
        <w:rPr>
          <w:rFonts w:asciiTheme="minorHAnsi" w:hAnsiTheme="minorHAnsi" w:cstheme="minorHAnsi"/>
          <w:szCs w:val="22"/>
        </w:rPr>
        <w:t>The market for Guarantee of Origin certificates for small</w:t>
      </w:r>
      <w:r w:rsidR="0089206E">
        <w:rPr>
          <w:rFonts w:asciiTheme="minorHAnsi" w:hAnsiTheme="minorHAnsi" w:cstheme="minorHAnsi"/>
          <w:szCs w:val="22"/>
        </w:rPr>
        <w:t>,</w:t>
      </w:r>
      <w:r>
        <w:rPr>
          <w:rFonts w:asciiTheme="minorHAnsi" w:hAnsiTheme="minorHAnsi" w:cstheme="minorHAnsi"/>
          <w:szCs w:val="22"/>
        </w:rPr>
        <w:t xml:space="preserve"> </w:t>
      </w:r>
      <w:r w:rsidR="0089206E">
        <w:rPr>
          <w:rFonts w:asciiTheme="minorHAnsi" w:hAnsiTheme="minorHAnsi" w:cstheme="minorHAnsi"/>
          <w:szCs w:val="22"/>
        </w:rPr>
        <w:t xml:space="preserve">decentralised, on-grid </w:t>
      </w:r>
      <w:r>
        <w:rPr>
          <w:rFonts w:asciiTheme="minorHAnsi" w:hAnsiTheme="minorHAnsi" w:cstheme="minorHAnsi"/>
          <w:szCs w:val="22"/>
        </w:rPr>
        <w:t>RE applications</w:t>
      </w:r>
      <w:r w:rsidR="0089206E">
        <w:rPr>
          <w:rFonts w:asciiTheme="minorHAnsi" w:hAnsiTheme="minorHAnsi" w:cstheme="minorHAnsi"/>
          <w:szCs w:val="22"/>
        </w:rPr>
        <w:t xml:space="preserve"> is</w:t>
      </w:r>
      <w:r>
        <w:rPr>
          <w:rFonts w:asciiTheme="minorHAnsi" w:hAnsiTheme="minorHAnsi" w:cstheme="minorHAnsi"/>
          <w:szCs w:val="22"/>
        </w:rPr>
        <w:t xml:space="preserve"> established and the </w:t>
      </w:r>
      <w:r w:rsidR="00373ADB">
        <w:rPr>
          <w:rFonts w:asciiTheme="minorHAnsi" w:hAnsiTheme="minorHAnsi" w:cstheme="minorHAnsi"/>
          <w:szCs w:val="22"/>
        </w:rPr>
        <w:t xml:space="preserve">issued </w:t>
      </w:r>
      <w:r>
        <w:rPr>
          <w:rFonts w:asciiTheme="minorHAnsi" w:hAnsiTheme="minorHAnsi" w:cstheme="minorHAnsi"/>
          <w:szCs w:val="22"/>
        </w:rPr>
        <w:t>certificates are fully u</w:t>
      </w:r>
      <w:r w:rsidR="00373ADB">
        <w:rPr>
          <w:rFonts w:asciiTheme="minorHAnsi" w:hAnsiTheme="minorHAnsi" w:cstheme="minorHAnsi"/>
          <w:szCs w:val="22"/>
        </w:rPr>
        <w:t>sed</w:t>
      </w:r>
      <w:r>
        <w:rPr>
          <w:rFonts w:asciiTheme="minorHAnsi" w:hAnsiTheme="minorHAnsi" w:cstheme="minorHAnsi"/>
          <w:szCs w:val="22"/>
        </w:rPr>
        <w:t>;</w:t>
      </w:r>
    </w:p>
    <w:p w:rsidR="00D8746A" w:rsidRDefault="00D8746A" w:rsidP="00103886">
      <w:pPr>
        <w:pStyle w:val="Footer"/>
        <w:numPr>
          <w:ilvl w:val="0"/>
          <w:numId w:val="39"/>
        </w:numPr>
        <w:tabs>
          <w:tab w:val="clear" w:pos="4153"/>
          <w:tab w:val="clear" w:pos="8306"/>
        </w:tabs>
        <w:spacing w:after="120"/>
        <w:rPr>
          <w:rFonts w:asciiTheme="minorHAnsi" w:hAnsiTheme="minorHAnsi" w:cstheme="minorHAnsi"/>
          <w:szCs w:val="22"/>
        </w:rPr>
      </w:pPr>
      <w:r>
        <w:rPr>
          <w:rFonts w:asciiTheme="minorHAnsi" w:hAnsiTheme="minorHAnsi" w:cstheme="minorHAnsi"/>
          <w:szCs w:val="22"/>
        </w:rPr>
        <w:t>The net</w:t>
      </w:r>
      <w:r w:rsidR="0089206E">
        <w:rPr>
          <w:rFonts w:asciiTheme="minorHAnsi" w:hAnsiTheme="minorHAnsi" w:cstheme="minorHAnsi"/>
          <w:szCs w:val="22"/>
        </w:rPr>
        <w:t>-</w:t>
      </w:r>
      <w:r>
        <w:rPr>
          <w:rFonts w:asciiTheme="minorHAnsi" w:hAnsiTheme="minorHAnsi" w:cstheme="minorHAnsi"/>
          <w:szCs w:val="22"/>
        </w:rPr>
        <w:t xml:space="preserve">metering </w:t>
      </w:r>
      <w:r w:rsidR="003A114F">
        <w:rPr>
          <w:rFonts w:asciiTheme="minorHAnsi" w:hAnsiTheme="minorHAnsi" w:cstheme="minorHAnsi"/>
          <w:szCs w:val="22"/>
        </w:rPr>
        <w:t xml:space="preserve">scheme </w:t>
      </w:r>
      <w:r w:rsidR="0089206E">
        <w:rPr>
          <w:rFonts w:asciiTheme="minorHAnsi" w:hAnsiTheme="minorHAnsi" w:cstheme="minorHAnsi"/>
          <w:szCs w:val="22"/>
        </w:rPr>
        <w:t xml:space="preserve">for </w:t>
      </w:r>
      <w:r>
        <w:rPr>
          <w:rFonts w:asciiTheme="minorHAnsi" w:hAnsiTheme="minorHAnsi" w:cstheme="minorHAnsi"/>
          <w:szCs w:val="22"/>
        </w:rPr>
        <w:t xml:space="preserve">higher tariff category customers </w:t>
      </w:r>
      <w:r w:rsidR="0089206E">
        <w:rPr>
          <w:rFonts w:asciiTheme="minorHAnsi" w:hAnsiTheme="minorHAnsi" w:cstheme="minorHAnsi"/>
          <w:szCs w:val="22"/>
        </w:rPr>
        <w:t xml:space="preserve">is </w:t>
      </w:r>
      <w:r>
        <w:rPr>
          <w:rFonts w:asciiTheme="minorHAnsi" w:hAnsiTheme="minorHAnsi" w:cstheme="minorHAnsi"/>
          <w:szCs w:val="22"/>
        </w:rPr>
        <w:t>successfully in operation and the number of customers benefitting from the scheme and investing in small</w:t>
      </w:r>
      <w:r w:rsidR="003F357A">
        <w:rPr>
          <w:rFonts w:asciiTheme="minorHAnsi" w:hAnsiTheme="minorHAnsi" w:cstheme="minorHAnsi"/>
          <w:szCs w:val="22"/>
        </w:rPr>
        <w:t>,</w:t>
      </w:r>
      <w:r>
        <w:rPr>
          <w:rFonts w:asciiTheme="minorHAnsi" w:hAnsiTheme="minorHAnsi" w:cstheme="minorHAnsi"/>
          <w:szCs w:val="22"/>
        </w:rPr>
        <w:t xml:space="preserve"> </w:t>
      </w:r>
      <w:r w:rsidR="0089206E">
        <w:rPr>
          <w:rFonts w:asciiTheme="minorHAnsi" w:hAnsiTheme="minorHAnsi" w:cstheme="minorHAnsi"/>
          <w:szCs w:val="22"/>
        </w:rPr>
        <w:t xml:space="preserve">decentralised </w:t>
      </w:r>
      <w:r>
        <w:rPr>
          <w:rFonts w:asciiTheme="minorHAnsi" w:hAnsiTheme="minorHAnsi" w:cstheme="minorHAnsi"/>
          <w:szCs w:val="22"/>
        </w:rPr>
        <w:t>PV systems show</w:t>
      </w:r>
      <w:r w:rsidR="00A51482">
        <w:rPr>
          <w:rFonts w:asciiTheme="minorHAnsi" w:hAnsiTheme="minorHAnsi" w:cstheme="minorHAnsi"/>
          <w:szCs w:val="22"/>
        </w:rPr>
        <w:t>s</w:t>
      </w:r>
      <w:r>
        <w:rPr>
          <w:rFonts w:asciiTheme="minorHAnsi" w:hAnsiTheme="minorHAnsi" w:cstheme="minorHAnsi"/>
          <w:szCs w:val="22"/>
        </w:rPr>
        <w:t xml:space="preserve"> an increasing trend; </w:t>
      </w:r>
    </w:p>
    <w:p w:rsidR="00373ADB" w:rsidRDefault="00373ADB" w:rsidP="00103886">
      <w:pPr>
        <w:pStyle w:val="Footer"/>
        <w:numPr>
          <w:ilvl w:val="0"/>
          <w:numId w:val="39"/>
        </w:numPr>
        <w:tabs>
          <w:tab w:val="clear" w:pos="4153"/>
          <w:tab w:val="clear" w:pos="8306"/>
        </w:tabs>
        <w:spacing w:after="120"/>
        <w:rPr>
          <w:rFonts w:asciiTheme="minorHAnsi" w:hAnsiTheme="minorHAnsi" w:cstheme="minorHAnsi"/>
          <w:szCs w:val="22"/>
        </w:rPr>
      </w:pPr>
      <w:r>
        <w:rPr>
          <w:rFonts w:asciiTheme="minorHAnsi" w:hAnsiTheme="minorHAnsi" w:cstheme="minorHAnsi"/>
          <w:szCs w:val="22"/>
        </w:rPr>
        <w:t xml:space="preserve">An enabling </w:t>
      </w:r>
      <w:r w:rsidR="00D8746A">
        <w:rPr>
          <w:rFonts w:asciiTheme="minorHAnsi" w:hAnsiTheme="minorHAnsi" w:cstheme="minorHAnsi"/>
          <w:szCs w:val="22"/>
        </w:rPr>
        <w:t xml:space="preserve">legal and regulatory </w:t>
      </w:r>
      <w:r>
        <w:rPr>
          <w:rFonts w:asciiTheme="minorHAnsi" w:hAnsiTheme="minorHAnsi" w:cstheme="minorHAnsi"/>
          <w:szCs w:val="22"/>
        </w:rPr>
        <w:t xml:space="preserve">framework </w:t>
      </w:r>
      <w:r w:rsidR="00D8746A">
        <w:rPr>
          <w:rFonts w:asciiTheme="minorHAnsi" w:hAnsiTheme="minorHAnsi" w:cstheme="minorHAnsi"/>
          <w:szCs w:val="22"/>
        </w:rPr>
        <w:t xml:space="preserve">with adequate financial and fiscal incentives </w:t>
      </w:r>
      <w:r>
        <w:rPr>
          <w:rFonts w:asciiTheme="minorHAnsi" w:hAnsiTheme="minorHAnsi" w:cstheme="minorHAnsi"/>
          <w:szCs w:val="22"/>
        </w:rPr>
        <w:t xml:space="preserve">is </w:t>
      </w:r>
      <w:r w:rsidR="00D8746A">
        <w:rPr>
          <w:rFonts w:asciiTheme="minorHAnsi" w:hAnsiTheme="minorHAnsi" w:cstheme="minorHAnsi"/>
          <w:szCs w:val="22"/>
        </w:rPr>
        <w:t xml:space="preserve">in place for </w:t>
      </w:r>
      <w:r>
        <w:rPr>
          <w:rFonts w:asciiTheme="minorHAnsi" w:hAnsiTheme="minorHAnsi" w:cstheme="minorHAnsi"/>
          <w:szCs w:val="22"/>
        </w:rPr>
        <w:t>sustaining the market growth of small</w:t>
      </w:r>
      <w:r w:rsidR="003F357A">
        <w:rPr>
          <w:rFonts w:asciiTheme="minorHAnsi" w:hAnsiTheme="minorHAnsi" w:cstheme="minorHAnsi"/>
          <w:szCs w:val="22"/>
        </w:rPr>
        <w:t>,</w:t>
      </w:r>
      <w:r>
        <w:rPr>
          <w:rFonts w:asciiTheme="minorHAnsi" w:hAnsiTheme="minorHAnsi" w:cstheme="minorHAnsi"/>
          <w:szCs w:val="22"/>
        </w:rPr>
        <w:t xml:space="preserve"> </w:t>
      </w:r>
      <w:r w:rsidR="0089206E">
        <w:rPr>
          <w:rFonts w:asciiTheme="minorHAnsi" w:hAnsiTheme="minorHAnsi" w:cstheme="minorHAnsi"/>
          <w:szCs w:val="22"/>
        </w:rPr>
        <w:t xml:space="preserve">decentralised </w:t>
      </w:r>
      <w:r>
        <w:rPr>
          <w:rFonts w:asciiTheme="minorHAnsi" w:hAnsiTheme="minorHAnsi" w:cstheme="minorHAnsi"/>
          <w:szCs w:val="22"/>
        </w:rPr>
        <w:t xml:space="preserve">PV power generation after the </w:t>
      </w:r>
      <w:r w:rsidR="003F357A">
        <w:rPr>
          <w:rFonts w:asciiTheme="minorHAnsi" w:hAnsiTheme="minorHAnsi"/>
          <w:bCs/>
          <w:iCs/>
          <w:szCs w:val="22"/>
        </w:rPr>
        <w:t>UNDP-implemented, GEF-financed</w:t>
      </w:r>
      <w:r w:rsidR="003F357A" w:rsidDel="003F357A">
        <w:rPr>
          <w:rFonts w:asciiTheme="minorHAnsi" w:hAnsiTheme="minorHAnsi" w:cstheme="minorHAnsi"/>
          <w:szCs w:val="22"/>
        </w:rPr>
        <w:t xml:space="preserve"> </w:t>
      </w:r>
      <w:r>
        <w:rPr>
          <w:rFonts w:asciiTheme="minorHAnsi" w:hAnsiTheme="minorHAnsi" w:cstheme="minorHAnsi"/>
          <w:szCs w:val="22"/>
        </w:rPr>
        <w:t xml:space="preserve">project is over; </w:t>
      </w:r>
    </w:p>
    <w:p w:rsidR="00373ADB" w:rsidRDefault="00B54161" w:rsidP="00103886">
      <w:pPr>
        <w:pStyle w:val="Footer"/>
        <w:numPr>
          <w:ilvl w:val="0"/>
          <w:numId w:val="39"/>
        </w:numPr>
        <w:tabs>
          <w:tab w:val="clear" w:pos="4153"/>
          <w:tab w:val="clear" w:pos="8306"/>
        </w:tabs>
        <w:spacing w:after="120"/>
        <w:rPr>
          <w:rFonts w:asciiTheme="minorHAnsi" w:hAnsiTheme="minorHAnsi" w:cstheme="minorHAnsi"/>
          <w:szCs w:val="22"/>
        </w:rPr>
      </w:pPr>
      <w:r>
        <w:rPr>
          <w:rFonts w:asciiTheme="minorHAnsi" w:hAnsiTheme="minorHAnsi" w:cstheme="minorHAnsi"/>
          <w:szCs w:val="22"/>
        </w:rPr>
        <w:t>A s</w:t>
      </w:r>
      <w:r w:rsidR="00057603">
        <w:rPr>
          <w:rFonts w:asciiTheme="minorHAnsi" w:hAnsiTheme="minorHAnsi" w:cstheme="minorHAnsi"/>
          <w:szCs w:val="22"/>
        </w:rPr>
        <w:t>trong supply</w:t>
      </w:r>
      <w:r>
        <w:rPr>
          <w:rFonts w:asciiTheme="minorHAnsi" w:hAnsiTheme="minorHAnsi" w:cstheme="minorHAnsi"/>
          <w:szCs w:val="22"/>
        </w:rPr>
        <w:t>-</w:t>
      </w:r>
      <w:r w:rsidR="00057603">
        <w:rPr>
          <w:rFonts w:asciiTheme="minorHAnsi" w:hAnsiTheme="minorHAnsi" w:cstheme="minorHAnsi"/>
          <w:szCs w:val="22"/>
        </w:rPr>
        <w:t xml:space="preserve">side </w:t>
      </w:r>
      <w:r>
        <w:rPr>
          <w:rFonts w:asciiTheme="minorHAnsi" w:hAnsiTheme="minorHAnsi" w:cstheme="minorHAnsi"/>
          <w:szCs w:val="22"/>
        </w:rPr>
        <w:t xml:space="preserve">is in place </w:t>
      </w:r>
      <w:r w:rsidR="00057603">
        <w:rPr>
          <w:rFonts w:asciiTheme="minorHAnsi" w:hAnsiTheme="minorHAnsi" w:cstheme="minorHAnsi"/>
          <w:szCs w:val="22"/>
        </w:rPr>
        <w:t>with professional companies and adequate price competition, quality control and after</w:t>
      </w:r>
      <w:r>
        <w:rPr>
          <w:rFonts w:asciiTheme="minorHAnsi" w:hAnsiTheme="minorHAnsi" w:cstheme="minorHAnsi"/>
          <w:szCs w:val="22"/>
        </w:rPr>
        <w:t>-</w:t>
      </w:r>
      <w:r w:rsidR="00057603">
        <w:rPr>
          <w:rFonts w:asciiTheme="minorHAnsi" w:hAnsiTheme="minorHAnsi" w:cstheme="minorHAnsi"/>
          <w:szCs w:val="22"/>
        </w:rPr>
        <w:t>sale</w:t>
      </w:r>
      <w:r>
        <w:rPr>
          <w:rFonts w:asciiTheme="minorHAnsi" w:hAnsiTheme="minorHAnsi" w:cstheme="minorHAnsi"/>
          <w:szCs w:val="22"/>
        </w:rPr>
        <w:t>s</w:t>
      </w:r>
      <w:r w:rsidR="00057603">
        <w:rPr>
          <w:rFonts w:asciiTheme="minorHAnsi" w:hAnsiTheme="minorHAnsi" w:cstheme="minorHAnsi"/>
          <w:szCs w:val="22"/>
        </w:rPr>
        <w:t xml:space="preserve"> services to make the purchase and installation of PV systems  safe and convenient with a “one-stop-shop” approach</w:t>
      </w:r>
      <w:r w:rsidR="004B1AA7" w:rsidRPr="004B1AA7">
        <w:rPr>
          <w:rFonts w:asciiTheme="minorHAnsi" w:hAnsiTheme="minorHAnsi" w:cstheme="minorHAnsi"/>
          <w:szCs w:val="22"/>
        </w:rPr>
        <w:t xml:space="preserve"> </w:t>
      </w:r>
      <w:r w:rsidR="003F357A">
        <w:rPr>
          <w:rFonts w:asciiTheme="minorHAnsi" w:hAnsiTheme="minorHAnsi" w:cstheme="minorHAnsi"/>
          <w:szCs w:val="22"/>
        </w:rPr>
        <w:t>(</w:t>
      </w:r>
      <w:r w:rsidR="004B1AA7">
        <w:rPr>
          <w:rFonts w:asciiTheme="minorHAnsi" w:hAnsiTheme="minorHAnsi" w:cstheme="minorHAnsi"/>
          <w:szCs w:val="22"/>
        </w:rPr>
        <w:t>i.e. obtaining all the required products and services from one place</w:t>
      </w:r>
      <w:r w:rsidR="003F357A">
        <w:rPr>
          <w:rFonts w:asciiTheme="minorHAnsi" w:hAnsiTheme="minorHAnsi" w:cstheme="minorHAnsi"/>
          <w:szCs w:val="22"/>
        </w:rPr>
        <w:t>)</w:t>
      </w:r>
      <w:r w:rsidR="00057603">
        <w:rPr>
          <w:rFonts w:asciiTheme="minorHAnsi" w:hAnsiTheme="minorHAnsi" w:cstheme="minorHAnsi"/>
          <w:szCs w:val="22"/>
        </w:rPr>
        <w:t xml:space="preserve">; </w:t>
      </w:r>
    </w:p>
    <w:p w:rsidR="00373ADB" w:rsidRDefault="00373ADB" w:rsidP="00103886">
      <w:pPr>
        <w:pStyle w:val="Footer"/>
        <w:numPr>
          <w:ilvl w:val="0"/>
          <w:numId w:val="39"/>
        </w:numPr>
        <w:tabs>
          <w:tab w:val="clear" w:pos="4153"/>
          <w:tab w:val="clear" w:pos="8306"/>
        </w:tabs>
        <w:spacing w:after="120"/>
        <w:rPr>
          <w:rFonts w:asciiTheme="minorHAnsi" w:hAnsiTheme="minorHAnsi" w:cstheme="minorHAnsi"/>
          <w:szCs w:val="22"/>
        </w:rPr>
      </w:pPr>
      <w:r>
        <w:rPr>
          <w:rFonts w:asciiTheme="minorHAnsi" w:hAnsiTheme="minorHAnsi" w:cstheme="minorHAnsi"/>
          <w:szCs w:val="22"/>
        </w:rPr>
        <w:t xml:space="preserve">The quality of the PV systems installed </w:t>
      </w:r>
      <w:r w:rsidR="00724CBE">
        <w:rPr>
          <w:rFonts w:asciiTheme="minorHAnsi" w:hAnsiTheme="minorHAnsi" w:cstheme="minorHAnsi"/>
          <w:szCs w:val="22"/>
        </w:rPr>
        <w:t>meets</w:t>
      </w:r>
      <w:r>
        <w:rPr>
          <w:rFonts w:asciiTheme="minorHAnsi" w:hAnsiTheme="minorHAnsi" w:cstheme="minorHAnsi"/>
          <w:szCs w:val="22"/>
        </w:rPr>
        <w:t xml:space="preserve"> investors</w:t>
      </w:r>
      <w:r w:rsidR="00724CBE">
        <w:rPr>
          <w:rFonts w:asciiTheme="minorHAnsi" w:hAnsiTheme="minorHAnsi" w:cstheme="minorHAnsi"/>
          <w:szCs w:val="22"/>
        </w:rPr>
        <w:t>’</w:t>
      </w:r>
      <w:r>
        <w:rPr>
          <w:rFonts w:asciiTheme="minorHAnsi" w:hAnsiTheme="minorHAnsi" w:cstheme="minorHAnsi"/>
          <w:szCs w:val="22"/>
        </w:rPr>
        <w:t xml:space="preserve"> expectations and the minimum performance targets set by the project; and </w:t>
      </w:r>
    </w:p>
    <w:p w:rsidR="00373ADB" w:rsidRDefault="00373ADB" w:rsidP="00103886">
      <w:pPr>
        <w:pStyle w:val="Footer"/>
        <w:numPr>
          <w:ilvl w:val="0"/>
          <w:numId w:val="39"/>
        </w:numPr>
        <w:tabs>
          <w:tab w:val="clear" w:pos="4153"/>
          <w:tab w:val="clear" w:pos="8306"/>
        </w:tabs>
        <w:spacing w:after="120"/>
        <w:rPr>
          <w:rFonts w:asciiTheme="minorHAnsi" w:hAnsiTheme="minorHAnsi" w:cstheme="minorHAnsi"/>
          <w:szCs w:val="22"/>
        </w:rPr>
      </w:pPr>
      <w:r>
        <w:rPr>
          <w:rFonts w:asciiTheme="minorHAnsi" w:hAnsiTheme="minorHAnsi" w:cstheme="minorHAnsi"/>
          <w:szCs w:val="22"/>
        </w:rPr>
        <w:t xml:space="preserve">With </w:t>
      </w:r>
      <w:r w:rsidR="00A51482">
        <w:rPr>
          <w:rFonts w:asciiTheme="minorHAnsi" w:hAnsiTheme="minorHAnsi" w:cstheme="minorHAnsi"/>
          <w:szCs w:val="22"/>
        </w:rPr>
        <w:t xml:space="preserve">the </w:t>
      </w:r>
      <w:r>
        <w:rPr>
          <w:rFonts w:asciiTheme="minorHAnsi" w:hAnsiTheme="minorHAnsi" w:cstheme="minorHAnsi"/>
          <w:szCs w:val="22"/>
        </w:rPr>
        <w:t>support of the project’s financing partners, a longer</w:t>
      </w:r>
      <w:r w:rsidR="00724CBE">
        <w:rPr>
          <w:rFonts w:asciiTheme="minorHAnsi" w:hAnsiTheme="minorHAnsi" w:cstheme="minorHAnsi"/>
          <w:szCs w:val="22"/>
        </w:rPr>
        <w:t>-</w:t>
      </w:r>
      <w:r>
        <w:rPr>
          <w:rFonts w:asciiTheme="minorHAnsi" w:hAnsiTheme="minorHAnsi" w:cstheme="minorHAnsi"/>
          <w:szCs w:val="22"/>
        </w:rPr>
        <w:t>term financing mechanism</w:t>
      </w:r>
      <w:r w:rsidR="00724CBE">
        <w:rPr>
          <w:rFonts w:asciiTheme="minorHAnsi" w:hAnsiTheme="minorHAnsi" w:cstheme="minorHAnsi"/>
          <w:szCs w:val="22"/>
        </w:rPr>
        <w:t xml:space="preserve"> is</w:t>
      </w:r>
      <w:r>
        <w:rPr>
          <w:rFonts w:asciiTheme="minorHAnsi" w:hAnsiTheme="minorHAnsi" w:cstheme="minorHAnsi"/>
          <w:szCs w:val="22"/>
        </w:rPr>
        <w:t xml:space="preserve"> established, which is able to provide long</w:t>
      </w:r>
      <w:r w:rsidR="00724CBE">
        <w:rPr>
          <w:rFonts w:asciiTheme="minorHAnsi" w:hAnsiTheme="minorHAnsi" w:cstheme="minorHAnsi"/>
          <w:szCs w:val="22"/>
        </w:rPr>
        <w:t>-</w:t>
      </w:r>
      <w:r>
        <w:rPr>
          <w:rFonts w:asciiTheme="minorHAnsi" w:hAnsiTheme="minorHAnsi" w:cstheme="minorHAnsi"/>
          <w:szCs w:val="22"/>
        </w:rPr>
        <w:t xml:space="preserve">term financing at </w:t>
      </w:r>
      <w:r w:rsidR="003A114F">
        <w:rPr>
          <w:rFonts w:asciiTheme="minorHAnsi" w:hAnsiTheme="minorHAnsi" w:cstheme="minorHAnsi"/>
          <w:szCs w:val="22"/>
        </w:rPr>
        <w:t xml:space="preserve">attractive </w:t>
      </w:r>
      <w:r>
        <w:rPr>
          <w:rFonts w:asciiTheme="minorHAnsi" w:hAnsiTheme="minorHAnsi" w:cstheme="minorHAnsi"/>
          <w:szCs w:val="22"/>
        </w:rPr>
        <w:t xml:space="preserve">interest rates for small </w:t>
      </w:r>
      <w:r w:rsidR="00724CBE">
        <w:rPr>
          <w:rFonts w:asciiTheme="minorHAnsi" w:hAnsiTheme="minorHAnsi" w:cstheme="minorHAnsi"/>
          <w:szCs w:val="22"/>
        </w:rPr>
        <w:t xml:space="preserve">decentralised </w:t>
      </w:r>
      <w:r>
        <w:rPr>
          <w:rFonts w:asciiTheme="minorHAnsi" w:hAnsiTheme="minorHAnsi" w:cstheme="minorHAnsi"/>
          <w:szCs w:val="22"/>
        </w:rPr>
        <w:t xml:space="preserve">PV investments and with collateral requirements </w:t>
      </w:r>
      <w:r w:rsidR="00724CBE">
        <w:rPr>
          <w:rFonts w:asciiTheme="minorHAnsi" w:hAnsiTheme="minorHAnsi" w:cstheme="minorHAnsi"/>
          <w:szCs w:val="22"/>
        </w:rPr>
        <w:t>accessible</w:t>
      </w:r>
      <w:r>
        <w:rPr>
          <w:rFonts w:asciiTheme="minorHAnsi" w:hAnsiTheme="minorHAnsi" w:cstheme="minorHAnsi"/>
          <w:szCs w:val="22"/>
        </w:rPr>
        <w:t xml:space="preserve"> by the majority of targeted beneficiaries (with a possibility to use the GoO certificate </w:t>
      </w:r>
      <w:r w:rsidR="003A114F">
        <w:rPr>
          <w:rFonts w:asciiTheme="minorHAnsi" w:hAnsiTheme="minorHAnsi" w:cstheme="minorHAnsi"/>
          <w:szCs w:val="22"/>
        </w:rPr>
        <w:t>and/</w:t>
      </w:r>
      <w:r>
        <w:rPr>
          <w:rFonts w:asciiTheme="minorHAnsi" w:hAnsiTheme="minorHAnsi" w:cstheme="minorHAnsi"/>
          <w:szCs w:val="22"/>
        </w:rPr>
        <w:t xml:space="preserve">or </w:t>
      </w:r>
      <w:r w:rsidR="003A114F">
        <w:rPr>
          <w:rFonts w:asciiTheme="minorHAnsi" w:hAnsiTheme="minorHAnsi" w:cstheme="minorHAnsi"/>
          <w:szCs w:val="22"/>
        </w:rPr>
        <w:t>P</w:t>
      </w:r>
      <w:r>
        <w:rPr>
          <w:rFonts w:asciiTheme="minorHAnsi" w:hAnsiTheme="minorHAnsi" w:cstheme="minorHAnsi"/>
          <w:szCs w:val="22"/>
        </w:rPr>
        <w:t xml:space="preserve">PA as a part of the </w:t>
      </w:r>
      <w:r w:rsidR="003A114F">
        <w:rPr>
          <w:rFonts w:asciiTheme="minorHAnsi" w:hAnsiTheme="minorHAnsi" w:cstheme="minorHAnsi"/>
          <w:szCs w:val="22"/>
        </w:rPr>
        <w:t>required securities</w:t>
      </w:r>
      <w:r>
        <w:rPr>
          <w:rFonts w:asciiTheme="minorHAnsi" w:hAnsiTheme="minorHAnsi" w:cstheme="minorHAnsi"/>
          <w:szCs w:val="22"/>
        </w:rPr>
        <w:t>)</w:t>
      </w:r>
      <w:r w:rsidR="00724CBE">
        <w:rPr>
          <w:rFonts w:asciiTheme="minorHAnsi" w:hAnsiTheme="minorHAnsi" w:cstheme="minorHAnsi"/>
          <w:szCs w:val="22"/>
        </w:rPr>
        <w:t>.</w:t>
      </w:r>
      <w:r>
        <w:rPr>
          <w:rFonts w:asciiTheme="minorHAnsi" w:hAnsiTheme="minorHAnsi" w:cstheme="minorHAnsi"/>
          <w:szCs w:val="22"/>
        </w:rPr>
        <w:t xml:space="preserve"> </w:t>
      </w:r>
    </w:p>
    <w:p w:rsidR="003F68BC" w:rsidRPr="00111102" w:rsidRDefault="008C039E" w:rsidP="00EC7564">
      <w:pPr>
        <w:pStyle w:val="ListParagraph"/>
        <w:numPr>
          <w:ilvl w:val="0"/>
          <w:numId w:val="12"/>
        </w:numPr>
        <w:tabs>
          <w:tab w:val="left" w:pos="360"/>
        </w:tabs>
        <w:spacing w:before="180"/>
        <w:jc w:val="both"/>
        <w:rPr>
          <w:rFonts w:asciiTheme="minorHAnsi" w:hAnsiTheme="minorHAnsi" w:cs="Arial"/>
          <w:bCs/>
          <w:iCs/>
          <w:sz w:val="22"/>
          <w:szCs w:val="22"/>
        </w:rPr>
      </w:pPr>
      <w:r w:rsidRPr="00111102">
        <w:rPr>
          <w:rFonts w:asciiTheme="minorHAnsi" w:hAnsiTheme="minorHAnsi" w:cs="Arial"/>
          <w:bCs/>
          <w:iCs/>
          <w:sz w:val="22"/>
          <w:szCs w:val="20"/>
        </w:rPr>
        <w:t xml:space="preserve">For further details about the </w:t>
      </w:r>
      <w:r w:rsidR="003B0B3B">
        <w:rPr>
          <w:rFonts w:asciiTheme="minorHAnsi" w:hAnsiTheme="minorHAnsi" w:cs="Arial"/>
          <w:bCs/>
          <w:iCs/>
          <w:sz w:val="22"/>
          <w:szCs w:val="20"/>
        </w:rPr>
        <w:t xml:space="preserve">specific </w:t>
      </w:r>
      <w:r w:rsidRPr="00111102">
        <w:rPr>
          <w:rFonts w:asciiTheme="minorHAnsi" w:hAnsiTheme="minorHAnsi" w:cs="Arial"/>
          <w:bCs/>
          <w:iCs/>
          <w:sz w:val="22"/>
          <w:szCs w:val="20"/>
        </w:rPr>
        <w:t>targets</w:t>
      </w:r>
      <w:r w:rsidR="003B0B3B">
        <w:rPr>
          <w:rFonts w:asciiTheme="minorHAnsi" w:hAnsiTheme="minorHAnsi" w:cs="Arial"/>
          <w:bCs/>
          <w:iCs/>
          <w:sz w:val="22"/>
          <w:szCs w:val="20"/>
        </w:rPr>
        <w:t xml:space="preserve"> and success indicators</w:t>
      </w:r>
      <w:r w:rsidRPr="00111102">
        <w:rPr>
          <w:rFonts w:asciiTheme="minorHAnsi" w:hAnsiTheme="minorHAnsi" w:cs="Arial"/>
          <w:bCs/>
          <w:iCs/>
          <w:sz w:val="22"/>
          <w:szCs w:val="20"/>
        </w:rPr>
        <w:t>, see the project’s r</w:t>
      </w:r>
      <w:r w:rsidR="00116587" w:rsidRPr="00111102">
        <w:rPr>
          <w:rFonts w:asciiTheme="minorHAnsi" w:hAnsiTheme="minorHAnsi" w:cs="Arial"/>
          <w:bCs/>
          <w:iCs/>
          <w:sz w:val="22"/>
          <w:szCs w:val="20"/>
        </w:rPr>
        <w:t xml:space="preserve">esults framework in </w:t>
      </w:r>
      <w:r w:rsidR="00F51E83">
        <w:rPr>
          <w:rFonts w:asciiTheme="minorHAnsi" w:hAnsiTheme="minorHAnsi" w:cs="Arial"/>
          <w:bCs/>
          <w:iCs/>
          <w:sz w:val="22"/>
          <w:szCs w:val="20"/>
        </w:rPr>
        <w:t>S</w:t>
      </w:r>
      <w:r w:rsidR="00F51E83" w:rsidRPr="00111102">
        <w:rPr>
          <w:rFonts w:asciiTheme="minorHAnsi" w:hAnsiTheme="minorHAnsi" w:cs="Arial"/>
          <w:bCs/>
          <w:iCs/>
          <w:sz w:val="22"/>
          <w:szCs w:val="20"/>
        </w:rPr>
        <w:t xml:space="preserve">ection </w:t>
      </w:r>
      <w:r w:rsidR="00116587" w:rsidRPr="00111102">
        <w:rPr>
          <w:rFonts w:asciiTheme="minorHAnsi" w:hAnsiTheme="minorHAnsi" w:cs="Arial"/>
          <w:bCs/>
          <w:iCs/>
          <w:sz w:val="22"/>
          <w:szCs w:val="20"/>
        </w:rPr>
        <w:t>3.</w:t>
      </w:r>
    </w:p>
    <w:p w:rsidR="00906EB6" w:rsidRPr="00906EB6" w:rsidRDefault="004A61EB" w:rsidP="00906EB6">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Cs/>
          <w:iCs/>
          <w:sz w:val="22"/>
          <w:szCs w:val="20"/>
        </w:rPr>
        <w:t>The main identified project risks, their probability</w:t>
      </w:r>
      <w:r w:rsidR="003A114F">
        <w:rPr>
          <w:rFonts w:asciiTheme="minorHAnsi" w:hAnsiTheme="minorHAnsi" w:cs="Arial"/>
          <w:bCs/>
          <w:iCs/>
          <w:sz w:val="22"/>
          <w:szCs w:val="20"/>
        </w:rPr>
        <w:t xml:space="preserve">, </w:t>
      </w:r>
      <w:r>
        <w:rPr>
          <w:rFonts w:asciiTheme="minorHAnsi" w:hAnsiTheme="minorHAnsi" w:cs="Arial"/>
          <w:bCs/>
          <w:iCs/>
          <w:sz w:val="22"/>
          <w:szCs w:val="20"/>
        </w:rPr>
        <w:t>impact and possible mitigation measures are briefly discussed below</w:t>
      </w:r>
      <w:r w:rsidR="000424CE">
        <w:rPr>
          <w:rFonts w:asciiTheme="minorHAnsi" w:hAnsiTheme="minorHAnsi" w:cs="Arial"/>
          <w:bCs/>
          <w:iCs/>
          <w:sz w:val="22"/>
          <w:szCs w:val="20"/>
        </w:rPr>
        <w:t>.</w:t>
      </w:r>
    </w:p>
    <w:p w:rsidR="00906EB6" w:rsidRPr="00906EB6" w:rsidRDefault="00C44426" w:rsidP="00C44426">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
          <w:bCs/>
          <w:iCs/>
          <w:sz w:val="22"/>
          <w:szCs w:val="20"/>
        </w:rPr>
        <w:t>Operational</w:t>
      </w:r>
      <w:r w:rsidR="00E27E80" w:rsidRPr="00906EB6">
        <w:rPr>
          <w:rFonts w:asciiTheme="minorHAnsi" w:hAnsiTheme="minorHAnsi" w:cs="Arial"/>
          <w:bCs/>
          <w:iCs/>
          <w:sz w:val="22"/>
          <w:szCs w:val="20"/>
        </w:rPr>
        <w:t xml:space="preserve"> </w:t>
      </w:r>
      <w:r w:rsidR="006F3CC0" w:rsidRPr="006F3CC0">
        <w:rPr>
          <w:rFonts w:asciiTheme="minorHAnsi" w:hAnsiTheme="minorHAnsi" w:cs="Arial"/>
          <w:b/>
          <w:bCs/>
          <w:iCs/>
          <w:sz w:val="22"/>
          <w:szCs w:val="20"/>
        </w:rPr>
        <w:t>risk</w:t>
      </w:r>
      <w:r w:rsidR="007D48C4">
        <w:rPr>
          <w:rFonts w:asciiTheme="minorHAnsi" w:hAnsiTheme="minorHAnsi" w:cs="Arial"/>
          <w:bCs/>
          <w:iCs/>
          <w:sz w:val="22"/>
          <w:szCs w:val="20"/>
        </w:rPr>
        <w:t xml:space="preserve"> </w:t>
      </w:r>
      <w:r w:rsidR="008F5ED2" w:rsidRPr="00906EB6">
        <w:rPr>
          <w:rFonts w:asciiTheme="minorHAnsi" w:hAnsiTheme="minorHAnsi" w:cs="Arial"/>
          <w:bCs/>
          <w:iCs/>
          <w:sz w:val="22"/>
          <w:szCs w:val="20"/>
        </w:rPr>
        <w:t>(Medium)</w:t>
      </w:r>
      <w:r w:rsidR="00B511C2" w:rsidRPr="00906EB6">
        <w:rPr>
          <w:rFonts w:asciiTheme="minorHAnsi" w:hAnsiTheme="minorHAnsi" w:cs="Arial"/>
          <w:bCs/>
          <w:iCs/>
          <w:sz w:val="22"/>
          <w:szCs w:val="20"/>
        </w:rPr>
        <w:t>:</w:t>
      </w:r>
      <w:r w:rsidR="004A61EB" w:rsidRPr="00906EB6">
        <w:rPr>
          <w:rFonts w:asciiTheme="minorHAnsi" w:hAnsiTheme="minorHAnsi" w:cs="Arial"/>
          <w:bCs/>
          <w:iCs/>
          <w:sz w:val="22"/>
          <w:szCs w:val="20"/>
        </w:rPr>
        <w:t xml:space="preserve"> Historically, the Government has relied </w:t>
      </w:r>
      <w:r w:rsidR="00724CBE">
        <w:rPr>
          <w:rFonts w:asciiTheme="minorHAnsi" w:hAnsiTheme="minorHAnsi" w:cs="Arial"/>
          <w:bCs/>
          <w:iCs/>
          <w:sz w:val="22"/>
          <w:szCs w:val="20"/>
        </w:rPr>
        <w:t>up</w:t>
      </w:r>
      <w:r w:rsidR="004A61EB" w:rsidRPr="00906EB6">
        <w:rPr>
          <w:rFonts w:asciiTheme="minorHAnsi" w:hAnsiTheme="minorHAnsi" w:cs="Arial"/>
          <w:bCs/>
          <w:iCs/>
          <w:sz w:val="22"/>
          <w:szCs w:val="20"/>
        </w:rPr>
        <w:t>on international participation and donors to develop n</w:t>
      </w:r>
      <w:r w:rsidR="002570BF">
        <w:rPr>
          <w:rFonts w:asciiTheme="minorHAnsi" w:hAnsiTheme="minorHAnsi" w:cs="Arial"/>
          <w:bCs/>
          <w:iCs/>
          <w:sz w:val="22"/>
          <w:szCs w:val="20"/>
        </w:rPr>
        <w:t>ew</w:t>
      </w:r>
      <w:r w:rsidR="004A61EB" w:rsidRPr="00906EB6">
        <w:rPr>
          <w:rFonts w:asciiTheme="minorHAnsi" w:hAnsiTheme="minorHAnsi" w:cs="Arial"/>
          <w:bCs/>
          <w:iCs/>
          <w:sz w:val="22"/>
          <w:szCs w:val="20"/>
        </w:rPr>
        <w:t xml:space="preserve"> </w:t>
      </w:r>
      <w:r w:rsidR="002570BF">
        <w:rPr>
          <w:rFonts w:asciiTheme="minorHAnsi" w:hAnsiTheme="minorHAnsi" w:cs="Arial"/>
          <w:bCs/>
          <w:iCs/>
          <w:sz w:val="22"/>
          <w:szCs w:val="20"/>
        </w:rPr>
        <w:t xml:space="preserve">renewable energy </w:t>
      </w:r>
      <w:r w:rsidR="004A61EB" w:rsidRPr="00906EB6">
        <w:rPr>
          <w:rFonts w:asciiTheme="minorHAnsi" w:hAnsiTheme="minorHAnsi" w:cs="Arial"/>
          <w:bCs/>
          <w:iCs/>
          <w:sz w:val="22"/>
          <w:szCs w:val="20"/>
        </w:rPr>
        <w:t>program</w:t>
      </w:r>
      <w:r w:rsidR="00724CBE">
        <w:rPr>
          <w:rFonts w:asciiTheme="minorHAnsi" w:hAnsiTheme="minorHAnsi" w:cs="Arial"/>
          <w:bCs/>
          <w:iCs/>
          <w:sz w:val="22"/>
          <w:szCs w:val="20"/>
        </w:rPr>
        <w:t>me</w:t>
      </w:r>
      <w:r w:rsidR="002570BF">
        <w:rPr>
          <w:rFonts w:asciiTheme="minorHAnsi" w:hAnsiTheme="minorHAnsi" w:cs="Arial"/>
          <w:bCs/>
          <w:iCs/>
          <w:sz w:val="22"/>
          <w:szCs w:val="20"/>
        </w:rPr>
        <w:t>s</w:t>
      </w:r>
      <w:r w:rsidR="004A61EB" w:rsidRPr="00906EB6">
        <w:rPr>
          <w:rFonts w:asciiTheme="minorHAnsi" w:hAnsiTheme="minorHAnsi" w:cs="Arial"/>
          <w:bCs/>
          <w:iCs/>
          <w:sz w:val="22"/>
          <w:szCs w:val="20"/>
        </w:rPr>
        <w:t xml:space="preserve"> </w:t>
      </w:r>
      <w:r w:rsidR="00724CBE">
        <w:rPr>
          <w:rFonts w:asciiTheme="minorHAnsi" w:hAnsiTheme="minorHAnsi" w:cs="Arial"/>
          <w:bCs/>
          <w:iCs/>
          <w:sz w:val="22"/>
          <w:szCs w:val="20"/>
        </w:rPr>
        <w:t>similar to</w:t>
      </w:r>
      <w:r w:rsidR="004A61EB" w:rsidRPr="00906EB6">
        <w:rPr>
          <w:rFonts w:asciiTheme="minorHAnsi" w:hAnsiTheme="minorHAnsi" w:cs="Arial"/>
          <w:bCs/>
          <w:iCs/>
          <w:sz w:val="22"/>
          <w:szCs w:val="20"/>
        </w:rPr>
        <w:t xml:space="preserve"> the proposed </w:t>
      </w:r>
      <w:r w:rsidR="004A61EB" w:rsidRPr="00906EB6">
        <w:rPr>
          <w:rFonts w:asciiTheme="minorHAnsi" w:hAnsiTheme="minorHAnsi" w:cs="Arial"/>
          <w:bCs/>
          <w:iCs/>
          <w:sz w:val="22"/>
          <w:szCs w:val="20"/>
        </w:rPr>
        <w:lastRenderedPageBreak/>
        <w:t xml:space="preserve">project. Although there is </w:t>
      </w:r>
      <w:r w:rsidR="00517E6E" w:rsidRPr="00906EB6">
        <w:rPr>
          <w:rFonts w:asciiTheme="minorHAnsi" w:hAnsiTheme="minorHAnsi" w:cs="Arial"/>
          <w:bCs/>
          <w:iCs/>
          <w:sz w:val="22"/>
          <w:szCs w:val="20"/>
        </w:rPr>
        <w:t xml:space="preserve">a </w:t>
      </w:r>
      <w:r w:rsidR="004A61EB" w:rsidRPr="00906EB6">
        <w:rPr>
          <w:rFonts w:asciiTheme="minorHAnsi" w:hAnsiTheme="minorHAnsi" w:cs="Arial"/>
          <w:bCs/>
          <w:iCs/>
          <w:sz w:val="22"/>
          <w:szCs w:val="20"/>
        </w:rPr>
        <w:t xml:space="preserve">strong will to </w:t>
      </w:r>
      <w:r w:rsidR="00957EBA" w:rsidRPr="00906EB6">
        <w:rPr>
          <w:rFonts w:asciiTheme="minorHAnsi" w:hAnsiTheme="minorHAnsi" w:cs="Arial"/>
          <w:bCs/>
          <w:iCs/>
          <w:sz w:val="22"/>
          <w:szCs w:val="20"/>
        </w:rPr>
        <w:t>reali</w:t>
      </w:r>
      <w:r w:rsidR="00957EBA">
        <w:rPr>
          <w:rFonts w:asciiTheme="minorHAnsi" w:hAnsiTheme="minorHAnsi" w:cs="Arial"/>
          <w:bCs/>
          <w:iCs/>
          <w:sz w:val="22"/>
          <w:szCs w:val="20"/>
        </w:rPr>
        <w:t>z</w:t>
      </w:r>
      <w:r w:rsidR="00957EBA" w:rsidRPr="00906EB6">
        <w:rPr>
          <w:rFonts w:asciiTheme="minorHAnsi" w:hAnsiTheme="minorHAnsi" w:cs="Arial"/>
          <w:bCs/>
          <w:iCs/>
          <w:sz w:val="22"/>
          <w:szCs w:val="20"/>
        </w:rPr>
        <w:t>e</w:t>
      </w:r>
      <w:r w:rsidR="00724CBE" w:rsidRPr="00906EB6">
        <w:rPr>
          <w:rFonts w:asciiTheme="minorHAnsi" w:hAnsiTheme="minorHAnsi" w:cs="Arial"/>
          <w:bCs/>
          <w:iCs/>
          <w:sz w:val="22"/>
          <w:szCs w:val="20"/>
        </w:rPr>
        <w:t xml:space="preserve"> </w:t>
      </w:r>
      <w:r w:rsidR="004A61EB" w:rsidRPr="00906EB6">
        <w:rPr>
          <w:rFonts w:asciiTheme="minorHAnsi" w:hAnsiTheme="minorHAnsi" w:cs="Arial"/>
          <w:bCs/>
          <w:iCs/>
          <w:sz w:val="22"/>
          <w:szCs w:val="20"/>
        </w:rPr>
        <w:t xml:space="preserve">the stated goals of </w:t>
      </w:r>
      <w:r w:rsidR="00920AEF">
        <w:rPr>
          <w:rFonts w:asciiTheme="minorHAnsi" w:hAnsiTheme="minorHAnsi" w:cs="Arial"/>
          <w:bCs/>
          <w:iCs/>
          <w:sz w:val="22"/>
          <w:szCs w:val="20"/>
        </w:rPr>
        <w:t>achieving</w:t>
      </w:r>
      <w:r w:rsidR="00920AEF" w:rsidRPr="00906EB6">
        <w:rPr>
          <w:rFonts w:asciiTheme="minorHAnsi" w:hAnsiTheme="minorHAnsi" w:cs="Arial"/>
          <w:bCs/>
          <w:iCs/>
          <w:sz w:val="22"/>
          <w:szCs w:val="20"/>
        </w:rPr>
        <w:t xml:space="preserve"> </w:t>
      </w:r>
      <w:r w:rsidR="004A61EB" w:rsidRPr="00906EB6">
        <w:rPr>
          <w:rFonts w:asciiTheme="minorHAnsi" w:hAnsiTheme="minorHAnsi" w:cs="Arial"/>
          <w:bCs/>
          <w:iCs/>
          <w:sz w:val="22"/>
          <w:szCs w:val="20"/>
        </w:rPr>
        <w:t>20% renewable power generation by 2020, th</w:t>
      </w:r>
      <w:r w:rsidR="00517E6E" w:rsidRPr="00906EB6">
        <w:rPr>
          <w:rFonts w:asciiTheme="minorHAnsi" w:hAnsiTheme="minorHAnsi" w:cs="Arial"/>
          <w:bCs/>
          <w:iCs/>
          <w:sz w:val="22"/>
          <w:szCs w:val="20"/>
        </w:rPr>
        <w:t xml:space="preserve">e </w:t>
      </w:r>
      <w:r w:rsidR="00B511C2" w:rsidRPr="00906EB6">
        <w:rPr>
          <w:rFonts w:asciiTheme="minorHAnsi" w:hAnsiTheme="minorHAnsi" w:cs="Arial"/>
          <w:bCs/>
          <w:iCs/>
          <w:sz w:val="22"/>
          <w:szCs w:val="20"/>
        </w:rPr>
        <w:t xml:space="preserve">new </w:t>
      </w:r>
      <w:r w:rsidR="00517E6E" w:rsidRPr="00906EB6">
        <w:rPr>
          <w:rFonts w:asciiTheme="minorHAnsi" w:hAnsiTheme="minorHAnsi" w:cs="Arial"/>
          <w:bCs/>
          <w:iCs/>
          <w:sz w:val="22"/>
          <w:szCs w:val="20"/>
        </w:rPr>
        <w:t>Government</w:t>
      </w:r>
      <w:r w:rsidR="00920AEF">
        <w:rPr>
          <w:rFonts w:asciiTheme="minorHAnsi" w:hAnsiTheme="minorHAnsi" w:cs="Arial"/>
          <w:bCs/>
          <w:iCs/>
          <w:sz w:val="22"/>
          <w:szCs w:val="20"/>
        </w:rPr>
        <w:t xml:space="preserve"> </w:t>
      </w:r>
      <w:r w:rsidR="00517E6E" w:rsidRPr="00906EB6">
        <w:rPr>
          <w:rFonts w:asciiTheme="minorHAnsi" w:hAnsiTheme="minorHAnsi" w:cs="Arial"/>
          <w:bCs/>
          <w:iCs/>
          <w:sz w:val="22"/>
          <w:szCs w:val="20"/>
        </w:rPr>
        <w:t xml:space="preserve">may still find it </w:t>
      </w:r>
      <w:r w:rsidR="004A61EB" w:rsidRPr="00906EB6">
        <w:rPr>
          <w:rFonts w:asciiTheme="minorHAnsi" w:hAnsiTheme="minorHAnsi" w:cs="Arial"/>
          <w:bCs/>
          <w:iCs/>
          <w:sz w:val="22"/>
          <w:szCs w:val="20"/>
        </w:rPr>
        <w:t>difficult</w:t>
      </w:r>
      <w:r w:rsidR="00517E6E" w:rsidRPr="00906EB6">
        <w:rPr>
          <w:rFonts w:asciiTheme="minorHAnsi" w:hAnsiTheme="minorHAnsi" w:cs="Arial"/>
          <w:bCs/>
          <w:iCs/>
          <w:sz w:val="22"/>
          <w:szCs w:val="20"/>
        </w:rPr>
        <w:t xml:space="preserve"> to</w:t>
      </w:r>
      <w:r w:rsidR="004A61EB" w:rsidRPr="00906EB6">
        <w:rPr>
          <w:rFonts w:asciiTheme="minorHAnsi" w:hAnsiTheme="minorHAnsi" w:cs="Arial"/>
          <w:bCs/>
          <w:iCs/>
          <w:sz w:val="22"/>
          <w:szCs w:val="20"/>
        </w:rPr>
        <w:t xml:space="preserve"> implement</w:t>
      </w:r>
      <w:r w:rsidR="0096759A" w:rsidRPr="00906EB6">
        <w:rPr>
          <w:rFonts w:asciiTheme="minorHAnsi" w:hAnsiTheme="minorHAnsi" w:cs="Arial"/>
          <w:bCs/>
          <w:iCs/>
          <w:sz w:val="22"/>
          <w:szCs w:val="20"/>
        </w:rPr>
        <w:t xml:space="preserve"> </w:t>
      </w:r>
      <w:r w:rsidR="002570BF">
        <w:rPr>
          <w:rFonts w:asciiTheme="minorHAnsi" w:hAnsiTheme="minorHAnsi" w:cs="Arial"/>
          <w:bCs/>
          <w:iCs/>
          <w:sz w:val="22"/>
          <w:szCs w:val="20"/>
        </w:rPr>
        <w:t xml:space="preserve">such </w:t>
      </w:r>
      <w:r w:rsidR="00724CBE">
        <w:rPr>
          <w:rFonts w:asciiTheme="minorHAnsi" w:hAnsiTheme="minorHAnsi" w:cs="Arial"/>
          <w:bCs/>
          <w:iCs/>
          <w:sz w:val="22"/>
          <w:szCs w:val="20"/>
        </w:rPr>
        <w:t xml:space="preserve">a </w:t>
      </w:r>
      <w:r w:rsidR="0096759A" w:rsidRPr="00906EB6">
        <w:rPr>
          <w:rFonts w:asciiTheme="minorHAnsi" w:hAnsiTheme="minorHAnsi" w:cs="Arial"/>
          <w:bCs/>
          <w:iCs/>
          <w:sz w:val="22"/>
          <w:szCs w:val="20"/>
        </w:rPr>
        <w:t>novel</w:t>
      </w:r>
      <w:r w:rsidR="004A61EB" w:rsidRPr="00906EB6">
        <w:rPr>
          <w:rFonts w:asciiTheme="minorHAnsi" w:hAnsiTheme="minorHAnsi" w:cs="Arial"/>
          <w:bCs/>
          <w:iCs/>
          <w:sz w:val="22"/>
          <w:szCs w:val="20"/>
        </w:rPr>
        <w:t xml:space="preserve"> </w:t>
      </w:r>
      <w:r w:rsidR="00AC3875" w:rsidRPr="00906EB6">
        <w:rPr>
          <w:rFonts w:asciiTheme="minorHAnsi" w:hAnsiTheme="minorHAnsi" w:cs="Arial"/>
          <w:bCs/>
          <w:iCs/>
          <w:sz w:val="22"/>
          <w:szCs w:val="20"/>
        </w:rPr>
        <w:t xml:space="preserve">and </w:t>
      </w:r>
      <w:r w:rsidR="002570BF">
        <w:rPr>
          <w:rFonts w:asciiTheme="minorHAnsi" w:hAnsiTheme="minorHAnsi" w:cs="Arial"/>
          <w:bCs/>
          <w:iCs/>
          <w:sz w:val="22"/>
          <w:szCs w:val="20"/>
        </w:rPr>
        <w:t xml:space="preserve">unproven </w:t>
      </w:r>
      <w:r w:rsidR="00724CBE">
        <w:rPr>
          <w:rFonts w:asciiTheme="minorHAnsi" w:hAnsiTheme="minorHAnsi" w:cs="Arial"/>
          <w:bCs/>
          <w:iCs/>
          <w:sz w:val="22"/>
          <w:szCs w:val="20"/>
        </w:rPr>
        <w:t>programme</w:t>
      </w:r>
      <w:r w:rsidR="0096759A" w:rsidRPr="00906EB6">
        <w:rPr>
          <w:rFonts w:asciiTheme="minorHAnsi" w:hAnsiTheme="minorHAnsi" w:cs="Arial"/>
          <w:bCs/>
          <w:iCs/>
          <w:sz w:val="22"/>
          <w:szCs w:val="20"/>
        </w:rPr>
        <w:t xml:space="preserve">, besides </w:t>
      </w:r>
      <w:r w:rsidR="00724CBE">
        <w:rPr>
          <w:rFonts w:asciiTheme="minorHAnsi" w:hAnsiTheme="minorHAnsi" w:cs="Arial"/>
          <w:bCs/>
          <w:iCs/>
          <w:sz w:val="22"/>
          <w:szCs w:val="20"/>
        </w:rPr>
        <w:t>facing significant budgetary constraints</w:t>
      </w:r>
      <w:r w:rsidR="0096759A" w:rsidRPr="00906EB6">
        <w:rPr>
          <w:rFonts w:asciiTheme="minorHAnsi" w:hAnsiTheme="minorHAnsi" w:cs="Arial"/>
          <w:bCs/>
          <w:iCs/>
          <w:sz w:val="22"/>
          <w:szCs w:val="20"/>
        </w:rPr>
        <w:t xml:space="preserve"> to finance any such initiative from the </w:t>
      </w:r>
      <w:r w:rsidR="00724CBE">
        <w:rPr>
          <w:rFonts w:asciiTheme="minorHAnsi" w:hAnsiTheme="minorHAnsi" w:cs="Arial"/>
          <w:bCs/>
          <w:iCs/>
          <w:sz w:val="22"/>
          <w:szCs w:val="20"/>
        </w:rPr>
        <w:t>S</w:t>
      </w:r>
      <w:r w:rsidR="00724CBE" w:rsidRPr="00906EB6">
        <w:rPr>
          <w:rFonts w:asciiTheme="minorHAnsi" w:hAnsiTheme="minorHAnsi" w:cs="Arial"/>
          <w:bCs/>
          <w:iCs/>
          <w:sz w:val="22"/>
          <w:szCs w:val="20"/>
        </w:rPr>
        <w:t xml:space="preserve">tate </w:t>
      </w:r>
      <w:r w:rsidR="0096759A" w:rsidRPr="00906EB6">
        <w:rPr>
          <w:rFonts w:asciiTheme="minorHAnsi" w:hAnsiTheme="minorHAnsi" w:cs="Arial"/>
          <w:bCs/>
          <w:iCs/>
          <w:sz w:val="22"/>
          <w:szCs w:val="20"/>
        </w:rPr>
        <w:t>budget.</w:t>
      </w:r>
      <w:r w:rsidR="00517E6E" w:rsidRPr="00906EB6">
        <w:rPr>
          <w:rFonts w:asciiTheme="minorHAnsi" w:hAnsiTheme="minorHAnsi" w:cs="Arial"/>
          <w:bCs/>
          <w:iCs/>
          <w:sz w:val="22"/>
          <w:szCs w:val="20"/>
        </w:rPr>
        <w:t xml:space="preserve"> This may </w:t>
      </w:r>
      <w:r w:rsidR="002570BF">
        <w:rPr>
          <w:rFonts w:asciiTheme="minorHAnsi" w:hAnsiTheme="minorHAnsi" w:cs="Arial"/>
          <w:bCs/>
          <w:iCs/>
          <w:sz w:val="22"/>
          <w:szCs w:val="20"/>
        </w:rPr>
        <w:t xml:space="preserve">also </w:t>
      </w:r>
      <w:r w:rsidR="00517E6E" w:rsidRPr="00906EB6">
        <w:rPr>
          <w:rFonts w:asciiTheme="minorHAnsi" w:hAnsiTheme="minorHAnsi" w:cs="Arial"/>
          <w:bCs/>
          <w:iCs/>
          <w:sz w:val="22"/>
          <w:szCs w:val="20"/>
        </w:rPr>
        <w:t xml:space="preserve">slow down the </w:t>
      </w:r>
      <w:r w:rsidR="00ED6862" w:rsidRPr="00906EB6">
        <w:rPr>
          <w:rFonts w:asciiTheme="minorHAnsi" w:hAnsiTheme="minorHAnsi" w:cs="Arial"/>
          <w:bCs/>
          <w:iCs/>
          <w:sz w:val="22"/>
          <w:szCs w:val="20"/>
        </w:rPr>
        <w:t xml:space="preserve">adoption and </w:t>
      </w:r>
      <w:r w:rsidR="00517E6E" w:rsidRPr="00906EB6">
        <w:rPr>
          <w:rFonts w:asciiTheme="minorHAnsi" w:hAnsiTheme="minorHAnsi" w:cs="Arial"/>
          <w:bCs/>
          <w:iCs/>
          <w:sz w:val="22"/>
          <w:szCs w:val="20"/>
        </w:rPr>
        <w:t>p</w:t>
      </w:r>
      <w:r w:rsidR="002570BF">
        <w:rPr>
          <w:rFonts w:asciiTheme="minorHAnsi" w:hAnsiTheme="minorHAnsi" w:cs="Arial"/>
          <w:bCs/>
          <w:iCs/>
          <w:sz w:val="22"/>
          <w:szCs w:val="20"/>
        </w:rPr>
        <w:t>rogress of the measures elaborated</w:t>
      </w:r>
      <w:r w:rsidR="00517E6E" w:rsidRPr="00906EB6">
        <w:rPr>
          <w:rFonts w:asciiTheme="minorHAnsi" w:hAnsiTheme="minorHAnsi" w:cs="Arial"/>
          <w:bCs/>
          <w:iCs/>
          <w:sz w:val="22"/>
          <w:szCs w:val="20"/>
        </w:rPr>
        <w:t xml:space="preserve"> in the </w:t>
      </w:r>
      <w:r w:rsidR="00ED6862" w:rsidRPr="00906EB6">
        <w:rPr>
          <w:rFonts w:asciiTheme="minorHAnsi" w:hAnsiTheme="minorHAnsi" w:cs="Arial"/>
          <w:bCs/>
          <w:iCs/>
          <w:sz w:val="22"/>
          <w:szCs w:val="20"/>
        </w:rPr>
        <w:t xml:space="preserve">new draft </w:t>
      </w:r>
      <w:r w:rsidR="00724CBE">
        <w:rPr>
          <w:rFonts w:asciiTheme="minorHAnsi" w:hAnsiTheme="minorHAnsi" w:cs="Arial"/>
          <w:bCs/>
          <w:iCs/>
          <w:sz w:val="22"/>
          <w:szCs w:val="20"/>
        </w:rPr>
        <w:t>E</w:t>
      </w:r>
      <w:r w:rsidR="00724CBE" w:rsidRPr="00906EB6">
        <w:rPr>
          <w:rFonts w:asciiTheme="minorHAnsi" w:hAnsiTheme="minorHAnsi" w:cs="Arial"/>
          <w:bCs/>
          <w:iCs/>
          <w:sz w:val="22"/>
          <w:szCs w:val="20"/>
        </w:rPr>
        <w:t xml:space="preserve">lectricity </w:t>
      </w:r>
      <w:r w:rsidR="00724CBE">
        <w:rPr>
          <w:rFonts w:asciiTheme="minorHAnsi" w:hAnsiTheme="minorHAnsi" w:cs="Arial"/>
          <w:bCs/>
          <w:iCs/>
          <w:sz w:val="22"/>
          <w:szCs w:val="20"/>
        </w:rPr>
        <w:t>L</w:t>
      </w:r>
      <w:r w:rsidR="00724CBE" w:rsidRPr="00906EB6">
        <w:rPr>
          <w:rFonts w:asciiTheme="minorHAnsi" w:hAnsiTheme="minorHAnsi" w:cs="Arial"/>
          <w:bCs/>
          <w:iCs/>
          <w:sz w:val="22"/>
          <w:szCs w:val="20"/>
        </w:rPr>
        <w:t>aw</w:t>
      </w:r>
      <w:r w:rsidR="00ED6862" w:rsidRPr="00906EB6">
        <w:rPr>
          <w:rFonts w:asciiTheme="minorHAnsi" w:hAnsiTheme="minorHAnsi" w:cs="Arial"/>
          <w:bCs/>
          <w:iCs/>
          <w:sz w:val="22"/>
          <w:szCs w:val="20"/>
        </w:rPr>
        <w:t xml:space="preserve">. </w:t>
      </w:r>
    </w:p>
    <w:p w:rsidR="000424CE" w:rsidRPr="000424CE" w:rsidRDefault="00517E6E" w:rsidP="000424CE">
      <w:pPr>
        <w:pStyle w:val="ListParagraph"/>
        <w:numPr>
          <w:ilvl w:val="0"/>
          <w:numId w:val="12"/>
        </w:numPr>
        <w:tabs>
          <w:tab w:val="left" w:pos="360"/>
        </w:tabs>
        <w:spacing w:before="180"/>
        <w:jc w:val="both"/>
        <w:rPr>
          <w:rFonts w:asciiTheme="minorHAnsi" w:hAnsiTheme="minorHAnsi" w:cs="Arial"/>
          <w:bCs/>
          <w:iCs/>
          <w:sz w:val="20"/>
          <w:szCs w:val="20"/>
        </w:rPr>
      </w:pPr>
      <w:r w:rsidRPr="00906EB6">
        <w:rPr>
          <w:rFonts w:asciiTheme="minorHAnsi" w:hAnsiTheme="minorHAnsi" w:cs="Arial"/>
          <w:bCs/>
          <w:iCs/>
          <w:sz w:val="22"/>
          <w:szCs w:val="20"/>
        </w:rPr>
        <w:t xml:space="preserve">The effort to </w:t>
      </w:r>
      <w:r w:rsidR="004A61EB" w:rsidRPr="00906EB6">
        <w:rPr>
          <w:rFonts w:asciiTheme="minorHAnsi" w:hAnsiTheme="minorHAnsi" w:cs="Arial"/>
          <w:bCs/>
          <w:iCs/>
          <w:sz w:val="22"/>
          <w:szCs w:val="20"/>
        </w:rPr>
        <w:t>secur</w:t>
      </w:r>
      <w:r w:rsidRPr="00906EB6">
        <w:rPr>
          <w:rFonts w:asciiTheme="minorHAnsi" w:hAnsiTheme="minorHAnsi" w:cs="Arial"/>
          <w:bCs/>
          <w:iCs/>
          <w:sz w:val="22"/>
          <w:szCs w:val="20"/>
        </w:rPr>
        <w:t xml:space="preserve">e </w:t>
      </w:r>
      <w:r w:rsidR="00B511C2" w:rsidRPr="00906EB6">
        <w:rPr>
          <w:rFonts w:asciiTheme="minorHAnsi" w:hAnsiTheme="minorHAnsi" w:cs="Arial"/>
          <w:bCs/>
          <w:iCs/>
          <w:sz w:val="22"/>
          <w:szCs w:val="20"/>
        </w:rPr>
        <w:t xml:space="preserve">reliable </w:t>
      </w:r>
      <w:r w:rsidR="004A61EB" w:rsidRPr="00906EB6">
        <w:rPr>
          <w:rFonts w:asciiTheme="minorHAnsi" w:hAnsiTheme="minorHAnsi" w:cs="Arial"/>
          <w:bCs/>
          <w:iCs/>
          <w:sz w:val="22"/>
          <w:szCs w:val="20"/>
        </w:rPr>
        <w:t>e</w:t>
      </w:r>
      <w:r w:rsidR="004C3CE4" w:rsidRPr="00906EB6">
        <w:rPr>
          <w:rFonts w:asciiTheme="minorHAnsi" w:hAnsiTheme="minorHAnsi" w:cs="Arial"/>
          <w:bCs/>
          <w:iCs/>
          <w:sz w:val="22"/>
          <w:szCs w:val="20"/>
        </w:rPr>
        <w:t xml:space="preserve">nergy </w:t>
      </w:r>
      <w:r w:rsidR="004A61EB" w:rsidRPr="00906EB6">
        <w:rPr>
          <w:rFonts w:asciiTheme="minorHAnsi" w:hAnsiTheme="minorHAnsi" w:cs="Arial"/>
          <w:bCs/>
          <w:iCs/>
          <w:sz w:val="22"/>
          <w:szCs w:val="20"/>
        </w:rPr>
        <w:t xml:space="preserve">supply </w:t>
      </w:r>
      <w:r w:rsidR="00B511C2" w:rsidRPr="00906EB6">
        <w:rPr>
          <w:rFonts w:asciiTheme="minorHAnsi" w:hAnsiTheme="minorHAnsi" w:cs="Arial"/>
          <w:bCs/>
          <w:iCs/>
          <w:sz w:val="22"/>
          <w:szCs w:val="20"/>
        </w:rPr>
        <w:t xml:space="preserve">is likely to </w:t>
      </w:r>
      <w:r w:rsidRPr="00906EB6">
        <w:rPr>
          <w:rFonts w:asciiTheme="minorHAnsi" w:hAnsiTheme="minorHAnsi" w:cs="Arial"/>
          <w:bCs/>
          <w:iCs/>
          <w:sz w:val="22"/>
          <w:szCs w:val="20"/>
        </w:rPr>
        <w:t xml:space="preserve">remain </w:t>
      </w:r>
      <w:r w:rsidR="004A61EB" w:rsidRPr="00906EB6">
        <w:rPr>
          <w:rFonts w:asciiTheme="minorHAnsi" w:hAnsiTheme="minorHAnsi" w:cs="Arial"/>
          <w:bCs/>
          <w:iCs/>
          <w:sz w:val="22"/>
          <w:szCs w:val="20"/>
        </w:rPr>
        <w:t xml:space="preserve">high on the political agenda, </w:t>
      </w:r>
      <w:r w:rsidRPr="00906EB6">
        <w:rPr>
          <w:rFonts w:asciiTheme="minorHAnsi" w:hAnsiTheme="minorHAnsi" w:cs="Arial"/>
          <w:bCs/>
          <w:iCs/>
          <w:sz w:val="22"/>
          <w:szCs w:val="20"/>
        </w:rPr>
        <w:t xml:space="preserve">however, </w:t>
      </w:r>
      <w:r w:rsidR="004A61EB" w:rsidRPr="00906EB6">
        <w:rPr>
          <w:rFonts w:asciiTheme="minorHAnsi" w:hAnsiTheme="minorHAnsi" w:cs="Arial"/>
          <w:bCs/>
          <w:iCs/>
          <w:sz w:val="22"/>
          <w:szCs w:val="20"/>
        </w:rPr>
        <w:t xml:space="preserve">regardless of </w:t>
      </w:r>
      <w:r w:rsidR="00B511C2" w:rsidRPr="00906EB6">
        <w:rPr>
          <w:rFonts w:asciiTheme="minorHAnsi" w:hAnsiTheme="minorHAnsi" w:cs="Arial"/>
          <w:bCs/>
          <w:iCs/>
          <w:sz w:val="22"/>
          <w:szCs w:val="20"/>
        </w:rPr>
        <w:t>wh</w:t>
      </w:r>
      <w:r w:rsidR="00AC3875" w:rsidRPr="00906EB6">
        <w:rPr>
          <w:rFonts w:asciiTheme="minorHAnsi" w:hAnsiTheme="minorHAnsi" w:cs="Arial"/>
          <w:bCs/>
          <w:iCs/>
          <w:sz w:val="22"/>
          <w:szCs w:val="20"/>
        </w:rPr>
        <w:t xml:space="preserve">ich party </w:t>
      </w:r>
      <w:r w:rsidR="00724CBE">
        <w:rPr>
          <w:rFonts w:asciiTheme="minorHAnsi" w:hAnsiTheme="minorHAnsi" w:cs="Arial"/>
          <w:bCs/>
          <w:iCs/>
          <w:sz w:val="22"/>
          <w:szCs w:val="20"/>
        </w:rPr>
        <w:t>is</w:t>
      </w:r>
      <w:r w:rsidR="00B511C2" w:rsidRPr="00906EB6">
        <w:rPr>
          <w:rFonts w:asciiTheme="minorHAnsi" w:hAnsiTheme="minorHAnsi" w:cs="Arial"/>
          <w:bCs/>
          <w:iCs/>
          <w:sz w:val="22"/>
          <w:szCs w:val="20"/>
        </w:rPr>
        <w:t xml:space="preserve"> in power in </w:t>
      </w:r>
      <w:r w:rsidRPr="00906EB6">
        <w:rPr>
          <w:rFonts w:asciiTheme="minorHAnsi" w:hAnsiTheme="minorHAnsi" w:cs="Arial"/>
          <w:bCs/>
          <w:iCs/>
          <w:sz w:val="22"/>
          <w:szCs w:val="20"/>
        </w:rPr>
        <w:t>the future</w:t>
      </w:r>
      <w:r w:rsidR="00724CBE">
        <w:rPr>
          <w:rFonts w:asciiTheme="minorHAnsi" w:hAnsiTheme="minorHAnsi" w:cs="Arial"/>
          <w:bCs/>
          <w:iCs/>
          <w:sz w:val="22"/>
          <w:szCs w:val="20"/>
        </w:rPr>
        <w:t>. Moreover,</w:t>
      </w:r>
      <w:r w:rsidR="00ED6862" w:rsidRPr="00906EB6">
        <w:rPr>
          <w:rFonts w:asciiTheme="minorHAnsi" w:hAnsiTheme="minorHAnsi" w:cs="Arial"/>
          <w:bCs/>
          <w:iCs/>
          <w:sz w:val="22"/>
          <w:szCs w:val="20"/>
        </w:rPr>
        <w:t xml:space="preserve"> individual entities within the Government structure</w:t>
      </w:r>
      <w:r w:rsidR="00724CBE">
        <w:rPr>
          <w:rFonts w:asciiTheme="minorHAnsi" w:hAnsiTheme="minorHAnsi" w:cs="Arial"/>
          <w:bCs/>
          <w:iCs/>
          <w:sz w:val="22"/>
          <w:szCs w:val="20"/>
        </w:rPr>
        <w:t>,</w:t>
      </w:r>
      <w:r w:rsidR="00ED6862" w:rsidRPr="00906EB6">
        <w:rPr>
          <w:rFonts w:asciiTheme="minorHAnsi" w:hAnsiTheme="minorHAnsi" w:cs="Arial"/>
          <w:bCs/>
          <w:iCs/>
          <w:sz w:val="22"/>
          <w:szCs w:val="20"/>
        </w:rPr>
        <w:t xml:space="preserve"> such as </w:t>
      </w:r>
      <w:r w:rsidR="004C3CE4" w:rsidRPr="00906EB6">
        <w:rPr>
          <w:rFonts w:asciiTheme="minorHAnsi" w:hAnsiTheme="minorHAnsi" w:cs="Arial"/>
          <w:bCs/>
          <w:iCs/>
          <w:sz w:val="22"/>
          <w:szCs w:val="20"/>
        </w:rPr>
        <w:t xml:space="preserve">the Ministry of Electricity and Energy, EEHC and </w:t>
      </w:r>
      <w:r w:rsidR="00ED6862" w:rsidRPr="00906EB6">
        <w:rPr>
          <w:rFonts w:asciiTheme="minorHAnsi" w:hAnsiTheme="minorHAnsi" w:cs="Arial"/>
          <w:bCs/>
          <w:iCs/>
          <w:sz w:val="22"/>
          <w:szCs w:val="20"/>
        </w:rPr>
        <w:t>EgyptERA</w:t>
      </w:r>
      <w:r w:rsidR="00724CBE">
        <w:rPr>
          <w:rFonts w:asciiTheme="minorHAnsi" w:hAnsiTheme="minorHAnsi" w:cs="Arial"/>
          <w:bCs/>
          <w:iCs/>
          <w:sz w:val="22"/>
          <w:szCs w:val="20"/>
        </w:rPr>
        <w:t>,</w:t>
      </w:r>
      <w:r w:rsidR="00ED6862" w:rsidRPr="00906EB6">
        <w:rPr>
          <w:rFonts w:asciiTheme="minorHAnsi" w:hAnsiTheme="minorHAnsi" w:cs="Arial"/>
          <w:bCs/>
          <w:iCs/>
          <w:sz w:val="22"/>
          <w:szCs w:val="20"/>
        </w:rPr>
        <w:t xml:space="preserve"> may proceed with </w:t>
      </w:r>
      <w:r w:rsidR="004C3CE4" w:rsidRPr="00906EB6">
        <w:rPr>
          <w:rFonts w:asciiTheme="minorHAnsi" w:hAnsiTheme="minorHAnsi" w:cs="Arial"/>
          <w:bCs/>
          <w:iCs/>
          <w:sz w:val="22"/>
          <w:szCs w:val="20"/>
        </w:rPr>
        <w:t xml:space="preserve">many </w:t>
      </w:r>
      <w:r w:rsidR="00ED6862" w:rsidRPr="00906EB6">
        <w:rPr>
          <w:rFonts w:asciiTheme="minorHAnsi" w:hAnsiTheme="minorHAnsi" w:cs="Arial"/>
          <w:bCs/>
          <w:iCs/>
          <w:sz w:val="22"/>
          <w:szCs w:val="20"/>
        </w:rPr>
        <w:t xml:space="preserve">initiatives on the basis of </w:t>
      </w:r>
      <w:r w:rsidR="0096759A" w:rsidRPr="00906EB6">
        <w:rPr>
          <w:rFonts w:asciiTheme="minorHAnsi" w:hAnsiTheme="minorHAnsi" w:cs="Arial"/>
          <w:bCs/>
          <w:iCs/>
          <w:sz w:val="22"/>
          <w:szCs w:val="20"/>
        </w:rPr>
        <w:t xml:space="preserve">their </w:t>
      </w:r>
      <w:r w:rsidR="004C3CE4" w:rsidRPr="00906EB6">
        <w:rPr>
          <w:rFonts w:asciiTheme="minorHAnsi" w:hAnsiTheme="minorHAnsi" w:cs="Arial"/>
          <w:bCs/>
          <w:iCs/>
          <w:sz w:val="22"/>
          <w:szCs w:val="20"/>
        </w:rPr>
        <w:t xml:space="preserve">internal/Board </w:t>
      </w:r>
      <w:r w:rsidR="0096759A" w:rsidRPr="00906EB6">
        <w:rPr>
          <w:rFonts w:asciiTheme="minorHAnsi" w:hAnsiTheme="minorHAnsi" w:cs="Arial"/>
          <w:bCs/>
          <w:iCs/>
          <w:sz w:val="22"/>
          <w:szCs w:val="20"/>
        </w:rPr>
        <w:t>decision</w:t>
      </w:r>
      <w:r w:rsidR="004C3CE4" w:rsidRPr="00906EB6">
        <w:rPr>
          <w:rFonts w:asciiTheme="minorHAnsi" w:hAnsiTheme="minorHAnsi" w:cs="Arial"/>
          <w:bCs/>
          <w:iCs/>
          <w:sz w:val="22"/>
          <w:szCs w:val="20"/>
        </w:rPr>
        <w:t>s</w:t>
      </w:r>
      <w:r w:rsidR="0096759A" w:rsidRPr="00906EB6">
        <w:rPr>
          <w:rFonts w:asciiTheme="minorHAnsi" w:hAnsiTheme="minorHAnsi" w:cs="Arial"/>
          <w:bCs/>
          <w:iCs/>
          <w:sz w:val="22"/>
          <w:szCs w:val="20"/>
        </w:rPr>
        <w:t xml:space="preserve"> </w:t>
      </w:r>
      <w:r w:rsidR="00724CBE">
        <w:rPr>
          <w:rFonts w:asciiTheme="minorHAnsi" w:hAnsiTheme="minorHAnsi" w:cs="Arial"/>
          <w:bCs/>
          <w:iCs/>
          <w:sz w:val="22"/>
          <w:szCs w:val="20"/>
        </w:rPr>
        <w:t xml:space="preserve">without the need for </w:t>
      </w:r>
      <w:r w:rsidR="0096759A" w:rsidRPr="00906EB6">
        <w:rPr>
          <w:rFonts w:asciiTheme="minorHAnsi" w:hAnsiTheme="minorHAnsi" w:cs="Arial"/>
          <w:bCs/>
          <w:iCs/>
          <w:sz w:val="22"/>
          <w:szCs w:val="20"/>
        </w:rPr>
        <w:t xml:space="preserve">new </w:t>
      </w:r>
      <w:r w:rsidR="00ED6862" w:rsidRPr="00906EB6">
        <w:rPr>
          <w:rFonts w:asciiTheme="minorHAnsi" w:hAnsiTheme="minorHAnsi" w:cs="Arial"/>
          <w:bCs/>
          <w:iCs/>
          <w:sz w:val="22"/>
          <w:szCs w:val="20"/>
        </w:rPr>
        <w:t>laws. The project design also contains some flexibility to adapt the proposed strategy in supporting, for instance, the first PV installations up to 4 MW</w:t>
      </w:r>
      <w:r w:rsidR="002570BF" w:rsidRPr="002570BF">
        <w:rPr>
          <w:rFonts w:asciiTheme="minorHAnsi" w:hAnsiTheme="minorHAnsi" w:cs="Arial"/>
          <w:bCs/>
          <w:iCs/>
          <w:sz w:val="22"/>
          <w:szCs w:val="20"/>
          <w:vertAlign w:val="subscript"/>
        </w:rPr>
        <w:t>p</w:t>
      </w:r>
      <w:r w:rsidR="00ED6862" w:rsidRPr="00906EB6">
        <w:rPr>
          <w:rFonts w:asciiTheme="minorHAnsi" w:hAnsiTheme="minorHAnsi" w:cs="Arial"/>
          <w:bCs/>
          <w:iCs/>
          <w:sz w:val="22"/>
          <w:szCs w:val="20"/>
        </w:rPr>
        <w:t xml:space="preserve"> to the</w:t>
      </w:r>
      <w:r w:rsidR="004C3CE4" w:rsidRPr="00906EB6">
        <w:rPr>
          <w:rFonts w:asciiTheme="minorHAnsi" w:hAnsiTheme="minorHAnsi" w:cs="Arial"/>
          <w:bCs/>
          <w:iCs/>
          <w:sz w:val="22"/>
          <w:szCs w:val="20"/>
        </w:rPr>
        <w:t xml:space="preserve"> progress achieved</w:t>
      </w:r>
      <w:r w:rsidR="00ED6862" w:rsidRPr="00906EB6">
        <w:rPr>
          <w:rFonts w:asciiTheme="minorHAnsi" w:hAnsiTheme="minorHAnsi" w:cs="Arial"/>
          <w:bCs/>
          <w:iCs/>
          <w:sz w:val="22"/>
          <w:szCs w:val="20"/>
        </w:rPr>
        <w:t xml:space="preserve"> </w:t>
      </w:r>
      <w:r w:rsidR="004C3CE4" w:rsidRPr="00906EB6">
        <w:rPr>
          <w:rFonts w:asciiTheme="minorHAnsi" w:hAnsiTheme="minorHAnsi" w:cs="Arial"/>
          <w:bCs/>
          <w:iCs/>
          <w:sz w:val="22"/>
          <w:szCs w:val="20"/>
        </w:rPr>
        <w:t xml:space="preserve">with </w:t>
      </w:r>
      <w:r w:rsidR="00ED6862" w:rsidRPr="00906EB6">
        <w:rPr>
          <w:rFonts w:asciiTheme="minorHAnsi" w:hAnsiTheme="minorHAnsi" w:cs="Arial"/>
          <w:bCs/>
          <w:iCs/>
          <w:sz w:val="22"/>
          <w:szCs w:val="20"/>
        </w:rPr>
        <w:t>the proposed guarantee of origin and net</w:t>
      </w:r>
      <w:r w:rsidR="004C3CE4" w:rsidRPr="00906EB6">
        <w:rPr>
          <w:rFonts w:asciiTheme="minorHAnsi" w:hAnsiTheme="minorHAnsi" w:cs="Arial"/>
          <w:bCs/>
          <w:iCs/>
          <w:sz w:val="22"/>
          <w:szCs w:val="20"/>
        </w:rPr>
        <w:t>-</w:t>
      </w:r>
      <w:r w:rsidR="00ED6862" w:rsidRPr="00906EB6">
        <w:rPr>
          <w:rFonts w:asciiTheme="minorHAnsi" w:hAnsiTheme="minorHAnsi" w:cs="Arial"/>
          <w:bCs/>
          <w:iCs/>
          <w:sz w:val="22"/>
          <w:szCs w:val="20"/>
        </w:rPr>
        <w:t>metering schemes</w:t>
      </w:r>
      <w:r w:rsidR="000579E5">
        <w:rPr>
          <w:rFonts w:asciiTheme="minorHAnsi" w:hAnsiTheme="minorHAnsi" w:cs="Arial"/>
          <w:bCs/>
          <w:iCs/>
          <w:sz w:val="22"/>
          <w:szCs w:val="20"/>
        </w:rPr>
        <w:t xml:space="preserve"> (subject to the availability of other co-financing sources)</w:t>
      </w:r>
      <w:r w:rsidR="00ED6862" w:rsidRPr="00906EB6">
        <w:rPr>
          <w:rFonts w:asciiTheme="minorHAnsi" w:hAnsiTheme="minorHAnsi" w:cs="Arial"/>
          <w:bCs/>
          <w:iCs/>
          <w:sz w:val="22"/>
          <w:szCs w:val="20"/>
        </w:rPr>
        <w:t>, whi</w:t>
      </w:r>
      <w:r w:rsidR="008536CD" w:rsidRPr="00906EB6">
        <w:rPr>
          <w:rFonts w:asciiTheme="minorHAnsi" w:hAnsiTheme="minorHAnsi" w:cs="Arial"/>
          <w:bCs/>
          <w:iCs/>
          <w:sz w:val="22"/>
          <w:szCs w:val="20"/>
        </w:rPr>
        <w:t xml:space="preserve">le also proposing measures that </w:t>
      </w:r>
      <w:r w:rsidR="00724CBE">
        <w:rPr>
          <w:rFonts w:asciiTheme="minorHAnsi" w:hAnsiTheme="minorHAnsi" w:cs="Arial"/>
          <w:bCs/>
          <w:iCs/>
          <w:sz w:val="22"/>
          <w:szCs w:val="20"/>
        </w:rPr>
        <w:t>do not directly</w:t>
      </w:r>
      <w:r w:rsidR="008536CD" w:rsidRPr="00906EB6">
        <w:rPr>
          <w:rFonts w:asciiTheme="minorHAnsi" w:hAnsiTheme="minorHAnsi" w:cs="Arial"/>
          <w:bCs/>
          <w:iCs/>
          <w:sz w:val="22"/>
          <w:szCs w:val="20"/>
        </w:rPr>
        <w:t xml:space="preserve"> burden the </w:t>
      </w:r>
      <w:r w:rsidR="00724CBE">
        <w:rPr>
          <w:rFonts w:asciiTheme="minorHAnsi" w:hAnsiTheme="minorHAnsi" w:cs="Arial"/>
          <w:bCs/>
          <w:iCs/>
          <w:sz w:val="22"/>
          <w:szCs w:val="20"/>
        </w:rPr>
        <w:t>S</w:t>
      </w:r>
      <w:r w:rsidR="00724CBE" w:rsidRPr="00906EB6">
        <w:rPr>
          <w:rFonts w:asciiTheme="minorHAnsi" w:hAnsiTheme="minorHAnsi" w:cs="Arial"/>
          <w:bCs/>
          <w:iCs/>
          <w:sz w:val="22"/>
          <w:szCs w:val="20"/>
        </w:rPr>
        <w:t xml:space="preserve">tate </w:t>
      </w:r>
      <w:r w:rsidR="008536CD" w:rsidRPr="00906EB6">
        <w:rPr>
          <w:rFonts w:asciiTheme="minorHAnsi" w:hAnsiTheme="minorHAnsi" w:cs="Arial"/>
          <w:bCs/>
          <w:iCs/>
          <w:sz w:val="22"/>
          <w:szCs w:val="20"/>
        </w:rPr>
        <w:t>budget</w:t>
      </w:r>
      <w:r w:rsidR="00B511C2" w:rsidRPr="00906EB6">
        <w:rPr>
          <w:rFonts w:asciiTheme="minorHAnsi" w:hAnsiTheme="minorHAnsi" w:cs="Arial"/>
          <w:bCs/>
          <w:iCs/>
          <w:sz w:val="22"/>
          <w:szCs w:val="20"/>
        </w:rPr>
        <w:t xml:space="preserve">. </w:t>
      </w:r>
      <w:r w:rsidR="008536CD" w:rsidRPr="00906EB6">
        <w:rPr>
          <w:rFonts w:asciiTheme="minorHAnsi" w:hAnsiTheme="minorHAnsi" w:cs="Arial"/>
          <w:bCs/>
          <w:iCs/>
          <w:sz w:val="22"/>
          <w:szCs w:val="20"/>
        </w:rPr>
        <w:t>Close cooperation with</w:t>
      </w:r>
      <w:r w:rsidR="00724CBE">
        <w:rPr>
          <w:rFonts w:asciiTheme="minorHAnsi" w:hAnsiTheme="minorHAnsi" w:cs="Arial"/>
          <w:bCs/>
          <w:iCs/>
          <w:sz w:val="22"/>
          <w:szCs w:val="20"/>
        </w:rPr>
        <w:t>,</w:t>
      </w:r>
      <w:r w:rsidR="008536CD" w:rsidRPr="00906EB6">
        <w:rPr>
          <w:rFonts w:asciiTheme="minorHAnsi" w:hAnsiTheme="minorHAnsi" w:cs="Arial"/>
          <w:bCs/>
          <w:iCs/>
          <w:sz w:val="22"/>
          <w:szCs w:val="20"/>
        </w:rPr>
        <w:t xml:space="preserve"> and </w:t>
      </w:r>
      <w:r w:rsidR="00724CBE">
        <w:rPr>
          <w:rFonts w:asciiTheme="minorHAnsi" w:hAnsiTheme="minorHAnsi" w:cs="Arial"/>
          <w:bCs/>
          <w:iCs/>
          <w:sz w:val="22"/>
          <w:szCs w:val="20"/>
        </w:rPr>
        <w:t xml:space="preserve">the </w:t>
      </w:r>
      <w:r w:rsidR="008536CD" w:rsidRPr="00906EB6">
        <w:rPr>
          <w:rFonts w:asciiTheme="minorHAnsi" w:hAnsiTheme="minorHAnsi" w:cs="Arial"/>
          <w:bCs/>
          <w:iCs/>
          <w:sz w:val="22"/>
          <w:szCs w:val="20"/>
        </w:rPr>
        <w:t>involvement of</w:t>
      </w:r>
      <w:r w:rsidR="00724CBE">
        <w:rPr>
          <w:rFonts w:asciiTheme="minorHAnsi" w:hAnsiTheme="minorHAnsi" w:cs="Arial"/>
          <w:bCs/>
          <w:iCs/>
          <w:sz w:val="22"/>
          <w:szCs w:val="20"/>
        </w:rPr>
        <w:t>,</w:t>
      </w:r>
      <w:r w:rsidR="008536CD" w:rsidRPr="00906EB6">
        <w:rPr>
          <w:rFonts w:asciiTheme="minorHAnsi" w:hAnsiTheme="minorHAnsi" w:cs="Arial"/>
          <w:bCs/>
          <w:iCs/>
          <w:sz w:val="22"/>
          <w:szCs w:val="20"/>
        </w:rPr>
        <w:t xml:space="preserve"> EgyptERA </w:t>
      </w:r>
      <w:r w:rsidR="00724CBE">
        <w:rPr>
          <w:rFonts w:asciiTheme="minorHAnsi" w:hAnsiTheme="minorHAnsi" w:cs="Arial"/>
          <w:bCs/>
          <w:iCs/>
          <w:sz w:val="22"/>
          <w:szCs w:val="20"/>
        </w:rPr>
        <w:t>during the project</w:t>
      </w:r>
      <w:r w:rsidR="008536CD" w:rsidRPr="00906EB6">
        <w:rPr>
          <w:rFonts w:asciiTheme="minorHAnsi" w:hAnsiTheme="minorHAnsi" w:cs="Arial"/>
          <w:bCs/>
          <w:iCs/>
          <w:sz w:val="22"/>
          <w:szCs w:val="20"/>
        </w:rPr>
        <w:t xml:space="preserve"> design </w:t>
      </w:r>
      <w:r w:rsidR="00724CBE">
        <w:rPr>
          <w:rFonts w:asciiTheme="minorHAnsi" w:hAnsiTheme="minorHAnsi" w:cs="Arial"/>
          <w:bCs/>
          <w:iCs/>
          <w:sz w:val="22"/>
          <w:szCs w:val="20"/>
        </w:rPr>
        <w:t xml:space="preserve">phase </w:t>
      </w:r>
      <w:r w:rsidR="00B818AD">
        <w:rPr>
          <w:rFonts w:asciiTheme="minorHAnsi" w:hAnsiTheme="minorHAnsi" w:cs="Arial"/>
          <w:bCs/>
          <w:iCs/>
          <w:sz w:val="22"/>
          <w:szCs w:val="20"/>
        </w:rPr>
        <w:t>has</w:t>
      </w:r>
      <w:r w:rsidR="00B818AD" w:rsidRPr="00906EB6">
        <w:rPr>
          <w:rFonts w:asciiTheme="minorHAnsi" w:hAnsiTheme="minorHAnsi" w:cs="Arial"/>
          <w:bCs/>
          <w:iCs/>
          <w:sz w:val="22"/>
          <w:szCs w:val="20"/>
        </w:rPr>
        <w:t xml:space="preserve"> </w:t>
      </w:r>
      <w:r w:rsidR="00724CBE" w:rsidRPr="00906EB6">
        <w:rPr>
          <w:rFonts w:asciiTheme="minorHAnsi" w:hAnsiTheme="minorHAnsi" w:cs="Arial"/>
          <w:bCs/>
          <w:iCs/>
          <w:sz w:val="22"/>
          <w:szCs w:val="20"/>
        </w:rPr>
        <w:t xml:space="preserve">also </w:t>
      </w:r>
      <w:r w:rsidR="00B818AD">
        <w:rPr>
          <w:rFonts w:asciiTheme="minorHAnsi" w:hAnsiTheme="minorHAnsi" w:cs="Arial"/>
          <w:bCs/>
          <w:iCs/>
          <w:sz w:val="22"/>
          <w:szCs w:val="20"/>
        </w:rPr>
        <w:t xml:space="preserve">served to </w:t>
      </w:r>
      <w:r w:rsidR="00724CBE" w:rsidRPr="00906EB6">
        <w:rPr>
          <w:rFonts w:asciiTheme="minorHAnsi" w:hAnsiTheme="minorHAnsi" w:cs="Arial"/>
          <w:bCs/>
          <w:iCs/>
          <w:sz w:val="22"/>
          <w:szCs w:val="20"/>
        </w:rPr>
        <w:t xml:space="preserve">mitigate the political risks </w:t>
      </w:r>
      <w:r w:rsidR="00724CBE">
        <w:rPr>
          <w:rFonts w:asciiTheme="minorHAnsi" w:hAnsiTheme="minorHAnsi" w:cs="Arial"/>
          <w:bCs/>
          <w:iCs/>
          <w:sz w:val="22"/>
          <w:szCs w:val="20"/>
        </w:rPr>
        <w:t>since EgyptERA has a</w:t>
      </w:r>
      <w:r w:rsidR="00724CBE" w:rsidRPr="00906EB6">
        <w:rPr>
          <w:rFonts w:asciiTheme="minorHAnsi" w:hAnsiTheme="minorHAnsi" w:cs="Arial"/>
          <w:bCs/>
          <w:iCs/>
          <w:sz w:val="22"/>
          <w:szCs w:val="20"/>
        </w:rPr>
        <w:t xml:space="preserve"> </w:t>
      </w:r>
      <w:r w:rsidR="008536CD" w:rsidRPr="00906EB6">
        <w:rPr>
          <w:rFonts w:asciiTheme="minorHAnsi" w:hAnsiTheme="minorHAnsi" w:cs="Arial"/>
          <w:bCs/>
          <w:iCs/>
          <w:sz w:val="22"/>
          <w:szCs w:val="20"/>
        </w:rPr>
        <w:t>strong influence on the development of the electricity sector in Egypt</w:t>
      </w:r>
      <w:r w:rsidR="00724CBE">
        <w:rPr>
          <w:rFonts w:asciiTheme="minorHAnsi" w:hAnsiTheme="minorHAnsi" w:cs="Arial"/>
          <w:bCs/>
          <w:iCs/>
          <w:sz w:val="22"/>
          <w:szCs w:val="20"/>
        </w:rPr>
        <w:t>.</w:t>
      </w:r>
      <w:r w:rsidR="008536CD" w:rsidRPr="00906EB6">
        <w:rPr>
          <w:rFonts w:asciiTheme="minorHAnsi" w:hAnsiTheme="minorHAnsi" w:cs="Arial"/>
          <w:bCs/>
          <w:iCs/>
          <w:sz w:val="22"/>
          <w:szCs w:val="20"/>
        </w:rPr>
        <w:t xml:space="preserve"> </w:t>
      </w:r>
      <w:r w:rsidR="00B511C2" w:rsidRPr="00906EB6">
        <w:rPr>
          <w:rFonts w:asciiTheme="minorHAnsi" w:hAnsiTheme="minorHAnsi" w:cs="Arial"/>
          <w:bCs/>
          <w:iCs/>
          <w:sz w:val="22"/>
          <w:szCs w:val="20"/>
        </w:rPr>
        <w:t xml:space="preserve">For the reasons above, the </w:t>
      </w:r>
      <w:r w:rsidR="00724CBE">
        <w:rPr>
          <w:rFonts w:asciiTheme="minorHAnsi" w:hAnsiTheme="minorHAnsi" w:cs="Arial"/>
          <w:bCs/>
          <w:iCs/>
          <w:sz w:val="22"/>
          <w:szCs w:val="20"/>
        </w:rPr>
        <w:t xml:space="preserve">political </w:t>
      </w:r>
      <w:r w:rsidR="00B511C2" w:rsidRPr="00906EB6">
        <w:rPr>
          <w:rFonts w:asciiTheme="minorHAnsi" w:hAnsiTheme="minorHAnsi" w:cs="Arial"/>
          <w:bCs/>
          <w:iCs/>
          <w:sz w:val="22"/>
          <w:szCs w:val="20"/>
        </w:rPr>
        <w:t xml:space="preserve">risks </w:t>
      </w:r>
      <w:r w:rsidR="00724CBE">
        <w:rPr>
          <w:rFonts w:asciiTheme="minorHAnsi" w:hAnsiTheme="minorHAnsi" w:cs="Arial"/>
          <w:bCs/>
          <w:iCs/>
          <w:sz w:val="22"/>
          <w:szCs w:val="20"/>
        </w:rPr>
        <w:t>to the</w:t>
      </w:r>
      <w:r w:rsidR="00B511C2" w:rsidRPr="00906EB6">
        <w:rPr>
          <w:rFonts w:asciiTheme="minorHAnsi" w:hAnsiTheme="minorHAnsi" w:cs="Arial"/>
          <w:bCs/>
          <w:iCs/>
          <w:sz w:val="22"/>
          <w:szCs w:val="20"/>
        </w:rPr>
        <w:t xml:space="preserve"> project are considered </w:t>
      </w:r>
      <w:r w:rsidR="00724CBE">
        <w:rPr>
          <w:rFonts w:asciiTheme="minorHAnsi" w:hAnsiTheme="minorHAnsi" w:cs="Arial"/>
          <w:bCs/>
          <w:iCs/>
          <w:sz w:val="22"/>
          <w:szCs w:val="20"/>
        </w:rPr>
        <w:t>to be of</w:t>
      </w:r>
      <w:r w:rsidR="00724CBE" w:rsidRPr="00906EB6">
        <w:rPr>
          <w:rFonts w:asciiTheme="minorHAnsi" w:hAnsiTheme="minorHAnsi" w:cs="Arial"/>
          <w:bCs/>
          <w:iCs/>
          <w:sz w:val="22"/>
          <w:szCs w:val="20"/>
        </w:rPr>
        <w:t xml:space="preserve"> </w:t>
      </w:r>
      <w:r w:rsidR="00B511C2" w:rsidRPr="00906EB6">
        <w:rPr>
          <w:rFonts w:asciiTheme="minorHAnsi" w:hAnsiTheme="minorHAnsi" w:cs="Arial"/>
          <w:bCs/>
          <w:iCs/>
          <w:sz w:val="22"/>
          <w:szCs w:val="20"/>
        </w:rPr>
        <w:t>medium</w:t>
      </w:r>
      <w:r w:rsidR="00724CBE">
        <w:rPr>
          <w:rFonts w:asciiTheme="minorHAnsi" w:hAnsiTheme="minorHAnsi" w:cs="Arial"/>
          <w:bCs/>
          <w:iCs/>
          <w:sz w:val="22"/>
          <w:szCs w:val="20"/>
        </w:rPr>
        <w:t xml:space="preserve"> severity</w:t>
      </w:r>
      <w:r w:rsidR="00B511C2" w:rsidRPr="00906EB6">
        <w:rPr>
          <w:rFonts w:asciiTheme="minorHAnsi" w:hAnsiTheme="minorHAnsi" w:cs="Arial"/>
          <w:bCs/>
          <w:iCs/>
          <w:sz w:val="22"/>
          <w:szCs w:val="20"/>
        </w:rPr>
        <w:t xml:space="preserve">.  </w:t>
      </w:r>
    </w:p>
    <w:p w:rsidR="000424CE" w:rsidRPr="000424CE" w:rsidRDefault="00AC3875" w:rsidP="000424CE">
      <w:pPr>
        <w:pStyle w:val="ListParagraph"/>
        <w:numPr>
          <w:ilvl w:val="0"/>
          <w:numId w:val="12"/>
        </w:numPr>
        <w:tabs>
          <w:tab w:val="left" w:pos="360"/>
        </w:tabs>
        <w:spacing w:before="180"/>
        <w:jc w:val="both"/>
        <w:rPr>
          <w:rFonts w:asciiTheme="minorHAnsi" w:hAnsiTheme="minorHAnsi" w:cs="Arial"/>
          <w:bCs/>
          <w:iCs/>
          <w:sz w:val="20"/>
          <w:szCs w:val="20"/>
        </w:rPr>
      </w:pPr>
      <w:r w:rsidRPr="000424CE">
        <w:rPr>
          <w:rFonts w:asciiTheme="minorHAnsi" w:hAnsiTheme="minorHAnsi" w:cs="Arial"/>
          <w:b/>
          <w:bCs/>
          <w:iCs/>
          <w:sz w:val="22"/>
          <w:szCs w:val="20"/>
        </w:rPr>
        <w:t>Combined f</w:t>
      </w:r>
      <w:r w:rsidR="00B511C2" w:rsidRPr="000424CE">
        <w:rPr>
          <w:rFonts w:asciiTheme="minorHAnsi" w:hAnsiTheme="minorHAnsi" w:cs="Arial"/>
          <w:b/>
          <w:bCs/>
          <w:iCs/>
          <w:sz w:val="22"/>
          <w:szCs w:val="20"/>
        </w:rPr>
        <w:t>inancial</w:t>
      </w:r>
      <w:r w:rsidRPr="000424CE">
        <w:rPr>
          <w:rFonts w:asciiTheme="minorHAnsi" w:hAnsiTheme="minorHAnsi" w:cs="Arial"/>
          <w:b/>
          <w:bCs/>
          <w:iCs/>
          <w:sz w:val="22"/>
          <w:szCs w:val="20"/>
        </w:rPr>
        <w:t xml:space="preserve">, </w:t>
      </w:r>
      <w:r w:rsidR="00B511C2" w:rsidRPr="000424CE">
        <w:rPr>
          <w:rFonts w:asciiTheme="minorHAnsi" w:hAnsiTheme="minorHAnsi" w:cs="Arial"/>
          <w:b/>
          <w:bCs/>
          <w:iCs/>
          <w:sz w:val="22"/>
          <w:szCs w:val="20"/>
        </w:rPr>
        <w:t>p</w:t>
      </w:r>
      <w:r w:rsidR="004A61EB" w:rsidRPr="000424CE">
        <w:rPr>
          <w:rFonts w:asciiTheme="minorHAnsi" w:hAnsiTheme="minorHAnsi" w:cs="Arial"/>
          <w:b/>
          <w:bCs/>
          <w:iCs/>
          <w:sz w:val="22"/>
          <w:szCs w:val="20"/>
        </w:rPr>
        <w:t>olitical</w:t>
      </w:r>
      <w:r w:rsidRPr="000424CE">
        <w:rPr>
          <w:rFonts w:asciiTheme="minorHAnsi" w:hAnsiTheme="minorHAnsi" w:cs="Arial"/>
          <w:b/>
          <w:bCs/>
          <w:iCs/>
          <w:sz w:val="22"/>
          <w:szCs w:val="20"/>
        </w:rPr>
        <w:t xml:space="preserve"> and market risk</w:t>
      </w:r>
      <w:r w:rsidR="00B511C2" w:rsidRPr="000424CE">
        <w:rPr>
          <w:rFonts w:asciiTheme="minorHAnsi" w:hAnsiTheme="minorHAnsi" w:cs="Arial"/>
          <w:b/>
          <w:bCs/>
          <w:iCs/>
          <w:sz w:val="22"/>
          <w:szCs w:val="20"/>
        </w:rPr>
        <w:t xml:space="preserve"> </w:t>
      </w:r>
      <w:r w:rsidR="00B511C2" w:rsidRPr="000424CE">
        <w:rPr>
          <w:rFonts w:asciiTheme="minorHAnsi" w:hAnsiTheme="minorHAnsi" w:cs="Arial"/>
          <w:bCs/>
          <w:iCs/>
          <w:sz w:val="22"/>
          <w:szCs w:val="20"/>
        </w:rPr>
        <w:t>(Medium):</w:t>
      </w:r>
      <w:r w:rsidR="00B511C2" w:rsidRPr="000424CE">
        <w:rPr>
          <w:rFonts w:asciiTheme="minorHAnsi" w:hAnsiTheme="minorHAnsi" w:cs="Arial"/>
          <w:b/>
          <w:bCs/>
          <w:iCs/>
          <w:sz w:val="22"/>
          <w:szCs w:val="20"/>
        </w:rPr>
        <w:t xml:space="preserve"> </w:t>
      </w:r>
      <w:r w:rsidR="00B511C2" w:rsidRPr="000424CE">
        <w:rPr>
          <w:rFonts w:asciiTheme="minorHAnsi" w:hAnsiTheme="minorHAnsi" w:cs="Arial"/>
          <w:bCs/>
          <w:iCs/>
          <w:sz w:val="22"/>
          <w:szCs w:val="20"/>
        </w:rPr>
        <w:t xml:space="preserve">A major obstacle to sustainable development of the renewable energy sector </w:t>
      </w:r>
      <w:r w:rsidR="002570BF">
        <w:rPr>
          <w:rFonts w:asciiTheme="minorHAnsi" w:hAnsiTheme="minorHAnsi" w:cs="Arial"/>
          <w:bCs/>
          <w:iCs/>
          <w:sz w:val="22"/>
          <w:szCs w:val="20"/>
        </w:rPr>
        <w:t xml:space="preserve">would be </w:t>
      </w:r>
      <w:r w:rsidR="00B511C2" w:rsidRPr="000424CE">
        <w:rPr>
          <w:rFonts w:asciiTheme="minorHAnsi" w:hAnsiTheme="minorHAnsi" w:cs="Arial"/>
          <w:bCs/>
          <w:iCs/>
          <w:sz w:val="22"/>
          <w:szCs w:val="20"/>
        </w:rPr>
        <w:t xml:space="preserve">an unstable financing environment, where </w:t>
      </w:r>
      <w:r w:rsidR="00BF029D" w:rsidRPr="000424CE">
        <w:rPr>
          <w:rFonts w:asciiTheme="minorHAnsi" w:hAnsiTheme="minorHAnsi" w:cs="Arial"/>
          <w:bCs/>
          <w:iCs/>
          <w:sz w:val="22"/>
          <w:szCs w:val="20"/>
        </w:rPr>
        <w:t>different financial and fiscal incentives, cost-recovery mechanisms and other supporting measures are introduced and removed at short intervals in an unpredictable manner. The long</w:t>
      </w:r>
      <w:r w:rsidR="00974E1D">
        <w:rPr>
          <w:rFonts w:asciiTheme="minorHAnsi" w:hAnsiTheme="minorHAnsi" w:cs="Arial"/>
          <w:bCs/>
          <w:iCs/>
          <w:sz w:val="22"/>
          <w:szCs w:val="20"/>
        </w:rPr>
        <w:t>-</w:t>
      </w:r>
      <w:r w:rsidR="00BF029D" w:rsidRPr="000424CE">
        <w:rPr>
          <w:rFonts w:asciiTheme="minorHAnsi" w:hAnsiTheme="minorHAnsi" w:cs="Arial"/>
          <w:bCs/>
          <w:iCs/>
          <w:sz w:val="22"/>
          <w:szCs w:val="20"/>
        </w:rPr>
        <w:t xml:space="preserve">term predictability of any financial </w:t>
      </w:r>
      <w:r w:rsidRPr="000424CE">
        <w:rPr>
          <w:rFonts w:asciiTheme="minorHAnsi" w:hAnsiTheme="minorHAnsi" w:cs="Arial"/>
          <w:bCs/>
          <w:iCs/>
          <w:sz w:val="22"/>
          <w:szCs w:val="20"/>
        </w:rPr>
        <w:t xml:space="preserve">and fiscal </w:t>
      </w:r>
      <w:r w:rsidR="00BF029D" w:rsidRPr="000424CE">
        <w:rPr>
          <w:rFonts w:asciiTheme="minorHAnsi" w:hAnsiTheme="minorHAnsi" w:cs="Arial"/>
          <w:bCs/>
          <w:iCs/>
          <w:sz w:val="22"/>
          <w:szCs w:val="20"/>
        </w:rPr>
        <w:t xml:space="preserve">incentives is a key condition for sustainable growth of the RE market, </w:t>
      </w:r>
      <w:r w:rsidR="00974E1D">
        <w:rPr>
          <w:rFonts w:asciiTheme="minorHAnsi" w:hAnsiTheme="minorHAnsi" w:cs="Arial"/>
          <w:bCs/>
          <w:iCs/>
          <w:sz w:val="22"/>
          <w:szCs w:val="20"/>
        </w:rPr>
        <w:t>whether</w:t>
      </w:r>
      <w:r w:rsidR="00974E1D"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 xml:space="preserve">PV or </w:t>
      </w:r>
      <w:r w:rsidR="00974E1D">
        <w:rPr>
          <w:rFonts w:asciiTheme="minorHAnsi" w:hAnsiTheme="minorHAnsi" w:cs="Arial"/>
          <w:bCs/>
          <w:iCs/>
          <w:sz w:val="22"/>
          <w:szCs w:val="20"/>
        </w:rPr>
        <w:t>a different technology</w:t>
      </w:r>
      <w:r w:rsidR="00BF029D" w:rsidRPr="000424CE">
        <w:rPr>
          <w:rFonts w:asciiTheme="minorHAnsi" w:hAnsiTheme="minorHAnsi" w:cs="Arial"/>
          <w:bCs/>
          <w:iCs/>
          <w:sz w:val="22"/>
          <w:szCs w:val="20"/>
        </w:rPr>
        <w:t xml:space="preserve">. Therefore, regulations </w:t>
      </w:r>
      <w:r w:rsidR="00F820FA" w:rsidRPr="000424CE">
        <w:rPr>
          <w:rFonts w:asciiTheme="minorHAnsi" w:hAnsiTheme="minorHAnsi" w:cs="Arial"/>
          <w:bCs/>
          <w:iCs/>
          <w:sz w:val="22"/>
          <w:szCs w:val="20"/>
        </w:rPr>
        <w:t xml:space="preserve">and </w:t>
      </w:r>
      <w:r w:rsidR="00BF029D" w:rsidRPr="000424CE">
        <w:rPr>
          <w:rFonts w:asciiTheme="minorHAnsi" w:hAnsiTheme="minorHAnsi" w:cs="Arial"/>
          <w:bCs/>
          <w:iCs/>
          <w:sz w:val="22"/>
          <w:szCs w:val="20"/>
        </w:rPr>
        <w:t xml:space="preserve">incentives based on a law typically </w:t>
      </w:r>
      <w:r w:rsidR="00974E1D" w:rsidRPr="000424CE">
        <w:rPr>
          <w:rFonts w:asciiTheme="minorHAnsi" w:hAnsiTheme="minorHAnsi" w:cs="Arial"/>
          <w:bCs/>
          <w:iCs/>
          <w:sz w:val="22"/>
          <w:szCs w:val="20"/>
        </w:rPr>
        <w:t xml:space="preserve">have </w:t>
      </w:r>
      <w:r w:rsidR="00BF029D" w:rsidRPr="000424CE">
        <w:rPr>
          <w:rFonts w:asciiTheme="minorHAnsi" w:hAnsiTheme="minorHAnsi" w:cs="Arial"/>
          <w:bCs/>
          <w:iCs/>
          <w:sz w:val="22"/>
          <w:szCs w:val="20"/>
        </w:rPr>
        <w:t>a stronger impact than short-term incentive program</w:t>
      </w:r>
      <w:r w:rsidR="00974E1D">
        <w:rPr>
          <w:rFonts w:asciiTheme="minorHAnsi" w:hAnsiTheme="minorHAnsi" w:cs="Arial"/>
          <w:bCs/>
          <w:iCs/>
          <w:sz w:val="22"/>
          <w:szCs w:val="20"/>
        </w:rPr>
        <w:t>me</w:t>
      </w:r>
      <w:r w:rsidR="00BF029D" w:rsidRPr="000424CE">
        <w:rPr>
          <w:rFonts w:asciiTheme="minorHAnsi" w:hAnsiTheme="minorHAnsi" w:cs="Arial"/>
          <w:bCs/>
          <w:iCs/>
          <w:sz w:val="22"/>
          <w:szCs w:val="20"/>
        </w:rPr>
        <w:t>s based on ad-hoc budget lines. The</w:t>
      </w:r>
      <w:r w:rsidR="00F820FA" w:rsidRPr="000424CE">
        <w:rPr>
          <w:rFonts w:asciiTheme="minorHAnsi" w:hAnsiTheme="minorHAnsi" w:cs="Arial"/>
          <w:bCs/>
          <w:iCs/>
          <w:sz w:val="22"/>
          <w:szCs w:val="20"/>
        </w:rPr>
        <w:t xml:space="preserve"> latter have often been applied</w:t>
      </w:r>
      <w:r w:rsidR="00974E1D">
        <w:rPr>
          <w:rFonts w:asciiTheme="minorHAnsi" w:hAnsiTheme="minorHAnsi" w:cs="Arial"/>
          <w:bCs/>
          <w:iCs/>
          <w:sz w:val="22"/>
          <w:szCs w:val="20"/>
        </w:rPr>
        <w:t xml:space="preserve"> in Egypt</w:t>
      </w:r>
      <w:r w:rsidR="00BF029D" w:rsidRPr="000424CE">
        <w:rPr>
          <w:rFonts w:asciiTheme="minorHAnsi" w:hAnsiTheme="minorHAnsi" w:cs="Arial"/>
          <w:bCs/>
          <w:iCs/>
          <w:sz w:val="22"/>
          <w:szCs w:val="20"/>
        </w:rPr>
        <w:t xml:space="preserve">, but their short-term success </w:t>
      </w:r>
      <w:r w:rsidR="00974E1D">
        <w:rPr>
          <w:rFonts w:asciiTheme="minorHAnsi" w:hAnsiTheme="minorHAnsi" w:cs="Arial"/>
          <w:bCs/>
          <w:iCs/>
          <w:sz w:val="22"/>
          <w:szCs w:val="20"/>
        </w:rPr>
        <w:t>has sometimes turned</w:t>
      </w:r>
      <w:r w:rsidR="00BF029D" w:rsidRPr="000424CE">
        <w:rPr>
          <w:rFonts w:asciiTheme="minorHAnsi" w:hAnsiTheme="minorHAnsi" w:cs="Arial"/>
          <w:bCs/>
          <w:iCs/>
          <w:sz w:val="22"/>
          <w:szCs w:val="20"/>
        </w:rPr>
        <w:t xml:space="preserve"> into a barrier </w:t>
      </w:r>
      <w:r w:rsidR="00974E1D">
        <w:rPr>
          <w:rFonts w:asciiTheme="minorHAnsi" w:hAnsiTheme="minorHAnsi" w:cs="Arial"/>
          <w:bCs/>
          <w:iCs/>
          <w:sz w:val="22"/>
          <w:szCs w:val="20"/>
        </w:rPr>
        <w:t>in the context of</w:t>
      </w:r>
      <w:r w:rsidR="00974E1D"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sustainable longer</w:t>
      </w:r>
      <w:r w:rsidR="00974E1D">
        <w:rPr>
          <w:rFonts w:asciiTheme="minorHAnsi" w:hAnsiTheme="minorHAnsi" w:cs="Arial"/>
          <w:bCs/>
          <w:iCs/>
          <w:sz w:val="22"/>
          <w:szCs w:val="20"/>
        </w:rPr>
        <w:t>-</w:t>
      </w:r>
      <w:r w:rsidR="00BF029D" w:rsidRPr="000424CE">
        <w:rPr>
          <w:rFonts w:asciiTheme="minorHAnsi" w:hAnsiTheme="minorHAnsi" w:cs="Arial"/>
          <w:bCs/>
          <w:iCs/>
          <w:sz w:val="22"/>
          <w:szCs w:val="20"/>
        </w:rPr>
        <w:t>term growth</w:t>
      </w:r>
      <w:r w:rsidR="002570BF">
        <w:rPr>
          <w:rFonts w:asciiTheme="minorHAnsi" w:hAnsiTheme="minorHAnsi" w:cs="Arial"/>
          <w:bCs/>
          <w:iCs/>
          <w:sz w:val="22"/>
          <w:szCs w:val="20"/>
        </w:rPr>
        <w:t>.</w:t>
      </w:r>
      <w:r w:rsidR="00BF029D" w:rsidRPr="000424CE">
        <w:rPr>
          <w:rFonts w:asciiTheme="minorHAnsi" w:hAnsiTheme="minorHAnsi" w:cs="Arial"/>
          <w:bCs/>
          <w:iCs/>
          <w:sz w:val="22"/>
          <w:szCs w:val="20"/>
        </w:rPr>
        <w:t xml:space="preserve"> Should the budget of an incentive program</w:t>
      </w:r>
      <w:r w:rsidR="00974E1D">
        <w:rPr>
          <w:rFonts w:asciiTheme="minorHAnsi" w:hAnsiTheme="minorHAnsi" w:cs="Arial"/>
          <w:bCs/>
          <w:iCs/>
          <w:sz w:val="22"/>
          <w:szCs w:val="20"/>
        </w:rPr>
        <w:t>me</w:t>
      </w:r>
      <w:r w:rsidR="00BF029D" w:rsidRPr="000424CE">
        <w:rPr>
          <w:rFonts w:asciiTheme="minorHAnsi" w:hAnsiTheme="minorHAnsi" w:cs="Arial"/>
          <w:bCs/>
          <w:iCs/>
          <w:sz w:val="22"/>
          <w:szCs w:val="20"/>
        </w:rPr>
        <w:t xml:space="preserve"> not be adequate to cover the demand, the funds can be disbursed long before the end of the budget period, in which case the potential buyers typically postpone the</w:t>
      </w:r>
      <w:r w:rsidRPr="000424CE">
        <w:rPr>
          <w:rFonts w:asciiTheme="minorHAnsi" w:hAnsiTheme="minorHAnsi" w:cs="Arial"/>
          <w:bCs/>
          <w:iCs/>
          <w:sz w:val="22"/>
          <w:szCs w:val="20"/>
        </w:rPr>
        <w:t>ir</w:t>
      </w:r>
      <w:r w:rsidR="00BF029D" w:rsidRPr="000424CE">
        <w:rPr>
          <w:rFonts w:asciiTheme="minorHAnsi" w:hAnsiTheme="minorHAnsi" w:cs="Arial"/>
          <w:bCs/>
          <w:iCs/>
          <w:sz w:val="22"/>
          <w:szCs w:val="20"/>
        </w:rPr>
        <w:t xml:space="preserve"> purchase</w:t>
      </w:r>
      <w:r w:rsidR="00974E1D">
        <w:rPr>
          <w:rFonts w:asciiTheme="minorHAnsi" w:hAnsiTheme="minorHAnsi" w:cs="Arial"/>
          <w:bCs/>
          <w:iCs/>
          <w:sz w:val="22"/>
          <w:szCs w:val="20"/>
        </w:rPr>
        <w:t>s</w:t>
      </w:r>
      <w:r w:rsidR="00BF029D" w:rsidRPr="000424CE">
        <w:rPr>
          <w:rFonts w:asciiTheme="minorHAnsi" w:hAnsiTheme="minorHAnsi" w:cs="Arial"/>
          <w:bCs/>
          <w:iCs/>
          <w:sz w:val="22"/>
          <w:szCs w:val="20"/>
        </w:rPr>
        <w:t xml:space="preserve"> in anticipation of program</w:t>
      </w:r>
      <w:r w:rsidR="00974E1D">
        <w:rPr>
          <w:rFonts w:asciiTheme="minorHAnsi" w:hAnsiTheme="minorHAnsi" w:cs="Arial"/>
          <w:bCs/>
          <w:iCs/>
          <w:sz w:val="22"/>
          <w:szCs w:val="20"/>
        </w:rPr>
        <w:t>me</w:t>
      </w:r>
      <w:r w:rsidR="00BF029D" w:rsidRPr="000424CE">
        <w:rPr>
          <w:rFonts w:asciiTheme="minorHAnsi" w:hAnsiTheme="minorHAnsi" w:cs="Arial"/>
          <w:bCs/>
          <w:iCs/>
          <w:sz w:val="22"/>
          <w:szCs w:val="20"/>
        </w:rPr>
        <w:t xml:space="preserve"> reactivation. This leads to short-term overheating followed by a breakdown of the market, when incentives are temporarily or permanently stopped. The impact of such </w:t>
      </w:r>
      <w:r w:rsidR="00974E1D">
        <w:rPr>
          <w:rFonts w:asciiTheme="minorHAnsi" w:hAnsiTheme="minorHAnsi" w:cs="Arial"/>
          <w:bCs/>
          <w:iCs/>
          <w:sz w:val="22"/>
          <w:szCs w:val="20"/>
        </w:rPr>
        <w:t>’</w:t>
      </w:r>
      <w:r w:rsidR="00BF029D" w:rsidRPr="000424CE">
        <w:rPr>
          <w:rFonts w:asciiTheme="minorHAnsi" w:hAnsiTheme="minorHAnsi" w:cs="Arial"/>
          <w:bCs/>
          <w:iCs/>
          <w:sz w:val="22"/>
          <w:szCs w:val="20"/>
        </w:rPr>
        <w:t>stop-and-go</w:t>
      </w:r>
      <w:r w:rsidR="00974E1D">
        <w:rPr>
          <w:rFonts w:asciiTheme="minorHAnsi" w:hAnsiTheme="minorHAnsi" w:cs="Arial"/>
          <w:bCs/>
          <w:iCs/>
          <w:sz w:val="22"/>
          <w:szCs w:val="20"/>
        </w:rPr>
        <w:t>’</w:t>
      </w:r>
      <w:r w:rsidR="00BF029D" w:rsidRPr="000424CE">
        <w:rPr>
          <w:rFonts w:asciiTheme="minorHAnsi" w:hAnsiTheme="minorHAnsi" w:cs="Arial"/>
          <w:bCs/>
          <w:iCs/>
          <w:sz w:val="22"/>
          <w:szCs w:val="20"/>
        </w:rPr>
        <w:t xml:space="preserve"> dynamics </w:t>
      </w:r>
      <w:r w:rsidR="00974E1D">
        <w:rPr>
          <w:rFonts w:asciiTheme="minorHAnsi" w:hAnsiTheme="minorHAnsi" w:cs="Arial"/>
          <w:bCs/>
          <w:iCs/>
          <w:sz w:val="22"/>
          <w:szCs w:val="20"/>
        </w:rPr>
        <w:t>can be</w:t>
      </w:r>
      <w:r w:rsidR="00974E1D"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 xml:space="preserve">particularly negative, since the sustainable growth of </w:t>
      </w:r>
      <w:r w:rsidR="006233B2" w:rsidRPr="000424CE">
        <w:rPr>
          <w:rFonts w:asciiTheme="minorHAnsi" w:hAnsiTheme="minorHAnsi" w:cs="Arial"/>
          <w:bCs/>
          <w:iCs/>
          <w:sz w:val="22"/>
          <w:szCs w:val="20"/>
        </w:rPr>
        <w:t xml:space="preserve">a </w:t>
      </w:r>
      <w:r w:rsidR="00957EBA" w:rsidRPr="000424CE">
        <w:rPr>
          <w:rFonts w:asciiTheme="minorHAnsi" w:hAnsiTheme="minorHAnsi" w:cs="Arial"/>
          <w:bCs/>
          <w:iCs/>
          <w:sz w:val="22"/>
          <w:szCs w:val="20"/>
        </w:rPr>
        <w:t>decentrali</w:t>
      </w:r>
      <w:r w:rsidR="00957EBA">
        <w:rPr>
          <w:rFonts w:asciiTheme="minorHAnsi" w:hAnsiTheme="minorHAnsi" w:cs="Arial"/>
          <w:bCs/>
          <w:iCs/>
          <w:sz w:val="22"/>
          <w:szCs w:val="20"/>
        </w:rPr>
        <w:t>z</w:t>
      </w:r>
      <w:r w:rsidR="00957EBA" w:rsidRPr="000424CE">
        <w:rPr>
          <w:rFonts w:asciiTheme="minorHAnsi" w:hAnsiTheme="minorHAnsi" w:cs="Arial"/>
          <w:bCs/>
          <w:iCs/>
          <w:sz w:val="22"/>
          <w:szCs w:val="20"/>
        </w:rPr>
        <w:t>ed</w:t>
      </w:r>
      <w:r w:rsidR="00974E1D" w:rsidRPr="000424CE">
        <w:rPr>
          <w:rFonts w:asciiTheme="minorHAnsi" w:hAnsiTheme="minorHAnsi" w:cs="Arial"/>
          <w:bCs/>
          <w:iCs/>
          <w:sz w:val="22"/>
          <w:szCs w:val="20"/>
        </w:rPr>
        <w:t xml:space="preserve"> </w:t>
      </w:r>
      <w:r w:rsidR="006233B2" w:rsidRPr="000424CE">
        <w:rPr>
          <w:rFonts w:asciiTheme="minorHAnsi" w:hAnsiTheme="minorHAnsi" w:cs="Arial"/>
          <w:bCs/>
          <w:iCs/>
          <w:sz w:val="22"/>
          <w:szCs w:val="20"/>
        </w:rPr>
        <w:t xml:space="preserve">RE </w:t>
      </w:r>
      <w:r w:rsidR="00BF029D" w:rsidRPr="000424CE">
        <w:rPr>
          <w:rFonts w:asciiTheme="minorHAnsi" w:hAnsiTheme="minorHAnsi" w:cs="Arial"/>
          <w:bCs/>
          <w:iCs/>
          <w:sz w:val="22"/>
          <w:szCs w:val="20"/>
        </w:rPr>
        <w:t xml:space="preserve">market relies on the development of a strong network of </w:t>
      </w:r>
      <w:r w:rsidR="00957EBA" w:rsidRPr="000424CE">
        <w:rPr>
          <w:rFonts w:asciiTheme="minorHAnsi" w:hAnsiTheme="minorHAnsi" w:cs="Arial"/>
          <w:bCs/>
          <w:iCs/>
          <w:sz w:val="22"/>
          <w:szCs w:val="20"/>
        </w:rPr>
        <w:t>speciali</w:t>
      </w:r>
      <w:r w:rsidR="00957EBA">
        <w:rPr>
          <w:rFonts w:asciiTheme="minorHAnsi" w:hAnsiTheme="minorHAnsi" w:cs="Arial"/>
          <w:bCs/>
          <w:iCs/>
          <w:sz w:val="22"/>
          <w:szCs w:val="20"/>
        </w:rPr>
        <w:t>z</w:t>
      </w:r>
      <w:r w:rsidR="00957EBA" w:rsidRPr="000424CE">
        <w:rPr>
          <w:rFonts w:asciiTheme="minorHAnsi" w:hAnsiTheme="minorHAnsi" w:cs="Arial"/>
          <w:bCs/>
          <w:iCs/>
          <w:sz w:val="22"/>
          <w:szCs w:val="20"/>
        </w:rPr>
        <w:t>ed</w:t>
      </w:r>
      <w:r w:rsidR="00974E1D"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 xml:space="preserve">distributors, system designers and installers, which likewise need to count on sustained demand </w:t>
      </w:r>
      <w:r w:rsidR="00974E1D">
        <w:rPr>
          <w:rFonts w:asciiTheme="minorHAnsi" w:hAnsiTheme="minorHAnsi" w:cs="Arial"/>
          <w:bCs/>
          <w:iCs/>
          <w:sz w:val="22"/>
          <w:szCs w:val="20"/>
        </w:rPr>
        <w:t>for</w:t>
      </w:r>
      <w:r w:rsidR="00974E1D"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their services.</w:t>
      </w:r>
      <w:r w:rsidR="006233B2" w:rsidRPr="000424CE">
        <w:rPr>
          <w:rFonts w:asciiTheme="minorHAnsi" w:hAnsiTheme="minorHAnsi" w:cs="Arial"/>
          <w:bCs/>
          <w:iCs/>
          <w:sz w:val="22"/>
          <w:szCs w:val="20"/>
        </w:rPr>
        <w:t xml:space="preserve"> </w:t>
      </w:r>
    </w:p>
    <w:p w:rsidR="000424CE" w:rsidRPr="000424CE" w:rsidRDefault="006233B2" w:rsidP="000424CE">
      <w:pPr>
        <w:pStyle w:val="ListParagraph"/>
        <w:numPr>
          <w:ilvl w:val="0"/>
          <w:numId w:val="12"/>
        </w:numPr>
        <w:tabs>
          <w:tab w:val="left" w:pos="360"/>
        </w:tabs>
        <w:spacing w:before="180"/>
        <w:jc w:val="both"/>
        <w:rPr>
          <w:rFonts w:asciiTheme="minorHAnsi" w:hAnsiTheme="minorHAnsi" w:cs="Arial"/>
          <w:bCs/>
          <w:iCs/>
          <w:sz w:val="20"/>
          <w:szCs w:val="20"/>
        </w:rPr>
      </w:pPr>
      <w:r w:rsidRPr="000424CE">
        <w:rPr>
          <w:rFonts w:asciiTheme="minorHAnsi" w:hAnsiTheme="minorHAnsi" w:cs="Arial"/>
          <w:bCs/>
          <w:iCs/>
          <w:sz w:val="22"/>
          <w:szCs w:val="20"/>
        </w:rPr>
        <w:t xml:space="preserve">Given the above, </w:t>
      </w:r>
      <w:r w:rsidR="002570BF">
        <w:rPr>
          <w:rFonts w:asciiTheme="minorHAnsi" w:hAnsiTheme="minorHAnsi" w:cs="Arial"/>
          <w:bCs/>
          <w:iCs/>
          <w:sz w:val="22"/>
          <w:szCs w:val="20"/>
        </w:rPr>
        <w:t>a</w:t>
      </w:r>
      <w:r w:rsidRPr="000424CE">
        <w:rPr>
          <w:rFonts w:asciiTheme="minorHAnsi" w:hAnsiTheme="minorHAnsi" w:cs="Arial"/>
          <w:bCs/>
          <w:iCs/>
          <w:sz w:val="22"/>
          <w:szCs w:val="20"/>
        </w:rPr>
        <w:t xml:space="preserve"> typical recommendation for projects </w:t>
      </w:r>
      <w:r w:rsidR="002570BF">
        <w:rPr>
          <w:rFonts w:asciiTheme="minorHAnsi" w:hAnsiTheme="minorHAnsi" w:cs="Arial"/>
          <w:bCs/>
          <w:iCs/>
          <w:sz w:val="22"/>
          <w:szCs w:val="20"/>
        </w:rPr>
        <w:t xml:space="preserve">promoting RE development </w:t>
      </w:r>
      <w:r w:rsidRPr="000424CE">
        <w:rPr>
          <w:rFonts w:asciiTheme="minorHAnsi" w:hAnsiTheme="minorHAnsi" w:cs="Arial"/>
          <w:bCs/>
          <w:iCs/>
          <w:sz w:val="22"/>
          <w:szCs w:val="20"/>
        </w:rPr>
        <w:t>is that</w:t>
      </w:r>
      <w:r w:rsidR="00FA38AE">
        <w:rPr>
          <w:rFonts w:asciiTheme="minorHAnsi" w:hAnsiTheme="minorHAnsi" w:cs="Arial"/>
          <w:bCs/>
          <w:iCs/>
          <w:sz w:val="22"/>
          <w:szCs w:val="20"/>
        </w:rPr>
        <w:t>,</w:t>
      </w:r>
      <w:r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 xml:space="preserve">whatever incentives are applied, they should be set on a long-term </w:t>
      </w:r>
      <w:r w:rsidR="00FA38AE">
        <w:rPr>
          <w:rFonts w:asciiTheme="minorHAnsi" w:hAnsiTheme="minorHAnsi" w:cs="Arial"/>
          <w:bCs/>
          <w:iCs/>
          <w:sz w:val="22"/>
          <w:szCs w:val="20"/>
        </w:rPr>
        <w:t xml:space="preserve">basis </w:t>
      </w:r>
      <w:r w:rsidR="00BF029D" w:rsidRPr="000424CE">
        <w:rPr>
          <w:rFonts w:asciiTheme="minorHAnsi" w:hAnsiTheme="minorHAnsi" w:cs="Arial"/>
          <w:bCs/>
          <w:iCs/>
          <w:sz w:val="22"/>
          <w:szCs w:val="20"/>
        </w:rPr>
        <w:t xml:space="preserve">with sufficient funds backing them up until the market reaches a critical mass and can be expected to continue to develop on its own. The scheme has to be </w:t>
      </w:r>
      <w:r w:rsidR="00FA38AE">
        <w:rPr>
          <w:rFonts w:asciiTheme="minorHAnsi" w:hAnsiTheme="minorHAnsi" w:cs="Arial"/>
          <w:bCs/>
          <w:iCs/>
          <w:sz w:val="22"/>
          <w:szCs w:val="20"/>
        </w:rPr>
        <w:t xml:space="preserve">sufficiently </w:t>
      </w:r>
      <w:r w:rsidR="00BF029D" w:rsidRPr="000424CE">
        <w:rPr>
          <w:rFonts w:asciiTheme="minorHAnsi" w:hAnsiTheme="minorHAnsi" w:cs="Arial"/>
          <w:bCs/>
          <w:iCs/>
          <w:sz w:val="22"/>
          <w:szCs w:val="20"/>
        </w:rPr>
        <w:t>transparent and predictable for several years</w:t>
      </w:r>
      <w:r w:rsidR="00FA38AE">
        <w:rPr>
          <w:rFonts w:asciiTheme="minorHAnsi" w:hAnsiTheme="minorHAnsi" w:cs="Arial"/>
          <w:bCs/>
          <w:iCs/>
          <w:sz w:val="22"/>
          <w:szCs w:val="20"/>
        </w:rPr>
        <w:t>,</w:t>
      </w:r>
      <w:r w:rsidR="00BF029D" w:rsidRPr="000424CE">
        <w:rPr>
          <w:rFonts w:asciiTheme="minorHAnsi" w:hAnsiTheme="minorHAnsi" w:cs="Arial"/>
          <w:bCs/>
          <w:iCs/>
          <w:sz w:val="22"/>
          <w:szCs w:val="20"/>
        </w:rPr>
        <w:t xml:space="preserve"> both </w:t>
      </w:r>
      <w:r w:rsidR="00FA38AE">
        <w:rPr>
          <w:rFonts w:asciiTheme="minorHAnsi" w:hAnsiTheme="minorHAnsi" w:cs="Arial"/>
          <w:bCs/>
          <w:iCs/>
          <w:sz w:val="22"/>
          <w:szCs w:val="20"/>
        </w:rPr>
        <w:t>for</w:t>
      </w:r>
      <w:r w:rsidR="00FA38AE"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 xml:space="preserve">the targeted clients and the </w:t>
      </w:r>
      <w:r w:rsidRPr="000424CE">
        <w:rPr>
          <w:rFonts w:asciiTheme="minorHAnsi" w:hAnsiTheme="minorHAnsi" w:cs="Arial"/>
          <w:bCs/>
          <w:iCs/>
          <w:sz w:val="22"/>
          <w:szCs w:val="20"/>
        </w:rPr>
        <w:t>supply</w:t>
      </w:r>
      <w:r w:rsidR="00FA38AE">
        <w:rPr>
          <w:rFonts w:asciiTheme="minorHAnsi" w:hAnsiTheme="minorHAnsi" w:cs="Arial"/>
          <w:bCs/>
          <w:iCs/>
          <w:sz w:val="22"/>
          <w:szCs w:val="20"/>
        </w:rPr>
        <w:t>-</w:t>
      </w:r>
      <w:r w:rsidRPr="000424CE">
        <w:rPr>
          <w:rFonts w:asciiTheme="minorHAnsi" w:hAnsiTheme="minorHAnsi" w:cs="Arial"/>
          <w:bCs/>
          <w:iCs/>
          <w:sz w:val="22"/>
          <w:szCs w:val="20"/>
        </w:rPr>
        <w:t>side</w:t>
      </w:r>
      <w:r w:rsidR="00BF029D" w:rsidRPr="000424CE">
        <w:rPr>
          <w:rFonts w:asciiTheme="minorHAnsi" w:hAnsiTheme="minorHAnsi" w:cs="Arial"/>
          <w:bCs/>
          <w:iCs/>
          <w:sz w:val="22"/>
          <w:szCs w:val="20"/>
        </w:rPr>
        <w:t xml:space="preserve">. </w:t>
      </w:r>
      <w:r w:rsidR="000424CE">
        <w:rPr>
          <w:rFonts w:asciiTheme="minorHAnsi" w:hAnsiTheme="minorHAnsi" w:cs="Arial"/>
          <w:bCs/>
          <w:iCs/>
          <w:sz w:val="22"/>
          <w:szCs w:val="20"/>
        </w:rPr>
        <w:t xml:space="preserve">While the </w:t>
      </w:r>
      <w:r w:rsidR="00BF029D" w:rsidRPr="000424CE">
        <w:rPr>
          <w:rFonts w:asciiTheme="minorHAnsi" w:hAnsiTheme="minorHAnsi" w:cs="Arial"/>
          <w:bCs/>
          <w:iCs/>
          <w:sz w:val="22"/>
          <w:szCs w:val="20"/>
        </w:rPr>
        <w:t xml:space="preserve">support </w:t>
      </w:r>
      <w:r w:rsidR="00FA38AE">
        <w:rPr>
          <w:rFonts w:asciiTheme="minorHAnsi" w:hAnsiTheme="minorHAnsi" w:cs="Arial"/>
          <w:bCs/>
          <w:iCs/>
          <w:sz w:val="22"/>
          <w:szCs w:val="20"/>
        </w:rPr>
        <w:t xml:space="preserve">may </w:t>
      </w:r>
      <w:r w:rsidR="000424CE">
        <w:rPr>
          <w:rFonts w:asciiTheme="minorHAnsi" w:hAnsiTheme="minorHAnsi" w:cs="Arial"/>
          <w:bCs/>
          <w:iCs/>
          <w:sz w:val="22"/>
          <w:szCs w:val="20"/>
        </w:rPr>
        <w:t>s</w:t>
      </w:r>
      <w:r w:rsidR="00BF029D" w:rsidRPr="000424CE">
        <w:rPr>
          <w:rFonts w:asciiTheme="minorHAnsi" w:hAnsiTheme="minorHAnsi" w:cs="Arial"/>
          <w:bCs/>
          <w:iCs/>
          <w:sz w:val="22"/>
          <w:szCs w:val="20"/>
        </w:rPr>
        <w:t xml:space="preserve">ometimes </w:t>
      </w:r>
      <w:r w:rsidR="005D3024">
        <w:rPr>
          <w:rFonts w:asciiTheme="minorHAnsi" w:hAnsiTheme="minorHAnsi" w:cs="Arial"/>
          <w:bCs/>
          <w:iCs/>
          <w:sz w:val="22"/>
          <w:szCs w:val="20"/>
        </w:rPr>
        <w:t xml:space="preserve">need </w:t>
      </w:r>
      <w:r w:rsidR="00BF029D" w:rsidRPr="000424CE">
        <w:rPr>
          <w:rFonts w:asciiTheme="minorHAnsi" w:hAnsiTheme="minorHAnsi" w:cs="Arial"/>
          <w:bCs/>
          <w:iCs/>
          <w:sz w:val="22"/>
          <w:szCs w:val="20"/>
        </w:rPr>
        <w:t xml:space="preserve">to be revisited </w:t>
      </w:r>
      <w:r w:rsidR="00AC3875" w:rsidRPr="000424CE">
        <w:rPr>
          <w:rFonts w:asciiTheme="minorHAnsi" w:hAnsiTheme="minorHAnsi" w:cs="Arial"/>
          <w:bCs/>
          <w:iCs/>
          <w:sz w:val="22"/>
          <w:szCs w:val="20"/>
        </w:rPr>
        <w:t xml:space="preserve">upwards </w:t>
      </w:r>
      <w:r w:rsidR="00BF029D" w:rsidRPr="000424CE">
        <w:rPr>
          <w:rFonts w:asciiTheme="minorHAnsi" w:hAnsiTheme="minorHAnsi" w:cs="Arial"/>
          <w:bCs/>
          <w:iCs/>
          <w:sz w:val="22"/>
          <w:szCs w:val="20"/>
        </w:rPr>
        <w:t>to reflect</w:t>
      </w:r>
      <w:r w:rsidR="00D216A9">
        <w:rPr>
          <w:rFonts w:asciiTheme="minorHAnsi" w:hAnsiTheme="minorHAnsi" w:cs="Arial"/>
          <w:bCs/>
          <w:iCs/>
          <w:sz w:val="22"/>
          <w:szCs w:val="20"/>
        </w:rPr>
        <w:t xml:space="preserve"> </w:t>
      </w:r>
      <w:r w:rsidR="00BF029D" w:rsidRPr="000424CE">
        <w:rPr>
          <w:rFonts w:asciiTheme="minorHAnsi" w:hAnsiTheme="minorHAnsi" w:cs="Arial"/>
          <w:bCs/>
          <w:iCs/>
          <w:sz w:val="22"/>
          <w:szCs w:val="20"/>
        </w:rPr>
        <w:t xml:space="preserve">the </w:t>
      </w:r>
      <w:r w:rsidR="00D216A9">
        <w:rPr>
          <w:rFonts w:asciiTheme="minorHAnsi" w:hAnsiTheme="minorHAnsi" w:cs="Arial"/>
          <w:bCs/>
          <w:iCs/>
          <w:sz w:val="22"/>
          <w:szCs w:val="20"/>
        </w:rPr>
        <w:t>market response and changing market environment</w:t>
      </w:r>
      <w:r w:rsidR="00BF029D" w:rsidRPr="000424CE">
        <w:rPr>
          <w:rFonts w:asciiTheme="minorHAnsi" w:hAnsiTheme="minorHAnsi" w:cs="Arial"/>
          <w:bCs/>
          <w:iCs/>
          <w:sz w:val="22"/>
          <w:szCs w:val="20"/>
        </w:rPr>
        <w:t xml:space="preserve">, preferably the level of support should gradually </w:t>
      </w:r>
      <w:r w:rsidR="00957EBA" w:rsidRPr="000424CE">
        <w:rPr>
          <w:rFonts w:asciiTheme="minorHAnsi" w:hAnsiTheme="minorHAnsi" w:cs="Arial"/>
          <w:bCs/>
          <w:iCs/>
          <w:sz w:val="22"/>
          <w:szCs w:val="20"/>
        </w:rPr>
        <w:t>di</w:t>
      </w:r>
      <w:r w:rsidR="00957EBA">
        <w:rPr>
          <w:rFonts w:asciiTheme="minorHAnsi" w:hAnsiTheme="minorHAnsi" w:cs="Arial"/>
          <w:bCs/>
          <w:iCs/>
          <w:sz w:val="22"/>
          <w:szCs w:val="20"/>
        </w:rPr>
        <w:t>gress</w:t>
      </w:r>
      <w:r w:rsidR="00517D21" w:rsidRPr="000424CE">
        <w:rPr>
          <w:rFonts w:asciiTheme="minorHAnsi" w:hAnsiTheme="minorHAnsi" w:cs="Arial"/>
          <w:bCs/>
          <w:iCs/>
          <w:sz w:val="22"/>
          <w:szCs w:val="20"/>
        </w:rPr>
        <w:t xml:space="preserve"> </w:t>
      </w:r>
      <w:r w:rsidR="00BF029D" w:rsidRPr="000424CE">
        <w:rPr>
          <w:rFonts w:asciiTheme="minorHAnsi" w:hAnsiTheme="minorHAnsi" w:cs="Arial"/>
          <w:bCs/>
          <w:iCs/>
          <w:sz w:val="22"/>
          <w:szCs w:val="20"/>
        </w:rPr>
        <w:t>and phase</w:t>
      </w:r>
      <w:r w:rsidR="00FA38AE">
        <w:rPr>
          <w:rFonts w:asciiTheme="minorHAnsi" w:hAnsiTheme="minorHAnsi" w:cs="Arial"/>
          <w:bCs/>
          <w:iCs/>
          <w:sz w:val="22"/>
          <w:szCs w:val="20"/>
        </w:rPr>
        <w:t>-</w:t>
      </w:r>
      <w:r w:rsidR="00BF029D" w:rsidRPr="000424CE">
        <w:rPr>
          <w:rFonts w:asciiTheme="minorHAnsi" w:hAnsiTheme="minorHAnsi" w:cs="Arial"/>
          <w:bCs/>
          <w:iCs/>
          <w:sz w:val="22"/>
          <w:szCs w:val="20"/>
        </w:rPr>
        <w:t>out over time, thereby encouraging the early</w:t>
      </w:r>
      <w:r w:rsidR="00FA38AE">
        <w:rPr>
          <w:rFonts w:asciiTheme="minorHAnsi" w:hAnsiTheme="minorHAnsi" w:cs="Arial"/>
          <w:bCs/>
          <w:iCs/>
          <w:sz w:val="22"/>
          <w:szCs w:val="20"/>
        </w:rPr>
        <w:t>-</w:t>
      </w:r>
      <w:r w:rsidR="00BF029D" w:rsidRPr="000424CE">
        <w:rPr>
          <w:rFonts w:asciiTheme="minorHAnsi" w:hAnsiTheme="minorHAnsi" w:cs="Arial"/>
          <w:bCs/>
          <w:iCs/>
          <w:sz w:val="22"/>
          <w:szCs w:val="20"/>
        </w:rPr>
        <w:t xml:space="preserve">movers as well as the </w:t>
      </w:r>
      <w:r w:rsidRPr="000424CE">
        <w:rPr>
          <w:rFonts w:asciiTheme="minorHAnsi" w:hAnsiTheme="minorHAnsi" w:cs="Arial"/>
          <w:bCs/>
          <w:iCs/>
          <w:sz w:val="22"/>
          <w:szCs w:val="20"/>
        </w:rPr>
        <w:t>supply</w:t>
      </w:r>
      <w:r w:rsidR="00FA38AE">
        <w:rPr>
          <w:rFonts w:asciiTheme="minorHAnsi" w:hAnsiTheme="minorHAnsi" w:cs="Arial"/>
          <w:bCs/>
          <w:iCs/>
          <w:sz w:val="22"/>
          <w:szCs w:val="20"/>
        </w:rPr>
        <w:t>-</w:t>
      </w:r>
      <w:r w:rsidRPr="000424CE">
        <w:rPr>
          <w:rFonts w:asciiTheme="minorHAnsi" w:hAnsiTheme="minorHAnsi" w:cs="Arial"/>
          <w:bCs/>
          <w:iCs/>
          <w:sz w:val="22"/>
          <w:szCs w:val="20"/>
        </w:rPr>
        <w:t xml:space="preserve">side </w:t>
      </w:r>
      <w:r w:rsidR="00BF029D" w:rsidRPr="000424CE">
        <w:rPr>
          <w:rFonts w:asciiTheme="minorHAnsi" w:hAnsiTheme="minorHAnsi" w:cs="Arial"/>
          <w:bCs/>
          <w:iCs/>
          <w:sz w:val="22"/>
          <w:szCs w:val="20"/>
        </w:rPr>
        <w:t xml:space="preserve">to gradually improve the cost-efficiency of their products. This </w:t>
      </w:r>
      <w:r w:rsidR="00FA38AE">
        <w:rPr>
          <w:rFonts w:asciiTheme="minorHAnsi" w:hAnsiTheme="minorHAnsi" w:cs="Arial"/>
          <w:bCs/>
          <w:iCs/>
          <w:sz w:val="22"/>
          <w:szCs w:val="20"/>
        </w:rPr>
        <w:t xml:space="preserve">should, of course, be done </w:t>
      </w:r>
      <w:r w:rsidR="00BF029D" w:rsidRPr="000424CE">
        <w:rPr>
          <w:rFonts w:asciiTheme="minorHAnsi" w:hAnsiTheme="minorHAnsi" w:cs="Arial"/>
          <w:bCs/>
          <w:iCs/>
          <w:sz w:val="22"/>
          <w:szCs w:val="20"/>
        </w:rPr>
        <w:t xml:space="preserve">without compromising quality. </w:t>
      </w:r>
    </w:p>
    <w:p w:rsidR="005D3024" w:rsidRPr="005D3024" w:rsidRDefault="000424CE" w:rsidP="007E2D79">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
          <w:bCs/>
          <w:iCs/>
          <w:sz w:val="22"/>
          <w:szCs w:val="20"/>
        </w:rPr>
        <w:t xml:space="preserve"> </w:t>
      </w:r>
      <w:r w:rsidR="006233B2" w:rsidRPr="000424CE">
        <w:rPr>
          <w:rFonts w:asciiTheme="minorHAnsi" w:hAnsiTheme="minorHAnsi" w:cs="Arial"/>
          <w:bCs/>
          <w:iCs/>
          <w:sz w:val="22"/>
          <w:szCs w:val="20"/>
        </w:rPr>
        <w:t>The financial support mechanisms promoted in the frame</w:t>
      </w:r>
      <w:r w:rsidR="00FA38AE">
        <w:rPr>
          <w:rFonts w:asciiTheme="minorHAnsi" w:hAnsiTheme="minorHAnsi" w:cs="Arial"/>
          <w:bCs/>
          <w:iCs/>
          <w:sz w:val="22"/>
          <w:szCs w:val="20"/>
        </w:rPr>
        <w:t>work</w:t>
      </w:r>
      <w:r w:rsidR="006233B2" w:rsidRPr="000424CE">
        <w:rPr>
          <w:rFonts w:asciiTheme="minorHAnsi" w:hAnsiTheme="minorHAnsi" w:cs="Arial"/>
          <w:bCs/>
          <w:iCs/>
          <w:sz w:val="22"/>
          <w:szCs w:val="20"/>
        </w:rPr>
        <w:t xml:space="preserve"> of this </w:t>
      </w:r>
      <w:r w:rsidR="00517D21">
        <w:rPr>
          <w:rFonts w:asciiTheme="minorHAnsi" w:hAnsiTheme="minorHAnsi"/>
          <w:bCs/>
          <w:iCs/>
          <w:sz w:val="22"/>
          <w:szCs w:val="22"/>
        </w:rPr>
        <w:t>UNDP-implemented, GEF-financed</w:t>
      </w:r>
      <w:r w:rsidR="00517D21" w:rsidDel="00517D21">
        <w:rPr>
          <w:rFonts w:asciiTheme="minorHAnsi" w:hAnsiTheme="minorHAnsi" w:cs="Arial"/>
          <w:bCs/>
          <w:iCs/>
          <w:sz w:val="22"/>
          <w:szCs w:val="20"/>
        </w:rPr>
        <w:t xml:space="preserve"> </w:t>
      </w:r>
      <w:r w:rsidR="006233B2" w:rsidRPr="000424CE">
        <w:rPr>
          <w:rFonts w:asciiTheme="minorHAnsi" w:hAnsiTheme="minorHAnsi" w:cs="Arial"/>
          <w:bCs/>
          <w:iCs/>
          <w:sz w:val="22"/>
          <w:szCs w:val="20"/>
        </w:rPr>
        <w:t>project</w:t>
      </w:r>
      <w:r w:rsidR="00F820FA" w:rsidRPr="000424CE">
        <w:rPr>
          <w:rFonts w:asciiTheme="minorHAnsi" w:hAnsiTheme="minorHAnsi" w:cs="Arial"/>
          <w:bCs/>
          <w:iCs/>
          <w:sz w:val="22"/>
          <w:szCs w:val="20"/>
        </w:rPr>
        <w:t xml:space="preserve"> </w:t>
      </w:r>
      <w:r w:rsidR="00A51482">
        <w:rPr>
          <w:rFonts w:asciiTheme="minorHAnsi" w:hAnsiTheme="minorHAnsi" w:cs="Arial"/>
          <w:bCs/>
          <w:iCs/>
          <w:sz w:val="22"/>
          <w:szCs w:val="20"/>
        </w:rPr>
        <w:t xml:space="preserve">rely </w:t>
      </w:r>
      <w:r w:rsidR="006233B2" w:rsidRPr="000424CE">
        <w:rPr>
          <w:rFonts w:asciiTheme="minorHAnsi" w:hAnsiTheme="minorHAnsi" w:cs="Arial"/>
          <w:bCs/>
          <w:iCs/>
          <w:sz w:val="22"/>
          <w:szCs w:val="20"/>
        </w:rPr>
        <w:t xml:space="preserve">primarily on the proposed </w:t>
      </w:r>
      <w:r w:rsidR="009435CB" w:rsidRPr="000424CE">
        <w:rPr>
          <w:rFonts w:asciiTheme="minorHAnsi" w:hAnsiTheme="minorHAnsi" w:cs="Arial"/>
          <w:bCs/>
          <w:iCs/>
          <w:sz w:val="22"/>
          <w:szCs w:val="20"/>
        </w:rPr>
        <w:t>net</w:t>
      </w:r>
      <w:r w:rsidR="00FA38AE">
        <w:rPr>
          <w:rFonts w:asciiTheme="minorHAnsi" w:hAnsiTheme="minorHAnsi" w:cs="Arial"/>
          <w:bCs/>
          <w:iCs/>
          <w:sz w:val="22"/>
          <w:szCs w:val="20"/>
        </w:rPr>
        <w:t>-</w:t>
      </w:r>
      <w:r w:rsidR="009435CB" w:rsidRPr="000424CE">
        <w:rPr>
          <w:rFonts w:asciiTheme="minorHAnsi" w:hAnsiTheme="minorHAnsi" w:cs="Arial"/>
          <w:bCs/>
          <w:iCs/>
          <w:sz w:val="22"/>
          <w:szCs w:val="20"/>
        </w:rPr>
        <w:t xml:space="preserve">metering and </w:t>
      </w:r>
      <w:r w:rsidR="006233B2" w:rsidRPr="000424CE">
        <w:rPr>
          <w:rFonts w:asciiTheme="minorHAnsi" w:hAnsiTheme="minorHAnsi" w:cs="Arial"/>
          <w:bCs/>
          <w:iCs/>
          <w:sz w:val="22"/>
          <w:szCs w:val="20"/>
        </w:rPr>
        <w:t>Guarantee of Origin</w:t>
      </w:r>
      <w:r w:rsidR="00274EFF" w:rsidRPr="000424CE">
        <w:rPr>
          <w:rFonts w:asciiTheme="minorHAnsi" w:hAnsiTheme="minorHAnsi" w:cs="Arial"/>
          <w:bCs/>
          <w:iCs/>
          <w:sz w:val="22"/>
          <w:szCs w:val="20"/>
        </w:rPr>
        <w:t xml:space="preserve"> </w:t>
      </w:r>
      <w:r w:rsidR="006233B2" w:rsidRPr="000424CE">
        <w:rPr>
          <w:rFonts w:asciiTheme="minorHAnsi" w:hAnsiTheme="minorHAnsi" w:cs="Arial"/>
          <w:bCs/>
          <w:iCs/>
          <w:sz w:val="22"/>
          <w:szCs w:val="20"/>
        </w:rPr>
        <w:t>schemes</w:t>
      </w:r>
      <w:r>
        <w:rPr>
          <w:rFonts w:asciiTheme="minorHAnsi" w:hAnsiTheme="minorHAnsi" w:cs="Arial"/>
          <w:bCs/>
          <w:iCs/>
          <w:sz w:val="22"/>
          <w:szCs w:val="20"/>
        </w:rPr>
        <w:t xml:space="preserve"> and, as such, </w:t>
      </w:r>
      <w:r w:rsidR="006233B2" w:rsidRPr="000424CE">
        <w:rPr>
          <w:rFonts w:asciiTheme="minorHAnsi" w:hAnsiTheme="minorHAnsi" w:cs="Arial"/>
          <w:bCs/>
          <w:iCs/>
          <w:sz w:val="22"/>
          <w:szCs w:val="20"/>
        </w:rPr>
        <w:t>are anticipated to provide the required stability and predictability</w:t>
      </w:r>
      <w:r w:rsidR="00FA38AE">
        <w:rPr>
          <w:rFonts w:asciiTheme="minorHAnsi" w:hAnsiTheme="minorHAnsi" w:cs="Arial"/>
          <w:bCs/>
          <w:iCs/>
          <w:sz w:val="22"/>
          <w:szCs w:val="20"/>
        </w:rPr>
        <w:t>,</w:t>
      </w:r>
      <w:r w:rsidR="006233B2" w:rsidRPr="000424CE">
        <w:rPr>
          <w:rFonts w:asciiTheme="minorHAnsi" w:hAnsiTheme="minorHAnsi" w:cs="Arial"/>
          <w:bCs/>
          <w:iCs/>
          <w:sz w:val="22"/>
          <w:szCs w:val="20"/>
        </w:rPr>
        <w:t xml:space="preserve"> and </w:t>
      </w:r>
      <w:r w:rsidR="00FA38AE">
        <w:rPr>
          <w:rFonts w:asciiTheme="minorHAnsi" w:hAnsiTheme="minorHAnsi" w:cs="Arial"/>
          <w:bCs/>
          <w:iCs/>
          <w:sz w:val="22"/>
          <w:szCs w:val="20"/>
        </w:rPr>
        <w:t xml:space="preserve">to </w:t>
      </w:r>
      <w:r w:rsidR="006233B2" w:rsidRPr="000424CE">
        <w:rPr>
          <w:rFonts w:asciiTheme="minorHAnsi" w:hAnsiTheme="minorHAnsi" w:cs="Arial"/>
          <w:bCs/>
          <w:iCs/>
          <w:sz w:val="22"/>
          <w:szCs w:val="20"/>
        </w:rPr>
        <w:t xml:space="preserve">mitigate </w:t>
      </w:r>
      <w:r w:rsidR="00FA38AE">
        <w:rPr>
          <w:rFonts w:asciiTheme="minorHAnsi" w:hAnsiTheme="minorHAnsi" w:cs="Arial"/>
          <w:bCs/>
          <w:iCs/>
          <w:sz w:val="22"/>
          <w:szCs w:val="20"/>
        </w:rPr>
        <w:t>any</w:t>
      </w:r>
      <w:r w:rsidR="00FA38AE" w:rsidRPr="000424CE">
        <w:rPr>
          <w:rFonts w:asciiTheme="minorHAnsi" w:hAnsiTheme="minorHAnsi" w:cs="Arial"/>
          <w:bCs/>
          <w:iCs/>
          <w:sz w:val="22"/>
          <w:szCs w:val="20"/>
        </w:rPr>
        <w:t xml:space="preserve"> </w:t>
      </w:r>
      <w:r w:rsidR="006233B2" w:rsidRPr="000424CE">
        <w:rPr>
          <w:rFonts w:asciiTheme="minorHAnsi" w:hAnsiTheme="minorHAnsi" w:cs="Arial"/>
          <w:bCs/>
          <w:iCs/>
          <w:sz w:val="22"/>
          <w:szCs w:val="20"/>
        </w:rPr>
        <w:t>damaging stop</w:t>
      </w:r>
      <w:r w:rsidR="00FA38AE">
        <w:rPr>
          <w:rFonts w:asciiTheme="minorHAnsi" w:hAnsiTheme="minorHAnsi" w:cs="Arial"/>
          <w:bCs/>
          <w:iCs/>
          <w:sz w:val="22"/>
          <w:szCs w:val="20"/>
        </w:rPr>
        <w:t>-</w:t>
      </w:r>
      <w:r w:rsidR="006233B2" w:rsidRPr="000424CE">
        <w:rPr>
          <w:rFonts w:asciiTheme="minorHAnsi" w:hAnsiTheme="minorHAnsi" w:cs="Arial"/>
          <w:bCs/>
          <w:iCs/>
          <w:sz w:val="22"/>
          <w:szCs w:val="20"/>
        </w:rPr>
        <w:t>and</w:t>
      </w:r>
      <w:r w:rsidR="00FA38AE">
        <w:rPr>
          <w:rFonts w:asciiTheme="minorHAnsi" w:hAnsiTheme="minorHAnsi" w:cs="Arial"/>
          <w:bCs/>
          <w:iCs/>
          <w:sz w:val="22"/>
          <w:szCs w:val="20"/>
        </w:rPr>
        <w:t>-</w:t>
      </w:r>
      <w:r w:rsidR="006233B2" w:rsidRPr="000424CE">
        <w:rPr>
          <w:rFonts w:asciiTheme="minorHAnsi" w:hAnsiTheme="minorHAnsi" w:cs="Arial"/>
          <w:bCs/>
          <w:iCs/>
          <w:sz w:val="22"/>
          <w:szCs w:val="20"/>
        </w:rPr>
        <w:t>go dynamics</w:t>
      </w:r>
      <w:r w:rsidR="009435CB" w:rsidRPr="000424CE">
        <w:rPr>
          <w:rFonts w:asciiTheme="minorHAnsi" w:hAnsiTheme="minorHAnsi" w:cs="Arial"/>
          <w:bCs/>
          <w:iCs/>
          <w:sz w:val="22"/>
          <w:szCs w:val="20"/>
        </w:rPr>
        <w:t>. As it concerns, in particular, the current electricity tariffs (affecting the net</w:t>
      </w:r>
      <w:r w:rsidR="00FA38AE">
        <w:rPr>
          <w:rFonts w:asciiTheme="minorHAnsi" w:hAnsiTheme="minorHAnsi" w:cs="Arial"/>
          <w:bCs/>
          <w:iCs/>
          <w:sz w:val="22"/>
          <w:szCs w:val="20"/>
        </w:rPr>
        <w:t>-</w:t>
      </w:r>
      <w:r w:rsidR="009435CB" w:rsidRPr="000424CE">
        <w:rPr>
          <w:rFonts w:asciiTheme="minorHAnsi" w:hAnsiTheme="minorHAnsi" w:cs="Arial"/>
          <w:bCs/>
          <w:iCs/>
          <w:sz w:val="22"/>
          <w:szCs w:val="20"/>
        </w:rPr>
        <w:t>metering scheme</w:t>
      </w:r>
      <w:r>
        <w:rPr>
          <w:rFonts w:asciiTheme="minorHAnsi" w:hAnsiTheme="minorHAnsi" w:cs="Arial"/>
          <w:bCs/>
          <w:iCs/>
          <w:sz w:val="22"/>
          <w:szCs w:val="20"/>
        </w:rPr>
        <w:t>),</w:t>
      </w:r>
      <w:r w:rsidR="00D216A9">
        <w:rPr>
          <w:rFonts w:asciiTheme="minorHAnsi" w:hAnsiTheme="minorHAnsi" w:cs="Arial"/>
          <w:bCs/>
          <w:iCs/>
          <w:sz w:val="22"/>
          <w:szCs w:val="20"/>
        </w:rPr>
        <w:t xml:space="preserve"> </w:t>
      </w:r>
      <w:r w:rsidR="00957EBA">
        <w:rPr>
          <w:rFonts w:asciiTheme="minorHAnsi" w:hAnsiTheme="minorHAnsi" w:cs="Arial"/>
          <w:bCs/>
          <w:iCs/>
          <w:sz w:val="22"/>
          <w:szCs w:val="20"/>
        </w:rPr>
        <w:t>and the</w:t>
      </w:r>
      <w:r>
        <w:rPr>
          <w:rFonts w:asciiTheme="minorHAnsi" w:hAnsiTheme="minorHAnsi" w:cs="Arial"/>
          <w:bCs/>
          <w:iCs/>
          <w:sz w:val="22"/>
          <w:szCs w:val="20"/>
        </w:rPr>
        <w:t xml:space="preserve"> risk of</w:t>
      </w:r>
      <w:r w:rsidR="009435CB" w:rsidRPr="000424CE">
        <w:rPr>
          <w:rFonts w:asciiTheme="minorHAnsi" w:hAnsiTheme="minorHAnsi" w:cs="Arial"/>
          <w:bCs/>
          <w:iCs/>
          <w:sz w:val="22"/>
          <w:szCs w:val="20"/>
        </w:rPr>
        <w:t xml:space="preserve"> decreas</w:t>
      </w:r>
      <w:r>
        <w:rPr>
          <w:rFonts w:asciiTheme="minorHAnsi" w:hAnsiTheme="minorHAnsi" w:cs="Arial"/>
          <w:bCs/>
          <w:iCs/>
          <w:sz w:val="22"/>
          <w:szCs w:val="20"/>
        </w:rPr>
        <w:t>ing tariffs i</w:t>
      </w:r>
      <w:r w:rsidR="009435CB" w:rsidRPr="000424CE">
        <w:rPr>
          <w:rFonts w:asciiTheme="minorHAnsi" w:hAnsiTheme="minorHAnsi" w:cs="Arial"/>
          <w:bCs/>
          <w:iCs/>
          <w:sz w:val="22"/>
          <w:szCs w:val="20"/>
        </w:rPr>
        <w:t xml:space="preserve">n the future is considered </w:t>
      </w:r>
      <w:r w:rsidR="00BE2738">
        <w:rPr>
          <w:rFonts w:asciiTheme="minorHAnsi" w:hAnsiTheme="minorHAnsi" w:cs="Arial"/>
          <w:bCs/>
          <w:iCs/>
          <w:sz w:val="22"/>
          <w:szCs w:val="20"/>
        </w:rPr>
        <w:t>to be</w:t>
      </w:r>
      <w:r w:rsidR="00BE2738" w:rsidRPr="000424CE">
        <w:rPr>
          <w:rFonts w:asciiTheme="minorHAnsi" w:hAnsiTheme="minorHAnsi" w:cs="Arial"/>
          <w:bCs/>
          <w:iCs/>
          <w:sz w:val="22"/>
          <w:szCs w:val="20"/>
        </w:rPr>
        <w:t xml:space="preserve"> </w:t>
      </w:r>
      <w:r w:rsidR="009435CB" w:rsidRPr="000424CE">
        <w:rPr>
          <w:rFonts w:asciiTheme="minorHAnsi" w:hAnsiTheme="minorHAnsi" w:cs="Arial"/>
          <w:bCs/>
          <w:iCs/>
          <w:sz w:val="22"/>
          <w:szCs w:val="20"/>
        </w:rPr>
        <w:t xml:space="preserve">minimal. </w:t>
      </w:r>
      <w:r w:rsidR="00ED3D41">
        <w:rPr>
          <w:rFonts w:asciiTheme="minorHAnsi" w:hAnsiTheme="minorHAnsi" w:cs="Arial"/>
          <w:bCs/>
          <w:iCs/>
          <w:sz w:val="22"/>
          <w:szCs w:val="20"/>
        </w:rPr>
        <w:t>Indeed,</w:t>
      </w:r>
      <w:r w:rsidR="009435CB" w:rsidRPr="000424CE">
        <w:rPr>
          <w:rFonts w:asciiTheme="minorHAnsi" w:hAnsiTheme="minorHAnsi" w:cs="Arial"/>
          <w:bCs/>
          <w:iCs/>
          <w:sz w:val="22"/>
          <w:szCs w:val="20"/>
        </w:rPr>
        <w:t xml:space="preserve"> </w:t>
      </w:r>
      <w:r w:rsidR="00ED3D41">
        <w:rPr>
          <w:rFonts w:asciiTheme="minorHAnsi" w:hAnsiTheme="minorHAnsi" w:cs="Arial"/>
          <w:bCs/>
          <w:iCs/>
          <w:sz w:val="22"/>
          <w:szCs w:val="20"/>
        </w:rPr>
        <w:t>a</w:t>
      </w:r>
      <w:r w:rsidR="004527B6">
        <w:rPr>
          <w:rFonts w:asciiTheme="minorHAnsi" w:hAnsiTheme="minorHAnsi" w:cs="Arial"/>
          <w:bCs/>
          <w:iCs/>
          <w:sz w:val="22"/>
          <w:szCs w:val="20"/>
        </w:rPr>
        <w:t xml:space="preserve"> more likely scenario is that tariffs will increase. </w:t>
      </w:r>
    </w:p>
    <w:p w:rsidR="005D3024" w:rsidRPr="005D3024" w:rsidRDefault="009435CB" w:rsidP="007E2D79">
      <w:pPr>
        <w:pStyle w:val="ListParagraph"/>
        <w:numPr>
          <w:ilvl w:val="0"/>
          <w:numId w:val="12"/>
        </w:numPr>
        <w:tabs>
          <w:tab w:val="left" w:pos="360"/>
        </w:tabs>
        <w:spacing w:before="180"/>
        <w:jc w:val="both"/>
        <w:rPr>
          <w:rFonts w:asciiTheme="minorHAnsi" w:hAnsiTheme="minorHAnsi" w:cs="Arial"/>
          <w:bCs/>
          <w:iCs/>
          <w:sz w:val="20"/>
          <w:szCs w:val="20"/>
        </w:rPr>
      </w:pPr>
      <w:r w:rsidRPr="000424CE">
        <w:rPr>
          <w:rFonts w:asciiTheme="minorHAnsi" w:hAnsiTheme="minorHAnsi" w:cs="Arial"/>
          <w:bCs/>
          <w:iCs/>
          <w:sz w:val="22"/>
          <w:szCs w:val="20"/>
        </w:rPr>
        <w:t xml:space="preserve">Significantly higher risks are associated with the future </w:t>
      </w:r>
      <w:r w:rsidR="00F820FA" w:rsidRPr="000424CE">
        <w:rPr>
          <w:rFonts w:asciiTheme="minorHAnsi" w:hAnsiTheme="minorHAnsi" w:cs="Arial"/>
          <w:bCs/>
          <w:iCs/>
          <w:sz w:val="22"/>
          <w:szCs w:val="20"/>
        </w:rPr>
        <w:t xml:space="preserve">market </w:t>
      </w:r>
      <w:r w:rsidR="000424CE">
        <w:rPr>
          <w:rFonts w:asciiTheme="minorHAnsi" w:hAnsiTheme="minorHAnsi" w:cs="Arial"/>
          <w:bCs/>
          <w:iCs/>
          <w:sz w:val="22"/>
          <w:szCs w:val="20"/>
        </w:rPr>
        <w:t xml:space="preserve">value of </w:t>
      </w:r>
      <w:r w:rsidR="006233B2" w:rsidRPr="000424CE">
        <w:rPr>
          <w:rFonts w:asciiTheme="minorHAnsi" w:hAnsiTheme="minorHAnsi" w:cs="Arial"/>
          <w:bCs/>
          <w:iCs/>
          <w:sz w:val="22"/>
          <w:szCs w:val="20"/>
        </w:rPr>
        <w:t>Guarantee of Origin certificates</w:t>
      </w:r>
      <w:r w:rsidRPr="000424CE">
        <w:rPr>
          <w:rFonts w:asciiTheme="minorHAnsi" w:hAnsiTheme="minorHAnsi" w:cs="Arial"/>
          <w:bCs/>
          <w:iCs/>
          <w:sz w:val="22"/>
          <w:szCs w:val="20"/>
        </w:rPr>
        <w:t xml:space="preserve"> (</w:t>
      </w:r>
      <w:r w:rsidR="00AC3875" w:rsidRPr="000424CE">
        <w:rPr>
          <w:rFonts w:asciiTheme="minorHAnsi" w:hAnsiTheme="minorHAnsi" w:cs="Arial"/>
          <w:bCs/>
          <w:iCs/>
          <w:sz w:val="22"/>
          <w:szCs w:val="20"/>
        </w:rPr>
        <w:t xml:space="preserve">with risks </w:t>
      </w:r>
      <w:r w:rsidRPr="000424CE">
        <w:rPr>
          <w:rFonts w:asciiTheme="minorHAnsi" w:hAnsiTheme="minorHAnsi" w:cs="Arial"/>
          <w:bCs/>
          <w:iCs/>
          <w:sz w:val="22"/>
          <w:szCs w:val="20"/>
        </w:rPr>
        <w:t xml:space="preserve">similar to </w:t>
      </w:r>
      <w:r w:rsidR="00283544">
        <w:rPr>
          <w:rFonts w:asciiTheme="minorHAnsi" w:hAnsiTheme="minorHAnsi" w:cs="Arial"/>
          <w:bCs/>
          <w:iCs/>
          <w:sz w:val="22"/>
          <w:szCs w:val="20"/>
        </w:rPr>
        <w:t>the volatility witnessed in carbon trading markets in recent years</w:t>
      </w:r>
      <w:r w:rsidRPr="000424CE">
        <w:rPr>
          <w:rFonts w:asciiTheme="minorHAnsi" w:hAnsiTheme="minorHAnsi" w:cs="Arial"/>
          <w:bCs/>
          <w:iCs/>
          <w:sz w:val="22"/>
          <w:szCs w:val="20"/>
        </w:rPr>
        <w:t xml:space="preserve">), but specific measures to mitigate these risks will be further studied and, as applicable, introduced </w:t>
      </w:r>
      <w:r w:rsidR="00AC3875" w:rsidRPr="000424CE">
        <w:rPr>
          <w:rFonts w:asciiTheme="minorHAnsi" w:hAnsiTheme="minorHAnsi" w:cs="Arial"/>
          <w:bCs/>
          <w:iCs/>
          <w:sz w:val="22"/>
          <w:szCs w:val="20"/>
        </w:rPr>
        <w:t xml:space="preserve">as part </w:t>
      </w:r>
      <w:r w:rsidR="00AC3875" w:rsidRPr="000424CE">
        <w:rPr>
          <w:rFonts w:asciiTheme="minorHAnsi" w:hAnsiTheme="minorHAnsi" w:cs="Arial"/>
          <w:bCs/>
          <w:iCs/>
          <w:sz w:val="22"/>
          <w:szCs w:val="20"/>
        </w:rPr>
        <w:lastRenderedPageBreak/>
        <w:t>of the scheme</w:t>
      </w:r>
      <w:r w:rsidRPr="000424CE">
        <w:rPr>
          <w:rFonts w:asciiTheme="minorHAnsi" w:hAnsiTheme="minorHAnsi" w:cs="Arial"/>
          <w:bCs/>
          <w:iCs/>
          <w:sz w:val="22"/>
          <w:szCs w:val="20"/>
        </w:rPr>
        <w:t xml:space="preserve">. As discussed before, some regulatory measures to </w:t>
      </w:r>
      <w:r w:rsidR="00605E49" w:rsidRPr="000424CE">
        <w:rPr>
          <w:rFonts w:asciiTheme="minorHAnsi" w:hAnsiTheme="minorHAnsi" w:cs="Arial"/>
          <w:bCs/>
          <w:iCs/>
          <w:sz w:val="22"/>
          <w:szCs w:val="20"/>
        </w:rPr>
        <w:t xml:space="preserve">mitigate this risk </w:t>
      </w:r>
      <w:r w:rsidR="00F820FA" w:rsidRPr="000424CE">
        <w:rPr>
          <w:rFonts w:asciiTheme="minorHAnsi" w:hAnsiTheme="minorHAnsi" w:cs="Arial"/>
          <w:bCs/>
          <w:iCs/>
          <w:sz w:val="22"/>
          <w:szCs w:val="20"/>
        </w:rPr>
        <w:t>ha</w:t>
      </w:r>
      <w:r w:rsidR="00C94356" w:rsidRPr="000424CE">
        <w:rPr>
          <w:rFonts w:asciiTheme="minorHAnsi" w:hAnsiTheme="minorHAnsi" w:cs="Arial"/>
          <w:bCs/>
          <w:iCs/>
          <w:sz w:val="22"/>
          <w:szCs w:val="20"/>
        </w:rPr>
        <w:t xml:space="preserve">ve </w:t>
      </w:r>
      <w:r w:rsidR="00F820FA" w:rsidRPr="000424CE">
        <w:rPr>
          <w:rFonts w:asciiTheme="minorHAnsi" w:hAnsiTheme="minorHAnsi" w:cs="Arial"/>
          <w:bCs/>
          <w:iCs/>
          <w:sz w:val="22"/>
          <w:szCs w:val="20"/>
        </w:rPr>
        <w:t xml:space="preserve">been considered by EgyptERA already.  </w:t>
      </w:r>
    </w:p>
    <w:p w:rsidR="007E2D79" w:rsidRPr="007E2D79" w:rsidRDefault="000424CE" w:rsidP="007E2D79">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Cs/>
          <w:iCs/>
          <w:sz w:val="22"/>
          <w:szCs w:val="20"/>
        </w:rPr>
        <w:t xml:space="preserve">Since </w:t>
      </w:r>
      <w:r w:rsidR="007E2D79">
        <w:rPr>
          <w:rFonts w:asciiTheme="minorHAnsi" w:hAnsiTheme="minorHAnsi" w:cs="Arial"/>
          <w:bCs/>
          <w:iCs/>
          <w:sz w:val="22"/>
          <w:szCs w:val="20"/>
        </w:rPr>
        <w:t xml:space="preserve">the </w:t>
      </w:r>
      <w:r w:rsidR="00F820FA" w:rsidRPr="000424CE">
        <w:rPr>
          <w:rFonts w:asciiTheme="minorHAnsi" w:hAnsiTheme="minorHAnsi" w:cs="Arial"/>
          <w:bCs/>
          <w:iCs/>
          <w:sz w:val="22"/>
          <w:szCs w:val="20"/>
        </w:rPr>
        <w:t>proposed complementary incentive</w:t>
      </w:r>
      <w:r w:rsidR="00605E49" w:rsidRPr="000424CE">
        <w:rPr>
          <w:rFonts w:asciiTheme="minorHAnsi" w:hAnsiTheme="minorHAnsi" w:cs="Arial"/>
          <w:bCs/>
          <w:iCs/>
          <w:sz w:val="22"/>
          <w:szCs w:val="20"/>
        </w:rPr>
        <w:t>s</w:t>
      </w:r>
      <w:r w:rsidR="00F820FA" w:rsidRPr="000424CE">
        <w:rPr>
          <w:rFonts w:asciiTheme="minorHAnsi" w:hAnsiTheme="minorHAnsi" w:cs="Arial"/>
          <w:bCs/>
          <w:iCs/>
          <w:sz w:val="22"/>
          <w:szCs w:val="20"/>
        </w:rPr>
        <w:t xml:space="preserve"> to </w:t>
      </w:r>
      <w:r w:rsidR="00605E49" w:rsidRPr="000424CE">
        <w:rPr>
          <w:rFonts w:asciiTheme="minorHAnsi" w:hAnsiTheme="minorHAnsi" w:cs="Arial"/>
          <w:bCs/>
          <w:iCs/>
          <w:sz w:val="22"/>
          <w:szCs w:val="20"/>
        </w:rPr>
        <w:t xml:space="preserve">be provided by the </w:t>
      </w:r>
      <w:r w:rsidR="00517D21">
        <w:rPr>
          <w:rFonts w:asciiTheme="minorHAnsi" w:hAnsiTheme="minorHAnsi"/>
          <w:bCs/>
          <w:iCs/>
          <w:sz w:val="22"/>
          <w:szCs w:val="22"/>
        </w:rPr>
        <w:t>UNDP-implemented, GEF-financed</w:t>
      </w:r>
      <w:r w:rsidR="00517D21" w:rsidDel="00517D21">
        <w:rPr>
          <w:rFonts w:asciiTheme="minorHAnsi" w:hAnsiTheme="minorHAnsi" w:cs="Arial"/>
          <w:bCs/>
          <w:iCs/>
          <w:sz w:val="22"/>
          <w:szCs w:val="20"/>
        </w:rPr>
        <w:t xml:space="preserve"> </w:t>
      </w:r>
      <w:r w:rsidR="00605E49" w:rsidRPr="000424CE">
        <w:rPr>
          <w:rFonts w:asciiTheme="minorHAnsi" w:hAnsiTheme="minorHAnsi" w:cs="Arial"/>
          <w:bCs/>
          <w:iCs/>
          <w:sz w:val="22"/>
          <w:szCs w:val="20"/>
        </w:rPr>
        <w:t xml:space="preserve">project are </w:t>
      </w:r>
      <w:r w:rsidR="00F820FA" w:rsidRPr="000424CE">
        <w:rPr>
          <w:rFonts w:asciiTheme="minorHAnsi" w:hAnsiTheme="minorHAnsi" w:cs="Arial"/>
          <w:bCs/>
          <w:iCs/>
          <w:sz w:val="22"/>
          <w:szCs w:val="20"/>
        </w:rPr>
        <w:t xml:space="preserve">aimed </w:t>
      </w:r>
      <w:r w:rsidR="00D216A9">
        <w:rPr>
          <w:rFonts w:asciiTheme="minorHAnsi" w:hAnsiTheme="minorHAnsi" w:cs="Arial"/>
          <w:bCs/>
          <w:iCs/>
          <w:sz w:val="22"/>
          <w:szCs w:val="20"/>
        </w:rPr>
        <w:t>at</w:t>
      </w:r>
      <w:r w:rsidR="00F820FA" w:rsidRPr="000424CE">
        <w:rPr>
          <w:rFonts w:asciiTheme="minorHAnsi" w:hAnsiTheme="minorHAnsi" w:cs="Arial"/>
          <w:bCs/>
          <w:iCs/>
          <w:sz w:val="22"/>
          <w:szCs w:val="20"/>
        </w:rPr>
        <w:t xml:space="preserve"> </w:t>
      </w:r>
      <w:r>
        <w:rPr>
          <w:rFonts w:asciiTheme="minorHAnsi" w:hAnsiTheme="minorHAnsi" w:cs="Arial"/>
          <w:bCs/>
          <w:iCs/>
          <w:sz w:val="22"/>
          <w:szCs w:val="20"/>
        </w:rPr>
        <w:t xml:space="preserve">only </w:t>
      </w:r>
      <w:r w:rsidR="00283544">
        <w:rPr>
          <w:rFonts w:asciiTheme="minorHAnsi" w:hAnsiTheme="minorHAnsi" w:cs="Arial"/>
          <w:bCs/>
          <w:iCs/>
          <w:sz w:val="22"/>
          <w:szCs w:val="20"/>
        </w:rPr>
        <w:t>‘</w:t>
      </w:r>
      <w:r w:rsidR="00F820FA" w:rsidRPr="000424CE">
        <w:rPr>
          <w:rFonts w:asciiTheme="minorHAnsi" w:hAnsiTheme="minorHAnsi" w:cs="Arial"/>
          <w:bCs/>
          <w:iCs/>
          <w:sz w:val="22"/>
          <w:szCs w:val="20"/>
        </w:rPr>
        <w:t>kick-start</w:t>
      </w:r>
      <w:r w:rsidR="00D216A9">
        <w:rPr>
          <w:rFonts w:asciiTheme="minorHAnsi" w:hAnsiTheme="minorHAnsi" w:cs="Arial"/>
          <w:bCs/>
          <w:iCs/>
          <w:sz w:val="22"/>
          <w:szCs w:val="20"/>
        </w:rPr>
        <w:t>ing</w:t>
      </w:r>
      <w:r w:rsidR="00283544">
        <w:rPr>
          <w:rFonts w:asciiTheme="minorHAnsi" w:hAnsiTheme="minorHAnsi" w:cs="Arial"/>
          <w:bCs/>
          <w:iCs/>
          <w:sz w:val="22"/>
          <w:szCs w:val="20"/>
        </w:rPr>
        <w:t>’</w:t>
      </w:r>
      <w:r w:rsidR="00F820FA" w:rsidRPr="000424CE">
        <w:rPr>
          <w:rFonts w:asciiTheme="minorHAnsi" w:hAnsiTheme="minorHAnsi" w:cs="Arial"/>
          <w:bCs/>
          <w:iCs/>
          <w:sz w:val="22"/>
          <w:szCs w:val="20"/>
        </w:rPr>
        <w:t xml:space="preserve"> the initial market</w:t>
      </w:r>
      <w:r w:rsidR="00D216A9">
        <w:rPr>
          <w:rFonts w:asciiTheme="minorHAnsi" w:hAnsiTheme="minorHAnsi" w:cs="Arial"/>
          <w:bCs/>
          <w:iCs/>
          <w:sz w:val="22"/>
          <w:szCs w:val="20"/>
        </w:rPr>
        <w:t xml:space="preserve"> </w:t>
      </w:r>
      <w:r>
        <w:rPr>
          <w:rFonts w:asciiTheme="minorHAnsi" w:hAnsiTheme="minorHAnsi" w:cs="Arial"/>
          <w:bCs/>
          <w:iCs/>
          <w:sz w:val="22"/>
          <w:szCs w:val="20"/>
        </w:rPr>
        <w:t xml:space="preserve">and contribute less than </w:t>
      </w:r>
      <w:r w:rsidR="00283544">
        <w:rPr>
          <w:rFonts w:asciiTheme="minorHAnsi" w:hAnsiTheme="minorHAnsi" w:cs="Arial"/>
          <w:bCs/>
          <w:iCs/>
          <w:sz w:val="22"/>
          <w:szCs w:val="20"/>
        </w:rPr>
        <w:t>one-third of the budget of</w:t>
      </w:r>
      <w:r>
        <w:rPr>
          <w:rFonts w:asciiTheme="minorHAnsi" w:hAnsiTheme="minorHAnsi" w:cs="Arial"/>
          <w:bCs/>
          <w:iCs/>
          <w:sz w:val="22"/>
          <w:szCs w:val="20"/>
        </w:rPr>
        <w:t xml:space="preserve"> the </w:t>
      </w:r>
      <w:r w:rsidR="00D216A9">
        <w:rPr>
          <w:rFonts w:asciiTheme="minorHAnsi" w:hAnsiTheme="minorHAnsi" w:cs="Arial"/>
          <w:bCs/>
          <w:iCs/>
          <w:sz w:val="22"/>
          <w:szCs w:val="20"/>
        </w:rPr>
        <w:t>planned support scheme,</w:t>
      </w:r>
      <w:r w:rsidR="007E2D79">
        <w:rPr>
          <w:rFonts w:asciiTheme="minorHAnsi" w:hAnsiTheme="minorHAnsi" w:cs="Arial"/>
          <w:bCs/>
          <w:iCs/>
          <w:sz w:val="22"/>
          <w:szCs w:val="20"/>
        </w:rPr>
        <w:t xml:space="preserve"> t</w:t>
      </w:r>
      <w:r>
        <w:rPr>
          <w:rFonts w:asciiTheme="minorHAnsi" w:hAnsiTheme="minorHAnsi" w:cs="Arial"/>
          <w:bCs/>
          <w:iCs/>
          <w:sz w:val="22"/>
          <w:szCs w:val="20"/>
        </w:rPr>
        <w:t>heir removal after reaching the initial 4 MW</w:t>
      </w:r>
      <w:r w:rsidR="0039746B" w:rsidRPr="0039746B">
        <w:rPr>
          <w:rFonts w:asciiTheme="minorHAnsi" w:hAnsiTheme="minorHAnsi" w:cs="Arial"/>
          <w:bCs/>
          <w:iCs/>
          <w:sz w:val="22"/>
          <w:szCs w:val="20"/>
          <w:vertAlign w:val="subscript"/>
        </w:rPr>
        <w:t>p</w:t>
      </w:r>
      <w:r>
        <w:rPr>
          <w:rFonts w:asciiTheme="minorHAnsi" w:hAnsiTheme="minorHAnsi" w:cs="Arial"/>
          <w:bCs/>
          <w:iCs/>
          <w:sz w:val="22"/>
          <w:szCs w:val="20"/>
        </w:rPr>
        <w:t xml:space="preserve"> target is not expected to h</w:t>
      </w:r>
      <w:r w:rsidR="00F820FA" w:rsidRPr="000424CE">
        <w:rPr>
          <w:rFonts w:asciiTheme="minorHAnsi" w:hAnsiTheme="minorHAnsi" w:cs="Arial"/>
          <w:bCs/>
          <w:iCs/>
          <w:sz w:val="22"/>
          <w:szCs w:val="20"/>
        </w:rPr>
        <w:t>av</w:t>
      </w:r>
      <w:r w:rsidR="00605E49" w:rsidRPr="000424CE">
        <w:rPr>
          <w:rFonts w:asciiTheme="minorHAnsi" w:hAnsiTheme="minorHAnsi" w:cs="Arial"/>
          <w:bCs/>
          <w:iCs/>
          <w:sz w:val="22"/>
          <w:szCs w:val="20"/>
        </w:rPr>
        <w:t>e</w:t>
      </w:r>
      <w:r w:rsidR="00F820FA" w:rsidRPr="000424CE">
        <w:rPr>
          <w:rFonts w:asciiTheme="minorHAnsi" w:hAnsiTheme="minorHAnsi" w:cs="Arial"/>
          <w:bCs/>
          <w:iCs/>
          <w:sz w:val="22"/>
          <w:szCs w:val="20"/>
        </w:rPr>
        <w:t xml:space="preserve"> a</w:t>
      </w:r>
      <w:r w:rsidR="00605E49" w:rsidRPr="000424CE">
        <w:rPr>
          <w:rFonts w:asciiTheme="minorHAnsi" w:hAnsiTheme="minorHAnsi" w:cs="Arial"/>
          <w:bCs/>
          <w:iCs/>
          <w:sz w:val="22"/>
          <w:szCs w:val="20"/>
        </w:rPr>
        <w:t>ny</w:t>
      </w:r>
      <w:r w:rsidR="00F820FA" w:rsidRPr="000424CE">
        <w:rPr>
          <w:rFonts w:asciiTheme="minorHAnsi" w:hAnsiTheme="minorHAnsi" w:cs="Arial"/>
          <w:bCs/>
          <w:iCs/>
          <w:sz w:val="22"/>
          <w:szCs w:val="20"/>
        </w:rPr>
        <w:t xml:space="preserve"> </w:t>
      </w:r>
      <w:r w:rsidR="00605E49" w:rsidRPr="000424CE">
        <w:rPr>
          <w:rFonts w:asciiTheme="minorHAnsi" w:hAnsiTheme="minorHAnsi" w:cs="Arial"/>
          <w:bCs/>
          <w:iCs/>
          <w:sz w:val="22"/>
          <w:szCs w:val="20"/>
        </w:rPr>
        <w:t xml:space="preserve">major </w:t>
      </w:r>
      <w:r w:rsidR="00F820FA" w:rsidRPr="000424CE">
        <w:rPr>
          <w:rFonts w:asciiTheme="minorHAnsi" w:hAnsiTheme="minorHAnsi" w:cs="Arial"/>
          <w:bCs/>
          <w:iCs/>
          <w:sz w:val="22"/>
          <w:szCs w:val="20"/>
        </w:rPr>
        <w:t xml:space="preserve">negative impact </w:t>
      </w:r>
      <w:r w:rsidR="00605E49" w:rsidRPr="000424CE">
        <w:rPr>
          <w:rFonts w:asciiTheme="minorHAnsi" w:hAnsiTheme="minorHAnsi" w:cs="Arial"/>
          <w:bCs/>
          <w:iCs/>
          <w:sz w:val="22"/>
          <w:szCs w:val="20"/>
        </w:rPr>
        <w:t xml:space="preserve">at </w:t>
      </w:r>
      <w:r w:rsidR="00283544">
        <w:rPr>
          <w:rFonts w:asciiTheme="minorHAnsi" w:hAnsiTheme="minorHAnsi" w:cs="Arial"/>
          <w:bCs/>
          <w:iCs/>
          <w:sz w:val="22"/>
          <w:szCs w:val="20"/>
        </w:rPr>
        <w:t xml:space="preserve">that stage, by which time </w:t>
      </w:r>
      <w:r w:rsidR="00605E49" w:rsidRPr="000424CE">
        <w:rPr>
          <w:rFonts w:asciiTheme="minorHAnsi" w:hAnsiTheme="minorHAnsi" w:cs="Arial"/>
          <w:bCs/>
          <w:iCs/>
          <w:sz w:val="22"/>
          <w:szCs w:val="20"/>
        </w:rPr>
        <w:t xml:space="preserve">the market </w:t>
      </w:r>
      <w:r w:rsidR="00283544">
        <w:rPr>
          <w:rFonts w:asciiTheme="minorHAnsi" w:hAnsiTheme="minorHAnsi" w:cs="Arial"/>
          <w:bCs/>
          <w:iCs/>
          <w:sz w:val="22"/>
          <w:szCs w:val="20"/>
        </w:rPr>
        <w:t xml:space="preserve">will </w:t>
      </w:r>
      <w:r w:rsidR="00F820FA" w:rsidRPr="000424CE">
        <w:rPr>
          <w:rFonts w:asciiTheme="minorHAnsi" w:hAnsiTheme="minorHAnsi" w:cs="Arial"/>
          <w:bCs/>
          <w:iCs/>
          <w:sz w:val="22"/>
          <w:szCs w:val="20"/>
        </w:rPr>
        <w:t xml:space="preserve">already </w:t>
      </w:r>
      <w:r w:rsidR="00283544">
        <w:rPr>
          <w:rFonts w:asciiTheme="minorHAnsi" w:hAnsiTheme="minorHAnsi" w:cs="Arial"/>
          <w:bCs/>
          <w:iCs/>
          <w:sz w:val="22"/>
          <w:szCs w:val="20"/>
        </w:rPr>
        <w:t xml:space="preserve">have </w:t>
      </w:r>
      <w:r w:rsidR="00605E49" w:rsidRPr="000424CE">
        <w:rPr>
          <w:rFonts w:asciiTheme="minorHAnsi" w:hAnsiTheme="minorHAnsi" w:cs="Arial"/>
          <w:bCs/>
          <w:iCs/>
          <w:sz w:val="22"/>
          <w:szCs w:val="20"/>
        </w:rPr>
        <w:t>started to develop</w:t>
      </w:r>
      <w:r w:rsidR="00283544">
        <w:rPr>
          <w:rFonts w:asciiTheme="minorHAnsi" w:hAnsiTheme="minorHAnsi" w:cs="Arial"/>
          <w:bCs/>
          <w:iCs/>
          <w:sz w:val="22"/>
          <w:szCs w:val="20"/>
        </w:rPr>
        <w:t xml:space="preserve"> under its own momentum</w:t>
      </w:r>
      <w:r w:rsidR="007E2D79">
        <w:rPr>
          <w:rFonts w:asciiTheme="minorHAnsi" w:hAnsiTheme="minorHAnsi" w:cs="Arial"/>
          <w:bCs/>
          <w:iCs/>
          <w:sz w:val="22"/>
          <w:szCs w:val="20"/>
        </w:rPr>
        <w:t xml:space="preserve">. </w:t>
      </w:r>
      <w:r w:rsidR="0039746B">
        <w:rPr>
          <w:rFonts w:asciiTheme="minorHAnsi" w:hAnsiTheme="minorHAnsi" w:cs="Arial"/>
          <w:bCs/>
          <w:iCs/>
          <w:sz w:val="22"/>
          <w:szCs w:val="20"/>
        </w:rPr>
        <w:t xml:space="preserve">This </w:t>
      </w:r>
      <w:r w:rsidR="00283544">
        <w:rPr>
          <w:rFonts w:asciiTheme="minorHAnsi" w:hAnsiTheme="minorHAnsi" w:cs="Arial"/>
          <w:bCs/>
          <w:iCs/>
          <w:sz w:val="22"/>
          <w:szCs w:val="20"/>
        </w:rPr>
        <w:t xml:space="preserve">will </w:t>
      </w:r>
      <w:r w:rsidR="0039746B">
        <w:rPr>
          <w:rFonts w:asciiTheme="minorHAnsi" w:hAnsiTheme="minorHAnsi" w:cs="Arial"/>
          <w:bCs/>
          <w:iCs/>
          <w:sz w:val="22"/>
          <w:szCs w:val="20"/>
        </w:rPr>
        <w:t xml:space="preserve">need to be </w:t>
      </w:r>
      <w:r w:rsidR="00D216A9">
        <w:rPr>
          <w:rFonts w:asciiTheme="minorHAnsi" w:hAnsiTheme="minorHAnsi" w:cs="Arial"/>
          <w:bCs/>
          <w:iCs/>
          <w:sz w:val="22"/>
          <w:szCs w:val="20"/>
        </w:rPr>
        <w:t xml:space="preserve">closely monitored and assessed </w:t>
      </w:r>
      <w:r w:rsidR="005D3024">
        <w:rPr>
          <w:rFonts w:asciiTheme="minorHAnsi" w:hAnsiTheme="minorHAnsi" w:cs="Arial"/>
          <w:bCs/>
          <w:iCs/>
          <w:sz w:val="22"/>
          <w:szCs w:val="20"/>
        </w:rPr>
        <w:t>during project implementation</w:t>
      </w:r>
      <w:r w:rsidR="00D216A9">
        <w:rPr>
          <w:rFonts w:asciiTheme="minorHAnsi" w:hAnsiTheme="minorHAnsi" w:cs="Arial"/>
          <w:bCs/>
          <w:iCs/>
          <w:sz w:val="22"/>
          <w:szCs w:val="20"/>
        </w:rPr>
        <w:t>, however</w:t>
      </w:r>
      <w:r w:rsidR="0039746B">
        <w:rPr>
          <w:rFonts w:asciiTheme="minorHAnsi" w:hAnsiTheme="minorHAnsi" w:cs="Arial"/>
          <w:bCs/>
          <w:iCs/>
          <w:sz w:val="22"/>
          <w:szCs w:val="20"/>
        </w:rPr>
        <w:t xml:space="preserve">. </w:t>
      </w:r>
      <w:r w:rsidR="007E2D79">
        <w:rPr>
          <w:rFonts w:asciiTheme="minorHAnsi" w:hAnsiTheme="minorHAnsi" w:cs="Arial"/>
          <w:bCs/>
          <w:iCs/>
          <w:sz w:val="22"/>
          <w:szCs w:val="20"/>
        </w:rPr>
        <w:t xml:space="preserve">In this respect, a gradually </w:t>
      </w:r>
      <w:r w:rsidR="00957EBA">
        <w:rPr>
          <w:rFonts w:asciiTheme="minorHAnsi" w:hAnsiTheme="minorHAnsi" w:cs="Arial"/>
          <w:bCs/>
          <w:iCs/>
          <w:sz w:val="22"/>
          <w:szCs w:val="20"/>
        </w:rPr>
        <w:t>digressing</w:t>
      </w:r>
      <w:r w:rsidR="00517D21">
        <w:rPr>
          <w:rFonts w:asciiTheme="minorHAnsi" w:hAnsiTheme="minorHAnsi" w:cs="Arial"/>
          <w:bCs/>
          <w:iCs/>
          <w:sz w:val="22"/>
          <w:szCs w:val="20"/>
        </w:rPr>
        <w:t xml:space="preserve"> </w:t>
      </w:r>
      <w:r w:rsidR="007E2D79">
        <w:rPr>
          <w:rFonts w:asciiTheme="minorHAnsi" w:hAnsiTheme="minorHAnsi" w:cs="Arial"/>
          <w:bCs/>
          <w:iCs/>
          <w:sz w:val="22"/>
          <w:szCs w:val="20"/>
        </w:rPr>
        <w:t xml:space="preserve">GEF subsidy </w:t>
      </w:r>
      <w:r w:rsidR="00283544">
        <w:rPr>
          <w:rFonts w:asciiTheme="minorHAnsi" w:hAnsiTheme="minorHAnsi" w:cs="Arial"/>
          <w:bCs/>
          <w:iCs/>
          <w:sz w:val="22"/>
          <w:szCs w:val="20"/>
        </w:rPr>
        <w:t xml:space="preserve">or replacement of the GEF subsidy near the end of the project with other financing sources leveraged during project implementation </w:t>
      </w:r>
      <w:r w:rsidR="007E2D79">
        <w:rPr>
          <w:rFonts w:asciiTheme="minorHAnsi" w:hAnsiTheme="minorHAnsi" w:cs="Arial"/>
          <w:bCs/>
          <w:iCs/>
          <w:sz w:val="22"/>
          <w:szCs w:val="20"/>
        </w:rPr>
        <w:t>may also be considered.</w:t>
      </w:r>
      <w:r w:rsidR="0039746B">
        <w:rPr>
          <w:rFonts w:asciiTheme="minorHAnsi" w:hAnsiTheme="minorHAnsi" w:cs="Arial"/>
          <w:bCs/>
          <w:iCs/>
          <w:sz w:val="22"/>
          <w:szCs w:val="20"/>
        </w:rPr>
        <w:t xml:space="preserve"> Overall, </w:t>
      </w:r>
      <w:r w:rsidR="00F820FA" w:rsidRPr="000424CE">
        <w:rPr>
          <w:rFonts w:asciiTheme="minorHAnsi" w:hAnsiTheme="minorHAnsi" w:cs="Arial"/>
          <w:bCs/>
          <w:iCs/>
          <w:sz w:val="22"/>
          <w:szCs w:val="20"/>
        </w:rPr>
        <w:t xml:space="preserve">the </w:t>
      </w:r>
      <w:r w:rsidR="00A363FB" w:rsidRPr="000424CE">
        <w:rPr>
          <w:rFonts w:asciiTheme="minorHAnsi" w:hAnsiTheme="minorHAnsi" w:cs="Arial"/>
          <w:bCs/>
          <w:iCs/>
          <w:sz w:val="22"/>
          <w:szCs w:val="20"/>
        </w:rPr>
        <w:t>sustainability</w:t>
      </w:r>
      <w:r w:rsidR="00283544">
        <w:rPr>
          <w:rFonts w:asciiTheme="minorHAnsi" w:hAnsiTheme="minorHAnsi" w:cs="Arial"/>
          <w:bCs/>
          <w:iCs/>
          <w:sz w:val="22"/>
          <w:szCs w:val="20"/>
        </w:rPr>
        <w:t>-</w:t>
      </w:r>
      <w:r w:rsidR="00A363FB" w:rsidRPr="000424CE">
        <w:rPr>
          <w:rFonts w:asciiTheme="minorHAnsi" w:hAnsiTheme="minorHAnsi" w:cs="Arial"/>
          <w:bCs/>
          <w:iCs/>
          <w:sz w:val="22"/>
          <w:szCs w:val="20"/>
        </w:rPr>
        <w:t xml:space="preserve">related </w:t>
      </w:r>
      <w:r w:rsidR="00F820FA" w:rsidRPr="000424CE">
        <w:rPr>
          <w:rFonts w:asciiTheme="minorHAnsi" w:hAnsiTheme="minorHAnsi" w:cs="Arial"/>
          <w:bCs/>
          <w:iCs/>
          <w:sz w:val="22"/>
          <w:szCs w:val="20"/>
        </w:rPr>
        <w:t>risks associated with the propo</w:t>
      </w:r>
      <w:r w:rsidR="00A363FB" w:rsidRPr="000424CE">
        <w:rPr>
          <w:rFonts w:asciiTheme="minorHAnsi" w:hAnsiTheme="minorHAnsi" w:cs="Arial"/>
          <w:bCs/>
          <w:iCs/>
          <w:sz w:val="22"/>
          <w:szCs w:val="20"/>
        </w:rPr>
        <w:t xml:space="preserve">sed financial support mechanisms are considered </w:t>
      </w:r>
      <w:r w:rsidR="00283544">
        <w:rPr>
          <w:rFonts w:asciiTheme="minorHAnsi" w:hAnsiTheme="minorHAnsi" w:cs="Arial"/>
          <w:bCs/>
          <w:iCs/>
          <w:sz w:val="22"/>
          <w:szCs w:val="20"/>
        </w:rPr>
        <w:t>to be of</w:t>
      </w:r>
      <w:r w:rsidR="00283544" w:rsidRPr="000424CE">
        <w:rPr>
          <w:rFonts w:asciiTheme="minorHAnsi" w:hAnsiTheme="minorHAnsi" w:cs="Arial"/>
          <w:bCs/>
          <w:iCs/>
          <w:sz w:val="22"/>
          <w:szCs w:val="20"/>
        </w:rPr>
        <w:t xml:space="preserve"> </w:t>
      </w:r>
      <w:r w:rsidR="00A363FB" w:rsidRPr="000424CE">
        <w:rPr>
          <w:rFonts w:asciiTheme="minorHAnsi" w:hAnsiTheme="minorHAnsi" w:cs="Arial"/>
          <w:bCs/>
          <w:iCs/>
          <w:sz w:val="22"/>
          <w:szCs w:val="20"/>
        </w:rPr>
        <w:t>medium</w:t>
      </w:r>
      <w:r w:rsidR="00283544">
        <w:rPr>
          <w:rFonts w:asciiTheme="minorHAnsi" w:hAnsiTheme="minorHAnsi" w:cs="Arial"/>
          <w:bCs/>
          <w:iCs/>
          <w:sz w:val="22"/>
          <w:szCs w:val="20"/>
        </w:rPr>
        <w:t xml:space="preserve"> severity</w:t>
      </w:r>
      <w:r w:rsidR="00A363FB" w:rsidRPr="000424CE">
        <w:rPr>
          <w:rFonts w:asciiTheme="minorHAnsi" w:hAnsiTheme="minorHAnsi" w:cs="Arial"/>
          <w:bCs/>
          <w:iCs/>
          <w:sz w:val="22"/>
          <w:szCs w:val="20"/>
        </w:rPr>
        <w:t xml:space="preserve">. </w:t>
      </w:r>
    </w:p>
    <w:p w:rsidR="00023C46" w:rsidRPr="00023C46" w:rsidRDefault="007E2D79" w:rsidP="00023C46">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Cs/>
          <w:iCs/>
          <w:sz w:val="22"/>
          <w:szCs w:val="20"/>
        </w:rPr>
        <w:t xml:space="preserve"> </w:t>
      </w:r>
      <w:r w:rsidR="00A363FB" w:rsidRPr="007E2D79">
        <w:rPr>
          <w:rFonts w:asciiTheme="minorHAnsi" w:hAnsiTheme="minorHAnsi" w:cs="Arial"/>
          <w:b/>
          <w:bCs/>
          <w:iCs/>
          <w:sz w:val="22"/>
          <w:szCs w:val="20"/>
        </w:rPr>
        <w:t xml:space="preserve">Financial </w:t>
      </w:r>
      <w:r w:rsidR="007D48C4">
        <w:rPr>
          <w:rFonts w:asciiTheme="minorHAnsi" w:hAnsiTheme="minorHAnsi" w:cs="Arial"/>
          <w:b/>
          <w:bCs/>
          <w:iCs/>
          <w:sz w:val="22"/>
          <w:szCs w:val="20"/>
        </w:rPr>
        <w:t xml:space="preserve">risk </w:t>
      </w:r>
      <w:r w:rsidR="00A363FB" w:rsidRPr="007E2D79">
        <w:rPr>
          <w:rFonts w:asciiTheme="minorHAnsi" w:hAnsiTheme="minorHAnsi" w:cs="Arial"/>
          <w:bCs/>
          <w:iCs/>
          <w:sz w:val="22"/>
          <w:szCs w:val="20"/>
        </w:rPr>
        <w:t>(Medium):</w:t>
      </w:r>
      <w:r w:rsidR="00A363FB" w:rsidRPr="007E2D79">
        <w:rPr>
          <w:rFonts w:asciiTheme="minorHAnsi" w:hAnsiTheme="minorHAnsi" w:cs="Arial"/>
          <w:b/>
          <w:bCs/>
          <w:iCs/>
          <w:sz w:val="22"/>
          <w:szCs w:val="20"/>
        </w:rPr>
        <w:t xml:space="preserve"> </w:t>
      </w:r>
      <w:r w:rsidR="00A363FB" w:rsidRPr="007E2D79">
        <w:rPr>
          <w:rFonts w:asciiTheme="minorHAnsi" w:hAnsiTheme="minorHAnsi" w:cs="Arial"/>
          <w:bCs/>
          <w:iCs/>
          <w:sz w:val="22"/>
          <w:szCs w:val="20"/>
        </w:rPr>
        <w:t xml:space="preserve">Despite the </w:t>
      </w:r>
      <w:r w:rsidR="00605E49" w:rsidRPr="007E2D79">
        <w:rPr>
          <w:rFonts w:asciiTheme="minorHAnsi" w:hAnsiTheme="minorHAnsi" w:cs="Arial"/>
          <w:bCs/>
          <w:iCs/>
          <w:sz w:val="22"/>
          <w:szCs w:val="20"/>
        </w:rPr>
        <w:t xml:space="preserve">proposed </w:t>
      </w:r>
      <w:r w:rsidR="00A363FB" w:rsidRPr="007E2D79">
        <w:rPr>
          <w:rFonts w:asciiTheme="minorHAnsi" w:hAnsiTheme="minorHAnsi" w:cs="Arial"/>
          <w:bCs/>
          <w:iCs/>
          <w:sz w:val="22"/>
          <w:szCs w:val="20"/>
        </w:rPr>
        <w:t>financial incentive mechanisms, the high upfront costs of PV systems may still pose a barrier to some targeted clients</w:t>
      </w:r>
      <w:r w:rsidR="00023907">
        <w:rPr>
          <w:rFonts w:asciiTheme="minorHAnsi" w:hAnsiTheme="minorHAnsi" w:cs="Arial"/>
          <w:bCs/>
          <w:iCs/>
          <w:sz w:val="22"/>
          <w:szCs w:val="20"/>
        </w:rPr>
        <w:t>; for them,</w:t>
      </w:r>
      <w:r w:rsidR="00605E49" w:rsidRPr="007E2D79">
        <w:rPr>
          <w:rFonts w:asciiTheme="minorHAnsi" w:hAnsiTheme="minorHAnsi" w:cs="Arial"/>
          <w:bCs/>
          <w:iCs/>
          <w:sz w:val="22"/>
          <w:szCs w:val="20"/>
        </w:rPr>
        <w:t xml:space="preserve"> the availability of long</w:t>
      </w:r>
      <w:r w:rsidR="00023907">
        <w:rPr>
          <w:rFonts w:asciiTheme="minorHAnsi" w:hAnsiTheme="minorHAnsi" w:cs="Arial"/>
          <w:bCs/>
          <w:iCs/>
          <w:sz w:val="22"/>
          <w:szCs w:val="20"/>
        </w:rPr>
        <w:t>-</w:t>
      </w:r>
      <w:r w:rsidR="00605E49" w:rsidRPr="007E2D79">
        <w:rPr>
          <w:rFonts w:asciiTheme="minorHAnsi" w:hAnsiTheme="minorHAnsi" w:cs="Arial"/>
          <w:bCs/>
          <w:iCs/>
          <w:sz w:val="22"/>
          <w:szCs w:val="20"/>
        </w:rPr>
        <w:t xml:space="preserve">term and </w:t>
      </w:r>
      <w:r w:rsidR="00A363FB" w:rsidRPr="007E2D79">
        <w:rPr>
          <w:rFonts w:asciiTheme="minorHAnsi" w:hAnsiTheme="minorHAnsi" w:cs="Arial"/>
          <w:bCs/>
          <w:iCs/>
          <w:sz w:val="22"/>
          <w:szCs w:val="20"/>
        </w:rPr>
        <w:t>affordable financing (lending) mechanisms</w:t>
      </w:r>
      <w:r w:rsidR="00605E49" w:rsidRPr="007E2D79">
        <w:rPr>
          <w:rFonts w:asciiTheme="minorHAnsi" w:hAnsiTheme="minorHAnsi" w:cs="Arial"/>
          <w:bCs/>
          <w:iCs/>
          <w:sz w:val="22"/>
          <w:szCs w:val="20"/>
        </w:rPr>
        <w:t xml:space="preserve"> </w:t>
      </w:r>
      <w:r w:rsidR="00023907">
        <w:rPr>
          <w:rFonts w:asciiTheme="minorHAnsi" w:hAnsiTheme="minorHAnsi" w:cs="Arial"/>
          <w:bCs/>
          <w:iCs/>
          <w:sz w:val="22"/>
          <w:szCs w:val="20"/>
        </w:rPr>
        <w:t>may</w:t>
      </w:r>
      <w:r w:rsidR="00023907" w:rsidRPr="007E2D79">
        <w:rPr>
          <w:rFonts w:asciiTheme="minorHAnsi" w:hAnsiTheme="minorHAnsi" w:cs="Arial"/>
          <w:bCs/>
          <w:iCs/>
          <w:sz w:val="22"/>
          <w:szCs w:val="20"/>
        </w:rPr>
        <w:t xml:space="preserve"> </w:t>
      </w:r>
      <w:r w:rsidR="00605E49" w:rsidRPr="007E2D79">
        <w:rPr>
          <w:rFonts w:asciiTheme="minorHAnsi" w:hAnsiTheme="minorHAnsi" w:cs="Arial"/>
          <w:bCs/>
          <w:iCs/>
          <w:sz w:val="22"/>
          <w:szCs w:val="20"/>
        </w:rPr>
        <w:t>be critical</w:t>
      </w:r>
      <w:r w:rsidR="00A363FB" w:rsidRPr="007E2D79">
        <w:rPr>
          <w:rFonts w:asciiTheme="minorHAnsi" w:hAnsiTheme="minorHAnsi" w:cs="Arial"/>
          <w:bCs/>
          <w:iCs/>
          <w:sz w:val="22"/>
          <w:szCs w:val="20"/>
        </w:rPr>
        <w:t xml:space="preserve">. </w:t>
      </w:r>
      <w:r w:rsidR="00023907">
        <w:rPr>
          <w:rFonts w:asciiTheme="minorHAnsi" w:hAnsiTheme="minorHAnsi" w:cs="Arial"/>
          <w:bCs/>
          <w:iCs/>
          <w:sz w:val="22"/>
          <w:szCs w:val="20"/>
        </w:rPr>
        <w:t>C</w:t>
      </w:r>
      <w:r w:rsidR="00A363FB" w:rsidRPr="007E2D79">
        <w:rPr>
          <w:rFonts w:asciiTheme="minorHAnsi" w:hAnsiTheme="minorHAnsi" w:cs="Arial"/>
          <w:bCs/>
          <w:iCs/>
          <w:sz w:val="22"/>
          <w:szCs w:val="20"/>
        </w:rPr>
        <w:t>urrently</w:t>
      </w:r>
      <w:r w:rsidR="00023907">
        <w:rPr>
          <w:rFonts w:asciiTheme="minorHAnsi" w:hAnsiTheme="minorHAnsi" w:cs="Arial"/>
          <w:bCs/>
          <w:iCs/>
          <w:sz w:val="22"/>
          <w:szCs w:val="20"/>
        </w:rPr>
        <w:t>-</w:t>
      </w:r>
      <w:r w:rsidR="00A363FB" w:rsidRPr="007E2D79">
        <w:rPr>
          <w:rFonts w:asciiTheme="minorHAnsi" w:hAnsiTheme="minorHAnsi" w:cs="Arial"/>
          <w:bCs/>
          <w:iCs/>
          <w:sz w:val="22"/>
          <w:szCs w:val="20"/>
        </w:rPr>
        <w:t xml:space="preserve">available consumer loans in Egypt typically </w:t>
      </w:r>
      <w:r w:rsidR="00023907">
        <w:rPr>
          <w:rFonts w:asciiTheme="minorHAnsi" w:hAnsiTheme="minorHAnsi" w:cs="Arial"/>
          <w:bCs/>
          <w:iCs/>
          <w:sz w:val="22"/>
          <w:szCs w:val="20"/>
        </w:rPr>
        <w:t>have</w:t>
      </w:r>
      <w:r w:rsidR="00023907" w:rsidRPr="007E2D79">
        <w:rPr>
          <w:rFonts w:asciiTheme="minorHAnsi" w:hAnsiTheme="minorHAnsi" w:cs="Arial"/>
          <w:bCs/>
          <w:iCs/>
          <w:sz w:val="22"/>
          <w:szCs w:val="20"/>
        </w:rPr>
        <w:t xml:space="preserve"> </w:t>
      </w:r>
      <w:r w:rsidR="00A363FB" w:rsidRPr="007E2D79">
        <w:rPr>
          <w:rFonts w:asciiTheme="minorHAnsi" w:hAnsiTheme="minorHAnsi" w:cs="Arial"/>
          <w:bCs/>
          <w:iCs/>
          <w:sz w:val="22"/>
          <w:szCs w:val="20"/>
        </w:rPr>
        <w:t xml:space="preserve">relatively short payback periods </w:t>
      </w:r>
      <w:r w:rsidR="004B1AA7">
        <w:rPr>
          <w:rFonts w:asciiTheme="minorHAnsi" w:hAnsiTheme="minorHAnsi" w:cs="Arial"/>
          <w:bCs/>
          <w:iCs/>
          <w:sz w:val="22"/>
          <w:szCs w:val="20"/>
        </w:rPr>
        <w:t xml:space="preserve">(from 3 to 5 years) </w:t>
      </w:r>
      <w:r w:rsidR="00A363FB" w:rsidRPr="007E2D79">
        <w:rPr>
          <w:rFonts w:asciiTheme="minorHAnsi" w:hAnsiTheme="minorHAnsi" w:cs="Arial"/>
          <w:bCs/>
          <w:iCs/>
          <w:sz w:val="22"/>
          <w:szCs w:val="20"/>
        </w:rPr>
        <w:t>and high interest rates</w:t>
      </w:r>
      <w:r w:rsidR="00023907">
        <w:rPr>
          <w:rFonts w:asciiTheme="minorHAnsi" w:hAnsiTheme="minorHAnsi" w:cs="Arial"/>
          <w:bCs/>
          <w:iCs/>
          <w:sz w:val="22"/>
          <w:szCs w:val="20"/>
        </w:rPr>
        <w:t xml:space="preserve"> (typically 9-15%</w:t>
      </w:r>
      <w:r w:rsidR="00A51482">
        <w:rPr>
          <w:rFonts w:asciiTheme="minorHAnsi" w:hAnsiTheme="minorHAnsi" w:cs="Arial"/>
          <w:bCs/>
          <w:iCs/>
          <w:sz w:val="22"/>
          <w:szCs w:val="20"/>
        </w:rPr>
        <w:t xml:space="preserve"> per year</w:t>
      </w:r>
      <w:r w:rsidR="00023907">
        <w:rPr>
          <w:rFonts w:asciiTheme="minorHAnsi" w:hAnsiTheme="minorHAnsi" w:cs="Arial"/>
          <w:bCs/>
          <w:iCs/>
          <w:sz w:val="22"/>
          <w:szCs w:val="20"/>
        </w:rPr>
        <w:t>)</w:t>
      </w:r>
      <w:r w:rsidR="00A363FB" w:rsidRPr="007E2D79">
        <w:rPr>
          <w:rFonts w:asciiTheme="minorHAnsi" w:hAnsiTheme="minorHAnsi" w:cs="Arial"/>
          <w:bCs/>
          <w:iCs/>
          <w:sz w:val="22"/>
          <w:szCs w:val="20"/>
        </w:rPr>
        <w:t xml:space="preserve">, which </w:t>
      </w:r>
      <w:r w:rsidR="00023907">
        <w:rPr>
          <w:rFonts w:asciiTheme="minorHAnsi" w:hAnsiTheme="minorHAnsi" w:cs="Arial"/>
          <w:bCs/>
          <w:iCs/>
          <w:sz w:val="22"/>
          <w:szCs w:val="20"/>
        </w:rPr>
        <w:t>undermines their</w:t>
      </w:r>
      <w:r w:rsidR="00A363FB" w:rsidRPr="007E2D79">
        <w:rPr>
          <w:rFonts w:asciiTheme="minorHAnsi" w:hAnsiTheme="minorHAnsi" w:cs="Arial"/>
          <w:bCs/>
          <w:iCs/>
          <w:sz w:val="22"/>
          <w:szCs w:val="20"/>
        </w:rPr>
        <w:t xml:space="preserve"> attractive</w:t>
      </w:r>
      <w:r w:rsidR="00023907">
        <w:rPr>
          <w:rFonts w:asciiTheme="minorHAnsi" w:hAnsiTheme="minorHAnsi" w:cs="Arial"/>
          <w:bCs/>
          <w:iCs/>
          <w:sz w:val="22"/>
          <w:szCs w:val="20"/>
        </w:rPr>
        <w:t>ness</w:t>
      </w:r>
      <w:r w:rsidR="00A363FB" w:rsidRPr="007E2D79">
        <w:rPr>
          <w:rFonts w:asciiTheme="minorHAnsi" w:hAnsiTheme="minorHAnsi" w:cs="Arial"/>
          <w:bCs/>
          <w:iCs/>
          <w:sz w:val="22"/>
          <w:szCs w:val="20"/>
        </w:rPr>
        <w:t xml:space="preserve"> for financing RE investment</w:t>
      </w:r>
      <w:r>
        <w:rPr>
          <w:rFonts w:asciiTheme="minorHAnsi" w:hAnsiTheme="minorHAnsi" w:cs="Arial"/>
          <w:bCs/>
          <w:iCs/>
          <w:sz w:val="22"/>
          <w:szCs w:val="20"/>
        </w:rPr>
        <w:t>s</w:t>
      </w:r>
      <w:r w:rsidR="00A363FB" w:rsidRPr="007E2D79">
        <w:rPr>
          <w:rFonts w:asciiTheme="minorHAnsi" w:hAnsiTheme="minorHAnsi" w:cs="Arial"/>
          <w:bCs/>
          <w:iCs/>
          <w:sz w:val="22"/>
          <w:szCs w:val="20"/>
        </w:rPr>
        <w:t>. In some cases, the tight requirements for securities or the perceived lack of credit</w:t>
      </w:r>
      <w:r w:rsidR="00023907">
        <w:rPr>
          <w:rFonts w:asciiTheme="minorHAnsi" w:hAnsiTheme="minorHAnsi" w:cs="Arial"/>
          <w:bCs/>
          <w:iCs/>
          <w:sz w:val="22"/>
          <w:szCs w:val="20"/>
        </w:rPr>
        <w:t>-</w:t>
      </w:r>
      <w:r w:rsidR="00A363FB" w:rsidRPr="007E2D79">
        <w:rPr>
          <w:rFonts w:asciiTheme="minorHAnsi" w:hAnsiTheme="minorHAnsi" w:cs="Arial"/>
          <w:bCs/>
          <w:iCs/>
          <w:sz w:val="22"/>
          <w:szCs w:val="20"/>
        </w:rPr>
        <w:t xml:space="preserve">worthiness </w:t>
      </w:r>
      <w:r>
        <w:rPr>
          <w:rFonts w:asciiTheme="minorHAnsi" w:hAnsiTheme="minorHAnsi" w:cs="Arial"/>
          <w:bCs/>
          <w:iCs/>
          <w:sz w:val="22"/>
          <w:szCs w:val="20"/>
        </w:rPr>
        <w:t>of the applicants (e</w:t>
      </w:r>
      <w:r w:rsidR="00A363FB" w:rsidRPr="007E2D79">
        <w:rPr>
          <w:rFonts w:asciiTheme="minorHAnsi" w:hAnsiTheme="minorHAnsi" w:cs="Arial"/>
          <w:bCs/>
          <w:iCs/>
          <w:sz w:val="22"/>
          <w:szCs w:val="20"/>
        </w:rPr>
        <w:t xml:space="preserve">.g. in the absence of </w:t>
      </w:r>
      <w:r w:rsidR="00023907">
        <w:rPr>
          <w:rFonts w:asciiTheme="minorHAnsi" w:hAnsiTheme="minorHAnsi" w:cs="Arial"/>
          <w:bCs/>
          <w:iCs/>
          <w:sz w:val="22"/>
          <w:szCs w:val="20"/>
        </w:rPr>
        <w:t xml:space="preserve">a </w:t>
      </w:r>
      <w:r w:rsidR="00A363FB" w:rsidRPr="007E2D79">
        <w:rPr>
          <w:rFonts w:asciiTheme="minorHAnsi" w:hAnsiTheme="minorHAnsi" w:cs="Arial"/>
          <w:bCs/>
          <w:iCs/>
          <w:sz w:val="22"/>
          <w:szCs w:val="20"/>
        </w:rPr>
        <w:t xml:space="preserve">past credit history) may </w:t>
      </w:r>
      <w:r w:rsidR="00023907">
        <w:rPr>
          <w:rFonts w:asciiTheme="minorHAnsi" w:hAnsiTheme="minorHAnsi" w:cs="Arial"/>
          <w:bCs/>
          <w:iCs/>
          <w:sz w:val="22"/>
          <w:szCs w:val="20"/>
        </w:rPr>
        <w:t>also be</w:t>
      </w:r>
      <w:r w:rsidR="00023907" w:rsidRPr="007E2D79">
        <w:rPr>
          <w:rFonts w:asciiTheme="minorHAnsi" w:hAnsiTheme="minorHAnsi" w:cs="Arial"/>
          <w:bCs/>
          <w:iCs/>
          <w:sz w:val="22"/>
          <w:szCs w:val="20"/>
        </w:rPr>
        <w:t xml:space="preserve"> </w:t>
      </w:r>
      <w:r w:rsidR="00A363FB" w:rsidRPr="007E2D79">
        <w:rPr>
          <w:rFonts w:asciiTheme="minorHAnsi" w:hAnsiTheme="minorHAnsi" w:cs="Arial"/>
          <w:bCs/>
          <w:iCs/>
          <w:sz w:val="22"/>
          <w:szCs w:val="20"/>
        </w:rPr>
        <w:t xml:space="preserve">an obstacle. </w:t>
      </w:r>
      <w:r w:rsidR="00023907">
        <w:rPr>
          <w:rFonts w:asciiTheme="minorHAnsi" w:hAnsiTheme="minorHAnsi" w:cs="Arial"/>
          <w:bCs/>
          <w:iCs/>
          <w:sz w:val="22"/>
          <w:szCs w:val="20"/>
        </w:rPr>
        <w:t>However, c</w:t>
      </w:r>
      <w:r w:rsidR="00A363FB" w:rsidRPr="007E2D79">
        <w:rPr>
          <w:rFonts w:asciiTheme="minorHAnsi" w:hAnsiTheme="minorHAnsi" w:cs="Arial"/>
          <w:bCs/>
          <w:iCs/>
          <w:sz w:val="22"/>
          <w:szCs w:val="20"/>
        </w:rPr>
        <w:t xml:space="preserve">onsultations </w:t>
      </w:r>
      <w:r w:rsidR="00023907">
        <w:rPr>
          <w:rFonts w:asciiTheme="minorHAnsi" w:hAnsiTheme="minorHAnsi" w:cs="Arial"/>
          <w:bCs/>
          <w:iCs/>
          <w:sz w:val="22"/>
          <w:szCs w:val="20"/>
        </w:rPr>
        <w:t xml:space="preserve">on this issue </w:t>
      </w:r>
      <w:r w:rsidR="00A363FB" w:rsidRPr="007E2D79">
        <w:rPr>
          <w:rFonts w:asciiTheme="minorHAnsi" w:hAnsiTheme="minorHAnsi" w:cs="Arial"/>
          <w:bCs/>
          <w:iCs/>
          <w:sz w:val="22"/>
          <w:szCs w:val="20"/>
        </w:rPr>
        <w:t xml:space="preserve">during the project development </w:t>
      </w:r>
      <w:r w:rsidR="00023907">
        <w:rPr>
          <w:rFonts w:asciiTheme="minorHAnsi" w:hAnsiTheme="minorHAnsi" w:cs="Arial"/>
          <w:bCs/>
          <w:iCs/>
          <w:sz w:val="22"/>
          <w:szCs w:val="20"/>
        </w:rPr>
        <w:t xml:space="preserve">period </w:t>
      </w:r>
      <w:r w:rsidR="00A363FB" w:rsidRPr="007E2D79">
        <w:rPr>
          <w:rFonts w:asciiTheme="minorHAnsi" w:hAnsiTheme="minorHAnsi" w:cs="Arial"/>
          <w:bCs/>
          <w:iCs/>
          <w:sz w:val="22"/>
          <w:szCs w:val="20"/>
        </w:rPr>
        <w:t xml:space="preserve">support </w:t>
      </w:r>
      <w:r w:rsidR="00023907">
        <w:rPr>
          <w:rFonts w:asciiTheme="minorHAnsi" w:hAnsiTheme="minorHAnsi" w:cs="Arial"/>
          <w:bCs/>
          <w:iCs/>
          <w:sz w:val="22"/>
          <w:szCs w:val="20"/>
        </w:rPr>
        <w:t>the</w:t>
      </w:r>
      <w:r w:rsidR="00023907" w:rsidRPr="007E2D79">
        <w:rPr>
          <w:rFonts w:asciiTheme="minorHAnsi" w:hAnsiTheme="minorHAnsi" w:cs="Arial"/>
          <w:bCs/>
          <w:iCs/>
          <w:sz w:val="22"/>
          <w:szCs w:val="20"/>
        </w:rPr>
        <w:t xml:space="preserve"> </w:t>
      </w:r>
      <w:r w:rsidR="00A363FB" w:rsidRPr="007E2D79">
        <w:rPr>
          <w:rFonts w:asciiTheme="minorHAnsi" w:hAnsiTheme="minorHAnsi" w:cs="Arial"/>
          <w:bCs/>
          <w:iCs/>
          <w:sz w:val="22"/>
          <w:szCs w:val="20"/>
        </w:rPr>
        <w:t>conclusion</w:t>
      </w:r>
      <w:r w:rsidR="00023907">
        <w:rPr>
          <w:rFonts w:asciiTheme="minorHAnsi" w:hAnsiTheme="minorHAnsi" w:cs="Arial"/>
          <w:bCs/>
          <w:iCs/>
          <w:sz w:val="22"/>
          <w:szCs w:val="20"/>
        </w:rPr>
        <w:t xml:space="preserve"> </w:t>
      </w:r>
      <w:r w:rsidR="00A363FB" w:rsidRPr="007E2D79">
        <w:rPr>
          <w:rFonts w:asciiTheme="minorHAnsi" w:hAnsiTheme="minorHAnsi" w:cs="Arial"/>
          <w:bCs/>
          <w:iCs/>
          <w:sz w:val="22"/>
          <w:szCs w:val="20"/>
        </w:rPr>
        <w:t>that</w:t>
      </w:r>
      <w:r w:rsidR="00023907">
        <w:rPr>
          <w:rFonts w:asciiTheme="minorHAnsi" w:hAnsiTheme="minorHAnsi" w:cs="Arial"/>
          <w:bCs/>
          <w:iCs/>
          <w:sz w:val="22"/>
          <w:szCs w:val="20"/>
        </w:rPr>
        <w:t>,</w:t>
      </w:r>
      <w:r w:rsidR="00A363FB" w:rsidRPr="007E2D79">
        <w:rPr>
          <w:rFonts w:asciiTheme="minorHAnsi" w:hAnsiTheme="minorHAnsi" w:cs="Arial"/>
          <w:bCs/>
          <w:iCs/>
          <w:sz w:val="22"/>
          <w:szCs w:val="20"/>
        </w:rPr>
        <w:t xml:space="preserve"> </w:t>
      </w:r>
      <w:r>
        <w:rPr>
          <w:rFonts w:asciiTheme="minorHAnsi" w:hAnsiTheme="minorHAnsi" w:cs="Arial"/>
          <w:bCs/>
          <w:iCs/>
          <w:sz w:val="22"/>
          <w:szCs w:val="20"/>
        </w:rPr>
        <w:t xml:space="preserve">after </w:t>
      </w:r>
      <w:r w:rsidR="00A363FB" w:rsidRPr="007E2D79">
        <w:rPr>
          <w:rFonts w:asciiTheme="minorHAnsi" w:hAnsiTheme="minorHAnsi" w:cs="Arial"/>
          <w:bCs/>
          <w:iCs/>
          <w:sz w:val="22"/>
          <w:szCs w:val="20"/>
        </w:rPr>
        <w:t>being able to demonstrate adequate cost</w:t>
      </w:r>
      <w:r w:rsidR="00023907">
        <w:rPr>
          <w:rFonts w:asciiTheme="minorHAnsi" w:hAnsiTheme="minorHAnsi" w:cs="Arial"/>
          <w:bCs/>
          <w:iCs/>
          <w:sz w:val="22"/>
          <w:szCs w:val="20"/>
        </w:rPr>
        <w:t>-</w:t>
      </w:r>
      <w:r w:rsidR="00A363FB" w:rsidRPr="007E2D79">
        <w:rPr>
          <w:rFonts w:asciiTheme="minorHAnsi" w:hAnsiTheme="minorHAnsi" w:cs="Arial"/>
          <w:bCs/>
          <w:iCs/>
          <w:sz w:val="22"/>
          <w:szCs w:val="20"/>
        </w:rPr>
        <w:t xml:space="preserve">recovery </w:t>
      </w:r>
      <w:r>
        <w:rPr>
          <w:rFonts w:asciiTheme="minorHAnsi" w:hAnsiTheme="minorHAnsi" w:cs="Arial"/>
          <w:bCs/>
          <w:iCs/>
          <w:sz w:val="22"/>
          <w:szCs w:val="20"/>
        </w:rPr>
        <w:t xml:space="preserve">of </w:t>
      </w:r>
      <w:r w:rsidR="00A363FB" w:rsidRPr="007E2D79">
        <w:rPr>
          <w:rFonts w:asciiTheme="minorHAnsi" w:hAnsiTheme="minorHAnsi" w:cs="Arial"/>
          <w:bCs/>
          <w:iCs/>
          <w:sz w:val="22"/>
          <w:szCs w:val="20"/>
        </w:rPr>
        <w:t xml:space="preserve">the planned investments by the proposed </w:t>
      </w:r>
      <w:r w:rsidR="00C94356" w:rsidRPr="007E2D79">
        <w:rPr>
          <w:rFonts w:asciiTheme="minorHAnsi" w:hAnsiTheme="minorHAnsi" w:cs="Arial"/>
          <w:bCs/>
          <w:iCs/>
          <w:sz w:val="22"/>
          <w:szCs w:val="20"/>
        </w:rPr>
        <w:t xml:space="preserve">financial support mechanisms, the availability of upfront financing should not </w:t>
      </w:r>
      <w:r w:rsidR="00580157">
        <w:rPr>
          <w:rFonts w:asciiTheme="minorHAnsi" w:hAnsiTheme="minorHAnsi" w:cs="Arial"/>
          <w:bCs/>
          <w:iCs/>
          <w:sz w:val="22"/>
          <w:szCs w:val="20"/>
        </w:rPr>
        <w:t>present</w:t>
      </w:r>
      <w:r w:rsidR="00580157" w:rsidRPr="007E2D79">
        <w:rPr>
          <w:rFonts w:asciiTheme="minorHAnsi" w:hAnsiTheme="minorHAnsi" w:cs="Arial"/>
          <w:bCs/>
          <w:iCs/>
          <w:sz w:val="22"/>
          <w:szCs w:val="20"/>
        </w:rPr>
        <w:t xml:space="preserve"> </w:t>
      </w:r>
      <w:r w:rsidR="00C94356" w:rsidRPr="007E2D79">
        <w:rPr>
          <w:rFonts w:asciiTheme="minorHAnsi" w:hAnsiTheme="minorHAnsi" w:cs="Arial"/>
          <w:bCs/>
          <w:iCs/>
          <w:sz w:val="22"/>
          <w:szCs w:val="20"/>
        </w:rPr>
        <w:t xml:space="preserve">a problem. There are several international and national financing entities active in Egypt that are likely to </w:t>
      </w:r>
      <w:r w:rsidR="00957EBA" w:rsidRPr="007E2D79">
        <w:rPr>
          <w:rFonts w:asciiTheme="minorHAnsi" w:hAnsiTheme="minorHAnsi" w:cs="Arial"/>
          <w:bCs/>
          <w:iCs/>
          <w:sz w:val="22"/>
          <w:szCs w:val="20"/>
        </w:rPr>
        <w:t>recogni</w:t>
      </w:r>
      <w:r w:rsidR="00957EBA">
        <w:rPr>
          <w:rFonts w:asciiTheme="minorHAnsi" w:hAnsiTheme="minorHAnsi" w:cs="Arial"/>
          <w:bCs/>
          <w:iCs/>
          <w:sz w:val="22"/>
          <w:szCs w:val="20"/>
        </w:rPr>
        <w:t>z</w:t>
      </w:r>
      <w:r w:rsidR="00957EBA" w:rsidRPr="007E2D79">
        <w:rPr>
          <w:rFonts w:asciiTheme="minorHAnsi" w:hAnsiTheme="minorHAnsi" w:cs="Arial"/>
          <w:bCs/>
          <w:iCs/>
          <w:sz w:val="22"/>
          <w:szCs w:val="20"/>
        </w:rPr>
        <w:t>e</w:t>
      </w:r>
      <w:r w:rsidR="00580157" w:rsidRPr="007E2D79">
        <w:rPr>
          <w:rFonts w:asciiTheme="minorHAnsi" w:hAnsiTheme="minorHAnsi" w:cs="Arial"/>
          <w:bCs/>
          <w:iCs/>
          <w:sz w:val="22"/>
          <w:szCs w:val="20"/>
        </w:rPr>
        <w:t xml:space="preserve"> </w:t>
      </w:r>
      <w:r w:rsidR="00C94356" w:rsidRPr="007E2D79">
        <w:rPr>
          <w:rFonts w:asciiTheme="minorHAnsi" w:hAnsiTheme="minorHAnsi" w:cs="Arial"/>
          <w:bCs/>
          <w:iCs/>
          <w:sz w:val="22"/>
          <w:szCs w:val="20"/>
        </w:rPr>
        <w:t xml:space="preserve">a new market niche, once the initial demand has been demonstrated. </w:t>
      </w:r>
      <w:r w:rsidR="00605E49" w:rsidRPr="007E2D79">
        <w:rPr>
          <w:rFonts w:asciiTheme="minorHAnsi" w:hAnsiTheme="minorHAnsi" w:cs="Arial"/>
          <w:bCs/>
          <w:iCs/>
          <w:sz w:val="22"/>
          <w:szCs w:val="20"/>
        </w:rPr>
        <w:t>As such, the risk of obtaining adequate upfront financing is considered a medium</w:t>
      </w:r>
      <w:r w:rsidR="00023907">
        <w:rPr>
          <w:rFonts w:asciiTheme="minorHAnsi" w:hAnsiTheme="minorHAnsi" w:cs="Arial"/>
          <w:bCs/>
          <w:iCs/>
          <w:sz w:val="22"/>
          <w:szCs w:val="20"/>
        </w:rPr>
        <w:t>-risk</w:t>
      </w:r>
      <w:r w:rsidR="00605E49" w:rsidRPr="007E2D79">
        <w:rPr>
          <w:rFonts w:asciiTheme="minorHAnsi" w:hAnsiTheme="minorHAnsi" w:cs="Arial"/>
          <w:bCs/>
          <w:iCs/>
          <w:sz w:val="22"/>
          <w:szCs w:val="20"/>
        </w:rPr>
        <w:t xml:space="preserve"> only, though</w:t>
      </w:r>
      <w:r w:rsidR="00023907">
        <w:rPr>
          <w:rFonts w:asciiTheme="minorHAnsi" w:hAnsiTheme="minorHAnsi" w:cs="Arial"/>
          <w:bCs/>
          <w:iCs/>
          <w:sz w:val="22"/>
          <w:szCs w:val="20"/>
        </w:rPr>
        <w:t xml:space="preserve"> one that nonetheless</w:t>
      </w:r>
      <w:r w:rsidR="00605E49" w:rsidRPr="007E2D79">
        <w:rPr>
          <w:rFonts w:asciiTheme="minorHAnsi" w:hAnsiTheme="minorHAnsi" w:cs="Arial"/>
          <w:bCs/>
          <w:iCs/>
          <w:sz w:val="22"/>
          <w:szCs w:val="20"/>
        </w:rPr>
        <w:t xml:space="preserve"> requir</w:t>
      </w:r>
      <w:r w:rsidR="00023907">
        <w:rPr>
          <w:rFonts w:asciiTheme="minorHAnsi" w:hAnsiTheme="minorHAnsi" w:cs="Arial"/>
          <w:bCs/>
          <w:iCs/>
          <w:sz w:val="22"/>
          <w:szCs w:val="20"/>
        </w:rPr>
        <w:t>es</w:t>
      </w:r>
      <w:r w:rsidR="00605E49" w:rsidRPr="007E2D79">
        <w:rPr>
          <w:rFonts w:asciiTheme="minorHAnsi" w:hAnsiTheme="minorHAnsi" w:cs="Arial"/>
          <w:bCs/>
          <w:iCs/>
          <w:sz w:val="22"/>
          <w:szCs w:val="20"/>
        </w:rPr>
        <w:t xml:space="preserve"> active </w:t>
      </w:r>
      <w:r w:rsidR="00274EFF" w:rsidRPr="007E2D79">
        <w:rPr>
          <w:rFonts w:asciiTheme="minorHAnsi" w:hAnsiTheme="minorHAnsi" w:cs="Arial"/>
          <w:bCs/>
          <w:iCs/>
          <w:sz w:val="22"/>
          <w:szCs w:val="20"/>
        </w:rPr>
        <w:t xml:space="preserve">steps and </w:t>
      </w:r>
      <w:r w:rsidR="00605E49" w:rsidRPr="007E2D79">
        <w:rPr>
          <w:rFonts w:asciiTheme="minorHAnsi" w:hAnsiTheme="minorHAnsi" w:cs="Arial"/>
          <w:bCs/>
          <w:iCs/>
          <w:sz w:val="22"/>
          <w:szCs w:val="20"/>
        </w:rPr>
        <w:t xml:space="preserve">measures by the project to </w:t>
      </w:r>
      <w:r w:rsidR="00274EFF" w:rsidRPr="007E2D79">
        <w:rPr>
          <w:rFonts w:asciiTheme="minorHAnsi" w:hAnsiTheme="minorHAnsi" w:cs="Arial"/>
          <w:bCs/>
          <w:iCs/>
          <w:sz w:val="22"/>
          <w:szCs w:val="20"/>
        </w:rPr>
        <w:t xml:space="preserve">mitigate it. </w:t>
      </w:r>
      <w:r w:rsidR="006F4C13">
        <w:rPr>
          <w:rFonts w:asciiTheme="minorHAnsi" w:hAnsiTheme="minorHAnsi" w:cs="Arial"/>
          <w:bCs/>
          <w:iCs/>
          <w:sz w:val="22"/>
          <w:szCs w:val="20"/>
        </w:rPr>
        <w:t>A</w:t>
      </w:r>
      <w:r w:rsidR="0039746B">
        <w:rPr>
          <w:rFonts w:asciiTheme="minorHAnsi" w:hAnsiTheme="minorHAnsi" w:cs="Arial"/>
          <w:bCs/>
          <w:iCs/>
          <w:sz w:val="22"/>
          <w:szCs w:val="20"/>
        </w:rPr>
        <w:t xml:space="preserve"> need for regular c</w:t>
      </w:r>
      <w:r w:rsidR="00274EFF" w:rsidRPr="007E2D79">
        <w:rPr>
          <w:rFonts w:asciiTheme="minorHAnsi" w:hAnsiTheme="minorHAnsi" w:cs="Arial"/>
          <w:bCs/>
          <w:iCs/>
          <w:sz w:val="22"/>
          <w:szCs w:val="20"/>
        </w:rPr>
        <w:t>ontacts and consultations with different financing entities active in Egypt</w:t>
      </w:r>
      <w:r w:rsidR="00023907">
        <w:rPr>
          <w:rFonts w:asciiTheme="minorHAnsi" w:hAnsiTheme="minorHAnsi" w:cs="Arial"/>
          <w:bCs/>
          <w:iCs/>
          <w:sz w:val="22"/>
          <w:szCs w:val="20"/>
        </w:rPr>
        <w:t>,</w:t>
      </w:r>
      <w:r w:rsidR="00274EFF" w:rsidRPr="007E2D79">
        <w:rPr>
          <w:rFonts w:asciiTheme="minorHAnsi" w:hAnsiTheme="minorHAnsi" w:cs="Arial"/>
          <w:bCs/>
          <w:iCs/>
          <w:sz w:val="22"/>
          <w:szCs w:val="20"/>
        </w:rPr>
        <w:t xml:space="preserve"> as well as the possibility of the project support</w:t>
      </w:r>
      <w:r w:rsidR="00023907">
        <w:rPr>
          <w:rFonts w:asciiTheme="minorHAnsi" w:hAnsiTheme="minorHAnsi" w:cs="Arial"/>
          <w:bCs/>
          <w:iCs/>
          <w:sz w:val="22"/>
          <w:szCs w:val="20"/>
        </w:rPr>
        <w:t>ing</w:t>
      </w:r>
      <w:r w:rsidR="00274EFF" w:rsidRPr="007E2D79">
        <w:rPr>
          <w:rFonts w:asciiTheme="minorHAnsi" w:hAnsiTheme="minorHAnsi" w:cs="Arial"/>
          <w:bCs/>
          <w:iCs/>
          <w:sz w:val="22"/>
          <w:szCs w:val="20"/>
        </w:rPr>
        <w:t xml:space="preserve"> </w:t>
      </w:r>
      <w:r w:rsidR="00364265" w:rsidRPr="007E2D79">
        <w:rPr>
          <w:rFonts w:asciiTheme="minorHAnsi" w:hAnsiTheme="minorHAnsi" w:cs="Arial"/>
          <w:bCs/>
          <w:iCs/>
          <w:sz w:val="22"/>
          <w:szCs w:val="20"/>
        </w:rPr>
        <w:t xml:space="preserve">the preparation of </w:t>
      </w:r>
      <w:r w:rsidR="00274EFF" w:rsidRPr="007E2D79">
        <w:rPr>
          <w:rFonts w:asciiTheme="minorHAnsi" w:hAnsiTheme="minorHAnsi" w:cs="Arial"/>
          <w:bCs/>
          <w:iCs/>
          <w:sz w:val="22"/>
          <w:szCs w:val="20"/>
        </w:rPr>
        <w:t xml:space="preserve">high-quality </w:t>
      </w:r>
      <w:r w:rsidR="00364265" w:rsidRPr="007E2D79">
        <w:rPr>
          <w:rFonts w:asciiTheme="minorHAnsi" w:hAnsiTheme="minorHAnsi" w:cs="Arial"/>
          <w:bCs/>
          <w:iCs/>
          <w:sz w:val="22"/>
          <w:szCs w:val="20"/>
        </w:rPr>
        <w:t xml:space="preserve">investment proposals and </w:t>
      </w:r>
      <w:r w:rsidR="00023907" w:rsidRPr="007E2D79">
        <w:rPr>
          <w:rFonts w:asciiTheme="minorHAnsi" w:hAnsiTheme="minorHAnsi" w:cs="Arial"/>
          <w:bCs/>
          <w:iCs/>
          <w:sz w:val="22"/>
          <w:szCs w:val="20"/>
        </w:rPr>
        <w:t>provi</w:t>
      </w:r>
      <w:r w:rsidR="00023907">
        <w:rPr>
          <w:rFonts w:asciiTheme="minorHAnsi" w:hAnsiTheme="minorHAnsi" w:cs="Arial"/>
          <w:bCs/>
          <w:iCs/>
          <w:sz w:val="22"/>
          <w:szCs w:val="20"/>
        </w:rPr>
        <w:t>sion of</w:t>
      </w:r>
      <w:r w:rsidR="00023907" w:rsidRPr="007E2D79">
        <w:rPr>
          <w:rFonts w:asciiTheme="minorHAnsi" w:hAnsiTheme="minorHAnsi" w:cs="Arial"/>
          <w:bCs/>
          <w:iCs/>
          <w:sz w:val="22"/>
          <w:szCs w:val="20"/>
        </w:rPr>
        <w:t xml:space="preserve"> </w:t>
      </w:r>
      <w:r w:rsidR="00364265" w:rsidRPr="007E2D79">
        <w:rPr>
          <w:rFonts w:asciiTheme="minorHAnsi" w:hAnsiTheme="minorHAnsi" w:cs="Arial"/>
          <w:bCs/>
          <w:iCs/>
          <w:sz w:val="22"/>
          <w:szCs w:val="20"/>
        </w:rPr>
        <w:t xml:space="preserve">technical backstopping to the banks for the appraisal of these </w:t>
      </w:r>
      <w:r w:rsidR="00023907">
        <w:rPr>
          <w:rFonts w:asciiTheme="minorHAnsi" w:hAnsiTheme="minorHAnsi" w:cs="Arial"/>
          <w:bCs/>
          <w:iCs/>
          <w:sz w:val="22"/>
          <w:szCs w:val="20"/>
        </w:rPr>
        <w:t>proposals,</w:t>
      </w:r>
      <w:r w:rsidR="00364265" w:rsidRPr="007E2D79">
        <w:rPr>
          <w:rFonts w:asciiTheme="minorHAnsi" w:hAnsiTheme="minorHAnsi" w:cs="Arial"/>
          <w:bCs/>
          <w:iCs/>
          <w:sz w:val="22"/>
          <w:szCs w:val="20"/>
        </w:rPr>
        <w:t xml:space="preserve"> </w:t>
      </w:r>
      <w:r w:rsidR="00023C46">
        <w:rPr>
          <w:rFonts w:asciiTheme="minorHAnsi" w:hAnsiTheme="minorHAnsi" w:cs="Arial"/>
          <w:bCs/>
          <w:iCs/>
          <w:sz w:val="22"/>
          <w:szCs w:val="20"/>
        </w:rPr>
        <w:t xml:space="preserve">has been </w:t>
      </w:r>
      <w:r w:rsidR="00364265" w:rsidRPr="007E2D79">
        <w:rPr>
          <w:rFonts w:asciiTheme="minorHAnsi" w:hAnsiTheme="minorHAnsi" w:cs="Arial"/>
          <w:bCs/>
          <w:iCs/>
          <w:sz w:val="22"/>
          <w:szCs w:val="20"/>
        </w:rPr>
        <w:t xml:space="preserve">taken into account in the project </w:t>
      </w:r>
      <w:r w:rsidR="0039746B">
        <w:rPr>
          <w:rFonts w:asciiTheme="minorHAnsi" w:hAnsiTheme="minorHAnsi" w:cs="Arial"/>
          <w:bCs/>
          <w:iCs/>
          <w:sz w:val="22"/>
          <w:szCs w:val="20"/>
        </w:rPr>
        <w:t xml:space="preserve">design and </w:t>
      </w:r>
      <w:r w:rsidR="00364265" w:rsidRPr="007E2D79">
        <w:rPr>
          <w:rFonts w:asciiTheme="minorHAnsi" w:hAnsiTheme="minorHAnsi" w:cs="Arial"/>
          <w:bCs/>
          <w:iCs/>
          <w:sz w:val="22"/>
          <w:szCs w:val="20"/>
        </w:rPr>
        <w:t>implementation strategy</w:t>
      </w:r>
      <w:r w:rsidR="0039746B">
        <w:rPr>
          <w:rFonts w:asciiTheme="minorHAnsi" w:hAnsiTheme="minorHAnsi" w:cs="Arial"/>
          <w:bCs/>
          <w:iCs/>
          <w:sz w:val="22"/>
          <w:szCs w:val="20"/>
        </w:rPr>
        <w:t xml:space="preserve"> under Outcome 4</w:t>
      </w:r>
      <w:r w:rsidR="00364265" w:rsidRPr="007E2D79">
        <w:rPr>
          <w:rFonts w:asciiTheme="minorHAnsi" w:hAnsiTheme="minorHAnsi" w:cs="Arial"/>
          <w:bCs/>
          <w:iCs/>
          <w:sz w:val="22"/>
          <w:szCs w:val="20"/>
        </w:rPr>
        <w:t xml:space="preserve">. </w:t>
      </w:r>
    </w:p>
    <w:p w:rsidR="00023C46" w:rsidRPr="00023C46" w:rsidRDefault="00A547A2" w:rsidP="00023C46">
      <w:pPr>
        <w:pStyle w:val="ListParagraph"/>
        <w:numPr>
          <w:ilvl w:val="0"/>
          <w:numId w:val="12"/>
        </w:numPr>
        <w:tabs>
          <w:tab w:val="left" w:pos="360"/>
        </w:tabs>
        <w:spacing w:before="180"/>
        <w:jc w:val="both"/>
        <w:rPr>
          <w:rFonts w:asciiTheme="minorHAnsi" w:hAnsiTheme="minorHAnsi" w:cs="Arial"/>
          <w:bCs/>
          <w:iCs/>
          <w:sz w:val="20"/>
          <w:szCs w:val="20"/>
        </w:rPr>
      </w:pPr>
      <w:r w:rsidRPr="00023C46">
        <w:rPr>
          <w:rFonts w:asciiTheme="minorHAnsi" w:hAnsiTheme="minorHAnsi" w:cs="Arial"/>
          <w:b/>
          <w:bCs/>
          <w:iCs/>
          <w:sz w:val="22"/>
          <w:szCs w:val="20"/>
        </w:rPr>
        <w:t>Technology risk</w:t>
      </w:r>
      <w:r w:rsidR="00B44A00" w:rsidRPr="00023C46">
        <w:rPr>
          <w:rFonts w:asciiTheme="minorHAnsi" w:hAnsiTheme="minorHAnsi" w:cs="Arial"/>
          <w:b/>
          <w:bCs/>
          <w:iCs/>
          <w:sz w:val="22"/>
          <w:szCs w:val="20"/>
        </w:rPr>
        <w:t xml:space="preserve"> </w:t>
      </w:r>
      <w:r w:rsidR="00B44A00" w:rsidRPr="00023C46">
        <w:rPr>
          <w:rFonts w:asciiTheme="minorHAnsi" w:hAnsiTheme="minorHAnsi" w:cs="Arial"/>
          <w:bCs/>
          <w:iCs/>
          <w:sz w:val="22"/>
          <w:szCs w:val="20"/>
        </w:rPr>
        <w:t>(</w:t>
      </w:r>
      <w:r w:rsidR="00580157">
        <w:rPr>
          <w:rFonts w:asciiTheme="minorHAnsi" w:hAnsiTheme="minorHAnsi" w:cs="Arial"/>
          <w:bCs/>
          <w:iCs/>
          <w:sz w:val="22"/>
          <w:szCs w:val="20"/>
        </w:rPr>
        <w:t>L</w:t>
      </w:r>
      <w:r w:rsidR="00B44A00" w:rsidRPr="00023C46">
        <w:rPr>
          <w:rFonts w:asciiTheme="minorHAnsi" w:hAnsiTheme="minorHAnsi" w:cs="Arial"/>
          <w:bCs/>
          <w:iCs/>
          <w:sz w:val="22"/>
          <w:szCs w:val="20"/>
        </w:rPr>
        <w:t>ow)</w:t>
      </w:r>
      <w:r w:rsidR="00274EFF" w:rsidRPr="00023C46">
        <w:rPr>
          <w:rFonts w:asciiTheme="minorHAnsi" w:hAnsiTheme="minorHAnsi" w:cs="Arial"/>
          <w:bCs/>
          <w:iCs/>
          <w:sz w:val="22"/>
          <w:szCs w:val="20"/>
        </w:rPr>
        <w:t xml:space="preserve">: A long history of successfully installing and operating rooftop PV systems in a </w:t>
      </w:r>
      <w:r w:rsidR="00A51482">
        <w:rPr>
          <w:rFonts w:asciiTheme="minorHAnsi" w:hAnsiTheme="minorHAnsi" w:cs="Arial"/>
          <w:bCs/>
          <w:iCs/>
          <w:sz w:val="22"/>
          <w:szCs w:val="20"/>
        </w:rPr>
        <w:t>range</w:t>
      </w:r>
      <w:r w:rsidR="00274EFF" w:rsidRPr="00023C46">
        <w:rPr>
          <w:rFonts w:asciiTheme="minorHAnsi" w:hAnsiTheme="minorHAnsi" w:cs="Arial"/>
          <w:bCs/>
          <w:iCs/>
          <w:sz w:val="22"/>
          <w:szCs w:val="20"/>
        </w:rPr>
        <w:t xml:space="preserve"> of countries</w:t>
      </w:r>
      <w:r w:rsidR="00023907">
        <w:rPr>
          <w:rFonts w:asciiTheme="minorHAnsi" w:hAnsiTheme="minorHAnsi" w:cs="Arial"/>
          <w:bCs/>
          <w:iCs/>
          <w:sz w:val="22"/>
          <w:szCs w:val="20"/>
        </w:rPr>
        <w:t>, including in the region,</w:t>
      </w:r>
      <w:r w:rsidR="00274EFF" w:rsidRPr="00023C46">
        <w:rPr>
          <w:rFonts w:asciiTheme="minorHAnsi" w:hAnsiTheme="minorHAnsi" w:cs="Arial"/>
          <w:bCs/>
          <w:iCs/>
          <w:sz w:val="22"/>
          <w:szCs w:val="20"/>
        </w:rPr>
        <w:t xml:space="preserve"> already exist</w:t>
      </w:r>
      <w:r w:rsidR="00580157">
        <w:rPr>
          <w:rFonts w:asciiTheme="minorHAnsi" w:hAnsiTheme="minorHAnsi" w:cs="Arial"/>
          <w:bCs/>
          <w:iCs/>
          <w:sz w:val="22"/>
          <w:szCs w:val="20"/>
        </w:rPr>
        <w:t>s</w:t>
      </w:r>
      <w:r w:rsidR="00274EFF" w:rsidRPr="00023C46">
        <w:rPr>
          <w:rFonts w:asciiTheme="minorHAnsi" w:hAnsiTheme="minorHAnsi" w:cs="Arial"/>
          <w:bCs/>
          <w:iCs/>
          <w:sz w:val="22"/>
          <w:szCs w:val="20"/>
        </w:rPr>
        <w:t xml:space="preserve"> and thus the technology</w:t>
      </w:r>
      <w:r w:rsidR="00023907">
        <w:rPr>
          <w:rFonts w:asciiTheme="minorHAnsi" w:hAnsiTheme="minorHAnsi" w:cs="Arial"/>
          <w:bCs/>
          <w:iCs/>
          <w:sz w:val="22"/>
          <w:szCs w:val="20"/>
        </w:rPr>
        <w:t>-</w:t>
      </w:r>
      <w:r w:rsidR="00274EFF" w:rsidRPr="00023C46">
        <w:rPr>
          <w:rFonts w:asciiTheme="minorHAnsi" w:hAnsiTheme="minorHAnsi" w:cs="Arial"/>
          <w:bCs/>
          <w:iCs/>
          <w:sz w:val="22"/>
          <w:szCs w:val="20"/>
        </w:rPr>
        <w:t xml:space="preserve">related risks are considered </w:t>
      </w:r>
      <w:r w:rsidR="00023907">
        <w:rPr>
          <w:rFonts w:asciiTheme="minorHAnsi" w:hAnsiTheme="minorHAnsi" w:cs="Arial"/>
          <w:bCs/>
          <w:iCs/>
          <w:sz w:val="22"/>
          <w:szCs w:val="20"/>
        </w:rPr>
        <w:t>to be</w:t>
      </w:r>
      <w:r w:rsidR="00023907" w:rsidRPr="00023C46">
        <w:rPr>
          <w:rFonts w:asciiTheme="minorHAnsi" w:hAnsiTheme="minorHAnsi" w:cs="Arial"/>
          <w:bCs/>
          <w:iCs/>
          <w:sz w:val="22"/>
          <w:szCs w:val="20"/>
        </w:rPr>
        <w:t xml:space="preserve"> </w:t>
      </w:r>
      <w:r w:rsidR="00274EFF" w:rsidRPr="00023C46">
        <w:rPr>
          <w:rFonts w:asciiTheme="minorHAnsi" w:hAnsiTheme="minorHAnsi" w:cs="Arial"/>
          <w:bCs/>
          <w:iCs/>
          <w:sz w:val="22"/>
          <w:szCs w:val="20"/>
        </w:rPr>
        <w:t>low. This does not, however, undermine the utmost importance of adequate quality control of both th</w:t>
      </w:r>
      <w:r w:rsidR="0039746B">
        <w:rPr>
          <w:rFonts w:asciiTheme="minorHAnsi" w:hAnsiTheme="minorHAnsi" w:cs="Arial"/>
          <w:bCs/>
          <w:iCs/>
          <w:sz w:val="22"/>
          <w:szCs w:val="20"/>
        </w:rPr>
        <w:t xml:space="preserve">e hardware and installation </w:t>
      </w:r>
      <w:r w:rsidR="00274EFF" w:rsidRPr="00023C46">
        <w:rPr>
          <w:rFonts w:asciiTheme="minorHAnsi" w:hAnsiTheme="minorHAnsi" w:cs="Arial"/>
          <w:bCs/>
          <w:iCs/>
          <w:sz w:val="22"/>
          <w:szCs w:val="20"/>
        </w:rPr>
        <w:t xml:space="preserve">so as to ensure positive customer experience and sustainable growth of the market. </w:t>
      </w:r>
      <w:r w:rsidR="008C0AC0">
        <w:rPr>
          <w:rFonts w:asciiTheme="minorHAnsi" w:hAnsiTheme="minorHAnsi" w:cs="Arial"/>
          <w:bCs/>
          <w:iCs/>
          <w:sz w:val="22"/>
          <w:szCs w:val="20"/>
        </w:rPr>
        <w:t xml:space="preserve">Activities to support this are </w:t>
      </w:r>
      <w:r w:rsidR="0039746B" w:rsidRPr="0039746B">
        <w:rPr>
          <w:rFonts w:asciiTheme="minorHAnsi" w:hAnsiTheme="minorHAnsi" w:cs="Arial"/>
          <w:bCs/>
          <w:iCs/>
          <w:sz w:val="22"/>
          <w:szCs w:val="20"/>
        </w:rPr>
        <w:t xml:space="preserve">proposed under </w:t>
      </w:r>
      <w:r w:rsidR="00023907">
        <w:rPr>
          <w:rFonts w:asciiTheme="minorHAnsi" w:hAnsiTheme="minorHAnsi" w:cs="Arial"/>
          <w:bCs/>
          <w:iCs/>
          <w:sz w:val="22"/>
          <w:szCs w:val="20"/>
        </w:rPr>
        <w:t>C</w:t>
      </w:r>
      <w:r w:rsidR="00023907" w:rsidRPr="0039746B">
        <w:rPr>
          <w:rFonts w:asciiTheme="minorHAnsi" w:hAnsiTheme="minorHAnsi" w:cs="Arial"/>
          <w:bCs/>
          <w:iCs/>
          <w:sz w:val="22"/>
          <w:szCs w:val="20"/>
        </w:rPr>
        <w:t xml:space="preserve">omponent </w:t>
      </w:r>
      <w:r w:rsidR="0039746B" w:rsidRPr="0039746B">
        <w:rPr>
          <w:rFonts w:asciiTheme="minorHAnsi" w:hAnsiTheme="minorHAnsi" w:cs="Arial"/>
          <w:bCs/>
          <w:iCs/>
          <w:sz w:val="22"/>
          <w:szCs w:val="20"/>
        </w:rPr>
        <w:t>3 of the project</w:t>
      </w:r>
      <w:r w:rsidR="008C0AC0">
        <w:rPr>
          <w:rFonts w:asciiTheme="minorHAnsi" w:hAnsiTheme="minorHAnsi" w:cs="Arial"/>
          <w:bCs/>
          <w:iCs/>
          <w:sz w:val="22"/>
          <w:szCs w:val="20"/>
        </w:rPr>
        <w:t>.</w:t>
      </w:r>
    </w:p>
    <w:p w:rsidR="00023C46" w:rsidRPr="00023C46" w:rsidRDefault="00A547A2" w:rsidP="00023C46">
      <w:pPr>
        <w:pStyle w:val="ListParagraph"/>
        <w:numPr>
          <w:ilvl w:val="0"/>
          <w:numId w:val="12"/>
        </w:numPr>
        <w:tabs>
          <w:tab w:val="left" w:pos="360"/>
        </w:tabs>
        <w:spacing w:before="180"/>
        <w:jc w:val="both"/>
        <w:rPr>
          <w:rFonts w:asciiTheme="minorHAnsi" w:hAnsiTheme="minorHAnsi" w:cs="Arial"/>
          <w:bCs/>
          <w:iCs/>
          <w:sz w:val="20"/>
          <w:szCs w:val="20"/>
        </w:rPr>
      </w:pPr>
      <w:r w:rsidRPr="00023C46">
        <w:rPr>
          <w:rFonts w:asciiTheme="minorHAnsi" w:hAnsiTheme="minorHAnsi" w:cs="Arial"/>
          <w:b/>
          <w:bCs/>
          <w:iCs/>
          <w:sz w:val="22"/>
          <w:szCs w:val="20"/>
        </w:rPr>
        <w:t xml:space="preserve">Inadequate and/or non-capacitated human </w:t>
      </w:r>
      <w:r w:rsidRPr="00536D6F">
        <w:rPr>
          <w:rFonts w:asciiTheme="minorHAnsi" w:hAnsiTheme="minorHAnsi" w:cs="Arial"/>
          <w:b/>
          <w:bCs/>
          <w:iCs/>
          <w:sz w:val="22"/>
          <w:szCs w:val="20"/>
        </w:rPr>
        <w:t>resources</w:t>
      </w:r>
      <w:r w:rsidR="00E27E80" w:rsidRPr="00536D6F">
        <w:rPr>
          <w:rFonts w:asciiTheme="minorHAnsi" w:hAnsiTheme="minorHAnsi" w:cs="Arial"/>
          <w:b/>
          <w:bCs/>
          <w:iCs/>
          <w:sz w:val="22"/>
          <w:szCs w:val="20"/>
        </w:rPr>
        <w:t xml:space="preserve"> </w:t>
      </w:r>
      <w:r w:rsidR="00E8281C">
        <w:rPr>
          <w:rFonts w:asciiTheme="minorHAnsi" w:hAnsiTheme="minorHAnsi" w:cs="Arial"/>
          <w:b/>
          <w:bCs/>
          <w:iCs/>
          <w:sz w:val="22"/>
          <w:szCs w:val="20"/>
        </w:rPr>
        <w:t>on</w:t>
      </w:r>
      <w:r w:rsidR="00E8281C" w:rsidRPr="00536D6F">
        <w:rPr>
          <w:rFonts w:asciiTheme="minorHAnsi" w:hAnsiTheme="minorHAnsi" w:cs="Arial"/>
          <w:b/>
          <w:bCs/>
          <w:iCs/>
          <w:sz w:val="22"/>
          <w:szCs w:val="20"/>
        </w:rPr>
        <w:t xml:space="preserve"> </w:t>
      </w:r>
      <w:r w:rsidR="00536D6F" w:rsidRPr="00536D6F">
        <w:rPr>
          <w:rFonts w:asciiTheme="minorHAnsi" w:hAnsiTheme="minorHAnsi" w:cs="Arial"/>
          <w:b/>
          <w:bCs/>
          <w:iCs/>
          <w:sz w:val="22"/>
          <w:szCs w:val="20"/>
        </w:rPr>
        <w:t>the supply</w:t>
      </w:r>
      <w:r w:rsidR="00E8281C">
        <w:rPr>
          <w:rFonts w:asciiTheme="minorHAnsi" w:hAnsiTheme="minorHAnsi" w:cs="Arial"/>
          <w:b/>
          <w:bCs/>
          <w:iCs/>
          <w:sz w:val="22"/>
          <w:szCs w:val="20"/>
        </w:rPr>
        <w:t>-</w:t>
      </w:r>
      <w:r w:rsidR="00536D6F" w:rsidRPr="00536D6F">
        <w:rPr>
          <w:rFonts w:asciiTheme="minorHAnsi" w:hAnsiTheme="minorHAnsi" w:cs="Arial"/>
          <w:b/>
          <w:bCs/>
          <w:iCs/>
          <w:sz w:val="22"/>
          <w:szCs w:val="20"/>
        </w:rPr>
        <w:t>side</w:t>
      </w:r>
      <w:r w:rsidR="00536D6F">
        <w:rPr>
          <w:rFonts w:asciiTheme="minorHAnsi" w:hAnsiTheme="minorHAnsi" w:cs="Arial"/>
          <w:bCs/>
          <w:iCs/>
          <w:sz w:val="22"/>
          <w:szCs w:val="20"/>
        </w:rPr>
        <w:t xml:space="preserve"> </w:t>
      </w:r>
      <w:r w:rsidR="006F3CC0" w:rsidRPr="006F3CC0">
        <w:rPr>
          <w:rFonts w:asciiTheme="minorHAnsi" w:hAnsiTheme="minorHAnsi" w:cs="Arial"/>
          <w:b/>
          <w:bCs/>
          <w:iCs/>
          <w:sz w:val="22"/>
          <w:szCs w:val="20"/>
        </w:rPr>
        <w:t xml:space="preserve">to successfully implement the project and support the mainstreaming of its results </w:t>
      </w:r>
      <w:r w:rsidR="00EC7564" w:rsidRPr="00023C46">
        <w:rPr>
          <w:rFonts w:asciiTheme="minorHAnsi" w:hAnsiTheme="minorHAnsi" w:cs="Arial"/>
          <w:bCs/>
          <w:iCs/>
          <w:sz w:val="22"/>
          <w:szCs w:val="20"/>
        </w:rPr>
        <w:t>(</w:t>
      </w:r>
      <w:r w:rsidR="00580157">
        <w:rPr>
          <w:rFonts w:asciiTheme="minorHAnsi" w:hAnsiTheme="minorHAnsi" w:cs="Arial"/>
          <w:bCs/>
          <w:iCs/>
          <w:sz w:val="22"/>
          <w:szCs w:val="20"/>
        </w:rPr>
        <w:t>L</w:t>
      </w:r>
      <w:r w:rsidR="00EC7564" w:rsidRPr="00023C46">
        <w:rPr>
          <w:rFonts w:asciiTheme="minorHAnsi" w:hAnsiTheme="minorHAnsi" w:cs="Arial"/>
          <w:bCs/>
          <w:iCs/>
          <w:sz w:val="22"/>
          <w:szCs w:val="20"/>
        </w:rPr>
        <w:t>ow)</w:t>
      </w:r>
      <w:r w:rsidR="00E8281C">
        <w:rPr>
          <w:rFonts w:asciiTheme="minorHAnsi" w:hAnsiTheme="minorHAnsi" w:cs="Arial"/>
          <w:bCs/>
          <w:iCs/>
          <w:sz w:val="22"/>
          <w:szCs w:val="20"/>
        </w:rPr>
        <w:t>:</w:t>
      </w:r>
      <w:r w:rsidR="00D06FCF" w:rsidRPr="00023C46">
        <w:rPr>
          <w:rFonts w:asciiTheme="minorHAnsi" w:hAnsiTheme="minorHAnsi" w:cs="Arial"/>
          <w:bCs/>
          <w:iCs/>
          <w:sz w:val="22"/>
          <w:szCs w:val="20"/>
        </w:rPr>
        <w:t xml:space="preserve"> A necessary </w:t>
      </w:r>
      <w:r w:rsidR="00E8281C">
        <w:rPr>
          <w:rFonts w:asciiTheme="minorHAnsi" w:hAnsiTheme="minorHAnsi" w:cs="Arial"/>
          <w:bCs/>
          <w:iCs/>
          <w:sz w:val="22"/>
          <w:szCs w:val="20"/>
        </w:rPr>
        <w:t>element</w:t>
      </w:r>
      <w:r w:rsidR="00E8281C" w:rsidRPr="00023C46">
        <w:rPr>
          <w:rFonts w:asciiTheme="minorHAnsi" w:hAnsiTheme="minorHAnsi" w:cs="Arial"/>
          <w:bCs/>
          <w:iCs/>
          <w:sz w:val="22"/>
          <w:szCs w:val="20"/>
        </w:rPr>
        <w:t xml:space="preserve"> </w:t>
      </w:r>
      <w:r w:rsidR="00D06FCF" w:rsidRPr="00023C46">
        <w:rPr>
          <w:rFonts w:asciiTheme="minorHAnsi" w:hAnsiTheme="minorHAnsi" w:cs="Arial"/>
          <w:bCs/>
          <w:iCs/>
          <w:sz w:val="22"/>
          <w:szCs w:val="20"/>
        </w:rPr>
        <w:t>of the proposed project is t</w:t>
      </w:r>
      <w:r w:rsidR="006F4C13">
        <w:rPr>
          <w:rFonts w:asciiTheme="minorHAnsi" w:hAnsiTheme="minorHAnsi" w:cs="Arial"/>
          <w:bCs/>
          <w:iCs/>
          <w:sz w:val="22"/>
          <w:szCs w:val="20"/>
        </w:rPr>
        <w:t xml:space="preserve">o </w:t>
      </w:r>
      <w:r w:rsidR="00D06FCF" w:rsidRPr="00023C46">
        <w:rPr>
          <w:rFonts w:asciiTheme="minorHAnsi" w:hAnsiTheme="minorHAnsi" w:cs="Arial"/>
          <w:bCs/>
          <w:iCs/>
          <w:sz w:val="22"/>
          <w:szCs w:val="20"/>
        </w:rPr>
        <w:t>develop</w:t>
      </w:r>
      <w:r w:rsidR="006F4C13">
        <w:rPr>
          <w:rFonts w:asciiTheme="minorHAnsi" w:hAnsiTheme="minorHAnsi" w:cs="Arial"/>
          <w:bCs/>
          <w:iCs/>
          <w:sz w:val="22"/>
          <w:szCs w:val="20"/>
        </w:rPr>
        <w:t xml:space="preserve"> </w:t>
      </w:r>
      <w:r w:rsidR="00D06FCF" w:rsidRPr="00023C46">
        <w:rPr>
          <w:rFonts w:asciiTheme="minorHAnsi" w:hAnsiTheme="minorHAnsi" w:cs="Arial"/>
          <w:bCs/>
          <w:iCs/>
          <w:sz w:val="22"/>
          <w:szCs w:val="20"/>
        </w:rPr>
        <w:t>technical cap</w:t>
      </w:r>
      <w:r w:rsidR="006F4C13">
        <w:rPr>
          <w:rFonts w:asciiTheme="minorHAnsi" w:hAnsiTheme="minorHAnsi" w:cs="Arial"/>
          <w:bCs/>
          <w:iCs/>
          <w:sz w:val="22"/>
          <w:szCs w:val="20"/>
        </w:rPr>
        <w:t>acity within the country. A</w:t>
      </w:r>
      <w:r w:rsidR="00D06FCF" w:rsidRPr="00023C46">
        <w:rPr>
          <w:rFonts w:asciiTheme="minorHAnsi" w:hAnsiTheme="minorHAnsi" w:cs="Arial"/>
          <w:bCs/>
          <w:iCs/>
          <w:sz w:val="22"/>
          <w:szCs w:val="20"/>
        </w:rPr>
        <w:t xml:space="preserve"> base of </w:t>
      </w:r>
      <w:r w:rsidR="006F4C13">
        <w:rPr>
          <w:rFonts w:asciiTheme="minorHAnsi" w:hAnsiTheme="minorHAnsi" w:cs="Arial"/>
          <w:bCs/>
          <w:iCs/>
          <w:sz w:val="22"/>
          <w:szCs w:val="20"/>
        </w:rPr>
        <w:t>technically</w:t>
      </w:r>
      <w:r w:rsidR="00E8281C">
        <w:rPr>
          <w:rFonts w:asciiTheme="minorHAnsi" w:hAnsiTheme="minorHAnsi" w:cs="Arial"/>
          <w:bCs/>
          <w:iCs/>
          <w:sz w:val="22"/>
          <w:szCs w:val="20"/>
        </w:rPr>
        <w:t>-</w:t>
      </w:r>
      <w:r w:rsidR="006F4C13">
        <w:rPr>
          <w:rFonts w:asciiTheme="minorHAnsi" w:hAnsiTheme="minorHAnsi" w:cs="Arial"/>
          <w:bCs/>
          <w:iCs/>
          <w:sz w:val="22"/>
          <w:szCs w:val="20"/>
        </w:rPr>
        <w:t>skilled professionals exists</w:t>
      </w:r>
      <w:r w:rsidR="00023C46">
        <w:rPr>
          <w:rFonts w:asciiTheme="minorHAnsi" w:hAnsiTheme="minorHAnsi" w:cs="Arial"/>
          <w:bCs/>
          <w:iCs/>
          <w:sz w:val="22"/>
          <w:szCs w:val="20"/>
        </w:rPr>
        <w:t xml:space="preserve">, </w:t>
      </w:r>
      <w:r w:rsidR="00D06FCF" w:rsidRPr="00023C46">
        <w:rPr>
          <w:rFonts w:asciiTheme="minorHAnsi" w:hAnsiTheme="minorHAnsi" w:cs="Arial"/>
          <w:bCs/>
          <w:iCs/>
          <w:sz w:val="22"/>
          <w:szCs w:val="20"/>
        </w:rPr>
        <w:t>who</w:t>
      </w:r>
      <w:r w:rsidR="00E8281C">
        <w:rPr>
          <w:rFonts w:asciiTheme="minorHAnsi" w:hAnsiTheme="minorHAnsi" w:cs="Arial"/>
          <w:bCs/>
          <w:iCs/>
          <w:sz w:val="22"/>
          <w:szCs w:val="20"/>
        </w:rPr>
        <w:t>,</w:t>
      </w:r>
      <w:r w:rsidR="00D06FCF" w:rsidRPr="00023C46">
        <w:rPr>
          <w:rFonts w:asciiTheme="minorHAnsi" w:hAnsiTheme="minorHAnsi" w:cs="Arial"/>
          <w:bCs/>
          <w:iCs/>
          <w:sz w:val="22"/>
          <w:szCs w:val="20"/>
        </w:rPr>
        <w:t xml:space="preserve"> with appropriate training</w:t>
      </w:r>
      <w:r w:rsidR="00E8281C">
        <w:rPr>
          <w:rFonts w:asciiTheme="minorHAnsi" w:hAnsiTheme="minorHAnsi" w:cs="Arial"/>
          <w:bCs/>
          <w:iCs/>
          <w:sz w:val="22"/>
          <w:szCs w:val="20"/>
        </w:rPr>
        <w:t>,</w:t>
      </w:r>
      <w:r w:rsidR="00D06FCF" w:rsidRPr="00023C46">
        <w:rPr>
          <w:rFonts w:asciiTheme="minorHAnsi" w:hAnsiTheme="minorHAnsi" w:cs="Arial"/>
          <w:bCs/>
          <w:iCs/>
          <w:sz w:val="22"/>
          <w:szCs w:val="20"/>
        </w:rPr>
        <w:t xml:space="preserve"> can provide the required </w:t>
      </w:r>
      <w:r w:rsidR="002F484F">
        <w:rPr>
          <w:rFonts w:asciiTheme="minorHAnsi" w:hAnsiTheme="minorHAnsi" w:cs="Arial"/>
          <w:bCs/>
          <w:iCs/>
          <w:sz w:val="22"/>
          <w:szCs w:val="20"/>
        </w:rPr>
        <w:t xml:space="preserve">installation and repair </w:t>
      </w:r>
      <w:r w:rsidR="00D06FCF" w:rsidRPr="00023C46">
        <w:rPr>
          <w:rFonts w:asciiTheme="minorHAnsi" w:hAnsiTheme="minorHAnsi" w:cs="Arial"/>
          <w:bCs/>
          <w:iCs/>
          <w:sz w:val="22"/>
          <w:szCs w:val="20"/>
        </w:rPr>
        <w:t>services</w:t>
      </w:r>
      <w:r w:rsidR="00EC7564" w:rsidRPr="00023C46">
        <w:rPr>
          <w:rFonts w:asciiTheme="minorHAnsi" w:hAnsiTheme="minorHAnsi" w:cs="Arial"/>
          <w:bCs/>
          <w:iCs/>
          <w:sz w:val="22"/>
          <w:szCs w:val="20"/>
        </w:rPr>
        <w:t>. A typical risk for training and capacity building activities is also that</w:t>
      </w:r>
      <w:r w:rsidR="00E8281C">
        <w:rPr>
          <w:rFonts w:asciiTheme="minorHAnsi" w:hAnsiTheme="minorHAnsi" w:cs="Arial"/>
          <w:bCs/>
          <w:iCs/>
          <w:sz w:val="22"/>
          <w:szCs w:val="20"/>
        </w:rPr>
        <w:t>,</w:t>
      </w:r>
      <w:r w:rsidR="00EC7564" w:rsidRPr="00023C46">
        <w:rPr>
          <w:rFonts w:asciiTheme="minorHAnsi" w:hAnsiTheme="minorHAnsi" w:cs="Arial"/>
          <w:bCs/>
          <w:iCs/>
          <w:sz w:val="22"/>
          <w:szCs w:val="20"/>
        </w:rPr>
        <w:t xml:space="preserve"> after the completion of training, there </w:t>
      </w:r>
      <w:r w:rsidR="00E8281C">
        <w:rPr>
          <w:rFonts w:asciiTheme="minorHAnsi" w:hAnsiTheme="minorHAnsi" w:cs="Arial"/>
          <w:bCs/>
          <w:iCs/>
          <w:sz w:val="22"/>
          <w:szCs w:val="20"/>
        </w:rPr>
        <w:t>is</w:t>
      </w:r>
      <w:r w:rsidR="00EC7564" w:rsidRPr="00023C46">
        <w:rPr>
          <w:rFonts w:asciiTheme="minorHAnsi" w:hAnsiTheme="minorHAnsi" w:cs="Arial"/>
          <w:bCs/>
          <w:iCs/>
          <w:sz w:val="22"/>
          <w:szCs w:val="20"/>
        </w:rPr>
        <w:t xml:space="preserve"> no real demand for the services of the trained experts. The integrated approach adopted by the project is expected to mitigate this risk by combining the training with concrete possibilities to apply the new skills in practice for the planned investment projects and their envisaged replication.</w:t>
      </w:r>
    </w:p>
    <w:p w:rsidR="004A561A" w:rsidRPr="004A561A" w:rsidRDefault="00D06FCF" w:rsidP="00023C46">
      <w:pPr>
        <w:pStyle w:val="ListParagraph"/>
        <w:numPr>
          <w:ilvl w:val="0"/>
          <w:numId w:val="12"/>
        </w:numPr>
        <w:tabs>
          <w:tab w:val="left" w:pos="360"/>
        </w:tabs>
        <w:spacing w:before="180"/>
        <w:jc w:val="both"/>
        <w:rPr>
          <w:rFonts w:asciiTheme="minorHAnsi" w:hAnsiTheme="minorHAnsi" w:cs="Arial"/>
          <w:bCs/>
          <w:iCs/>
          <w:sz w:val="20"/>
          <w:szCs w:val="20"/>
        </w:rPr>
      </w:pPr>
      <w:r w:rsidRPr="00023C46">
        <w:rPr>
          <w:rFonts w:asciiTheme="minorHAnsi" w:hAnsiTheme="minorHAnsi" w:cs="Arial"/>
          <w:b/>
          <w:bCs/>
          <w:iCs/>
          <w:sz w:val="22"/>
          <w:szCs w:val="20"/>
        </w:rPr>
        <w:t xml:space="preserve">Climate </w:t>
      </w:r>
      <w:r w:rsidR="007D48C4">
        <w:rPr>
          <w:rFonts w:asciiTheme="minorHAnsi" w:hAnsiTheme="minorHAnsi" w:cs="Arial"/>
          <w:b/>
          <w:bCs/>
          <w:iCs/>
          <w:sz w:val="22"/>
          <w:szCs w:val="20"/>
        </w:rPr>
        <w:t>c</w:t>
      </w:r>
      <w:r w:rsidR="007D48C4" w:rsidRPr="00023C46">
        <w:rPr>
          <w:rFonts w:asciiTheme="minorHAnsi" w:hAnsiTheme="minorHAnsi" w:cs="Arial"/>
          <w:b/>
          <w:bCs/>
          <w:iCs/>
          <w:sz w:val="22"/>
          <w:szCs w:val="20"/>
        </w:rPr>
        <w:t xml:space="preserve">hange </w:t>
      </w:r>
      <w:r w:rsidR="007D48C4">
        <w:rPr>
          <w:rFonts w:asciiTheme="minorHAnsi" w:hAnsiTheme="minorHAnsi" w:cs="Arial"/>
          <w:b/>
          <w:bCs/>
          <w:iCs/>
          <w:sz w:val="22"/>
          <w:szCs w:val="20"/>
        </w:rPr>
        <w:t>r</w:t>
      </w:r>
      <w:r w:rsidR="007D48C4" w:rsidRPr="00023C46">
        <w:rPr>
          <w:rFonts w:asciiTheme="minorHAnsi" w:hAnsiTheme="minorHAnsi" w:cs="Arial"/>
          <w:b/>
          <w:bCs/>
          <w:iCs/>
          <w:sz w:val="22"/>
          <w:szCs w:val="20"/>
        </w:rPr>
        <w:t>isks</w:t>
      </w:r>
      <w:r w:rsidR="007D48C4" w:rsidRPr="00023C46">
        <w:rPr>
          <w:rFonts w:asciiTheme="minorHAnsi" w:hAnsiTheme="minorHAnsi" w:cs="Arial"/>
          <w:bCs/>
          <w:iCs/>
          <w:sz w:val="22"/>
          <w:szCs w:val="20"/>
        </w:rPr>
        <w:t xml:space="preserve"> </w:t>
      </w:r>
      <w:r w:rsidRPr="00023C46">
        <w:rPr>
          <w:rFonts w:asciiTheme="minorHAnsi" w:hAnsiTheme="minorHAnsi" w:cs="Arial"/>
          <w:bCs/>
          <w:iCs/>
          <w:sz w:val="22"/>
          <w:szCs w:val="20"/>
        </w:rPr>
        <w:t>(Low)</w:t>
      </w:r>
      <w:r w:rsidR="00E8281C">
        <w:rPr>
          <w:rFonts w:asciiTheme="minorHAnsi" w:hAnsiTheme="minorHAnsi" w:cs="Arial"/>
          <w:bCs/>
          <w:iCs/>
          <w:sz w:val="22"/>
          <w:szCs w:val="20"/>
        </w:rPr>
        <w:t>:</w:t>
      </w:r>
      <w:r w:rsidRPr="00023C46">
        <w:rPr>
          <w:rFonts w:asciiTheme="minorHAnsi" w:hAnsiTheme="minorHAnsi" w:cs="Arial"/>
          <w:bCs/>
          <w:iCs/>
          <w:sz w:val="22"/>
          <w:szCs w:val="20"/>
        </w:rPr>
        <w:t xml:space="preserve"> Climate change is not likely to adversely impact the project. In</w:t>
      </w:r>
      <w:r w:rsidR="00B44A00" w:rsidRPr="00023C46">
        <w:rPr>
          <w:rFonts w:asciiTheme="minorHAnsi" w:hAnsiTheme="minorHAnsi" w:cs="Arial"/>
          <w:bCs/>
          <w:iCs/>
          <w:sz w:val="22"/>
          <w:szCs w:val="20"/>
        </w:rPr>
        <w:t xml:space="preserve">deed, the reverse may be true: </w:t>
      </w:r>
      <w:r w:rsidR="00E8281C">
        <w:rPr>
          <w:rFonts w:asciiTheme="minorHAnsi" w:hAnsiTheme="minorHAnsi" w:cs="Arial"/>
          <w:bCs/>
          <w:iCs/>
          <w:sz w:val="22"/>
          <w:szCs w:val="20"/>
        </w:rPr>
        <w:t>a</w:t>
      </w:r>
      <w:r w:rsidRPr="00023C46">
        <w:rPr>
          <w:rFonts w:asciiTheme="minorHAnsi" w:hAnsiTheme="minorHAnsi" w:cs="Arial"/>
          <w:bCs/>
          <w:iCs/>
          <w:sz w:val="22"/>
          <w:szCs w:val="20"/>
        </w:rPr>
        <w:t>s summers become warmer (a trend already underway), the demand for summer cooling will increase commensurately</w:t>
      </w:r>
      <w:r w:rsidR="00E8281C">
        <w:rPr>
          <w:rFonts w:asciiTheme="minorHAnsi" w:hAnsiTheme="minorHAnsi" w:cs="Arial"/>
          <w:bCs/>
          <w:iCs/>
          <w:sz w:val="22"/>
          <w:szCs w:val="20"/>
        </w:rPr>
        <w:t>.</w:t>
      </w:r>
      <w:r w:rsidRPr="00023C46">
        <w:rPr>
          <w:rFonts w:asciiTheme="minorHAnsi" w:hAnsiTheme="minorHAnsi" w:cs="Arial"/>
          <w:bCs/>
          <w:iCs/>
          <w:sz w:val="22"/>
          <w:szCs w:val="20"/>
        </w:rPr>
        <w:t xml:space="preserve"> </w:t>
      </w:r>
      <w:r w:rsidR="00E8281C">
        <w:rPr>
          <w:rFonts w:asciiTheme="minorHAnsi" w:hAnsiTheme="minorHAnsi" w:cs="Arial"/>
          <w:bCs/>
          <w:iCs/>
          <w:sz w:val="22"/>
          <w:szCs w:val="20"/>
        </w:rPr>
        <w:t>S</w:t>
      </w:r>
      <w:r w:rsidRPr="00023C46">
        <w:rPr>
          <w:rFonts w:asciiTheme="minorHAnsi" w:hAnsiTheme="minorHAnsi" w:cs="Arial"/>
          <w:bCs/>
          <w:iCs/>
          <w:sz w:val="22"/>
          <w:szCs w:val="20"/>
        </w:rPr>
        <w:t xml:space="preserve">ince this demand will coincide with the periods of highest solar insolation, it serves to reinforce the value of the project. The installed PV systems will </w:t>
      </w:r>
      <w:r w:rsidR="00B44A00" w:rsidRPr="00023C46">
        <w:rPr>
          <w:rFonts w:asciiTheme="minorHAnsi" w:hAnsiTheme="minorHAnsi" w:cs="Arial"/>
          <w:bCs/>
          <w:iCs/>
          <w:sz w:val="22"/>
          <w:szCs w:val="20"/>
        </w:rPr>
        <w:t xml:space="preserve">be </w:t>
      </w:r>
      <w:r w:rsidRPr="00023C46">
        <w:rPr>
          <w:rFonts w:asciiTheme="minorHAnsi" w:hAnsiTheme="minorHAnsi" w:cs="Arial"/>
          <w:bCs/>
          <w:iCs/>
          <w:sz w:val="22"/>
          <w:szCs w:val="20"/>
        </w:rPr>
        <w:t xml:space="preserve">able to contribute a substantial portion of their power generation at times of peak </w:t>
      </w:r>
      <w:r w:rsidR="00023C46">
        <w:rPr>
          <w:rFonts w:asciiTheme="minorHAnsi" w:hAnsiTheme="minorHAnsi" w:cs="Arial"/>
          <w:bCs/>
          <w:iCs/>
          <w:sz w:val="22"/>
          <w:szCs w:val="20"/>
        </w:rPr>
        <w:t xml:space="preserve">demand. </w:t>
      </w:r>
    </w:p>
    <w:p w:rsidR="00023C46" w:rsidRPr="00023C46" w:rsidRDefault="00023C46" w:rsidP="00023C46">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Cs/>
          <w:iCs/>
          <w:sz w:val="22"/>
          <w:szCs w:val="20"/>
        </w:rPr>
        <w:lastRenderedPageBreak/>
        <w:t xml:space="preserve"> </w:t>
      </w:r>
      <w:r w:rsidR="00364DD8">
        <w:rPr>
          <w:rFonts w:asciiTheme="minorHAnsi" w:hAnsiTheme="minorHAnsi" w:cs="Arial"/>
          <w:bCs/>
          <w:iCs/>
          <w:sz w:val="22"/>
          <w:szCs w:val="20"/>
        </w:rPr>
        <w:t>Some reports</w:t>
      </w:r>
      <w:r w:rsidR="00580157">
        <w:rPr>
          <w:rFonts w:asciiTheme="minorHAnsi" w:hAnsiTheme="minorHAnsi" w:cs="Arial"/>
          <w:bCs/>
          <w:iCs/>
          <w:sz w:val="22"/>
          <w:szCs w:val="20"/>
        </w:rPr>
        <w:t>, including the Second National Communication to the UNFCCC</w:t>
      </w:r>
      <w:r w:rsidR="006F4C13">
        <w:rPr>
          <w:rStyle w:val="FootnoteReference"/>
          <w:bCs/>
          <w:iCs/>
          <w:szCs w:val="20"/>
        </w:rPr>
        <w:footnoteReference w:id="45"/>
      </w:r>
      <w:r w:rsidR="00580157">
        <w:rPr>
          <w:rFonts w:asciiTheme="minorHAnsi" w:hAnsiTheme="minorHAnsi" w:cs="Arial"/>
          <w:bCs/>
          <w:iCs/>
          <w:sz w:val="22"/>
          <w:szCs w:val="20"/>
        </w:rPr>
        <w:t>,</w:t>
      </w:r>
      <w:r w:rsidR="006F4C13">
        <w:rPr>
          <w:rFonts w:asciiTheme="minorHAnsi" w:hAnsiTheme="minorHAnsi" w:cs="Arial"/>
          <w:bCs/>
          <w:iCs/>
          <w:sz w:val="22"/>
          <w:szCs w:val="20"/>
        </w:rPr>
        <w:t xml:space="preserve"> </w:t>
      </w:r>
      <w:r w:rsidR="00E8281C">
        <w:rPr>
          <w:rFonts w:asciiTheme="minorHAnsi" w:hAnsiTheme="minorHAnsi" w:cs="Arial"/>
          <w:bCs/>
          <w:iCs/>
          <w:sz w:val="22"/>
          <w:szCs w:val="20"/>
        </w:rPr>
        <w:t xml:space="preserve">anticipate </w:t>
      </w:r>
      <w:r w:rsidR="008C7740">
        <w:rPr>
          <w:rFonts w:asciiTheme="minorHAnsi" w:hAnsiTheme="minorHAnsi" w:cs="Arial"/>
          <w:bCs/>
          <w:iCs/>
          <w:sz w:val="22"/>
          <w:szCs w:val="20"/>
        </w:rPr>
        <w:t xml:space="preserve">an </w:t>
      </w:r>
      <w:r w:rsidR="00364DD8">
        <w:rPr>
          <w:rFonts w:asciiTheme="minorHAnsi" w:hAnsiTheme="minorHAnsi" w:cs="Arial"/>
          <w:bCs/>
          <w:iCs/>
          <w:sz w:val="22"/>
          <w:szCs w:val="20"/>
        </w:rPr>
        <w:t xml:space="preserve">increase </w:t>
      </w:r>
      <w:r w:rsidR="008C7740">
        <w:rPr>
          <w:rFonts w:asciiTheme="minorHAnsi" w:hAnsiTheme="minorHAnsi" w:cs="Arial"/>
          <w:bCs/>
          <w:iCs/>
          <w:sz w:val="22"/>
          <w:szCs w:val="20"/>
        </w:rPr>
        <w:t>in</w:t>
      </w:r>
      <w:r w:rsidR="00364DD8">
        <w:rPr>
          <w:rFonts w:asciiTheme="minorHAnsi" w:hAnsiTheme="minorHAnsi" w:cs="Arial"/>
          <w:bCs/>
          <w:iCs/>
          <w:sz w:val="22"/>
          <w:szCs w:val="20"/>
        </w:rPr>
        <w:t xml:space="preserve"> sand storm</w:t>
      </w:r>
      <w:r w:rsidR="008C7740">
        <w:rPr>
          <w:rFonts w:asciiTheme="minorHAnsi" w:hAnsiTheme="minorHAnsi" w:cs="Arial"/>
          <w:bCs/>
          <w:iCs/>
          <w:sz w:val="22"/>
          <w:szCs w:val="20"/>
        </w:rPr>
        <w:t xml:space="preserve"> frequency and severity</w:t>
      </w:r>
      <w:r w:rsidR="00364DD8">
        <w:rPr>
          <w:rFonts w:asciiTheme="minorHAnsi" w:hAnsiTheme="minorHAnsi" w:cs="Arial"/>
          <w:bCs/>
          <w:iCs/>
          <w:sz w:val="22"/>
          <w:szCs w:val="20"/>
        </w:rPr>
        <w:t xml:space="preserve">, in particular </w:t>
      </w:r>
      <w:r w:rsidR="008C7740">
        <w:rPr>
          <w:rFonts w:asciiTheme="minorHAnsi" w:hAnsiTheme="minorHAnsi" w:cs="Arial"/>
          <w:bCs/>
          <w:iCs/>
          <w:sz w:val="22"/>
          <w:szCs w:val="20"/>
        </w:rPr>
        <w:t xml:space="preserve">in </w:t>
      </w:r>
      <w:r w:rsidR="00364DD8">
        <w:rPr>
          <w:rFonts w:asciiTheme="minorHAnsi" w:hAnsiTheme="minorHAnsi" w:cs="Arial"/>
          <w:bCs/>
          <w:iCs/>
          <w:sz w:val="22"/>
          <w:szCs w:val="20"/>
        </w:rPr>
        <w:t xml:space="preserve">coastal areas, which may have some negative impact on the performance of </w:t>
      </w:r>
      <w:r w:rsidR="00580157">
        <w:rPr>
          <w:rFonts w:asciiTheme="minorHAnsi" w:hAnsiTheme="minorHAnsi" w:cs="Arial"/>
          <w:bCs/>
          <w:iCs/>
          <w:sz w:val="22"/>
          <w:szCs w:val="20"/>
        </w:rPr>
        <w:t xml:space="preserve">PV </w:t>
      </w:r>
      <w:r w:rsidR="00364DD8">
        <w:rPr>
          <w:rFonts w:asciiTheme="minorHAnsi" w:hAnsiTheme="minorHAnsi" w:cs="Arial"/>
          <w:bCs/>
          <w:iCs/>
          <w:sz w:val="22"/>
          <w:szCs w:val="20"/>
        </w:rPr>
        <w:t xml:space="preserve">panels. Given the abundant solar resource in Egypt, however, this is not expected to pose any major risk to </w:t>
      </w:r>
      <w:r w:rsidR="004A561A">
        <w:rPr>
          <w:rFonts w:asciiTheme="minorHAnsi" w:hAnsiTheme="minorHAnsi" w:cs="Arial"/>
          <w:bCs/>
          <w:iCs/>
          <w:sz w:val="22"/>
          <w:szCs w:val="20"/>
        </w:rPr>
        <w:t>having adequate annual electricity output from the PV systems installed</w:t>
      </w:r>
      <w:r w:rsidR="006F4C13">
        <w:rPr>
          <w:rFonts w:asciiTheme="minorHAnsi" w:hAnsiTheme="minorHAnsi" w:cs="Arial"/>
          <w:bCs/>
          <w:iCs/>
          <w:sz w:val="22"/>
          <w:szCs w:val="20"/>
        </w:rPr>
        <w:t>.</w:t>
      </w:r>
      <w:r w:rsidR="00536D6F">
        <w:rPr>
          <w:rFonts w:asciiTheme="minorHAnsi" w:hAnsiTheme="minorHAnsi" w:cs="Arial"/>
          <w:bCs/>
          <w:iCs/>
          <w:sz w:val="22"/>
          <w:szCs w:val="20"/>
        </w:rPr>
        <w:t xml:space="preserve"> In defining the technical quality criteria for installation and in inspecting them, however, due attention </w:t>
      </w:r>
      <w:r w:rsidR="008C7740">
        <w:rPr>
          <w:rFonts w:asciiTheme="minorHAnsi" w:hAnsiTheme="minorHAnsi" w:cs="Arial"/>
          <w:bCs/>
          <w:iCs/>
          <w:sz w:val="22"/>
          <w:szCs w:val="20"/>
        </w:rPr>
        <w:t xml:space="preserve">will </w:t>
      </w:r>
      <w:r w:rsidR="00536D6F">
        <w:rPr>
          <w:rFonts w:asciiTheme="minorHAnsi" w:hAnsiTheme="minorHAnsi" w:cs="Arial"/>
          <w:bCs/>
          <w:iCs/>
          <w:sz w:val="22"/>
          <w:szCs w:val="20"/>
        </w:rPr>
        <w:t>need to be given</w:t>
      </w:r>
      <w:r w:rsidR="006F4C13">
        <w:rPr>
          <w:rFonts w:asciiTheme="minorHAnsi" w:hAnsiTheme="minorHAnsi" w:cs="Arial"/>
          <w:bCs/>
          <w:iCs/>
          <w:sz w:val="22"/>
          <w:szCs w:val="20"/>
        </w:rPr>
        <w:t xml:space="preserve"> to</w:t>
      </w:r>
      <w:r w:rsidR="00536D6F">
        <w:rPr>
          <w:rFonts w:asciiTheme="minorHAnsi" w:hAnsiTheme="minorHAnsi" w:cs="Arial"/>
          <w:bCs/>
          <w:iCs/>
          <w:sz w:val="22"/>
          <w:szCs w:val="20"/>
        </w:rPr>
        <w:t xml:space="preserve"> ensuring </w:t>
      </w:r>
      <w:r w:rsidR="00536D6F" w:rsidRPr="00536D6F">
        <w:rPr>
          <w:rFonts w:asciiTheme="minorHAnsi" w:hAnsiTheme="minorHAnsi" w:cs="Arial"/>
          <w:bCs/>
          <w:iCs/>
          <w:sz w:val="22"/>
          <w:szCs w:val="20"/>
        </w:rPr>
        <w:t xml:space="preserve">that the supporting structures and fixtures for installing PV modules can </w:t>
      </w:r>
      <w:r w:rsidR="00580157">
        <w:rPr>
          <w:rFonts w:asciiTheme="minorHAnsi" w:hAnsiTheme="minorHAnsi" w:cs="Arial"/>
          <w:bCs/>
          <w:iCs/>
          <w:sz w:val="22"/>
          <w:szCs w:val="20"/>
        </w:rPr>
        <w:t>with</w:t>
      </w:r>
      <w:r w:rsidR="00536D6F" w:rsidRPr="00536D6F">
        <w:rPr>
          <w:rFonts w:asciiTheme="minorHAnsi" w:hAnsiTheme="minorHAnsi" w:cs="Arial"/>
          <w:bCs/>
          <w:iCs/>
          <w:sz w:val="22"/>
          <w:szCs w:val="20"/>
        </w:rPr>
        <w:t xml:space="preserve">stand the </w:t>
      </w:r>
      <w:r w:rsidR="008C7740">
        <w:rPr>
          <w:rFonts w:asciiTheme="minorHAnsi" w:hAnsiTheme="minorHAnsi" w:cs="Arial"/>
          <w:bCs/>
          <w:iCs/>
          <w:sz w:val="22"/>
          <w:szCs w:val="20"/>
        </w:rPr>
        <w:t>potentially</w:t>
      </w:r>
      <w:r w:rsidR="008C7740" w:rsidRPr="00536D6F">
        <w:rPr>
          <w:rFonts w:asciiTheme="minorHAnsi" w:hAnsiTheme="minorHAnsi" w:cs="Arial"/>
          <w:bCs/>
          <w:iCs/>
          <w:sz w:val="22"/>
          <w:szCs w:val="20"/>
        </w:rPr>
        <w:t xml:space="preserve"> </w:t>
      </w:r>
      <w:r w:rsidR="00536D6F" w:rsidRPr="00536D6F">
        <w:rPr>
          <w:rFonts w:asciiTheme="minorHAnsi" w:hAnsiTheme="minorHAnsi" w:cs="Arial"/>
          <w:bCs/>
          <w:iCs/>
          <w:sz w:val="22"/>
          <w:szCs w:val="20"/>
        </w:rPr>
        <w:t>stronger storms.</w:t>
      </w:r>
      <w:r w:rsidR="00580157">
        <w:rPr>
          <w:rFonts w:asciiTheme="minorHAnsi" w:hAnsiTheme="minorHAnsi" w:cs="Arial"/>
          <w:bCs/>
          <w:iCs/>
          <w:sz w:val="22"/>
          <w:szCs w:val="20"/>
        </w:rPr>
        <w:t xml:space="preserve"> Households that invest in PV equipment will be given full instructions on proper cleaning and maintenance so as to </w:t>
      </w:r>
      <w:r w:rsidR="00957EBA">
        <w:rPr>
          <w:rFonts w:asciiTheme="minorHAnsi" w:hAnsiTheme="minorHAnsi" w:cs="Arial"/>
          <w:bCs/>
          <w:iCs/>
          <w:sz w:val="22"/>
          <w:szCs w:val="20"/>
        </w:rPr>
        <w:t>minimize</w:t>
      </w:r>
      <w:r w:rsidR="00580157">
        <w:rPr>
          <w:rFonts w:asciiTheme="minorHAnsi" w:hAnsiTheme="minorHAnsi" w:cs="Arial"/>
          <w:bCs/>
          <w:iCs/>
          <w:sz w:val="22"/>
          <w:szCs w:val="20"/>
        </w:rPr>
        <w:t xml:space="preserve"> the impact of dust accumulation.</w:t>
      </w:r>
      <w:r w:rsidR="00536D6F" w:rsidRPr="00536D6F">
        <w:rPr>
          <w:rFonts w:asciiTheme="minorHAnsi" w:hAnsiTheme="minorHAnsi" w:cs="Arial"/>
          <w:bCs/>
          <w:iCs/>
          <w:sz w:val="22"/>
          <w:szCs w:val="20"/>
        </w:rPr>
        <w:t xml:space="preserve">   </w:t>
      </w:r>
      <w:r>
        <w:rPr>
          <w:rFonts w:asciiTheme="minorHAnsi" w:hAnsiTheme="minorHAnsi" w:cs="Arial"/>
          <w:bCs/>
          <w:iCs/>
          <w:sz w:val="22"/>
          <w:szCs w:val="20"/>
        </w:rPr>
        <w:t xml:space="preserve"> </w:t>
      </w:r>
      <w:r w:rsidR="006F4C13">
        <w:rPr>
          <w:rFonts w:asciiTheme="minorHAnsi" w:hAnsiTheme="minorHAnsi" w:cs="Arial"/>
          <w:bCs/>
          <w:iCs/>
          <w:sz w:val="22"/>
          <w:szCs w:val="20"/>
        </w:rPr>
        <w:t xml:space="preserve"> </w:t>
      </w:r>
    </w:p>
    <w:p w:rsidR="00023C46" w:rsidRPr="00023C46" w:rsidRDefault="00B44A00" w:rsidP="00023C46">
      <w:pPr>
        <w:pStyle w:val="ListParagraph"/>
        <w:numPr>
          <w:ilvl w:val="0"/>
          <w:numId w:val="12"/>
        </w:numPr>
        <w:tabs>
          <w:tab w:val="left" w:pos="360"/>
        </w:tabs>
        <w:spacing w:before="180"/>
        <w:jc w:val="both"/>
        <w:rPr>
          <w:rFonts w:asciiTheme="minorHAnsi" w:hAnsiTheme="minorHAnsi" w:cs="Arial"/>
          <w:bCs/>
          <w:iCs/>
          <w:sz w:val="20"/>
          <w:szCs w:val="20"/>
        </w:rPr>
      </w:pPr>
      <w:r w:rsidRPr="00023C46">
        <w:rPr>
          <w:rFonts w:asciiTheme="minorHAnsi" w:hAnsiTheme="minorHAnsi" w:cs="Arial"/>
          <w:b/>
          <w:bCs/>
          <w:iCs/>
          <w:sz w:val="22"/>
          <w:szCs w:val="20"/>
        </w:rPr>
        <w:t>Operational project management risk</w:t>
      </w:r>
      <w:r w:rsidR="00EC7564" w:rsidRPr="00023C46">
        <w:rPr>
          <w:rFonts w:asciiTheme="minorHAnsi" w:hAnsiTheme="minorHAnsi" w:cs="Arial"/>
          <w:b/>
          <w:bCs/>
          <w:iCs/>
          <w:sz w:val="22"/>
          <w:szCs w:val="20"/>
        </w:rPr>
        <w:t xml:space="preserve"> </w:t>
      </w:r>
      <w:r w:rsidR="006F3CC0" w:rsidRPr="006F3CC0">
        <w:rPr>
          <w:rFonts w:asciiTheme="minorHAnsi" w:hAnsiTheme="minorHAnsi" w:cs="Arial"/>
          <w:bCs/>
          <w:iCs/>
          <w:sz w:val="22"/>
          <w:szCs w:val="20"/>
        </w:rPr>
        <w:t>(</w:t>
      </w:r>
      <w:r w:rsidR="005B728D">
        <w:rPr>
          <w:rFonts w:asciiTheme="minorHAnsi" w:hAnsiTheme="minorHAnsi" w:cs="Arial"/>
          <w:bCs/>
          <w:iCs/>
          <w:sz w:val="22"/>
          <w:szCs w:val="20"/>
        </w:rPr>
        <w:t>M</w:t>
      </w:r>
      <w:r w:rsidR="005B728D" w:rsidRPr="006F3CC0">
        <w:rPr>
          <w:rFonts w:asciiTheme="minorHAnsi" w:hAnsiTheme="minorHAnsi" w:cs="Arial"/>
          <w:bCs/>
          <w:iCs/>
          <w:sz w:val="22"/>
          <w:szCs w:val="20"/>
        </w:rPr>
        <w:t>edium</w:t>
      </w:r>
      <w:r w:rsidR="006F3CC0" w:rsidRPr="006F3CC0">
        <w:rPr>
          <w:rFonts w:asciiTheme="minorHAnsi" w:hAnsiTheme="minorHAnsi" w:cs="Arial"/>
          <w:bCs/>
          <w:iCs/>
          <w:sz w:val="22"/>
          <w:szCs w:val="20"/>
        </w:rPr>
        <w:t>/</w:t>
      </w:r>
      <w:r w:rsidR="005B728D">
        <w:rPr>
          <w:rFonts w:asciiTheme="minorHAnsi" w:hAnsiTheme="minorHAnsi" w:cs="Arial"/>
          <w:bCs/>
          <w:iCs/>
          <w:sz w:val="22"/>
          <w:szCs w:val="20"/>
        </w:rPr>
        <w:t>H</w:t>
      </w:r>
      <w:r w:rsidR="006F3CC0" w:rsidRPr="006F3CC0">
        <w:rPr>
          <w:rFonts w:asciiTheme="minorHAnsi" w:hAnsiTheme="minorHAnsi" w:cs="Arial"/>
          <w:bCs/>
          <w:iCs/>
          <w:sz w:val="22"/>
          <w:szCs w:val="20"/>
        </w:rPr>
        <w:t>igh):</w:t>
      </w:r>
      <w:r w:rsidRPr="00023C46">
        <w:rPr>
          <w:rFonts w:asciiTheme="minorHAnsi" w:hAnsiTheme="minorHAnsi" w:cs="Arial"/>
          <w:b/>
          <w:bCs/>
          <w:iCs/>
          <w:sz w:val="22"/>
          <w:szCs w:val="20"/>
        </w:rPr>
        <w:t xml:space="preserve"> </w:t>
      </w:r>
      <w:r w:rsidR="00C90243" w:rsidRPr="00023C46">
        <w:rPr>
          <w:rFonts w:asciiTheme="minorHAnsi" w:hAnsiTheme="minorHAnsi" w:cs="Arial"/>
          <w:bCs/>
          <w:iCs/>
          <w:sz w:val="22"/>
          <w:szCs w:val="20"/>
        </w:rPr>
        <w:t>There is overwhelming evidence from many earlier GEF</w:t>
      </w:r>
      <w:r w:rsidR="007D48C4">
        <w:rPr>
          <w:rFonts w:asciiTheme="minorHAnsi" w:hAnsiTheme="minorHAnsi" w:cs="Arial"/>
          <w:bCs/>
          <w:iCs/>
          <w:sz w:val="22"/>
          <w:szCs w:val="20"/>
        </w:rPr>
        <w:t>-</w:t>
      </w:r>
      <w:r w:rsidR="005B728D">
        <w:rPr>
          <w:rFonts w:asciiTheme="minorHAnsi" w:hAnsiTheme="minorHAnsi" w:cs="Arial"/>
          <w:bCs/>
          <w:iCs/>
          <w:sz w:val="22"/>
          <w:szCs w:val="20"/>
        </w:rPr>
        <w:t>financed</w:t>
      </w:r>
      <w:r w:rsidR="005B728D" w:rsidRPr="00023C46">
        <w:rPr>
          <w:rFonts w:asciiTheme="minorHAnsi" w:hAnsiTheme="minorHAnsi" w:cs="Arial"/>
          <w:bCs/>
          <w:iCs/>
          <w:sz w:val="22"/>
          <w:szCs w:val="20"/>
        </w:rPr>
        <w:t xml:space="preserve"> </w:t>
      </w:r>
      <w:r w:rsidR="00C90243" w:rsidRPr="00023C46">
        <w:rPr>
          <w:rFonts w:asciiTheme="minorHAnsi" w:hAnsiTheme="minorHAnsi" w:cs="Arial"/>
          <w:bCs/>
          <w:iCs/>
          <w:sz w:val="22"/>
          <w:szCs w:val="20"/>
        </w:rPr>
        <w:t>projects</w:t>
      </w:r>
      <w:r w:rsidR="007D48C4">
        <w:rPr>
          <w:rFonts w:asciiTheme="minorHAnsi" w:hAnsiTheme="minorHAnsi" w:cs="Arial"/>
          <w:bCs/>
          <w:iCs/>
          <w:sz w:val="22"/>
          <w:szCs w:val="20"/>
        </w:rPr>
        <w:t>,</w:t>
      </w:r>
      <w:r w:rsidR="00C90243" w:rsidRPr="00023C46">
        <w:rPr>
          <w:rFonts w:asciiTheme="minorHAnsi" w:hAnsiTheme="minorHAnsi" w:cs="Arial"/>
          <w:bCs/>
          <w:iCs/>
          <w:sz w:val="22"/>
          <w:szCs w:val="20"/>
        </w:rPr>
        <w:t xml:space="preserve"> both in Egypt and elsewhere</w:t>
      </w:r>
      <w:r w:rsidR="007D48C4">
        <w:rPr>
          <w:rFonts w:asciiTheme="minorHAnsi" w:hAnsiTheme="minorHAnsi" w:cs="Arial"/>
          <w:bCs/>
          <w:iCs/>
          <w:sz w:val="22"/>
          <w:szCs w:val="20"/>
        </w:rPr>
        <w:t>,</w:t>
      </w:r>
      <w:r w:rsidR="00C90243" w:rsidRPr="00023C46">
        <w:rPr>
          <w:rFonts w:asciiTheme="minorHAnsi" w:hAnsiTheme="minorHAnsi" w:cs="Arial"/>
          <w:bCs/>
          <w:iCs/>
          <w:sz w:val="22"/>
          <w:szCs w:val="20"/>
        </w:rPr>
        <w:t xml:space="preserve"> that</w:t>
      </w:r>
      <w:r w:rsidR="00A51482">
        <w:rPr>
          <w:rFonts w:asciiTheme="minorHAnsi" w:hAnsiTheme="minorHAnsi" w:cs="Arial"/>
          <w:bCs/>
          <w:iCs/>
          <w:sz w:val="22"/>
          <w:szCs w:val="20"/>
        </w:rPr>
        <w:t>,</w:t>
      </w:r>
      <w:r w:rsidR="00C90243" w:rsidRPr="00023C46">
        <w:rPr>
          <w:rFonts w:asciiTheme="minorHAnsi" w:hAnsiTheme="minorHAnsi" w:cs="Arial"/>
          <w:bCs/>
          <w:iCs/>
          <w:sz w:val="22"/>
          <w:szCs w:val="20"/>
        </w:rPr>
        <w:t xml:space="preserve"> </w:t>
      </w:r>
      <w:r w:rsidR="007D48C4">
        <w:rPr>
          <w:rFonts w:asciiTheme="minorHAnsi" w:hAnsiTheme="minorHAnsi" w:cs="Arial"/>
          <w:bCs/>
          <w:iCs/>
          <w:sz w:val="22"/>
          <w:szCs w:val="20"/>
        </w:rPr>
        <w:t xml:space="preserve">regardless of the </w:t>
      </w:r>
      <w:r w:rsidR="00957EBA">
        <w:rPr>
          <w:rFonts w:asciiTheme="minorHAnsi" w:hAnsiTheme="minorHAnsi" w:cs="Arial"/>
          <w:bCs/>
          <w:iCs/>
          <w:sz w:val="22"/>
          <w:szCs w:val="20"/>
        </w:rPr>
        <w:t>rigor</w:t>
      </w:r>
      <w:r w:rsidR="007D48C4">
        <w:rPr>
          <w:rFonts w:asciiTheme="minorHAnsi" w:hAnsiTheme="minorHAnsi" w:cs="Arial"/>
          <w:bCs/>
          <w:iCs/>
          <w:sz w:val="22"/>
          <w:szCs w:val="20"/>
        </w:rPr>
        <w:t xml:space="preserve"> of project design</w:t>
      </w:r>
      <w:r w:rsidR="00C90243" w:rsidRPr="00023C46">
        <w:rPr>
          <w:rFonts w:asciiTheme="minorHAnsi" w:hAnsiTheme="minorHAnsi" w:cs="Arial"/>
          <w:bCs/>
          <w:iCs/>
          <w:sz w:val="22"/>
          <w:szCs w:val="20"/>
        </w:rPr>
        <w:t xml:space="preserve">, the capacity of the project management ultimately determines the success or failure of </w:t>
      </w:r>
      <w:r w:rsidR="007D48C4">
        <w:rPr>
          <w:rFonts w:asciiTheme="minorHAnsi" w:hAnsiTheme="minorHAnsi" w:cs="Arial"/>
          <w:bCs/>
          <w:iCs/>
          <w:sz w:val="22"/>
          <w:szCs w:val="20"/>
        </w:rPr>
        <w:t>a</w:t>
      </w:r>
      <w:r w:rsidR="007D48C4" w:rsidRPr="00023C46">
        <w:rPr>
          <w:rFonts w:asciiTheme="minorHAnsi" w:hAnsiTheme="minorHAnsi" w:cs="Arial"/>
          <w:bCs/>
          <w:iCs/>
          <w:sz w:val="22"/>
          <w:szCs w:val="20"/>
        </w:rPr>
        <w:t xml:space="preserve"> </w:t>
      </w:r>
      <w:r w:rsidR="00C90243" w:rsidRPr="00023C46">
        <w:rPr>
          <w:rFonts w:asciiTheme="minorHAnsi" w:hAnsiTheme="minorHAnsi" w:cs="Arial"/>
          <w:bCs/>
          <w:iCs/>
          <w:sz w:val="22"/>
          <w:szCs w:val="20"/>
        </w:rPr>
        <w:t xml:space="preserve">project. </w:t>
      </w:r>
      <w:r w:rsidR="00906EB6" w:rsidRPr="00023C46">
        <w:rPr>
          <w:rFonts w:asciiTheme="minorHAnsi" w:hAnsiTheme="minorHAnsi" w:cs="Arial"/>
          <w:bCs/>
          <w:iCs/>
          <w:sz w:val="22"/>
          <w:szCs w:val="20"/>
        </w:rPr>
        <w:t xml:space="preserve">As such, </w:t>
      </w:r>
      <w:r w:rsidR="00023C46">
        <w:rPr>
          <w:rFonts w:asciiTheme="minorHAnsi" w:hAnsiTheme="minorHAnsi" w:cs="Arial"/>
          <w:bCs/>
          <w:iCs/>
          <w:sz w:val="22"/>
          <w:szCs w:val="20"/>
        </w:rPr>
        <w:t>a committed</w:t>
      </w:r>
      <w:r w:rsidR="00906EB6" w:rsidRPr="00023C46">
        <w:rPr>
          <w:rFonts w:asciiTheme="minorHAnsi" w:hAnsiTheme="minorHAnsi" w:cs="Arial"/>
          <w:bCs/>
          <w:iCs/>
          <w:sz w:val="22"/>
          <w:szCs w:val="20"/>
        </w:rPr>
        <w:t xml:space="preserve"> full-time project manager with adequate outreach and networking skills is absolutely essential for </w:t>
      </w:r>
      <w:r w:rsidR="006F4C13">
        <w:rPr>
          <w:rFonts w:asciiTheme="minorHAnsi" w:hAnsiTheme="minorHAnsi" w:cs="Arial"/>
          <w:bCs/>
          <w:iCs/>
          <w:sz w:val="22"/>
          <w:szCs w:val="20"/>
        </w:rPr>
        <w:t>meeting the targeted results of the project</w:t>
      </w:r>
      <w:r w:rsidR="00906EB6" w:rsidRPr="00023C46">
        <w:rPr>
          <w:rFonts w:asciiTheme="minorHAnsi" w:hAnsiTheme="minorHAnsi" w:cs="Arial"/>
          <w:bCs/>
          <w:iCs/>
          <w:sz w:val="22"/>
          <w:szCs w:val="20"/>
        </w:rPr>
        <w:t>. He/she should have an ability</w:t>
      </w:r>
      <w:r w:rsidR="006F4C13">
        <w:rPr>
          <w:rFonts w:asciiTheme="minorHAnsi" w:hAnsiTheme="minorHAnsi" w:cs="Arial"/>
          <w:bCs/>
          <w:iCs/>
          <w:sz w:val="22"/>
          <w:szCs w:val="20"/>
        </w:rPr>
        <w:t xml:space="preserve"> to</w:t>
      </w:r>
      <w:r w:rsidR="00906EB6" w:rsidRPr="00023C46">
        <w:rPr>
          <w:rFonts w:asciiTheme="minorHAnsi" w:hAnsiTheme="minorHAnsi" w:cs="Arial"/>
          <w:bCs/>
          <w:iCs/>
          <w:sz w:val="22"/>
          <w:szCs w:val="20"/>
        </w:rPr>
        <w:t>:</w:t>
      </w:r>
      <w:r w:rsidR="006F4C13">
        <w:rPr>
          <w:rFonts w:asciiTheme="minorHAnsi" w:hAnsiTheme="minorHAnsi" w:cs="Arial"/>
          <w:bCs/>
          <w:iCs/>
          <w:sz w:val="22"/>
          <w:szCs w:val="20"/>
        </w:rPr>
        <w:t xml:space="preserve"> </w:t>
      </w:r>
      <w:r w:rsidR="007D48C4">
        <w:rPr>
          <w:rFonts w:asciiTheme="minorHAnsi" w:hAnsiTheme="minorHAnsi" w:cs="Arial"/>
          <w:bCs/>
          <w:iCs/>
          <w:sz w:val="22"/>
          <w:szCs w:val="20"/>
        </w:rPr>
        <w:t>(</w:t>
      </w:r>
      <w:r w:rsidR="006F4C13" w:rsidRPr="006F4C13">
        <w:rPr>
          <w:rFonts w:asciiTheme="minorHAnsi" w:hAnsiTheme="minorHAnsi" w:cs="Arial"/>
          <w:bCs/>
          <w:iCs/>
          <w:sz w:val="22"/>
          <w:szCs w:val="20"/>
        </w:rPr>
        <w:t xml:space="preserve">i) have a clear vision </w:t>
      </w:r>
      <w:r w:rsidR="007D48C4" w:rsidRPr="006F4C13">
        <w:rPr>
          <w:rFonts w:asciiTheme="minorHAnsi" w:hAnsiTheme="minorHAnsi" w:cs="Arial"/>
          <w:bCs/>
          <w:iCs/>
          <w:sz w:val="22"/>
          <w:szCs w:val="20"/>
        </w:rPr>
        <w:t>o</w:t>
      </w:r>
      <w:r w:rsidR="007D48C4">
        <w:rPr>
          <w:rFonts w:asciiTheme="minorHAnsi" w:hAnsiTheme="minorHAnsi" w:cs="Arial"/>
          <w:bCs/>
          <w:iCs/>
          <w:sz w:val="22"/>
          <w:szCs w:val="20"/>
        </w:rPr>
        <w:t>f</w:t>
      </w:r>
      <w:r w:rsidR="007D48C4" w:rsidRPr="006F4C13">
        <w:rPr>
          <w:rFonts w:asciiTheme="minorHAnsi" w:hAnsiTheme="minorHAnsi" w:cs="Arial"/>
          <w:bCs/>
          <w:iCs/>
          <w:sz w:val="22"/>
          <w:szCs w:val="20"/>
        </w:rPr>
        <w:t xml:space="preserve"> </w:t>
      </w:r>
      <w:r w:rsidR="006F4C13" w:rsidRPr="006F4C13">
        <w:rPr>
          <w:rFonts w:asciiTheme="minorHAnsi" w:hAnsiTheme="minorHAnsi" w:cs="Arial"/>
          <w:bCs/>
          <w:iCs/>
          <w:sz w:val="22"/>
          <w:szCs w:val="20"/>
        </w:rPr>
        <w:t xml:space="preserve">where the project is heading and how to </w:t>
      </w:r>
      <w:r w:rsidR="007D48C4">
        <w:rPr>
          <w:rFonts w:asciiTheme="minorHAnsi" w:hAnsiTheme="minorHAnsi" w:cs="Arial"/>
          <w:bCs/>
          <w:iCs/>
          <w:sz w:val="22"/>
          <w:szCs w:val="20"/>
        </w:rPr>
        <w:t>achieve</w:t>
      </w:r>
      <w:r w:rsidR="007D48C4" w:rsidRPr="006F4C13">
        <w:rPr>
          <w:rFonts w:asciiTheme="minorHAnsi" w:hAnsiTheme="minorHAnsi" w:cs="Arial"/>
          <w:bCs/>
          <w:iCs/>
          <w:sz w:val="22"/>
          <w:szCs w:val="20"/>
        </w:rPr>
        <w:t xml:space="preserve"> </w:t>
      </w:r>
      <w:r w:rsidR="006F4C13" w:rsidRPr="006F4C13">
        <w:rPr>
          <w:rFonts w:asciiTheme="minorHAnsi" w:hAnsiTheme="minorHAnsi" w:cs="Arial"/>
          <w:bCs/>
          <w:iCs/>
          <w:sz w:val="22"/>
          <w:szCs w:val="20"/>
        </w:rPr>
        <w:t xml:space="preserve">its targeted development goals and outcome targets; ii) engage the key stakeholders in constructive discussion about future development of </w:t>
      </w:r>
      <w:r w:rsidR="007D48C4">
        <w:rPr>
          <w:rFonts w:asciiTheme="minorHAnsi" w:hAnsiTheme="minorHAnsi" w:cs="Arial"/>
          <w:bCs/>
          <w:iCs/>
          <w:sz w:val="22"/>
          <w:szCs w:val="20"/>
        </w:rPr>
        <w:t xml:space="preserve">the </w:t>
      </w:r>
      <w:r w:rsidR="00957EBA" w:rsidRPr="006F4C13">
        <w:rPr>
          <w:rFonts w:asciiTheme="minorHAnsi" w:hAnsiTheme="minorHAnsi" w:cs="Arial"/>
          <w:bCs/>
          <w:iCs/>
          <w:sz w:val="22"/>
          <w:szCs w:val="20"/>
        </w:rPr>
        <w:t>decentrali</w:t>
      </w:r>
      <w:r w:rsidR="00957EBA">
        <w:rPr>
          <w:rFonts w:asciiTheme="minorHAnsi" w:hAnsiTheme="minorHAnsi" w:cs="Arial"/>
          <w:bCs/>
          <w:iCs/>
          <w:sz w:val="22"/>
          <w:szCs w:val="20"/>
        </w:rPr>
        <w:t>z</w:t>
      </w:r>
      <w:r w:rsidR="00957EBA" w:rsidRPr="006F4C13">
        <w:rPr>
          <w:rFonts w:asciiTheme="minorHAnsi" w:hAnsiTheme="minorHAnsi" w:cs="Arial"/>
          <w:bCs/>
          <w:iCs/>
          <w:sz w:val="22"/>
          <w:szCs w:val="20"/>
        </w:rPr>
        <w:t>ed</w:t>
      </w:r>
      <w:r w:rsidR="007D48C4" w:rsidRPr="006F4C13">
        <w:rPr>
          <w:rFonts w:asciiTheme="minorHAnsi" w:hAnsiTheme="minorHAnsi" w:cs="Arial"/>
          <w:bCs/>
          <w:iCs/>
          <w:sz w:val="22"/>
          <w:szCs w:val="20"/>
        </w:rPr>
        <w:t xml:space="preserve"> </w:t>
      </w:r>
      <w:r w:rsidR="006F4C13" w:rsidRPr="006F4C13">
        <w:rPr>
          <w:rFonts w:asciiTheme="minorHAnsi" w:hAnsiTheme="minorHAnsi" w:cs="Arial"/>
          <w:bCs/>
          <w:iCs/>
          <w:sz w:val="22"/>
          <w:szCs w:val="20"/>
        </w:rPr>
        <w:t xml:space="preserve">RE (in particular PV) power generation market in Egypt; </w:t>
      </w:r>
      <w:r w:rsidR="007D48C4">
        <w:rPr>
          <w:rFonts w:asciiTheme="minorHAnsi" w:hAnsiTheme="minorHAnsi" w:cs="Arial"/>
          <w:bCs/>
          <w:iCs/>
          <w:sz w:val="22"/>
          <w:szCs w:val="20"/>
        </w:rPr>
        <w:t>(</w:t>
      </w:r>
      <w:r w:rsidR="006F4C13" w:rsidRPr="006F4C13">
        <w:rPr>
          <w:rFonts w:asciiTheme="minorHAnsi" w:hAnsiTheme="minorHAnsi" w:cs="Arial"/>
          <w:bCs/>
          <w:iCs/>
          <w:sz w:val="22"/>
          <w:szCs w:val="20"/>
        </w:rPr>
        <w:t xml:space="preserve">iii) to guide and supervise the studies </w:t>
      </w:r>
      <w:r w:rsidR="007D48C4">
        <w:rPr>
          <w:rFonts w:asciiTheme="minorHAnsi" w:hAnsiTheme="minorHAnsi" w:cs="Arial"/>
          <w:bCs/>
          <w:iCs/>
          <w:sz w:val="22"/>
          <w:szCs w:val="20"/>
        </w:rPr>
        <w:t>undertaken</w:t>
      </w:r>
      <w:r w:rsidR="007D48C4" w:rsidRPr="006F4C13">
        <w:rPr>
          <w:rFonts w:asciiTheme="minorHAnsi" w:hAnsiTheme="minorHAnsi" w:cs="Arial"/>
          <w:bCs/>
          <w:iCs/>
          <w:sz w:val="22"/>
          <w:szCs w:val="20"/>
        </w:rPr>
        <w:t xml:space="preserve"> </w:t>
      </w:r>
      <w:r w:rsidR="006F4C13" w:rsidRPr="006F4C13">
        <w:rPr>
          <w:rFonts w:asciiTheme="minorHAnsi" w:hAnsiTheme="minorHAnsi" w:cs="Arial"/>
          <w:bCs/>
          <w:iCs/>
          <w:sz w:val="22"/>
          <w:szCs w:val="20"/>
        </w:rPr>
        <w:t xml:space="preserve">and effectively cooperate with the international experts who are engaged to support this work; </w:t>
      </w:r>
      <w:r w:rsidR="007D48C4">
        <w:rPr>
          <w:rFonts w:asciiTheme="minorHAnsi" w:hAnsiTheme="minorHAnsi" w:cs="Arial"/>
          <w:bCs/>
          <w:iCs/>
          <w:sz w:val="22"/>
          <w:szCs w:val="20"/>
        </w:rPr>
        <w:t>(</w:t>
      </w:r>
      <w:r w:rsidR="006F4C13" w:rsidRPr="006F4C13">
        <w:rPr>
          <w:rFonts w:asciiTheme="minorHAnsi" w:hAnsiTheme="minorHAnsi" w:cs="Arial"/>
          <w:bCs/>
          <w:iCs/>
          <w:sz w:val="22"/>
          <w:szCs w:val="20"/>
        </w:rPr>
        <w:t xml:space="preserve">iv) to present their findings and recommendations in a convincing manner to key policy-makers and opinion leaders by taking into account the main macroeconomic and policy drivers for the development of </w:t>
      </w:r>
      <w:r w:rsidR="007D48C4">
        <w:rPr>
          <w:rFonts w:asciiTheme="minorHAnsi" w:hAnsiTheme="minorHAnsi" w:cs="Arial"/>
          <w:bCs/>
          <w:iCs/>
          <w:sz w:val="22"/>
          <w:szCs w:val="20"/>
        </w:rPr>
        <w:t xml:space="preserve">the </w:t>
      </w:r>
      <w:r w:rsidR="006F4C13" w:rsidRPr="006F4C13">
        <w:rPr>
          <w:rFonts w:asciiTheme="minorHAnsi" w:hAnsiTheme="minorHAnsi" w:cs="Arial"/>
          <w:bCs/>
          <w:iCs/>
          <w:sz w:val="22"/>
          <w:szCs w:val="20"/>
        </w:rPr>
        <w:t xml:space="preserve">local RE market; and </w:t>
      </w:r>
      <w:r w:rsidR="007D48C4">
        <w:rPr>
          <w:rFonts w:asciiTheme="minorHAnsi" w:hAnsiTheme="minorHAnsi" w:cs="Arial"/>
          <w:bCs/>
          <w:iCs/>
          <w:sz w:val="22"/>
          <w:szCs w:val="20"/>
        </w:rPr>
        <w:t>(</w:t>
      </w:r>
      <w:r w:rsidR="006F4C13" w:rsidRPr="006F4C13">
        <w:rPr>
          <w:rFonts w:asciiTheme="minorHAnsi" w:hAnsiTheme="minorHAnsi" w:cs="Arial"/>
          <w:bCs/>
          <w:iCs/>
          <w:sz w:val="22"/>
          <w:szCs w:val="20"/>
        </w:rPr>
        <w:t>v) identify areas of future work.</w:t>
      </w:r>
      <w:r w:rsidR="00906EB6" w:rsidRPr="00023C46">
        <w:rPr>
          <w:rFonts w:asciiTheme="minorHAnsi" w:hAnsiTheme="minorHAnsi" w:cs="Arial"/>
          <w:bCs/>
          <w:iCs/>
          <w:sz w:val="22"/>
          <w:szCs w:val="20"/>
        </w:rPr>
        <w:t xml:space="preserve"> </w:t>
      </w:r>
      <w:r w:rsidR="007D48C4">
        <w:rPr>
          <w:rFonts w:asciiTheme="minorHAnsi" w:hAnsiTheme="minorHAnsi" w:cs="Arial"/>
          <w:bCs/>
          <w:iCs/>
          <w:sz w:val="22"/>
          <w:szCs w:val="20"/>
        </w:rPr>
        <w:t xml:space="preserve">In </w:t>
      </w:r>
      <w:r w:rsidR="00023C46">
        <w:rPr>
          <w:rFonts w:asciiTheme="minorHAnsi" w:hAnsiTheme="minorHAnsi" w:cs="Arial"/>
          <w:bCs/>
          <w:iCs/>
          <w:sz w:val="22"/>
          <w:szCs w:val="20"/>
        </w:rPr>
        <w:t xml:space="preserve">doing this, </w:t>
      </w:r>
      <w:r w:rsidR="00906EB6" w:rsidRPr="00023C46">
        <w:rPr>
          <w:rFonts w:asciiTheme="minorHAnsi" w:hAnsiTheme="minorHAnsi" w:cs="Arial"/>
          <w:bCs/>
          <w:iCs/>
          <w:sz w:val="22"/>
          <w:szCs w:val="20"/>
        </w:rPr>
        <w:t>the project manager also needs to be supported by qualified technical</w:t>
      </w:r>
      <w:r w:rsidR="00023C46">
        <w:rPr>
          <w:rFonts w:asciiTheme="minorHAnsi" w:hAnsiTheme="minorHAnsi" w:cs="Arial"/>
          <w:bCs/>
          <w:iCs/>
          <w:sz w:val="22"/>
          <w:szCs w:val="20"/>
        </w:rPr>
        <w:t xml:space="preserve">, </w:t>
      </w:r>
      <w:r w:rsidR="00906EB6" w:rsidRPr="00023C46">
        <w:rPr>
          <w:rFonts w:asciiTheme="minorHAnsi" w:hAnsiTheme="minorHAnsi" w:cs="Arial"/>
          <w:bCs/>
          <w:iCs/>
          <w:sz w:val="22"/>
          <w:szCs w:val="20"/>
        </w:rPr>
        <w:t>legal</w:t>
      </w:r>
      <w:r w:rsidR="00023C46">
        <w:rPr>
          <w:rFonts w:asciiTheme="minorHAnsi" w:hAnsiTheme="minorHAnsi" w:cs="Arial"/>
          <w:bCs/>
          <w:iCs/>
          <w:sz w:val="22"/>
          <w:szCs w:val="20"/>
        </w:rPr>
        <w:t xml:space="preserve">, financial and PR experts. </w:t>
      </w:r>
    </w:p>
    <w:p w:rsidR="00E27E80" w:rsidRPr="00023C46" w:rsidRDefault="00023C46" w:rsidP="00023C46">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
          <w:bCs/>
          <w:iCs/>
          <w:sz w:val="22"/>
          <w:szCs w:val="20"/>
        </w:rPr>
        <w:t xml:space="preserve"> </w:t>
      </w:r>
      <w:r w:rsidR="000A4C60">
        <w:rPr>
          <w:rFonts w:asciiTheme="minorHAnsi" w:hAnsiTheme="minorHAnsi" w:cs="Arial"/>
          <w:bCs/>
          <w:iCs/>
          <w:sz w:val="22"/>
          <w:szCs w:val="20"/>
        </w:rPr>
        <w:t>Some</w:t>
      </w:r>
      <w:r w:rsidR="00C90243" w:rsidRPr="00023C46">
        <w:rPr>
          <w:rFonts w:asciiTheme="minorHAnsi" w:hAnsiTheme="minorHAnsi" w:cs="Arial"/>
          <w:bCs/>
          <w:iCs/>
          <w:sz w:val="22"/>
          <w:szCs w:val="20"/>
        </w:rPr>
        <w:t xml:space="preserve"> nationally</w:t>
      </w:r>
      <w:r w:rsidR="000A4C60">
        <w:rPr>
          <w:rFonts w:asciiTheme="minorHAnsi" w:hAnsiTheme="minorHAnsi" w:cs="Arial"/>
          <w:bCs/>
          <w:iCs/>
          <w:sz w:val="22"/>
          <w:szCs w:val="20"/>
        </w:rPr>
        <w:t>-implemented</w:t>
      </w:r>
      <w:r w:rsidR="005B728D">
        <w:rPr>
          <w:rFonts w:asciiTheme="minorHAnsi" w:hAnsiTheme="minorHAnsi" w:cs="Arial"/>
          <w:bCs/>
          <w:iCs/>
          <w:sz w:val="22"/>
          <w:szCs w:val="20"/>
        </w:rPr>
        <w:t>,</w:t>
      </w:r>
      <w:r w:rsidR="000A4C60">
        <w:rPr>
          <w:rFonts w:asciiTheme="minorHAnsi" w:hAnsiTheme="minorHAnsi" w:cs="Arial"/>
          <w:bCs/>
          <w:iCs/>
          <w:sz w:val="22"/>
          <w:szCs w:val="20"/>
        </w:rPr>
        <w:t xml:space="preserve"> </w:t>
      </w:r>
      <w:r w:rsidR="00C90243" w:rsidRPr="00023C46">
        <w:rPr>
          <w:rFonts w:asciiTheme="minorHAnsi" w:hAnsiTheme="minorHAnsi" w:cs="Arial"/>
          <w:bCs/>
          <w:iCs/>
          <w:sz w:val="22"/>
          <w:szCs w:val="20"/>
        </w:rPr>
        <w:t>GEF</w:t>
      </w:r>
      <w:r w:rsidR="000A4C60">
        <w:rPr>
          <w:rFonts w:asciiTheme="minorHAnsi" w:hAnsiTheme="minorHAnsi" w:cs="Arial"/>
          <w:bCs/>
          <w:iCs/>
          <w:sz w:val="22"/>
          <w:szCs w:val="20"/>
        </w:rPr>
        <w:t>-</w:t>
      </w:r>
      <w:r w:rsidR="005B728D">
        <w:rPr>
          <w:rFonts w:asciiTheme="minorHAnsi" w:hAnsiTheme="minorHAnsi" w:cs="Arial"/>
          <w:bCs/>
          <w:iCs/>
          <w:sz w:val="22"/>
          <w:szCs w:val="20"/>
        </w:rPr>
        <w:t>financed</w:t>
      </w:r>
      <w:r w:rsidR="005B728D" w:rsidRPr="00023C46">
        <w:rPr>
          <w:rFonts w:asciiTheme="minorHAnsi" w:hAnsiTheme="minorHAnsi" w:cs="Arial"/>
          <w:bCs/>
          <w:iCs/>
          <w:sz w:val="22"/>
          <w:szCs w:val="20"/>
        </w:rPr>
        <w:t xml:space="preserve"> </w:t>
      </w:r>
      <w:r w:rsidR="00C90243" w:rsidRPr="00023C46">
        <w:rPr>
          <w:rFonts w:asciiTheme="minorHAnsi" w:hAnsiTheme="minorHAnsi" w:cs="Arial"/>
          <w:bCs/>
          <w:iCs/>
          <w:sz w:val="22"/>
          <w:szCs w:val="20"/>
        </w:rPr>
        <w:t xml:space="preserve">projects in </w:t>
      </w:r>
      <w:r w:rsidR="000A4C60">
        <w:rPr>
          <w:rFonts w:asciiTheme="minorHAnsi" w:hAnsiTheme="minorHAnsi" w:cs="Arial"/>
          <w:bCs/>
          <w:iCs/>
          <w:sz w:val="22"/>
          <w:szCs w:val="20"/>
        </w:rPr>
        <w:t>a variety of</w:t>
      </w:r>
      <w:r w:rsidR="000A4C60" w:rsidRPr="00023C46">
        <w:rPr>
          <w:rFonts w:asciiTheme="minorHAnsi" w:hAnsiTheme="minorHAnsi" w:cs="Arial"/>
          <w:bCs/>
          <w:iCs/>
          <w:sz w:val="22"/>
          <w:szCs w:val="20"/>
        </w:rPr>
        <w:t xml:space="preserve"> </w:t>
      </w:r>
      <w:r w:rsidR="00C90243" w:rsidRPr="00023C46">
        <w:rPr>
          <w:rFonts w:asciiTheme="minorHAnsi" w:hAnsiTheme="minorHAnsi" w:cs="Arial"/>
          <w:bCs/>
          <w:iCs/>
          <w:sz w:val="22"/>
          <w:szCs w:val="20"/>
        </w:rPr>
        <w:t xml:space="preserve">countries have evidenced problems in attracting </w:t>
      </w:r>
      <w:r w:rsidR="000A4C60">
        <w:rPr>
          <w:rFonts w:asciiTheme="minorHAnsi" w:hAnsiTheme="minorHAnsi" w:cs="Arial"/>
          <w:bCs/>
          <w:iCs/>
          <w:sz w:val="22"/>
          <w:szCs w:val="20"/>
        </w:rPr>
        <w:t xml:space="preserve">sufficiently </w:t>
      </w:r>
      <w:r w:rsidR="00C90243" w:rsidRPr="00023C46">
        <w:rPr>
          <w:rFonts w:asciiTheme="minorHAnsi" w:hAnsiTheme="minorHAnsi" w:cs="Arial"/>
          <w:bCs/>
          <w:iCs/>
          <w:sz w:val="22"/>
          <w:szCs w:val="20"/>
        </w:rPr>
        <w:t>experienced local project managers</w:t>
      </w:r>
      <w:r w:rsidR="008C0AC0">
        <w:rPr>
          <w:rFonts w:asciiTheme="minorHAnsi" w:hAnsiTheme="minorHAnsi" w:cs="Arial"/>
          <w:bCs/>
          <w:iCs/>
          <w:sz w:val="22"/>
          <w:szCs w:val="20"/>
        </w:rPr>
        <w:t xml:space="preserve">, who </w:t>
      </w:r>
      <w:r w:rsidR="00C90243" w:rsidRPr="00023C46">
        <w:rPr>
          <w:rFonts w:asciiTheme="minorHAnsi" w:hAnsiTheme="minorHAnsi" w:cs="Arial"/>
          <w:bCs/>
          <w:iCs/>
          <w:sz w:val="22"/>
          <w:szCs w:val="20"/>
        </w:rPr>
        <w:t xml:space="preserve">can manage the project entirely on their own without external </w:t>
      </w:r>
      <w:r>
        <w:rPr>
          <w:rFonts w:asciiTheme="minorHAnsi" w:hAnsiTheme="minorHAnsi" w:cs="Arial"/>
          <w:bCs/>
          <w:iCs/>
          <w:sz w:val="22"/>
          <w:szCs w:val="20"/>
        </w:rPr>
        <w:t xml:space="preserve"> management </w:t>
      </w:r>
      <w:r w:rsidR="00C90243" w:rsidRPr="00023C46">
        <w:rPr>
          <w:rFonts w:asciiTheme="minorHAnsi" w:hAnsiTheme="minorHAnsi" w:cs="Arial"/>
          <w:bCs/>
          <w:iCs/>
          <w:sz w:val="22"/>
          <w:szCs w:val="20"/>
        </w:rPr>
        <w:t>support and advice, wh</w:t>
      </w:r>
      <w:r w:rsidR="008C0AC0">
        <w:rPr>
          <w:rFonts w:asciiTheme="minorHAnsi" w:hAnsiTheme="minorHAnsi" w:cs="Arial"/>
          <w:bCs/>
          <w:iCs/>
          <w:sz w:val="22"/>
          <w:szCs w:val="20"/>
        </w:rPr>
        <w:t>o</w:t>
      </w:r>
      <w:r w:rsidR="00C90243" w:rsidRPr="00023C46">
        <w:rPr>
          <w:rFonts w:asciiTheme="minorHAnsi" w:hAnsiTheme="minorHAnsi" w:cs="Arial"/>
          <w:bCs/>
          <w:iCs/>
          <w:sz w:val="22"/>
          <w:szCs w:val="20"/>
        </w:rPr>
        <w:t xml:space="preserve"> can bring state</w:t>
      </w:r>
      <w:r w:rsidR="000A4C60">
        <w:rPr>
          <w:rFonts w:asciiTheme="minorHAnsi" w:hAnsiTheme="minorHAnsi" w:cs="Arial"/>
          <w:bCs/>
          <w:iCs/>
          <w:sz w:val="22"/>
          <w:szCs w:val="20"/>
        </w:rPr>
        <w:t>-</w:t>
      </w:r>
      <w:r w:rsidR="00C90243" w:rsidRPr="00023C46">
        <w:rPr>
          <w:rFonts w:asciiTheme="minorHAnsi" w:hAnsiTheme="minorHAnsi" w:cs="Arial"/>
          <w:bCs/>
          <w:iCs/>
          <w:sz w:val="22"/>
          <w:szCs w:val="20"/>
        </w:rPr>
        <w:t>of</w:t>
      </w:r>
      <w:r w:rsidR="000A4C60">
        <w:rPr>
          <w:rFonts w:asciiTheme="minorHAnsi" w:hAnsiTheme="minorHAnsi" w:cs="Arial"/>
          <w:bCs/>
          <w:iCs/>
          <w:sz w:val="22"/>
          <w:szCs w:val="20"/>
        </w:rPr>
        <w:t>-</w:t>
      </w:r>
      <w:r w:rsidR="00C90243" w:rsidRPr="00023C46">
        <w:rPr>
          <w:rFonts w:asciiTheme="minorHAnsi" w:hAnsiTheme="minorHAnsi" w:cs="Arial"/>
          <w:bCs/>
          <w:iCs/>
          <w:sz w:val="22"/>
          <w:szCs w:val="20"/>
        </w:rPr>
        <w:t>the</w:t>
      </w:r>
      <w:r w:rsidR="000A4C60">
        <w:rPr>
          <w:rFonts w:asciiTheme="minorHAnsi" w:hAnsiTheme="minorHAnsi" w:cs="Arial"/>
          <w:bCs/>
          <w:iCs/>
          <w:sz w:val="22"/>
          <w:szCs w:val="20"/>
        </w:rPr>
        <w:t>-</w:t>
      </w:r>
      <w:r w:rsidR="00C90243" w:rsidRPr="00023C46">
        <w:rPr>
          <w:rFonts w:asciiTheme="minorHAnsi" w:hAnsiTheme="minorHAnsi" w:cs="Arial"/>
          <w:bCs/>
          <w:iCs/>
          <w:sz w:val="22"/>
          <w:szCs w:val="20"/>
        </w:rPr>
        <w:t>art knowledge and experience from similar projects implemented in other countries</w:t>
      </w:r>
      <w:r w:rsidR="000A4C60">
        <w:rPr>
          <w:rFonts w:asciiTheme="minorHAnsi" w:hAnsiTheme="minorHAnsi" w:cs="Arial"/>
          <w:bCs/>
          <w:iCs/>
          <w:sz w:val="22"/>
          <w:szCs w:val="20"/>
        </w:rPr>
        <w:t>,</w:t>
      </w:r>
      <w:r>
        <w:rPr>
          <w:rFonts w:asciiTheme="minorHAnsi" w:hAnsiTheme="minorHAnsi" w:cs="Arial"/>
          <w:bCs/>
          <w:iCs/>
          <w:sz w:val="22"/>
          <w:szCs w:val="20"/>
        </w:rPr>
        <w:t xml:space="preserve"> </w:t>
      </w:r>
      <w:r w:rsidR="008C0AC0">
        <w:rPr>
          <w:rFonts w:asciiTheme="minorHAnsi" w:hAnsiTheme="minorHAnsi" w:cs="Arial"/>
          <w:bCs/>
          <w:iCs/>
          <w:sz w:val="22"/>
          <w:szCs w:val="20"/>
        </w:rPr>
        <w:t xml:space="preserve">and who can </w:t>
      </w:r>
      <w:r w:rsidR="00C90243" w:rsidRPr="00023C46">
        <w:rPr>
          <w:rFonts w:asciiTheme="minorHAnsi" w:hAnsiTheme="minorHAnsi" w:cs="Arial"/>
          <w:bCs/>
          <w:iCs/>
          <w:sz w:val="22"/>
          <w:szCs w:val="20"/>
        </w:rPr>
        <w:t xml:space="preserve">monitor the progress and substantive impact of the project </w:t>
      </w:r>
      <w:r>
        <w:rPr>
          <w:rFonts w:asciiTheme="minorHAnsi" w:hAnsiTheme="minorHAnsi" w:cs="Arial"/>
          <w:bCs/>
          <w:iCs/>
          <w:sz w:val="22"/>
          <w:szCs w:val="20"/>
        </w:rPr>
        <w:t xml:space="preserve">and </w:t>
      </w:r>
      <w:r w:rsidR="008C0AC0">
        <w:rPr>
          <w:rFonts w:asciiTheme="minorHAnsi" w:hAnsiTheme="minorHAnsi" w:cs="Arial"/>
          <w:bCs/>
          <w:iCs/>
          <w:sz w:val="22"/>
          <w:szCs w:val="20"/>
        </w:rPr>
        <w:t xml:space="preserve">effectively practice </w:t>
      </w:r>
      <w:r>
        <w:rPr>
          <w:rFonts w:asciiTheme="minorHAnsi" w:hAnsiTheme="minorHAnsi" w:cs="Arial"/>
          <w:bCs/>
          <w:iCs/>
          <w:sz w:val="22"/>
          <w:szCs w:val="20"/>
        </w:rPr>
        <w:t>adaptive project management</w:t>
      </w:r>
      <w:r w:rsidR="008C0AC0">
        <w:rPr>
          <w:rFonts w:asciiTheme="minorHAnsi" w:hAnsiTheme="minorHAnsi" w:cs="Arial"/>
          <w:bCs/>
          <w:iCs/>
          <w:sz w:val="22"/>
          <w:szCs w:val="20"/>
        </w:rPr>
        <w:t xml:space="preserve">, when and as needed, </w:t>
      </w:r>
      <w:r>
        <w:rPr>
          <w:rFonts w:asciiTheme="minorHAnsi" w:hAnsiTheme="minorHAnsi" w:cs="Arial"/>
          <w:bCs/>
          <w:iCs/>
          <w:sz w:val="22"/>
          <w:szCs w:val="20"/>
        </w:rPr>
        <w:t xml:space="preserve"> </w:t>
      </w:r>
      <w:r w:rsidR="00C90243" w:rsidRPr="00023C46">
        <w:rPr>
          <w:rFonts w:asciiTheme="minorHAnsi" w:hAnsiTheme="minorHAnsi" w:cs="Arial"/>
          <w:bCs/>
          <w:iCs/>
          <w:sz w:val="22"/>
          <w:szCs w:val="20"/>
        </w:rPr>
        <w:t xml:space="preserve">starting from project inception. To mitigate this risk, inclusion of an experienced international project adviser in the project management </w:t>
      </w:r>
      <w:r w:rsidR="00906EB6" w:rsidRPr="00023C46">
        <w:rPr>
          <w:rFonts w:asciiTheme="minorHAnsi" w:hAnsiTheme="minorHAnsi" w:cs="Arial"/>
          <w:bCs/>
          <w:iCs/>
          <w:sz w:val="22"/>
          <w:szCs w:val="20"/>
        </w:rPr>
        <w:t xml:space="preserve">and implementation </w:t>
      </w:r>
      <w:r w:rsidR="00C90243" w:rsidRPr="00023C46">
        <w:rPr>
          <w:rFonts w:asciiTheme="minorHAnsi" w:hAnsiTheme="minorHAnsi" w:cs="Arial"/>
          <w:bCs/>
          <w:iCs/>
          <w:sz w:val="22"/>
          <w:szCs w:val="20"/>
        </w:rPr>
        <w:t>structure</w:t>
      </w:r>
      <w:r w:rsidR="00276BC3">
        <w:rPr>
          <w:rFonts w:asciiTheme="minorHAnsi" w:hAnsiTheme="minorHAnsi" w:cs="Arial"/>
          <w:bCs/>
          <w:iCs/>
          <w:sz w:val="22"/>
          <w:szCs w:val="20"/>
        </w:rPr>
        <w:t>,</w:t>
      </w:r>
      <w:r w:rsidR="00C90243" w:rsidRPr="00023C46">
        <w:rPr>
          <w:rFonts w:asciiTheme="minorHAnsi" w:hAnsiTheme="minorHAnsi" w:cs="Arial"/>
          <w:bCs/>
          <w:iCs/>
          <w:sz w:val="22"/>
          <w:szCs w:val="20"/>
        </w:rPr>
        <w:t xml:space="preserve"> with demonstrated capacity and adequate experience from similar projects implemented in other countries to support the local project </w:t>
      </w:r>
      <w:r w:rsidR="00276BC3" w:rsidRPr="00023C46">
        <w:rPr>
          <w:rFonts w:asciiTheme="minorHAnsi" w:hAnsiTheme="minorHAnsi" w:cs="Arial"/>
          <w:bCs/>
          <w:iCs/>
          <w:sz w:val="22"/>
          <w:szCs w:val="20"/>
        </w:rPr>
        <w:t>manage</w:t>
      </w:r>
      <w:r w:rsidR="00276BC3">
        <w:rPr>
          <w:rFonts w:asciiTheme="minorHAnsi" w:hAnsiTheme="minorHAnsi" w:cs="Arial"/>
          <w:bCs/>
          <w:iCs/>
          <w:sz w:val="22"/>
          <w:szCs w:val="20"/>
        </w:rPr>
        <w:t>r</w:t>
      </w:r>
      <w:r w:rsidR="00276BC3" w:rsidRPr="00023C46">
        <w:rPr>
          <w:rFonts w:asciiTheme="minorHAnsi" w:hAnsiTheme="minorHAnsi" w:cs="Arial"/>
          <w:bCs/>
          <w:iCs/>
          <w:sz w:val="22"/>
          <w:szCs w:val="20"/>
        </w:rPr>
        <w:t xml:space="preserve"> </w:t>
      </w:r>
      <w:r w:rsidR="00C90243" w:rsidRPr="00023C46">
        <w:rPr>
          <w:rFonts w:asciiTheme="minorHAnsi" w:hAnsiTheme="minorHAnsi" w:cs="Arial"/>
          <w:bCs/>
          <w:iCs/>
          <w:sz w:val="22"/>
          <w:szCs w:val="20"/>
        </w:rPr>
        <w:t xml:space="preserve">in monitoring </w:t>
      </w:r>
      <w:r w:rsidR="00906EB6" w:rsidRPr="00023C46">
        <w:rPr>
          <w:rFonts w:asciiTheme="minorHAnsi" w:hAnsiTheme="minorHAnsi" w:cs="Arial"/>
          <w:bCs/>
          <w:iCs/>
          <w:sz w:val="22"/>
          <w:szCs w:val="20"/>
        </w:rPr>
        <w:t>and adaptive management</w:t>
      </w:r>
      <w:r w:rsidR="00276BC3">
        <w:rPr>
          <w:rFonts w:asciiTheme="minorHAnsi" w:hAnsiTheme="minorHAnsi" w:cs="Arial"/>
          <w:bCs/>
          <w:iCs/>
          <w:sz w:val="22"/>
          <w:szCs w:val="20"/>
        </w:rPr>
        <w:t>,</w:t>
      </w:r>
      <w:r w:rsidR="00906EB6" w:rsidRPr="00023C46">
        <w:rPr>
          <w:rFonts w:asciiTheme="minorHAnsi" w:hAnsiTheme="minorHAnsi" w:cs="Arial"/>
          <w:bCs/>
          <w:iCs/>
          <w:sz w:val="22"/>
          <w:szCs w:val="20"/>
        </w:rPr>
        <w:t xml:space="preserve"> has been integrated into </w:t>
      </w:r>
      <w:r w:rsidR="00364DD8">
        <w:rPr>
          <w:rFonts w:asciiTheme="minorHAnsi" w:hAnsiTheme="minorHAnsi" w:cs="Arial"/>
          <w:bCs/>
          <w:iCs/>
          <w:sz w:val="22"/>
          <w:szCs w:val="20"/>
        </w:rPr>
        <w:t xml:space="preserve">the </w:t>
      </w:r>
      <w:r w:rsidR="00906EB6" w:rsidRPr="00023C46">
        <w:rPr>
          <w:rFonts w:asciiTheme="minorHAnsi" w:hAnsiTheme="minorHAnsi" w:cs="Arial"/>
          <w:bCs/>
          <w:iCs/>
          <w:sz w:val="22"/>
          <w:szCs w:val="20"/>
        </w:rPr>
        <w:t xml:space="preserve">project design. The </w:t>
      </w:r>
      <w:r w:rsidR="00C90243" w:rsidRPr="00023C46">
        <w:rPr>
          <w:rFonts w:asciiTheme="minorHAnsi" w:hAnsiTheme="minorHAnsi" w:cs="Arial"/>
          <w:bCs/>
          <w:iCs/>
          <w:sz w:val="22"/>
          <w:szCs w:val="20"/>
        </w:rPr>
        <w:t xml:space="preserve">draft Terms of Reference </w:t>
      </w:r>
      <w:r w:rsidR="00906EB6" w:rsidRPr="00023C46">
        <w:rPr>
          <w:rFonts w:asciiTheme="minorHAnsi" w:hAnsiTheme="minorHAnsi" w:cs="Arial"/>
          <w:bCs/>
          <w:iCs/>
          <w:sz w:val="22"/>
          <w:szCs w:val="20"/>
        </w:rPr>
        <w:t xml:space="preserve">for this position are presented as an Annex </w:t>
      </w:r>
      <w:r w:rsidR="00C90243" w:rsidRPr="00023C46">
        <w:rPr>
          <w:rFonts w:asciiTheme="minorHAnsi" w:hAnsiTheme="minorHAnsi" w:cs="Arial"/>
          <w:bCs/>
          <w:iCs/>
          <w:sz w:val="22"/>
          <w:szCs w:val="20"/>
        </w:rPr>
        <w:t>to th</w:t>
      </w:r>
      <w:r w:rsidR="00906EB6" w:rsidRPr="00023C46">
        <w:rPr>
          <w:rFonts w:asciiTheme="minorHAnsi" w:hAnsiTheme="minorHAnsi" w:cs="Arial"/>
          <w:bCs/>
          <w:iCs/>
          <w:sz w:val="22"/>
          <w:szCs w:val="20"/>
        </w:rPr>
        <w:t>is</w:t>
      </w:r>
      <w:r w:rsidR="00C90243" w:rsidRPr="00023C46">
        <w:rPr>
          <w:rFonts w:asciiTheme="minorHAnsi" w:hAnsiTheme="minorHAnsi" w:cs="Arial"/>
          <w:bCs/>
          <w:iCs/>
          <w:sz w:val="22"/>
          <w:szCs w:val="20"/>
        </w:rPr>
        <w:t xml:space="preserve"> project document. In the course of time</w:t>
      </w:r>
      <w:r w:rsidR="005B728D">
        <w:rPr>
          <w:rFonts w:asciiTheme="minorHAnsi" w:hAnsiTheme="minorHAnsi" w:cs="Arial"/>
          <w:bCs/>
          <w:iCs/>
          <w:sz w:val="22"/>
          <w:szCs w:val="20"/>
        </w:rPr>
        <w:t>,</w:t>
      </w:r>
      <w:r w:rsidR="00C90243" w:rsidRPr="00023C46">
        <w:rPr>
          <w:rFonts w:asciiTheme="minorHAnsi" w:hAnsiTheme="minorHAnsi" w:cs="Arial"/>
          <w:bCs/>
          <w:iCs/>
          <w:sz w:val="22"/>
          <w:szCs w:val="20"/>
        </w:rPr>
        <w:t xml:space="preserve"> and after the </w:t>
      </w:r>
      <w:r w:rsidR="00906EB6" w:rsidRPr="00023C46">
        <w:rPr>
          <w:rFonts w:asciiTheme="minorHAnsi" w:hAnsiTheme="minorHAnsi" w:cs="Arial"/>
          <w:bCs/>
          <w:iCs/>
          <w:sz w:val="22"/>
          <w:szCs w:val="20"/>
        </w:rPr>
        <w:t xml:space="preserve">local </w:t>
      </w:r>
      <w:r w:rsidR="00C90243" w:rsidRPr="00023C46">
        <w:rPr>
          <w:rFonts w:asciiTheme="minorHAnsi" w:hAnsiTheme="minorHAnsi" w:cs="Arial"/>
          <w:bCs/>
          <w:iCs/>
          <w:sz w:val="22"/>
          <w:szCs w:val="20"/>
        </w:rPr>
        <w:t xml:space="preserve">project management </w:t>
      </w:r>
      <w:r w:rsidR="008C0AC0">
        <w:rPr>
          <w:rFonts w:asciiTheme="minorHAnsi" w:hAnsiTheme="minorHAnsi" w:cs="Arial"/>
          <w:bCs/>
          <w:iCs/>
          <w:sz w:val="22"/>
          <w:szCs w:val="20"/>
        </w:rPr>
        <w:t xml:space="preserve">has </w:t>
      </w:r>
      <w:r w:rsidR="00906EB6" w:rsidRPr="00023C46">
        <w:rPr>
          <w:rFonts w:asciiTheme="minorHAnsi" w:hAnsiTheme="minorHAnsi" w:cs="Arial"/>
          <w:bCs/>
          <w:iCs/>
          <w:sz w:val="22"/>
          <w:szCs w:val="20"/>
        </w:rPr>
        <w:t xml:space="preserve">demonstrated its capacity to </w:t>
      </w:r>
      <w:r w:rsidR="00C90243" w:rsidRPr="00023C46">
        <w:rPr>
          <w:rFonts w:asciiTheme="minorHAnsi" w:hAnsiTheme="minorHAnsi" w:cs="Arial"/>
          <w:bCs/>
          <w:iCs/>
          <w:sz w:val="22"/>
          <w:szCs w:val="20"/>
        </w:rPr>
        <w:t xml:space="preserve">effectively </w:t>
      </w:r>
      <w:r w:rsidR="00906EB6" w:rsidRPr="00023C46">
        <w:rPr>
          <w:rFonts w:asciiTheme="minorHAnsi" w:hAnsiTheme="minorHAnsi" w:cs="Arial"/>
          <w:bCs/>
          <w:iCs/>
          <w:sz w:val="22"/>
          <w:szCs w:val="20"/>
        </w:rPr>
        <w:t xml:space="preserve">manage and </w:t>
      </w:r>
      <w:r w:rsidR="00C90243" w:rsidRPr="00023C46">
        <w:rPr>
          <w:rFonts w:asciiTheme="minorHAnsi" w:hAnsiTheme="minorHAnsi" w:cs="Arial"/>
          <w:bCs/>
          <w:iCs/>
          <w:sz w:val="22"/>
          <w:szCs w:val="20"/>
        </w:rPr>
        <w:t>implement the project on its own</w:t>
      </w:r>
      <w:r w:rsidR="00364DD8">
        <w:rPr>
          <w:rFonts w:asciiTheme="minorHAnsi" w:hAnsiTheme="minorHAnsi" w:cs="Arial"/>
          <w:bCs/>
          <w:iCs/>
          <w:sz w:val="22"/>
          <w:szCs w:val="20"/>
        </w:rPr>
        <w:t xml:space="preserve">, the level of </w:t>
      </w:r>
      <w:r w:rsidR="008C0AC0">
        <w:rPr>
          <w:rFonts w:asciiTheme="minorHAnsi" w:hAnsiTheme="minorHAnsi" w:cs="Arial"/>
          <w:bCs/>
          <w:iCs/>
          <w:sz w:val="22"/>
          <w:szCs w:val="20"/>
        </w:rPr>
        <w:t xml:space="preserve">external </w:t>
      </w:r>
      <w:r w:rsidR="00C90243" w:rsidRPr="00023C46">
        <w:rPr>
          <w:rFonts w:asciiTheme="minorHAnsi" w:hAnsiTheme="minorHAnsi" w:cs="Arial"/>
          <w:bCs/>
          <w:iCs/>
          <w:sz w:val="22"/>
          <w:szCs w:val="20"/>
        </w:rPr>
        <w:t xml:space="preserve">project management and implementation </w:t>
      </w:r>
      <w:r w:rsidR="008C0AC0">
        <w:rPr>
          <w:rFonts w:asciiTheme="minorHAnsi" w:hAnsiTheme="minorHAnsi" w:cs="Arial"/>
          <w:bCs/>
          <w:iCs/>
          <w:sz w:val="22"/>
          <w:szCs w:val="20"/>
        </w:rPr>
        <w:t xml:space="preserve">support </w:t>
      </w:r>
      <w:r w:rsidR="00906EB6" w:rsidRPr="00023C46">
        <w:rPr>
          <w:rFonts w:asciiTheme="minorHAnsi" w:hAnsiTheme="minorHAnsi" w:cs="Arial"/>
          <w:bCs/>
          <w:iCs/>
          <w:sz w:val="22"/>
          <w:szCs w:val="20"/>
        </w:rPr>
        <w:t xml:space="preserve">can be reduced. </w:t>
      </w:r>
    </w:p>
    <w:p w:rsidR="000773FA" w:rsidRPr="00A61E5D" w:rsidRDefault="00116587" w:rsidP="00103886">
      <w:pPr>
        <w:pStyle w:val="Heading2"/>
        <w:numPr>
          <w:ilvl w:val="1"/>
          <w:numId w:val="35"/>
        </w:numPr>
        <w:pBdr>
          <w:top w:val="none" w:sz="0" w:space="0" w:color="auto"/>
        </w:pBdr>
        <w:spacing w:before="240" w:after="0"/>
        <w:ind w:left="357" w:hanging="357"/>
        <w:rPr>
          <w:rFonts w:asciiTheme="minorHAnsi" w:hAnsiTheme="minorHAnsi" w:cstheme="minorHAnsi"/>
          <w:b/>
          <w:bCs w:val="0"/>
          <w:smallCaps w:val="0"/>
          <w:szCs w:val="24"/>
        </w:rPr>
      </w:pPr>
      <w:bookmarkStart w:id="18" w:name="_Toc366359518"/>
      <w:bookmarkStart w:id="19" w:name="_Toc394246798"/>
      <w:r w:rsidRPr="00A61E5D">
        <w:rPr>
          <w:rFonts w:asciiTheme="minorHAnsi" w:hAnsiTheme="minorHAnsi" w:cstheme="minorHAnsi"/>
          <w:b/>
          <w:bCs w:val="0"/>
          <w:smallCaps w:val="0"/>
          <w:szCs w:val="24"/>
        </w:rPr>
        <w:t>Expected Global, National and Local B</w:t>
      </w:r>
      <w:r w:rsidR="000773FA" w:rsidRPr="00A61E5D">
        <w:rPr>
          <w:rFonts w:asciiTheme="minorHAnsi" w:hAnsiTheme="minorHAnsi" w:cstheme="minorHAnsi"/>
          <w:b/>
          <w:bCs w:val="0"/>
          <w:smallCaps w:val="0"/>
          <w:szCs w:val="24"/>
        </w:rPr>
        <w:t>enefits</w:t>
      </w:r>
      <w:bookmarkEnd w:id="18"/>
      <w:bookmarkEnd w:id="19"/>
    </w:p>
    <w:p w:rsidR="000773FA" w:rsidRPr="00111102" w:rsidRDefault="003034D0" w:rsidP="00436F00">
      <w:pPr>
        <w:pStyle w:val="ListParagraph"/>
        <w:numPr>
          <w:ilvl w:val="0"/>
          <w:numId w:val="12"/>
        </w:numPr>
        <w:tabs>
          <w:tab w:val="left" w:pos="360"/>
        </w:tabs>
        <w:spacing w:before="200"/>
        <w:jc w:val="both"/>
        <w:rPr>
          <w:rFonts w:asciiTheme="minorHAnsi" w:hAnsiTheme="minorHAnsi" w:cs="Arial"/>
          <w:bCs/>
          <w:iCs/>
          <w:sz w:val="20"/>
          <w:szCs w:val="20"/>
        </w:rPr>
      </w:pPr>
      <w:r w:rsidRPr="00111102">
        <w:rPr>
          <w:rFonts w:asciiTheme="minorHAnsi" w:hAnsiTheme="minorHAnsi" w:cs="Arial"/>
          <w:bCs/>
          <w:iCs/>
          <w:sz w:val="22"/>
          <w:szCs w:val="20"/>
        </w:rPr>
        <w:t xml:space="preserve">The </w:t>
      </w:r>
      <w:r w:rsidR="00DF75F2" w:rsidRPr="00111102">
        <w:rPr>
          <w:rFonts w:asciiTheme="minorHAnsi" w:hAnsiTheme="minorHAnsi" w:cs="Arial"/>
          <w:bCs/>
          <w:iCs/>
          <w:sz w:val="22"/>
          <w:szCs w:val="20"/>
        </w:rPr>
        <w:t xml:space="preserve">calculated </w:t>
      </w:r>
      <w:r w:rsidRPr="00111102">
        <w:rPr>
          <w:rFonts w:asciiTheme="minorHAnsi" w:hAnsiTheme="minorHAnsi" w:cs="Arial"/>
          <w:bCs/>
          <w:iCs/>
          <w:sz w:val="22"/>
          <w:szCs w:val="20"/>
        </w:rPr>
        <w:t xml:space="preserve">global GHG reduction benefits of the project will consist of </w:t>
      </w:r>
      <w:r w:rsidR="00484CA7" w:rsidRPr="00111102">
        <w:rPr>
          <w:rFonts w:asciiTheme="minorHAnsi" w:hAnsiTheme="minorHAnsi" w:cs="Arial"/>
          <w:bCs/>
          <w:iCs/>
          <w:sz w:val="22"/>
          <w:szCs w:val="20"/>
        </w:rPr>
        <w:t>the</w:t>
      </w:r>
      <w:r w:rsidRPr="00111102">
        <w:rPr>
          <w:rFonts w:asciiTheme="minorHAnsi" w:hAnsiTheme="minorHAnsi" w:cs="Arial"/>
          <w:bCs/>
          <w:iCs/>
          <w:sz w:val="22"/>
          <w:szCs w:val="20"/>
        </w:rPr>
        <w:t xml:space="preserve"> combination of: </w:t>
      </w:r>
    </w:p>
    <w:p w:rsidR="000773FA" w:rsidRPr="006A0C58" w:rsidRDefault="006A0C58" w:rsidP="00103886">
      <w:pPr>
        <w:pStyle w:val="ListParagraph"/>
        <w:numPr>
          <w:ilvl w:val="0"/>
          <w:numId w:val="15"/>
        </w:numPr>
        <w:spacing w:before="120"/>
        <w:jc w:val="both"/>
        <w:rPr>
          <w:rFonts w:asciiTheme="minorHAnsi" w:hAnsiTheme="minorHAnsi" w:cs="Arial"/>
          <w:bCs/>
          <w:iCs/>
          <w:sz w:val="22"/>
          <w:szCs w:val="20"/>
          <w:u w:val="single"/>
        </w:rPr>
      </w:pPr>
      <w:r>
        <w:rPr>
          <w:rFonts w:asciiTheme="minorHAnsi" w:hAnsiTheme="minorHAnsi" w:cs="Arial"/>
          <w:bCs/>
          <w:iCs/>
          <w:sz w:val="22"/>
          <w:szCs w:val="20"/>
        </w:rPr>
        <w:t>D</w:t>
      </w:r>
      <w:r w:rsidRPr="00111102">
        <w:rPr>
          <w:rFonts w:asciiTheme="minorHAnsi" w:hAnsiTheme="minorHAnsi" w:cs="Arial"/>
          <w:bCs/>
          <w:iCs/>
          <w:sz w:val="22"/>
          <w:szCs w:val="20"/>
        </w:rPr>
        <w:t xml:space="preserve">irect </w:t>
      </w:r>
      <w:r w:rsidR="000773FA" w:rsidRPr="00111102">
        <w:rPr>
          <w:rFonts w:asciiTheme="minorHAnsi" w:hAnsiTheme="minorHAnsi" w:cs="Arial"/>
          <w:bCs/>
          <w:iCs/>
          <w:sz w:val="22"/>
          <w:szCs w:val="20"/>
        </w:rPr>
        <w:t xml:space="preserve">GHG emission reduction benefits from the </w:t>
      </w:r>
      <w:r w:rsidR="00C90243">
        <w:rPr>
          <w:rFonts w:asciiTheme="minorHAnsi" w:hAnsiTheme="minorHAnsi" w:cs="Arial"/>
          <w:bCs/>
          <w:iCs/>
          <w:sz w:val="22"/>
          <w:szCs w:val="20"/>
        </w:rPr>
        <w:t xml:space="preserve">PV investment </w:t>
      </w:r>
      <w:r w:rsidR="000773FA" w:rsidRPr="00111102">
        <w:rPr>
          <w:rFonts w:asciiTheme="minorHAnsi" w:hAnsiTheme="minorHAnsi" w:cs="Arial"/>
          <w:bCs/>
          <w:iCs/>
          <w:sz w:val="22"/>
          <w:szCs w:val="20"/>
        </w:rPr>
        <w:t>projects implemented in the frame</w:t>
      </w:r>
      <w:r>
        <w:rPr>
          <w:rFonts w:asciiTheme="minorHAnsi" w:hAnsiTheme="minorHAnsi" w:cs="Arial"/>
          <w:bCs/>
          <w:iCs/>
          <w:sz w:val="22"/>
          <w:szCs w:val="20"/>
        </w:rPr>
        <w:t>work</w:t>
      </w:r>
      <w:r w:rsidR="000773FA" w:rsidRPr="00111102">
        <w:rPr>
          <w:rFonts w:asciiTheme="minorHAnsi" w:hAnsiTheme="minorHAnsi" w:cs="Arial"/>
          <w:bCs/>
          <w:iCs/>
          <w:sz w:val="22"/>
          <w:szCs w:val="20"/>
        </w:rPr>
        <w:t xml:space="preserve"> of the project and supported by project funding; </w:t>
      </w:r>
    </w:p>
    <w:p w:rsidR="00A07611" w:rsidRPr="00A07611" w:rsidRDefault="006A0C58" w:rsidP="00103886">
      <w:pPr>
        <w:pStyle w:val="ListParagraph"/>
        <w:numPr>
          <w:ilvl w:val="0"/>
          <w:numId w:val="15"/>
        </w:numPr>
        <w:spacing w:before="120"/>
        <w:jc w:val="both"/>
        <w:rPr>
          <w:rFonts w:asciiTheme="minorHAnsi" w:hAnsiTheme="minorHAnsi" w:cs="Arial"/>
          <w:bCs/>
          <w:iCs/>
          <w:sz w:val="22"/>
          <w:szCs w:val="20"/>
          <w:u w:val="single"/>
        </w:rPr>
      </w:pPr>
      <w:r>
        <w:rPr>
          <w:rFonts w:asciiTheme="minorHAnsi" w:hAnsiTheme="minorHAnsi" w:cs="Arial"/>
          <w:bCs/>
          <w:iCs/>
          <w:sz w:val="22"/>
          <w:szCs w:val="20"/>
        </w:rPr>
        <w:t>I</w:t>
      </w:r>
      <w:r w:rsidRPr="00111102">
        <w:rPr>
          <w:rFonts w:asciiTheme="minorHAnsi" w:hAnsiTheme="minorHAnsi" w:cs="Arial"/>
          <w:bCs/>
          <w:iCs/>
          <w:sz w:val="22"/>
          <w:szCs w:val="20"/>
        </w:rPr>
        <w:t xml:space="preserve">ndirect </w:t>
      </w:r>
      <w:r w:rsidR="000773FA" w:rsidRPr="00111102">
        <w:rPr>
          <w:rFonts w:asciiTheme="minorHAnsi" w:hAnsiTheme="minorHAnsi" w:cs="Arial"/>
          <w:bCs/>
          <w:iCs/>
          <w:sz w:val="22"/>
          <w:szCs w:val="20"/>
        </w:rPr>
        <w:t>GHG reduction benefits resulting from broader market transformation</w:t>
      </w:r>
      <w:r>
        <w:rPr>
          <w:rFonts w:asciiTheme="minorHAnsi" w:hAnsiTheme="minorHAnsi" w:cs="Arial"/>
          <w:bCs/>
          <w:iCs/>
          <w:sz w:val="22"/>
          <w:szCs w:val="20"/>
        </w:rPr>
        <w:t xml:space="preserve"> arising from project activities</w:t>
      </w:r>
      <w:r w:rsidR="000773FA" w:rsidRPr="00111102">
        <w:rPr>
          <w:rFonts w:asciiTheme="minorHAnsi" w:hAnsiTheme="minorHAnsi" w:cs="Arial"/>
          <w:bCs/>
          <w:iCs/>
          <w:sz w:val="22"/>
          <w:szCs w:val="20"/>
        </w:rPr>
        <w:t>.</w:t>
      </w:r>
    </w:p>
    <w:p w:rsidR="00A07611" w:rsidRPr="00A07611" w:rsidRDefault="009E43C7" w:rsidP="00506095">
      <w:pPr>
        <w:pStyle w:val="ListParagraph"/>
        <w:numPr>
          <w:ilvl w:val="0"/>
          <w:numId w:val="12"/>
        </w:numPr>
        <w:tabs>
          <w:tab w:val="left" w:pos="360"/>
        </w:tabs>
        <w:spacing w:before="180"/>
        <w:jc w:val="both"/>
        <w:rPr>
          <w:rFonts w:asciiTheme="minorHAnsi" w:hAnsiTheme="minorHAnsi" w:cs="Arial"/>
          <w:bCs/>
          <w:iCs/>
          <w:sz w:val="20"/>
          <w:szCs w:val="20"/>
        </w:rPr>
      </w:pPr>
      <w:r>
        <w:rPr>
          <w:rFonts w:asciiTheme="minorHAnsi" w:hAnsiTheme="minorHAnsi" w:cs="Arial"/>
          <w:bCs/>
          <w:iCs/>
          <w:sz w:val="22"/>
          <w:szCs w:val="20"/>
        </w:rPr>
        <w:lastRenderedPageBreak/>
        <w:t xml:space="preserve"> </w:t>
      </w:r>
      <w:r w:rsidR="00A07611">
        <w:rPr>
          <w:rFonts w:asciiTheme="minorHAnsi" w:hAnsiTheme="minorHAnsi" w:cs="Arial"/>
          <w:bCs/>
          <w:iCs/>
          <w:sz w:val="22"/>
          <w:szCs w:val="20"/>
        </w:rPr>
        <w:t xml:space="preserve"> No </w:t>
      </w:r>
      <w:r w:rsidR="00A07611" w:rsidRPr="00A07611">
        <w:rPr>
          <w:rFonts w:asciiTheme="minorHAnsi" w:hAnsiTheme="minorHAnsi" w:cs="Arial"/>
          <w:bCs/>
          <w:iCs/>
          <w:sz w:val="22"/>
          <w:szCs w:val="20"/>
        </w:rPr>
        <w:t xml:space="preserve">post-project GHG emission reduction benefits arising from </w:t>
      </w:r>
      <w:r w:rsidR="008C0AC0">
        <w:rPr>
          <w:rFonts w:asciiTheme="minorHAnsi" w:hAnsiTheme="minorHAnsi" w:cs="Arial"/>
          <w:bCs/>
          <w:iCs/>
          <w:sz w:val="22"/>
          <w:szCs w:val="20"/>
        </w:rPr>
        <w:t>the f</w:t>
      </w:r>
      <w:r w:rsidR="00A07611" w:rsidRPr="00A07611">
        <w:rPr>
          <w:rFonts w:asciiTheme="minorHAnsi" w:hAnsiTheme="minorHAnsi" w:cs="Arial"/>
          <w:bCs/>
          <w:iCs/>
          <w:sz w:val="22"/>
          <w:szCs w:val="20"/>
        </w:rPr>
        <w:t>inancing mechanisms established or supported by the project</w:t>
      </w:r>
      <w:r w:rsidR="00A07611">
        <w:rPr>
          <w:rFonts w:asciiTheme="minorHAnsi" w:hAnsiTheme="minorHAnsi" w:cs="Arial"/>
          <w:bCs/>
          <w:iCs/>
          <w:sz w:val="22"/>
          <w:szCs w:val="20"/>
        </w:rPr>
        <w:t xml:space="preserve"> have been accounted </w:t>
      </w:r>
      <w:r w:rsidR="008C0AC0">
        <w:rPr>
          <w:rFonts w:asciiTheme="minorHAnsi" w:hAnsiTheme="minorHAnsi" w:cs="Arial"/>
          <w:bCs/>
          <w:iCs/>
          <w:sz w:val="22"/>
          <w:szCs w:val="20"/>
        </w:rPr>
        <w:t>in the GHG analysis</w:t>
      </w:r>
      <w:r w:rsidR="00A07611">
        <w:rPr>
          <w:rFonts w:asciiTheme="minorHAnsi" w:hAnsiTheme="minorHAnsi" w:cs="Arial"/>
          <w:bCs/>
          <w:iCs/>
          <w:sz w:val="22"/>
          <w:szCs w:val="20"/>
        </w:rPr>
        <w:t xml:space="preserve">, as the GEF cash contribution to capital investments represents a one-time capital grant without expected payback. </w:t>
      </w:r>
    </w:p>
    <w:p w:rsidR="007F30E4" w:rsidRDefault="008060D3">
      <w:pPr>
        <w:pStyle w:val="ListParagraph"/>
        <w:numPr>
          <w:ilvl w:val="0"/>
          <w:numId w:val="12"/>
        </w:numPr>
        <w:tabs>
          <w:tab w:val="left" w:pos="360"/>
        </w:tabs>
        <w:spacing w:before="180"/>
        <w:jc w:val="both"/>
        <w:rPr>
          <w:rFonts w:asciiTheme="minorHAnsi" w:hAnsiTheme="minorHAnsi" w:cs="Arial"/>
          <w:bCs/>
          <w:iCs/>
          <w:sz w:val="22"/>
          <w:szCs w:val="20"/>
        </w:rPr>
      </w:pPr>
      <w:r>
        <w:rPr>
          <w:rFonts w:asciiTheme="minorHAnsi" w:hAnsiTheme="minorHAnsi" w:cs="Arial"/>
          <w:bCs/>
          <w:iCs/>
          <w:sz w:val="22"/>
          <w:szCs w:val="20"/>
        </w:rPr>
        <w:t xml:space="preserve"> </w:t>
      </w:r>
      <w:r w:rsidRPr="008060D3">
        <w:rPr>
          <w:rFonts w:asciiTheme="minorHAnsi" w:hAnsiTheme="minorHAnsi" w:cs="Arial"/>
          <w:bCs/>
          <w:iCs/>
          <w:sz w:val="22"/>
          <w:szCs w:val="20"/>
        </w:rPr>
        <w:t xml:space="preserve">The direct GHG reduction benefits of the project have been estimated </w:t>
      </w:r>
      <w:r w:rsidRPr="00F06A0B">
        <w:rPr>
          <w:rFonts w:asciiTheme="minorHAnsi" w:hAnsiTheme="minorHAnsi" w:cs="Arial"/>
          <w:bCs/>
          <w:iCs/>
          <w:sz w:val="22"/>
          <w:szCs w:val="20"/>
        </w:rPr>
        <w:t xml:space="preserve">at </w:t>
      </w:r>
      <w:r w:rsidR="00C716A3">
        <w:rPr>
          <w:rFonts w:asciiTheme="minorHAnsi" w:hAnsiTheme="minorHAnsi" w:cs="Arial"/>
          <w:bCs/>
          <w:iCs/>
          <w:sz w:val="22"/>
          <w:szCs w:val="20"/>
        </w:rPr>
        <w:t>66</w:t>
      </w:r>
      <w:r w:rsidR="00404EBB">
        <w:rPr>
          <w:rFonts w:asciiTheme="minorHAnsi" w:hAnsiTheme="minorHAnsi" w:cs="Arial"/>
          <w:bCs/>
          <w:iCs/>
          <w:sz w:val="22"/>
          <w:szCs w:val="20"/>
        </w:rPr>
        <w:t xml:space="preserve"> </w:t>
      </w:r>
      <w:r w:rsidRPr="008060D3">
        <w:rPr>
          <w:rFonts w:asciiTheme="minorHAnsi" w:hAnsiTheme="minorHAnsi" w:cs="Arial"/>
          <w:bCs/>
          <w:iCs/>
          <w:sz w:val="22"/>
          <w:szCs w:val="20"/>
        </w:rPr>
        <w:t>kiloton</w:t>
      </w:r>
      <w:r w:rsidR="00FE1375">
        <w:rPr>
          <w:rFonts w:asciiTheme="minorHAnsi" w:hAnsiTheme="minorHAnsi" w:cs="Arial"/>
          <w:bCs/>
          <w:iCs/>
          <w:sz w:val="22"/>
          <w:szCs w:val="20"/>
        </w:rPr>
        <w:t>ne</w:t>
      </w:r>
      <w:r w:rsidR="00F06A0B">
        <w:rPr>
          <w:rFonts w:asciiTheme="minorHAnsi" w:hAnsiTheme="minorHAnsi" w:cs="Arial"/>
          <w:bCs/>
          <w:iCs/>
          <w:sz w:val="22"/>
          <w:szCs w:val="20"/>
        </w:rPr>
        <w:t>s</w:t>
      </w:r>
      <w:r w:rsidRPr="008060D3">
        <w:rPr>
          <w:rFonts w:asciiTheme="minorHAnsi" w:hAnsiTheme="minorHAnsi" w:cs="Arial"/>
          <w:bCs/>
          <w:iCs/>
          <w:sz w:val="22"/>
          <w:szCs w:val="20"/>
        </w:rPr>
        <w:t xml:space="preserve"> of CO</w:t>
      </w:r>
      <w:r w:rsidRPr="00D024AF">
        <w:rPr>
          <w:rFonts w:asciiTheme="minorHAnsi" w:hAnsiTheme="minorHAnsi" w:cs="Arial"/>
          <w:bCs/>
          <w:iCs/>
          <w:sz w:val="22"/>
          <w:szCs w:val="20"/>
          <w:vertAlign w:val="subscript"/>
        </w:rPr>
        <w:t>2eq</w:t>
      </w:r>
      <w:r w:rsidRPr="008060D3">
        <w:rPr>
          <w:rFonts w:asciiTheme="minorHAnsi" w:hAnsiTheme="minorHAnsi" w:cs="Arial"/>
          <w:bCs/>
          <w:iCs/>
          <w:sz w:val="22"/>
          <w:szCs w:val="20"/>
        </w:rPr>
        <w:t xml:space="preserve">, resulting from the investments supported directly with GEF grant funding during the lifetime of the project and calculated over </w:t>
      </w:r>
      <w:r w:rsidR="00FE1375">
        <w:rPr>
          <w:rFonts w:asciiTheme="minorHAnsi" w:hAnsiTheme="minorHAnsi" w:cs="Arial"/>
          <w:bCs/>
          <w:iCs/>
          <w:sz w:val="22"/>
          <w:szCs w:val="20"/>
        </w:rPr>
        <w:t xml:space="preserve">the </w:t>
      </w:r>
      <w:r w:rsidRPr="008060D3">
        <w:rPr>
          <w:rFonts w:asciiTheme="minorHAnsi" w:hAnsiTheme="minorHAnsi" w:cs="Arial"/>
          <w:bCs/>
          <w:iCs/>
          <w:sz w:val="22"/>
          <w:szCs w:val="20"/>
        </w:rPr>
        <w:t>2</w:t>
      </w:r>
      <w:r w:rsidR="00F06A0B">
        <w:rPr>
          <w:rFonts w:asciiTheme="minorHAnsi" w:hAnsiTheme="minorHAnsi" w:cs="Arial"/>
          <w:bCs/>
          <w:iCs/>
          <w:sz w:val="22"/>
          <w:szCs w:val="20"/>
        </w:rPr>
        <w:t>0</w:t>
      </w:r>
      <w:r w:rsidR="00FE1375">
        <w:rPr>
          <w:rFonts w:asciiTheme="minorHAnsi" w:hAnsiTheme="minorHAnsi" w:cs="Arial"/>
          <w:bCs/>
          <w:iCs/>
          <w:sz w:val="22"/>
          <w:szCs w:val="20"/>
        </w:rPr>
        <w:t>-</w:t>
      </w:r>
      <w:r w:rsidRPr="008060D3">
        <w:rPr>
          <w:rFonts w:asciiTheme="minorHAnsi" w:hAnsiTheme="minorHAnsi" w:cs="Arial"/>
          <w:bCs/>
          <w:iCs/>
          <w:sz w:val="22"/>
          <w:szCs w:val="20"/>
        </w:rPr>
        <w:t>year default lifetime of the investments.</w:t>
      </w:r>
    </w:p>
    <w:p w:rsidR="00BC5174" w:rsidRDefault="00F06A0B" w:rsidP="005C07CE">
      <w:pPr>
        <w:pStyle w:val="ListParagraph"/>
        <w:numPr>
          <w:ilvl w:val="0"/>
          <w:numId w:val="12"/>
        </w:numPr>
        <w:tabs>
          <w:tab w:val="left" w:pos="360"/>
        </w:tabs>
        <w:spacing w:before="200"/>
        <w:jc w:val="both"/>
        <w:rPr>
          <w:rFonts w:asciiTheme="minorHAnsi" w:hAnsiTheme="minorHAnsi" w:cs="Arial"/>
          <w:bCs/>
          <w:iCs/>
          <w:sz w:val="20"/>
          <w:szCs w:val="20"/>
        </w:rPr>
      </w:pPr>
      <w:r>
        <w:rPr>
          <w:rFonts w:asciiTheme="minorHAnsi" w:hAnsiTheme="minorHAnsi" w:cs="Arial"/>
          <w:bCs/>
          <w:iCs/>
          <w:sz w:val="22"/>
          <w:szCs w:val="20"/>
        </w:rPr>
        <w:t xml:space="preserve">Complementary </w:t>
      </w:r>
      <w:r w:rsidR="000773FA" w:rsidRPr="003B0B3B">
        <w:rPr>
          <w:rFonts w:asciiTheme="minorHAnsi" w:hAnsiTheme="minorHAnsi" w:cs="Arial"/>
          <w:bCs/>
          <w:iCs/>
          <w:sz w:val="22"/>
          <w:szCs w:val="20"/>
        </w:rPr>
        <w:t xml:space="preserve">indirect mitigation benefits can be expected from sustained </w:t>
      </w:r>
      <w:r w:rsidR="00B30756">
        <w:rPr>
          <w:rFonts w:asciiTheme="minorHAnsi" w:hAnsiTheme="minorHAnsi" w:cs="Arial"/>
          <w:bCs/>
          <w:iCs/>
          <w:sz w:val="22"/>
          <w:szCs w:val="20"/>
        </w:rPr>
        <w:t>market growth after the project</w:t>
      </w:r>
      <w:r w:rsidR="00D319B8">
        <w:rPr>
          <w:rFonts w:asciiTheme="minorHAnsi" w:hAnsiTheme="minorHAnsi" w:cs="Arial"/>
          <w:bCs/>
          <w:iCs/>
          <w:sz w:val="22"/>
          <w:szCs w:val="20"/>
        </w:rPr>
        <w:t>, arising from the creation of</w:t>
      </w:r>
      <w:r w:rsidR="000773FA" w:rsidRPr="003B0B3B">
        <w:rPr>
          <w:rFonts w:asciiTheme="minorHAnsi" w:hAnsiTheme="minorHAnsi" w:cs="Arial"/>
          <w:bCs/>
          <w:iCs/>
          <w:sz w:val="22"/>
          <w:szCs w:val="20"/>
        </w:rPr>
        <w:t xml:space="preserve"> enabling conditions for </w:t>
      </w:r>
      <w:r w:rsidR="004E3C5C" w:rsidRPr="003B0B3B">
        <w:rPr>
          <w:rFonts w:asciiTheme="minorHAnsi" w:hAnsiTheme="minorHAnsi" w:cs="Arial"/>
          <w:bCs/>
          <w:iCs/>
          <w:sz w:val="22"/>
          <w:szCs w:val="20"/>
        </w:rPr>
        <w:t>continued investments in small</w:t>
      </w:r>
      <w:r w:rsidR="00FD7002">
        <w:rPr>
          <w:rFonts w:asciiTheme="minorHAnsi" w:hAnsiTheme="minorHAnsi" w:cs="Arial"/>
          <w:bCs/>
          <w:iCs/>
          <w:sz w:val="22"/>
          <w:szCs w:val="20"/>
        </w:rPr>
        <w:t>,</w:t>
      </w:r>
      <w:r w:rsidR="004E3C5C" w:rsidRPr="003B0B3B">
        <w:rPr>
          <w:rFonts w:asciiTheme="minorHAnsi" w:hAnsiTheme="minorHAnsi" w:cs="Arial"/>
          <w:bCs/>
          <w:iCs/>
          <w:sz w:val="22"/>
          <w:szCs w:val="20"/>
        </w:rPr>
        <w:t xml:space="preserve"> </w:t>
      </w:r>
      <w:r w:rsidR="00957EBA" w:rsidRPr="003B0B3B">
        <w:rPr>
          <w:rFonts w:asciiTheme="minorHAnsi" w:hAnsiTheme="minorHAnsi" w:cs="Arial"/>
          <w:bCs/>
          <w:iCs/>
          <w:sz w:val="22"/>
          <w:szCs w:val="20"/>
        </w:rPr>
        <w:t>decentrali</w:t>
      </w:r>
      <w:r w:rsidR="00957EBA">
        <w:rPr>
          <w:rFonts w:asciiTheme="minorHAnsi" w:hAnsiTheme="minorHAnsi" w:cs="Arial"/>
          <w:bCs/>
          <w:iCs/>
          <w:sz w:val="22"/>
          <w:szCs w:val="20"/>
        </w:rPr>
        <w:t>z</w:t>
      </w:r>
      <w:r w:rsidR="00957EBA" w:rsidRPr="003B0B3B">
        <w:rPr>
          <w:rFonts w:asciiTheme="minorHAnsi" w:hAnsiTheme="minorHAnsi" w:cs="Arial"/>
          <w:bCs/>
          <w:iCs/>
          <w:sz w:val="22"/>
          <w:szCs w:val="20"/>
        </w:rPr>
        <w:t>ed</w:t>
      </w:r>
      <w:r w:rsidR="00D319B8" w:rsidRPr="003B0B3B">
        <w:rPr>
          <w:rFonts w:asciiTheme="minorHAnsi" w:hAnsiTheme="minorHAnsi" w:cs="Arial"/>
          <w:bCs/>
          <w:iCs/>
          <w:sz w:val="22"/>
          <w:szCs w:val="20"/>
        </w:rPr>
        <w:t xml:space="preserve"> </w:t>
      </w:r>
      <w:r>
        <w:rPr>
          <w:rFonts w:asciiTheme="minorHAnsi" w:hAnsiTheme="minorHAnsi" w:cs="Arial"/>
          <w:bCs/>
          <w:iCs/>
          <w:sz w:val="22"/>
          <w:szCs w:val="20"/>
        </w:rPr>
        <w:t xml:space="preserve">PV power </w:t>
      </w:r>
      <w:r w:rsidR="000773FA" w:rsidRPr="003B0B3B">
        <w:rPr>
          <w:rFonts w:asciiTheme="minorHAnsi" w:hAnsiTheme="minorHAnsi" w:cs="Arial"/>
          <w:bCs/>
          <w:iCs/>
          <w:sz w:val="22"/>
          <w:szCs w:val="20"/>
        </w:rPr>
        <w:t>generation capacity</w:t>
      </w:r>
      <w:r w:rsidR="001C1AF5" w:rsidRPr="003B0B3B">
        <w:rPr>
          <w:rFonts w:asciiTheme="minorHAnsi" w:hAnsiTheme="minorHAnsi" w:cs="Arial"/>
          <w:bCs/>
          <w:iCs/>
          <w:sz w:val="22"/>
          <w:szCs w:val="20"/>
        </w:rPr>
        <w:t>. Th</w:t>
      </w:r>
      <w:r w:rsidR="00B30756">
        <w:rPr>
          <w:rFonts w:asciiTheme="minorHAnsi" w:hAnsiTheme="minorHAnsi" w:cs="Arial"/>
          <w:bCs/>
          <w:iCs/>
          <w:sz w:val="22"/>
          <w:szCs w:val="20"/>
        </w:rPr>
        <w:t xml:space="preserve">ese indirect mitigation benefits are </w:t>
      </w:r>
      <w:r w:rsidR="004E3C5C" w:rsidRPr="003B0B3B">
        <w:rPr>
          <w:rFonts w:asciiTheme="minorHAnsi" w:hAnsiTheme="minorHAnsi" w:cs="Arial"/>
          <w:bCs/>
          <w:iCs/>
          <w:sz w:val="22"/>
          <w:szCs w:val="20"/>
        </w:rPr>
        <w:t xml:space="preserve">estimated to reach </w:t>
      </w:r>
      <w:r w:rsidR="00D024AF">
        <w:rPr>
          <w:rFonts w:asciiTheme="minorHAnsi" w:hAnsiTheme="minorHAnsi" w:cs="Arial"/>
          <w:bCs/>
          <w:iCs/>
          <w:sz w:val="22"/>
          <w:szCs w:val="20"/>
        </w:rPr>
        <w:t xml:space="preserve">from </w:t>
      </w:r>
      <w:r>
        <w:rPr>
          <w:rFonts w:asciiTheme="minorHAnsi" w:hAnsiTheme="minorHAnsi" w:cs="Arial"/>
          <w:bCs/>
          <w:iCs/>
          <w:sz w:val="22"/>
          <w:szCs w:val="20"/>
        </w:rPr>
        <w:t>0.</w:t>
      </w:r>
      <w:r w:rsidR="00C716A3">
        <w:rPr>
          <w:rFonts w:asciiTheme="minorHAnsi" w:hAnsiTheme="minorHAnsi" w:cs="Arial"/>
          <w:bCs/>
          <w:iCs/>
          <w:sz w:val="22"/>
          <w:szCs w:val="20"/>
        </w:rPr>
        <w:t>6</w:t>
      </w:r>
      <w:r w:rsidR="00D024AF">
        <w:rPr>
          <w:rFonts w:asciiTheme="minorHAnsi" w:hAnsiTheme="minorHAnsi" w:cs="Arial"/>
          <w:bCs/>
          <w:iCs/>
          <w:sz w:val="22"/>
          <w:szCs w:val="20"/>
        </w:rPr>
        <w:t xml:space="preserve"> to </w:t>
      </w:r>
      <w:r>
        <w:rPr>
          <w:rFonts w:asciiTheme="minorHAnsi" w:hAnsiTheme="minorHAnsi" w:cs="Arial"/>
          <w:bCs/>
          <w:iCs/>
          <w:sz w:val="22"/>
          <w:szCs w:val="20"/>
        </w:rPr>
        <w:t>0</w:t>
      </w:r>
      <w:r w:rsidR="00D024AF">
        <w:rPr>
          <w:rFonts w:asciiTheme="minorHAnsi" w:hAnsiTheme="minorHAnsi" w:cs="Arial"/>
          <w:bCs/>
          <w:iCs/>
          <w:sz w:val="22"/>
          <w:szCs w:val="20"/>
        </w:rPr>
        <w:t>.</w:t>
      </w:r>
      <w:r w:rsidR="00C716A3">
        <w:rPr>
          <w:rFonts w:asciiTheme="minorHAnsi" w:hAnsiTheme="minorHAnsi" w:cs="Arial"/>
          <w:bCs/>
          <w:iCs/>
          <w:sz w:val="22"/>
          <w:szCs w:val="20"/>
        </w:rPr>
        <w:t>7</w:t>
      </w:r>
      <w:r>
        <w:rPr>
          <w:rFonts w:asciiTheme="minorHAnsi" w:hAnsiTheme="minorHAnsi" w:cs="Arial"/>
          <w:bCs/>
          <w:iCs/>
          <w:sz w:val="22"/>
          <w:szCs w:val="20"/>
        </w:rPr>
        <w:t xml:space="preserve"> million ton</w:t>
      </w:r>
      <w:r w:rsidR="00D319B8">
        <w:rPr>
          <w:rFonts w:asciiTheme="minorHAnsi" w:hAnsiTheme="minorHAnsi" w:cs="Arial"/>
          <w:bCs/>
          <w:iCs/>
          <w:sz w:val="22"/>
          <w:szCs w:val="20"/>
        </w:rPr>
        <w:t>ne</w:t>
      </w:r>
      <w:r>
        <w:rPr>
          <w:rFonts w:asciiTheme="minorHAnsi" w:hAnsiTheme="minorHAnsi" w:cs="Arial"/>
          <w:bCs/>
          <w:iCs/>
          <w:sz w:val="22"/>
          <w:szCs w:val="20"/>
        </w:rPr>
        <w:t xml:space="preserve">s </w:t>
      </w:r>
      <w:r w:rsidR="00D024AF" w:rsidRPr="008060D3">
        <w:rPr>
          <w:rFonts w:asciiTheme="minorHAnsi" w:hAnsiTheme="minorHAnsi" w:cs="Arial"/>
          <w:bCs/>
          <w:iCs/>
          <w:sz w:val="22"/>
          <w:szCs w:val="20"/>
        </w:rPr>
        <w:t>of CO</w:t>
      </w:r>
      <w:r w:rsidR="00D024AF" w:rsidRPr="00D024AF">
        <w:rPr>
          <w:rFonts w:asciiTheme="minorHAnsi" w:hAnsiTheme="minorHAnsi" w:cs="Arial"/>
          <w:bCs/>
          <w:iCs/>
          <w:sz w:val="22"/>
          <w:szCs w:val="20"/>
          <w:vertAlign w:val="subscript"/>
        </w:rPr>
        <w:t>2eq</w:t>
      </w:r>
      <w:r w:rsidR="00D024AF">
        <w:rPr>
          <w:rFonts w:asciiTheme="minorHAnsi" w:hAnsiTheme="minorHAnsi" w:cs="Arial"/>
          <w:bCs/>
          <w:iCs/>
          <w:sz w:val="22"/>
          <w:szCs w:val="20"/>
        </w:rPr>
        <w:t xml:space="preserve"> </w:t>
      </w:r>
      <w:r>
        <w:rPr>
          <w:rFonts w:asciiTheme="minorHAnsi" w:hAnsiTheme="minorHAnsi" w:cs="Arial"/>
          <w:bCs/>
          <w:iCs/>
          <w:sz w:val="22"/>
          <w:szCs w:val="20"/>
        </w:rPr>
        <w:t xml:space="preserve">from investments made </w:t>
      </w:r>
      <w:r w:rsidR="003B0B3B">
        <w:rPr>
          <w:rFonts w:asciiTheme="minorHAnsi" w:hAnsiTheme="minorHAnsi" w:cs="Arial"/>
          <w:bCs/>
          <w:iCs/>
          <w:sz w:val="22"/>
          <w:szCs w:val="20"/>
        </w:rPr>
        <w:t>by the end of 2029</w:t>
      </w:r>
      <w:r w:rsidR="004E3C5C" w:rsidRPr="003B0B3B">
        <w:rPr>
          <w:rFonts w:asciiTheme="minorHAnsi" w:hAnsiTheme="minorHAnsi" w:cs="Arial"/>
          <w:bCs/>
          <w:iCs/>
          <w:sz w:val="22"/>
          <w:szCs w:val="20"/>
        </w:rPr>
        <w:t xml:space="preserve"> (i.e. 10 years </w:t>
      </w:r>
      <w:r w:rsidR="001C1AF5" w:rsidRPr="003B0B3B">
        <w:rPr>
          <w:rFonts w:asciiTheme="minorHAnsi" w:hAnsiTheme="minorHAnsi" w:cs="Arial"/>
          <w:bCs/>
          <w:iCs/>
          <w:sz w:val="22"/>
          <w:szCs w:val="20"/>
        </w:rPr>
        <w:t xml:space="preserve">after </w:t>
      </w:r>
      <w:r w:rsidR="004E3C5C" w:rsidRPr="003B0B3B">
        <w:rPr>
          <w:rFonts w:asciiTheme="minorHAnsi" w:hAnsiTheme="minorHAnsi" w:cs="Arial"/>
          <w:bCs/>
          <w:iCs/>
          <w:sz w:val="22"/>
          <w:szCs w:val="20"/>
        </w:rPr>
        <w:t>the project</w:t>
      </w:r>
      <w:r w:rsidR="005C07CE" w:rsidRPr="003B0B3B">
        <w:rPr>
          <w:rFonts w:asciiTheme="minorHAnsi" w:hAnsiTheme="minorHAnsi" w:cs="Arial"/>
          <w:bCs/>
          <w:iCs/>
          <w:sz w:val="22"/>
          <w:szCs w:val="20"/>
        </w:rPr>
        <w:t xml:space="preserve"> end</w:t>
      </w:r>
      <w:r w:rsidR="0026413B" w:rsidRPr="003B0B3B">
        <w:rPr>
          <w:rFonts w:asciiTheme="minorHAnsi" w:hAnsiTheme="minorHAnsi" w:cs="Arial"/>
          <w:bCs/>
          <w:iCs/>
          <w:sz w:val="22"/>
          <w:szCs w:val="20"/>
        </w:rPr>
        <w:t>)</w:t>
      </w:r>
      <w:r>
        <w:rPr>
          <w:rFonts w:asciiTheme="minorHAnsi" w:hAnsiTheme="minorHAnsi" w:cs="Arial"/>
          <w:bCs/>
          <w:iCs/>
          <w:sz w:val="22"/>
          <w:szCs w:val="20"/>
        </w:rPr>
        <w:t xml:space="preserve"> over their</w:t>
      </w:r>
      <w:r w:rsidR="000773FA" w:rsidRPr="003B0B3B">
        <w:rPr>
          <w:rFonts w:asciiTheme="minorHAnsi" w:hAnsiTheme="minorHAnsi" w:cs="Arial"/>
          <w:bCs/>
          <w:iCs/>
          <w:sz w:val="22"/>
          <w:szCs w:val="20"/>
        </w:rPr>
        <w:t xml:space="preserve"> </w:t>
      </w:r>
      <w:r w:rsidR="00E66819" w:rsidRPr="003B0B3B">
        <w:rPr>
          <w:rFonts w:asciiTheme="minorHAnsi" w:hAnsiTheme="minorHAnsi" w:cs="Arial"/>
          <w:bCs/>
          <w:iCs/>
          <w:sz w:val="22"/>
          <w:szCs w:val="20"/>
        </w:rPr>
        <w:t xml:space="preserve">estimated </w:t>
      </w:r>
      <w:r>
        <w:rPr>
          <w:rFonts w:asciiTheme="minorHAnsi" w:hAnsiTheme="minorHAnsi" w:cs="Arial"/>
          <w:bCs/>
          <w:iCs/>
          <w:sz w:val="22"/>
          <w:szCs w:val="20"/>
        </w:rPr>
        <w:t xml:space="preserve">default lifetime of </w:t>
      </w:r>
      <w:r w:rsidR="00E66819" w:rsidRPr="003B0B3B">
        <w:rPr>
          <w:rFonts w:asciiTheme="minorHAnsi" w:hAnsiTheme="minorHAnsi" w:cs="Arial"/>
          <w:bCs/>
          <w:iCs/>
          <w:sz w:val="22"/>
          <w:szCs w:val="20"/>
        </w:rPr>
        <w:t>20</w:t>
      </w:r>
      <w:r>
        <w:rPr>
          <w:rFonts w:asciiTheme="minorHAnsi" w:hAnsiTheme="minorHAnsi" w:cs="Arial"/>
          <w:bCs/>
          <w:iCs/>
          <w:sz w:val="22"/>
          <w:szCs w:val="20"/>
        </w:rPr>
        <w:t xml:space="preserve"> </w:t>
      </w:r>
      <w:r w:rsidR="009E43C7" w:rsidRPr="003B0B3B">
        <w:rPr>
          <w:rFonts w:asciiTheme="minorHAnsi" w:hAnsiTheme="minorHAnsi" w:cs="Arial"/>
          <w:bCs/>
          <w:iCs/>
          <w:sz w:val="22"/>
          <w:szCs w:val="20"/>
        </w:rPr>
        <w:t>year</w:t>
      </w:r>
      <w:r>
        <w:rPr>
          <w:rFonts w:asciiTheme="minorHAnsi" w:hAnsiTheme="minorHAnsi" w:cs="Arial"/>
          <w:bCs/>
          <w:iCs/>
          <w:sz w:val="22"/>
          <w:szCs w:val="20"/>
        </w:rPr>
        <w:t xml:space="preserve">s </w:t>
      </w:r>
      <w:r w:rsidR="00D024AF">
        <w:rPr>
          <w:rFonts w:asciiTheme="minorHAnsi" w:hAnsiTheme="minorHAnsi" w:cs="Arial"/>
          <w:bCs/>
          <w:iCs/>
          <w:sz w:val="22"/>
          <w:szCs w:val="20"/>
        </w:rPr>
        <w:t xml:space="preserve">and with </w:t>
      </w:r>
      <w:r>
        <w:rPr>
          <w:rFonts w:asciiTheme="minorHAnsi" w:hAnsiTheme="minorHAnsi" w:cs="Arial"/>
          <w:bCs/>
          <w:iCs/>
          <w:sz w:val="22"/>
          <w:szCs w:val="20"/>
        </w:rPr>
        <w:t>a project causality factor of 60%.</w:t>
      </w:r>
      <w:r w:rsidR="003B0B3B">
        <w:rPr>
          <w:rFonts w:asciiTheme="minorHAnsi" w:hAnsiTheme="minorHAnsi" w:cs="Arial"/>
          <w:bCs/>
          <w:iCs/>
          <w:sz w:val="22"/>
          <w:szCs w:val="20"/>
        </w:rPr>
        <w:t xml:space="preserve"> </w:t>
      </w:r>
      <w:r w:rsidR="009A3659" w:rsidRPr="003B0B3B">
        <w:rPr>
          <w:rFonts w:asciiTheme="minorHAnsi" w:hAnsiTheme="minorHAnsi" w:cs="Arial"/>
          <w:bCs/>
          <w:iCs/>
          <w:sz w:val="22"/>
          <w:szCs w:val="20"/>
        </w:rPr>
        <w:t xml:space="preserve">For further details about the </w:t>
      </w:r>
      <w:r w:rsidR="00A07611" w:rsidRPr="003B0B3B">
        <w:rPr>
          <w:rFonts w:asciiTheme="minorHAnsi" w:hAnsiTheme="minorHAnsi" w:cs="Arial"/>
          <w:bCs/>
          <w:iCs/>
          <w:sz w:val="22"/>
          <w:szCs w:val="20"/>
        </w:rPr>
        <w:t xml:space="preserve">assumptions and results of the project’s </w:t>
      </w:r>
      <w:r w:rsidR="00B8468B" w:rsidRPr="003B0B3B">
        <w:rPr>
          <w:rFonts w:asciiTheme="minorHAnsi" w:hAnsiTheme="minorHAnsi" w:cs="Arial"/>
          <w:bCs/>
          <w:iCs/>
          <w:sz w:val="22"/>
          <w:szCs w:val="20"/>
        </w:rPr>
        <w:t xml:space="preserve">GHG </w:t>
      </w:r>
      <w:r w:rsidR="00A07611" w:rsidRPr="003B0B3B">
        <w:rPr>
          <w:rFonts w:asciiTheme="minorHAnsi" w:hAnsiTheme="minorHAnsi" w:cs="Arial"/>
          <w:bCs/>
          <w:iCs/>
          <w:sz w:val="22"/>
          <w:szCs w:val="20"/>
        </w:rPr>
        <w:t xml:space="preserve">reduction analysis, </w:t>
      </w:r>
      <w:r w:rsidR="009A3659" w:rsidRPr="003B0B3B">
        <w:rPr>
          <w:rFonts w:asciiTheme="minorHAnsi" w:hAnsiTheme="minorHAnsi" w:cs="Arial"/>
          <w:bCs/>
          <w:iCs/>
          <w:sz w:val="22"/>
          <w:szCs w:val="20"/>
        </w:rPr>
        <w:t>see A</w:t>
      </w:r>
      <w:r w:rsidR="0022422B">
        <w:rPr>
          <w:rFonts w:asciiTheme="minorHAnsi" w:hAnsiTheme="minorHAnsi" w:cs="Arial"/>
          <w:bCs/>
          <w:iCs/>
          <w:sz w:val="22"/>
          <w:szCs w:val="20"/>
        </w:rPr>
        <w:t>nnex 7.5</w:t>
      </w:r>
      <w:r w:rsidR="00815750" w:rsidRPr="003B0B3B">
        <w:rPr>
          <w:rFonts w:asciiTheme="minorHAnsi" w:hAnsiTheme="minorHAnsi" w:cs="Arial"/>
          <w:bCs/>
          <w:iCs/>
          <w:sz w:val="20"/>
          <w:szCs w:val="20"/>
        </w:rPr>
        <w:t>.</w:t>
      </w:r>
    </w:p>
    <w:p w:rsidR="00B30756" w:rsidRPr="00B30756" w:rsidRDefault="009A3659" w:rsidP="00E9703B">
      <w:pPr>
        <w:pStyle w:val="ListParagraph"/>
        <w:numPr>
          <w:ilvl w:val="0"/>
          <w:numId w:val="12"/>
        </w:numPr>
        <w:tabs>
          <w:tab w:val="left" w:pos="360"/>
        </w:tabs>
        <w:spacing w:before="180" w:after="80"/>
        <w:jc w:val="both"/>
        <w:rPr>
          <w:rFonts w:asciiTheme="minorHAnsi" w:hAnsiTheme="minorHAnsi" w:cs="Arial"/>
          <w:bCs/>
          <w:iCs/>
          <w:sz w:val="22"/>
          <w:szCs w:val="22"/>
        </w:rPr>
      </w:pPr>
      <w:r w:rsidRPr="00B30756">
        <w:rPr>
          <w:rFonts w:asciiTheme="minorHAnsi" w:hAnsiTheme="minorHAnsi"/>
          <w:bCs/>
          <w:iCs/>
          <w:sz w:val="22"/>
          <w:szCs w:val="20"/>
        </w:rPr>
        <w:t>The associated national and local benefits include reduced local pollution fr</w:t>
      </w:r>
      <w:r w:rsidR="00567B0F" w:rsidRPr="00B30756">
        <w:rPr>
          <w:rFonts w:asciiTheme="minorHAnsi" w:hAnsiTheme="minorHAnsi"/>
          <w:bCs/>
          <w:iCs/>
          <w:sz w:val="22"/>
          <w:szCs w:val="20"/>
        </w:rPr>
        <w:t xml:space="preserve">om fossil fuels </w:t>
      </w:r>
      <w:r w:rsidR="00B30756" w:rsidRPr="00B30756">
        <w:rPr>
          <w:rFonts w:asciiTheme="minorHAnsi" w:hAnsiTheme="minorHAnsi"/>
          <w:bCs/>
          <w:iCs/>
          <w:sz w:val="22"/>
          <w:szCs w:val="20"/>
        </w:rPr>
        <w:t xml:space="preserve">for power generation </w:t>
      </w:r>
      <w:r w:rsidR="00567B0F" w:rsidRPr="00B30756">
        <w:rPr>
          <w:rFonts w:asciiTheme="minorHAnsi" w:hAnsiTheme="minorHAnsi"/>
          <w:bCs/>
          <w:iCs/>
          <w:sz w:val="22"/>
          <w:szCs w:val="20"/>
        </w:rPr>
        <w:t xml:space="preserve">and </w:t>
      </w:r>
      <w:r w:rsidRPr="00B30756">
        <w:rPr>
          <w:rFonts w:asciiTheme="minorHAnsi" w:hAnsiTheme="minorHAnsi"/>
          <w:bCs/>
          <w:iCs/>
          <w:sz w:val="22"/>
          <w:szCs w:val="20"/>
        </w:rPr>
        <w:t xml:space="preserve">strengthened national energy security </w:t>
      </w:r>
      <w:r w:rsidR="00546075">
        <w:rPr>
          <w:rFonts w:asciiTheme="minorHAnsi" w:hAnsiTheme="minorHAnsi"/>
          <w:bCs/>
          <w:iCs/>
          <w:sz w:val="22"/>
          <w:szCs w:val="20"/>
        </w:rPr>
        <w:t>through</w:t>
      </w:r>
      <w:r w:rsidR="00546075" w:rsidRPr="00B30756">
        <w:rPr>
          <w:rFonts w:asciiTheme="minorHAnsi" w:hAnsiTheme="minorHAnsi"/>
          <w:bCs/>
          <w:iCs/>
          <w:sz w:val="22"/>
          <w:szCs w:val="20"/>
        </w:rPr>
        <w:t xml:space="preserve"> </w:t>
      </w:r>
      <w:r w:rsidRPr="00B30756">
        <w:rPr>
          <w:rFonts w:asciiTheme="minorHAnsi" w:hAnsiTheme="minorHAnsi"/>
          <w:bCs/>
          <w:iCs/>
          <w:sz w:val="22"/>
          <w:szCs w:val="20"/>
        </w:rPr>
        <w:t xml:space="preserve">reduced dependency </w:t>
      </w:r>
      <w:r w:rsidR="00B30756" w:rsidRPr="00B30756">
        <w:rPr>
          <w:rFonts w:asciiTheme="minorHAnsi" w:hAnsiTheme="minorHAnsi"/>
          <w:bCs/>
          <w:iCs/>
          <w:sz w:val="22"/>
          <w:szCs w:val="20"/>
        </w:rPr>
        <w:t xml:space="preserve">on natural gas and oil and </w:t>
      </w:r>
      <w:r w:rsidR="00B30756">
        <w:rPr>
          <w:rFonts w:asciiTheme="minorHAnsi" w:hAnsiTheme="minorHAnsi"/>
          <w:bCs/>
          <w:iCs/>
          <w:sz w:val="22"/>
          <w:szCs w:val="20"/>
        </w:rPr>
        <w:t xml:space="preserve">on </w:t>
      </w:r>
      <w:r w:rsidR="00546075">
        <w:rPr>
          <w:rFonts w:asciiTheme="minorHAnsi" w:hAnsiTheme="minorHAnsi"/>
          <w:bCs/>
          <w:iCs/>
          <w:sz w:val="22"/>
          <w:szCs w:val="20"/>
        </w:rPr>
        <w:t xml:space="preserve">a </w:t>
      </w:r>
      <w:r w:rsidR="00B30756" w:rsidRPr="00B30756">
        <w:rPr>
          <w:rFonts w:asciiTheme="minorHAnsi" w:hAnsiTheme="minorHAnsi"/>
          <w:bCs/>
          <w:iCs/>
          <w:sz w:val="22"/>
          <w:szCs w:val="20"/>
        </w:rPr>
        <w:t>highly</w:t>
      </w:r>
      <w:r w:rsidR="00546075">
        <w:rPr>
          <w:rFonts w:asciiTheme="minorHAnsi" w:hAnsiTheme="minorHAnsi"/>
          <w:bCs/>
          <w:iCs/>
          <w:sz w:val="22"/>
          <w:szCs w:val="20"/>
        </w:rPr>
        <w:t>-</w:t>
      </w:r>
      <w:r w:rsidR="00957EBA" w:rsidRPr="00B30756">
        <w:rPr>
          <w:rFonts w:asciiTheme="minorHAnsi" w:hAnsiTheme="minorHAnsi"/>
          <w:bCs/>
          <w:iCs/>
          <w:sz w:val="22"/>
          <w:szCs w:val="20"/>
        </w:rPr>
        <w:t>centrali</w:t>
      </w:r>
      <w:r w:rsidR="00957EBA">
        <w:rPr>
          <w:rFonts w:asciiTheme="minorHAnsi" w:hAnsiTheme="minorHAnsi"/>
          <w:bCs/>
          <w:iCs/>
          <w:sz w:val="22"/>
          <w:szCs w:val="20"/>
        </w:rPr>
        <w:t>z</w:t>
      </w:r>
      <w:r w:rsidR="00957EBA" w:rsidRPr="00B30756">
        <w:rPr>
          <w:rFonts w:asciiTheme="minorHAnsi" w:hAnsiTheme="minorHAnsi"/>
          <w:bCs/>
          <w:iCs/>
          <w:sz w:val="22"/>
          <w:szCs w:val="20"/>
        </w:rPr>
        <w:t>ed</w:t>
      </w:r>
      <w:r w:rsidR="00B30756" w:rsidRPr="00B30756">
        <w:rPr>
          <w:rFonts w:asciiTheme="minorHAnsi" w:hAnsiTheme="minorHAnsi"/>
          <w:bCs/>
          <w:iCs/>
          <w:sz w:val="22"/>
          <w:szCs w:val="20"/>
        </w:rPr>
        <w:t xml:space="preserve"> power generation s</w:t>
      </w:r>
      <w:r w:rsidR="00B30756">
        <w:rPr>
          <w:rFonts w:asciiTheme="minorHAnsi" w:hAnsiTheme="minorHAnsi"/>
          <w:bCs/>
          <w:iCs/>
          <w:sz w:val="22"/>
          <w:szCs w:val="20"/>
        </w:rPr>
        <w:t xml:space="preserve">tructure. </w:t>
      </w:r>
      <w:r w:rsidR="00B30756" w:rsidRPr="00B30756">
        <w:rPr>
          <w:rFonts w:asciiTheme="minorHAnsi" w:hAnsiTheme="minorHAnsi"/>
          <w:bCs/>
          <w:iCs/>
          <w:sz w:val="22"/>
          <w:szCs w:val="20"/>
        </w:rPr>
        <w:t xml:space="preserve"> </w:t>
      </w:r>
    </w:p>
    <w:p w:rsidR="00885389" w:rsidRPr="00B30756" w:rsidRDefault="00885389" w:rsidP="00B30756">
      <w:pPr>
        <w:pStyle w:val="ListParagraph"/>
        <w:numPr>
          <w:ilvl w:val="0"/>
          <w:numId w:val="12"/>
        </w:numPr>
        <w:tabs>
          <w:tab w:val="left" w:pos="360"/>
        </w:tabs>
        <w:spacing w:before="180" w:after="80"/>
        <w:jc w:val="both"/>
        <w:rPr>
          <w:rFonts w:asciiTheme="minorHAnsi" w:hAnsiTheme="minorHAnsi" w:cs="Arial"/>
          <w:bCs/>
          <w:iCs/>
          <w:sz w:val="22"/>
          <w:szCs w:val="22"/>
        </w:rPr>
      </w:pPr>
      <w:r w:rsidRPr="00B30756">
        <w:rPr>
          <w:rFonts w:asciiTheme="minorHAnsi" w:hAnsiTheme="minorHAnsi" w:cs="Arial"/>
          <w:bCs/>
          <w:iCs/>
          <w:sz w:val="22"/>
          <w:szCs w:val="22"/>
        </w:rPr>
        <w:t xml:space="preserve">The </w:t>
      </w:r>
      <w:r w:rsidR="00FD7002">
        <w:rPr>
          <w:rFonts w:asciiTheme="minorHAnsi" w:hAnsiTheme="minorHAnsi"/>
          <w:bCs/>
          <w:iCs/>
          <w:sz w:val="22"/>
          <w:szCs w:val="22"/>
        </w:rPr>
        <w:t>UNDP-implemented, GEF-financed</w:t>
      </w:r>
      <w:r w:rsidR="00FD7002" w:rsidRPr="00B30756" w:rsidDel="00FD7002">
        <w:rPr>
          <w:rFonts w:asciiTheme="minorHAnsi" w:hAnsiTheme="minorHAnsi" w:cs="Arial"/>
          <w:bCs/>
          <w:iCs/>
          <w:sz w:val="22"/>
          <w:szCs w:val="22"/>
        </w:rPr>
        <w:t xml:space="preserve"> </w:t>
      </w:r>
      <w:r w:rsidRPr="00B30756">
        <w:rPr>
          <w:rFonts w:asciiTheme="minorHAnsi" w:hAnsiTheme="minorHAnsi" w:cs="Arial"/>
          <w:bCs/>
          <w:iCs/>
          <w:sz w:val="22"/>
          <w:szCs w:val="22"/>
        </w:rPr>
        <w:t xml:space="preserve">project has the potential to drive a major transformation in the </w:t>
      </w:r>
      <w:r w:rsidR="00050F11" w:rsidRPr="00B30756">
        <w:rPr>
          <w:rFonts w:asciiTheme="minorHAnsi" w:hAnsiTheme="minorHAnsi" w:cs="Arial"/>
          <w:bCs/>
          <w:iCs/>
          <w:sz w:val="22"/>
          <w:szCs w:val="22"/>
        </w:rPr>
        <w:t>small</w:t>
      </w:r>
      <w:r w:rsidR="00FD7002">
        <w:rPr>
          <w:rFonts w:asciiTheme="minorHAnsi" w:hAnsiTheme="minorHAnsi" w:cs="Arial"/>
          <w:bCs/>
          <w:iCs/>
          <w:sz w:val="22"/>
          <w:szCs w:val="22"/>
        </w:rPr>
        <w:t>,</w:t>
      </w:r>
      <w:r w:rsidR="00050F11" w:rsidRPr="00B30756">
        <w:rPr>
          <w:rFonts w:asciiTheme="minorHAnsi" w:hAnsiTheme="minorHAnsi" w:cs="Arial"/>
          <w:bCs/>
          <w:iCs/>
          <w:sz w:val="22"/>
          <w:szCs w:val="22"/>
        </w:rPr>
        <w:t xml:space="preserve"> </w:t>
      </w:r>
      <w:r w:rsidR="00957EBA" w:rsidRPr="00B30756">
        <w:rPr>
          <w:rFonts w:asciiTheme="minorHAnsi" w:hAnsiTheme="minorHAnsi" w:cs="Arial"/>
          <w:bCs/>
          <w:iCs/>
          <w:sz w:val="22"/>
          <w:szCs w:val="22"/>
        </w:rPr>
        <w:t>decentrali</w:t>
      </w:r>
      <w:r w:rsidR="00957EBA">
        <w:rPr>
          <w:rFonts w:asciiTheme="minorHAnsi" w:hAnsiTheme="minorHAnsi" w:cs="Arial"/>
          <w:bCs/>
          <w:iCs/>
          <w:sz w:val="22"/>
          <w:szCs w:val="22"/>
        </w:rPr>
        <w:t>z</w:t>
      </w:r>
      <w:r w:rsidR="00957EBA" w:rsidRPr="00B30756">
        <w:rPr>
          <w:rFonts w:asciiTheme="minorHAnsi" w:hAnsiTheme="minorHAnsi" w:cs="Arial"/>
          <w:bCs/>
          <w:iCs/>
          <w:sz w:val="22"/>
          <w:szCs w:val="22"/>
        </w:rPr>
        <w:t>ed</w:t>
      </w:r>
      <w:r w:rsidR="00546075" w:rsidRPr="00B30756">
        <w:rPr>
          <w:rFonts w:asciiTheme="minorHAnsi" w:hAnsiTheme="minorHAnsi" w:cs="Arial"/>
          <w:bCs/>
          <w:iCs/>
          <w:sz w:val="22"/>
          <w:szCs w:val="22"/>
        </w:rPr>
        <w:t xml:space="preserve"> </w:t>
      </w:r>
      <w:r w:rsidR="00050F11" w:rsidRPr="00B30756">
        <w:rPr>
          <w:rFonts w:asciiTheme="minorHAnsi" w:hAnsiTheme="minorHAnsi" w:cs="Arial"/>
          <w:bCs/>
          <w:iCs/>
          <w:sz w:val="22"/>
          <w:szCs w:val="22"/>
        </w:rPr>
        <w:t xml:space="preserve">renewable energy power generation market </w:t>
      </w:r>
      <w:r w:rsidRPr="00B30756">
        <w:rPr>
          <w:rFonts w:asciiTheme="minorHAnsi" w:hAnsiTheme="minorHAnsi" w:cs="Arial"/>
          <w:bCs/>
          <w:iCs/>
          <w:sz w:val="22"/>
          <w:szCs w:val="22"/>
        </w:rPr>
        <w:t xml:space="preserve">in Egypt, specifically </w:t>
      </w:r>
      <w:r w:rsidR="00B30756" w:rsidRPr="00B30756">
        <w:rPr>
          <w:rFonts w:asciiTheme="minorHAnsi" w:hAnsiTheme="minorHAnsi" w:cs="Arial"/>
          <w:bCs/>
          <w:iCs/>
          <w:sz w:val="22"/>
          <w:szCs w:val="22"/>
        </w:rPr>
        <w:t>co</w:t>
      </w:r>
      <w:r w:rsidR="00B30756">
        <w:rPr>
          <w:rFonts w:asciiTheme="minorHAnsi" w:hAnsiTheme="minorHAnsi" w:cs="Arial"/>
          <w:bCs/>
          <w:iCs/>
          <w:sz w:val="22"/>
          <w:szCs w:val="22"/>
        </w:rPr>
        <w:t>n</w:t>
      </w:r>
      <w:r w:rsidR="00050F11" w:rsidRPr="00B30756">
        <w:rPr>
          <w:rFonts w:asciiTheme="minorHAnsi" w:hAnsiTheme="minorHAnsi" w:cs="Arial"/>
          <w:bCs/>
          <w:iCs/>
          <w:sz w:val="22"/>
          <w:szCs w:val="22"/>
        </w:rPr>
        <w:t xml:space="preserve">tributing to </w:t>
      </w:r>
      <w:r w:rsidRPr="00B30756">
        <w:rPr>
          <w:rFonts w:asciiTheme="minorHAnsi" w:hAnsiTheme="minorHAnsi" w:cs="Arial"/>
          <w:bCs/>
          <w:iCs/>
          <w:sz w:val="22"/>
          <w:szCs w:val="22"/>
        </w:rPr>
        <w:t xml:space="preserve">the following: </w:t>
      </w:r>
    </w:p>
    <w:p w:rsidR="00590BD4" w:rsidRDefault="00885389" w:rsidP="00103886">
      <w:pPr>
        <w:pStyle w:val="ListParagraph"/>
        <w:numPr>
          <w:ilvl w:val="0"/>
          <w:numId w:val="40"/>
        </w:numPr>
        <w:tabs>
          <w:tab w:val="left" w:pos="360"/>
        </w:tabs>
        <w:spacing w:after="80"/>
        <w:jc w:val="both"/>
        <w:rPr>
          <w:rFonts w:asciiTheme="minorHAnsi" w:hAnsiTheme="minorHAnsi" w:cs="Arial"/>
          <w:bCs/>
          <w:iCs/>
          <w:sz w:val="22"/>
          <w:szCs w:val="22"/>
        </w:rPr>
      </w:pPr>
      <w:r w:rsidRPr="00590BD4">
        <w:rPr>
          <w:rFonts w:asciiTheme="minorHAnsi" w:hAnsiTheme="minorHAnsi" w:cs="Arial"/>
          <w:bCs/>
          <w:iCs/>
          <w:sz w:val="22"/>
          <w:szCs w:val="22"/>
        </w:rPr>
        <w:t xml:space="preserve">Allowing Egypt to scale-up the supply of electricity to meet ever-growing demand without burdening the </w:t>
      </w:r>
      <w:r w:rsidR="00546075">
        <w:rPr>
          <w:rFonts w:asciiTheme="minorHAnsi" w:hAnsiTheme="minorHAnsi" w:cs="Arial"/>
          <w:bCs/>
          <w:iCs/>
          <w:sz w:val="22"/>
          <w:szCs w:val="22"/>
        </w:rPr>
        <w:t>S</w:t>
      </w:r>
      <w:r w:rsidR="00546075" w:rsidRPr="00590BD4">
        <w:rPr>
          <w:rFonts w:asciiTheme="minorHAnsi" w:hAnsiTheme="minorHAnsi" w:cs="Arial"/>
          <w:bCs/>
          <w:iCs/>
          <w:sz w:val="22"/>
          <w:szCs w:val="22"/>
        </w:rPr>
        <w:t xml:space="preserve">tate </w:t>
      </w:r>
      <w:r w:rsidRPr="00590BD4">
        <w:rPr>
          <w:rFonts w:asciiTheme="minorHAnsi" w:hAnsiTheme="minorHAnsi" w:cs="Arial"/>
          <w:bCs/>
          <w:iCs/>
          <w:sz w:val="22"/>
          <w:szCs w:val="22"/>
        </w:rPr>
        <w:t>with additional subsidy payments and the need to invest in large power plants</w:t>
      </w:r>
      <w:r w:rsidR="00D024AF">
        <w:rPr>
          <w:rFonts w:asciiTheme="minorHAnsi" w:hAnsiTheme="minorHAnsi" w:cs="Arial"/>
          <w:bCs/>
          <w:iCs/>
          <w:sz w:val="22"/>
          <w:szCs w:val="22"/>
        </w:rPr>
        <w:t>, while also</w:t>
      </w:r>
      <w:r w:rsidRPr="00590BD4">
        <w:rPr>
          <w:rFonts w:asciiTheme="minorHAnsi" w:hAnsiTheme="minorHAnsi" w:cs="Arial"/>
          <w:bCs/>
          <w:iCs/>
          <w:sz w:val="22"/>
          <w:szCs w:val="22"/>
        </w:rPr>
        <w:t xml:space="preserve"> </w:t>
      </w:r>
      <w:r w:rsidR="00F06A0B">
        <w:rPr>
          <w:rFonts w:asciiTheme="minorHAnsi" w:hAnsiTheme="minorHAnsi" w:cs="Arial"/>
          <w:bCs/>
          <w:iCs/>
          <w:sz w:val="22"/>
          <w:szCs w:val="22"/>
        </w:rPr>
        <w:t xml:space="preserve">contributing </w:t>
      </w:r>
      <w:r w:rsidR="00D024AF">
        <w:rPr>
          <w:rFonts w:asciiTheme="minorHAnsi" w:hAnsiTheme="minorHAnsi" w:cs="Arial"/>
          <w:bCs/>
          <w:iCs/>
          <w:sz w:val="22"/>
          <w:szCs w:val="22"/>
        </w:rPr>
        <w:t xml:space="preserve">(although still at </w:t>
      </w:r>
      <w:r w:rsidR="00546075">
        <w:rPr>
          <w:rFonts w:asciiTheme="minorHAnsi" w:hAnsiTheme="minorHAnsi" w:cs="Arial"/>
          <w:bCs/>
          <w:iCs/>
          <w:sz w:val="22"/>
          <w:szCs w:val="22"/>
        </w:rPr>
        <w:t xml:space="preserve">a </w:t>
      </w:r>
      <w:r w:rsidR="00D024AF">
        <w:rPr>
          <w:rFonts w:asciiTheme="minorHAnsi" w:hAnsiTheme="minorHAnsi" w:cs="Arial"/>
          <w:bCs/>
          <w:iCs/>
          <w:sz w:val="22"/>
          <w:szCs w:val="22"/>
        </w:rPr>
        <w:t xml:space="preserve">relatively modest level) to </w:t>
      </w:r>
      <w:r w:rsidR="00F06A0B">
        <w:rPr>
          <w:rFonts w:asciiTheme="minorHAnsi" w:hAnsiTheme="minorHAnsi" w:cs="Arial"/>
          <w:bCs/>
          <w:iCs/>
          <w:sz w:val="22"/>
          <w:szCs w:val="22"/>
        </w:rPr>
        <w:t xml:space="preserve"> the</w:t>
      </w:r>
      <w:r w:rsidR="00D024AF">
        <w:rPr>
          <w:rFonts w:asciiTheme="minorHAnsi" w:hAnsiTheme="minorHAnsi" w:cs="Arial"/>
          <w:bCs/>
          <w:iCs/>
          <w:sz w:val="22"/>
          <w:szCs w:val="22"/>
        </w:rPr>
        <w:t xml:space="preserve"> Government</w:t>
      </w:r>
      <w:r w:rsidR="00546075">
        <w:rPr>
          <w:rFonts w:asciiTheme="minorHAnsi" w:hAnsiTheme="minorHAnsi" w:cs="Arial"/>
          <w:bCs/>
          <w:iCs/>
          <w:sz w:val="22"/>
          <w:szCs w:val="22"/>
        </w:rPr>
        <w:t>’s</w:t>
      </w:r>
      <w:r w:rsidR="00D024AF">
        <w:rPr>
          <w:rFonts w:asciiTheme="minorHAnsi" w:hAnsiTheme="minorHAnsi" w:cs="Arial"/>
          <w:bCs/>
          <w:iCs/>
          <w:sz w:val="22"/>
          <w:szCs w:val="22"/>
        </w:rPr>
        <w:t xml:space="preserve"> target </w:t>
      </w:r>
      <w:r w:rsidR="00546075">
        <w:rPr>
          <w:rFonts w:asciiTheme="minorHAnsi" w:hAnsiTheme="minorHAnsi" w:cs="Arial"/>
          <w:bCs/>
          <w:iCs/>
          <w:sz w:val="22"/>
          <w:szCs w:val="22"/>
        </w:rPr>
        <w:t>of having</w:t>
      </w:r>
      <w:r w:rsidR="00D024AF">
        <w:rPr>
          <w:rFonts w:asciiTheme="minorHAnsi" w:hAnsiTheme="minorHAnsi" w:cs="Arial"/>
          <w:bCs/>
          <w:iCs/>
          <w:sz w:val="22"/>
          <w:szCs w:val="22"/>
        </w:rPr>
        <w:t xml:space="preserve"> 20% of all power generation produced by renewable energy sources </w:t>
      </w:r>
      <w:r w:rsidR="00E94383">
        <w:rPr>
          <w:rFonts w:asciiTheme="minorHAnsi" w:hAnsiTheme="minorHAnsi" w:cs="Arial"/>
          <w:bCs/>
          <w:iCs/>
          <w:sz w:val="22"/>
          <w:szCs w:val="22"/>
        </w:rPr>
        <w:t>by 2020;</w:t>
      </w:r>
    </w:p>
    <w:p w:rsidR="00590BD4" w:rsidRDefault="00885389" w:rsidP="00103886">
      <w:pPr>
        <w:pStyle w:val="ListParagraph"/>
        <w:numPr>
          <w:ilvl w:val="0"/>
          <w:numId w:val="40"/>
        </w:numPr>
        <w:tabs>
          <w:tab w:val="left" w:pos="360"/>
        </w:tabs>
        <w:spacing w:after="80"/>
        <w:jc w:val="both"/>
        <w:rPr>
          <w:rFonts w:asciiTheme="minorHAnsi" w:hAnsiTheme="minorHAnsi" w:cs="Arial"/>
          <w:bCs/>
          <w:iCs/>
          <w:sz w:val="22"/>
          <w:szCs w:val="22"/>
        </w:rPr>
      </w:pPr>
      <w:r w:rsidRPr="00590BD4">
        <w:rPr>
          <w:rFonts w:asciiTheme="minorHAnsi" w:hAnsiTheme="minorHAnsi" w:cs="Arial"/>
          <w:bCs/>
          <w:iCs/>
          <w:sz w:val="22"/>
          <w:szCs w:val="22"/>
        </w:rPr>
        <w:t xml:space="preserve">Establishing a premium </w:t>
      </w:r>
      <w:r w:rsidR="00E94383">
        <w:rPr>
          <w:rFonts w:asciiTheme="minorHAnsi" w:hAnsiTheme="minorHAnsi" w:cs="Arial"/>
          <w:bCs/>
          <w:iCs/>
          <w:sz w:val="22"/>
          <w:szCs w:val="22"/>
        </w:rPr>
        <w:t xml:space="preserve">price </w:t>
      </w:r>
      <w:r w:rsidRPr="00590BD4">
        <w:rPr>
          <w:rFonts w:asciiTheme="minorHAnsi" w:hAnsiTheme="minorHAnsi" w:cs="Arial"/>
          <w:bCs/>
          <w:iCs/>
          <w:sz w:val="22"/>
          <w:szCs w:val="22"/>
        </w:rPr>
        <w:t xml:space="preserve">for the sale of power from </w:t>
      </w:r>
      <w:r w:rsidR="00957EBA">
        <w:rPr>
          <w:rFonts w:asciiTheme="minorHAnsi" w:hAnsiTheme="minorHAnsi" w:cs="Arial"/>
          <w:bCs/>
          <w:iCs/>
          <w:sz w:val="22"/>
          <w:szCs w:val="22"/>
        </w:rPr>
        <w:t>decentralized</w:t>
      </w:r>
      <w:r w:rsidR="00546075">
        <w:rPr>
          <w:rFonts w:asciiTheme="minorHAnsi" w:hAnsiTheme="minorHAnsi" w:cs="Arial"/>
          <w:bCs/>
          <w:iCs/>
          <w:sz w:val="22"/>
          <w:szCs w:val="22"/>
        </w:rPr>
        <w:t xml:space="preserve"> </w:t>
      </w:r>
      <w:r w:rsidR="008060D3">
        <w:rPr>
          <w:rFonts w:asciiTheme="minorHAnsi" w:hAnsiTheme="minorHAnsi" w:cs="Arial"/>
          <w:bCs/>
          <w:iCs/>
          <w:sz w:val="22"/>
          <w:szCs w:val="22"/>
        </w:rPr>
        <w:t xml:space="preserve">rooftop PV systems to </w:t>
      </w:r>
      <w:r w:rsidRPr="00590BD4">
        <w:rPr>
          <w:rFonts w:asciiTheme="minorHAnsi" w:hAnsiTheme="minorHAnsi" w:cs="Arial"/>
          <w:bCs/>
          <w:iCs/>
          <w:sz w:val="22"/>
          <w:szCs w:val="22"/>
        </w:rPr>
        <w:t>serve as a precursor and powerful proof-</w:t>
      </w:r>
      <w:r w:rsidR="00E94383">
        <w:rPr>
          <w:rFonts w:asciiTheme="minorHAnsi" w:hAnsiTheme="minorHAnsi" w:cs="Arial"/>
          <w:bCs/>
          <w:iCs/>
          <w:sz w:val="22"/>
          <w:szCs w:val="22"/>
        </w:rPr>
        <w:t>of-concept for a feed-in tariff;</w:t>
      </w:r>
    </w:p>
    <w:p w:rsidR="00590BD4" w:rsidRDefault="00885389" w:rsidP="00103886">
      <w:pPr>
        <w:pStyle w:val="ListParagraph"/>
        <w:numPr>
          <w:ilvl w:val="0"/>
          <w:numId w:val="40"/>
        </w:numPr>
        <w:tabs>
          <w:tab w:val="left" w:pos="360"/>
        </w:tabs>
        <w:spacing w:after="80"/>
        <w:jc w:val="both"/>
        <w:rPr>
          <w:rFonts w:asciiTheme="minorHAnsi" w:hAnsiTheme="minorHAnsi" w:cs="Arial"/>
          <w:bCs/>
          <w:iCs/>
          <w:sz w:val="22"/>
          <w:szCs w:val="22"/>
        </w:rPr>
      </w:pPr>
      <w:r w:rsidRPr="00590BD4">
        <w:rPr>
          <w:rFonts w:asciiTheme="minorHAnsi" w:hAnsiTheme="minorHAnsi" w:cs="Arial"/>
          <w:bCs/>
          <w:iCs/>
          <w:sz w:val="22"/>
          <w:szCs w:val="22"/>
        </w:rPr>
        <w:t>Creating a cadre of stakeholders who profit from renewable energy and h</w:t>
      </w:r>
      <w:r w:rsidR="00E94383">
        <w:rPr>
          <w:rFonts w:asciiTheme="minorHAnsi" w:hAnsiTheme="minorHAnsi" w:cs="Arial"/>
          <w:bCs/>
          <w:iCs/>
          <w:sz w:val="22"/>
          <w:szCs w:val="22"/>
        </w:rPr>
        <w:t>ave an interest in promoting it;</w:t>
      </w:r>
    </w:p>
    <w:p w:rsidR="00590BD4" w:rsidRDefault="00885389" w:rsidP="00103886">
      <w:pPr>
        <w:pStyle w:val="ListParagraph"/>
        <w:numPr>
          <w:ilvl w:val="0"/>
          <w:numId w:val="40"/>
        </w:numPr>
        <w:tabs>
          <w:tab w:val="left" w:pos="360"/>
        </w:tabs>
        <w:spacing w:after="80"/>
        <w:jc w:val="both"/>
        <w:rPr>
          <w:rFonts w:asciiTheme="minorHAnsi" w:hAnsiTheme="minorHAnsi" w:cs="Arial"/>
          <w:bCs/>
          <w:iCs/>
          <w:sz w:val="22"/>
          <w:szCs w:val="22"/>
        </w:rPr>
      </w:pPr>
      <w:r w:rsidRPr="00590BD4">
        <w:rPr>
          <w:rFonts w:asciiTheme="minorHAnsi" w:hAnsiTheme="minorHAnsi" w:cs="Arial"/>
          <w:bCs/>
          <w:iCs/>
          <w:sz w:val="22"/>
          <w:szCs w:val="22"/>
        </w:rPr>
        <w:t>Involving individuals and households in their own power generation</w:t>
      </w:r>
      <w:r w:rsidR="008060D3">
        <w:rPr>
          <w:rFonts w:asciiTheme="minorHAnsi" w:hAnsiTheme="minorHAnsi" w:cs="Arial"/>
          <w:bCs/>
          <w:iCs/>
          <w:sz w:val="22"/>
          <w:szCs w:val="22"/>
        </w:rPr>
        <w:t>,</w:t>
      </w:r>
      <w:r w:rsidRPr="00590BD4">
        <w:rPr>
          <w:rFonts w:asciiTheme="minorHAnsi" w:hAnsiTheme="minorHAnsi" w:cs="Arial"/>
          <w:bCs/>
          <w:iCs/>
          <w:sz w:val="22"/>
          <w:szCs w:val="22"/>
        </w:rPr>
        <w:t xml:space="preserve"> when today they are only consumers. </w:t>
      </w:r>
    </w:p>
    <w:p w:rsidR="00590BD4" w:rsidRDefault="008060D3" w:rsidP="00103886">
      <w:pPr>
        <w:pStyle w:val="ListParagraph"/>
        <w:numPr>
          <w:ilvl w:val="0"/>
          <w:numId w:val="40"/>
        </w:numPr>
        <w:tabs>
          <w:tab w:val="left" w:pos="360"/>
        </w:tabs>
        <w:spacing w:after="80"/>
        <w:jc w:val="both"/>
        <w:rPr>
          <w:rFonts w:asciiTheme="minorHAnsi" w:hAnsiTheme="minorHAnsi" w:cs="Arial"/>
          <w:bCs/>
          <w:iCs/>
          <w:sz w:val="22"/>
          <w:szCs w:val="22"/>
        </w:rPr>
      </w:pPr>
      <w:r>
        <w:rPr>
          <w:rFonts w:asciiTheme="minorHAnsi" w:hAnsiTheme="minorHAnsi" w:cs="Arial"/>
          <w:bCs/>
          <w:iCs/>
          <w:sz w:val="22"/>
          <w:szCs w:val="22"/>
        </w:rPr>
        <w:t xml:space="preserve">Strengthening </w:t>
      </w:r>
      <w:r w:rsidR="00885389" w:rsidRPr="00590BD4">
        <w:rPr>
          <w:rFonts w:asciiTheme="minorHAnsi" w:hAnsiTheme="minorHAnsi" w:cs="Arial"/>
          <w:bCs/>
          <w:iCs/>
          <w:sz w:val="22"/>
          <w:szCs w:val="22"/>
        </w:rPr>
        <w:t>a</w:t>
      </w:r>
      <w:r w:rsidR="00E94383">
        <w:rPr>
          <w:rFonts w:asciiTheme="minorHAnsi" w:hAnsiTheme="minorHAnsi" w:cs="Arial"/>
          <w:bCs/>
          <w:iCs/>
          <w:sz w:val="22"/>
          <w:szCs w:val="22"/>
        </w:rPr>
        <w:t xml:space="preserve"> base of skilled PV technicians;</w:t>
      </w:r>
    </w:p>
    <w:p w:rsidR="00590BD4" w:rsidRDefault="008060D3" w:rsidP="00103886">
      <w:pPr>
        <w:pStyle w:val="ListParagraph"/>
        <w:numPr>
          <w:ilvl w:val="0"/>
          <w:numId w:val="40"/>
        </w:numPr>
        <w:tabs>
          <w:tab w:val="left" w:pos="360"/>
        </w:tabs>
        <w:spacing w:after="80"/>
        <w:jc w:val="both"/>
        <w:rPr>
          <w:rFonts w:asciiTheme="minorHAnsi" w:hAnsiTheme="minorHAnsi" w:cs="Arial"/>
          <w:bCs/>
          <w:iCs/>
          <w:sz w:val="22"/>
          <w:szCs w:val="22"/>
        </w:rPr>
      </w:pPr>
      <w:r>
        <w:rPr>
          <w:rFonts w:asciiTheme="minorHAnsi" w:hAnsiTheme="minorHAnsi" w:cs="Arial"/>
          <w:bCs/>
          <w:iCs/>
          <w:sz w:val="22"/>
          <w:szCs w:val="22"/>
        </w:rPr>
        <w:t xml:space="preserve">Strengthening </w:t>
      </w:r>
      <w:r w:rsidR="00885389" w:rsidRPr="00590BD4">
        <w:rPr>
          <w:rFonts w:asciiTheme="minorHAnsi" w:hAnsiTheme="minorHAnsi" w:cs="Arial"/>
          <w:bCs/>
          <w:iCs/>
          <w:sz w:val="22"/>
          <w:szCs w:val="22"/>
        </w:rPr>
        <w:t>a supply</w:t>
      </w:r>
      <w:r>
        <w:rPr>
          <w:rFonts w:asciiTheme="minorHAnsi" w:hAnsiTheme="minorHAnsi" w:cs="Arial"/>
          <w:bCs/>
          <w:iCs/>
          <w:sz w:val="22"/>
          <w:szCs w:val="22"/>
        </w:rPr>
        <w:t xml:space="preserve"> chain for PV system components; and</w:t>
      </w:r>
    </w:p>
    <w:p w:rsidR="00885389" w:rsidRDefault="00885389" w:rsidP="00103886">
      <w:pPr>
        <w:pStyle w:val="ListParagraph"/>
        <w:numPr>
          <w:ilvl w:val="0"/>
          <w:numId w:val="40"/>
        </w:numPr>
        <w:tabs>
          <w:tab w:val="left" w:pos="360"/>
        </w:tabs>
        <w:spacing w:after="80"/>
        <w:ind w:left="714" w:hanging="357"/>
        <w:jc w:val="both"/>
        <w:rPr>
          <w:rFonts w:asciiTheme="minorHAnsi" w:hAnsiTheme="minorHAnsi" w:cs="Arial"/>
          <w:bCs/>
          <w:iCs/>
          <w:sz w:val="22"/>
          <w:szCs w:val="22"/>
        </w:rPr>
      </w:pPr>
      <w:r w:rsidRPr="00590BD4">
        <w:rPr>
          <w:rFonts w:asciiTheme="minorHAnsi" w:hAnsiTheme="minorHAnsi" w:cs="Arial"/>
          <w:bCs/>
          <w:iCs/>
          <w:sz w:val="22"/>
          <w:szCs w:val="22"/>
        </w:rPr>
        <w:t>Working with local financial institutions to</w:t>
      </w:r>
      <w:r w:rsidR="00E94383">
        <w:rPr>
          <w:rFonts w:asciiTheme="minorHAnsi" w:hAnsiTheme="minorHAnsi" w:cs="Arial"/>
          <w:bCs/>
          <w:iCs/>
          <w:sz w:val="22"/>
          <w:szCs w:val="22"/>
        </w:rPr>
        <w:t xml:space="preserve"> increase the available financing for small</w:t>
      </w:r>
      <w:r w:rsidR="00546075">
        <w:rPr>
          <w:rFonts w:asciiTheme="minorHAnsi" w:hAnsiTheme="minorHAnsi" w:cs="Arial"/>
          <w:bCs/>
          <w:iCs/>
          <w:sz w:val="22"/>
          <w:szCs w:val="22"/>
        </w:rPr>
        <w:t>-</w:t>
      </w:r>
      <w:r w:rsidR="00E94383">
        <w:rPr>
          <w:rFonts w:asciiTheme="minorHAnsi" w:hAnsiTheme="minorHAnsi" w:cs="Arial"/>
          <w:bCs/>
          <w:iCs/>
          <w:sz w:val="22"/>
          <w:szCs w:val="22"/>
        </w:rPr>
        <w:t xml:space="preserve"> and medium</w:t>
      </w:r>
      <w:r w:rsidR="00546075">
        <w:rPr>
          <w:rFonts w:asciiTheme="minorHAnsi" w:hAnsiTheme="minorHAnsi" w:cs="Arial"/>
          <w:bCs/>
          <w:iCs/>
          <w:sz w:val="22"/>
          <w:szCs w:val="22"/>
        </w:rPr>
        <w:t>-</w:t>
      </w:r>
      <w:r w:rsidR="00E94383">
        <w:rPr>
          <w:rFonts w:asciiTheme="minorHAnsi" w:hAnsiTheme="minorHAnsi" w:cs="Arial"/>
          <w:bCs/>
          <w:iCs/>
          <w:sz w:val="22"/>
          <w:szCs w:val="22"/>
        </w:rPr>
        <w:t xml:space="preserve">size renewable energy projects.  </w:t>
      </w:r>
      <w:r w:rsidR="00050F11">
        <w:rPr>
          <w:rFonts w:asciiTheme="minorHAnsi" w:hAnsiTheme="minorHAnsi" w:cs="Arial"/>
          <w:bCs/>
          <w:iCs/>
          <w:sz w:val="22"/>
          <w:szCs w:val="22"/>
        </w:rPr>
        <w:t xml:space="preserve"> </w:t>
      </w:r>
    </w:p>
    <w:p w:rsidR="004F6DAF" w:rsidRPr="004F6DAF" w:rsidRDefault="00E94383" w:rsidP="00050F11">
      <w:pPr>
        <w:pStyle w:val="ListParagraph"/>
        <w:numPr>
          <w:ilvl w:val="0"/>
          <w:numId w:val="12"/>
        </w:numPr>
        <w:tabs>
          <w:tab w:val="left" w:pos="360"/>
        </w:tabs>
        <w:spacing w:before="180"/>
        <w:jc w:val="both"/>
        <w:rPr>
          <w:rFonts w:asciiTheme="minorHAnsi" w:hAnsiTheme="minorHAnsi" w:cstheme="minorHAnsi"/>
          <w:bCs/>
          <w:iCs/>
          <w:sz w:val="20"/>
          <w:szCs w:val="20"/>
        </w:rPr>
      </w:pPr>
      <w:r>
        <w:rPr>
          <w:rFonts w:asciiTheme="minorHAnsi" w:hAnsiTheme="minorHAnsi" w:cstheme="minorHAnsi"/>
          <w:sz w:val="22"/>
          <w:szCs w:val="22"/>
          <w:lang w:val="en-GB"/>
        </w:rPr>
        <w:t xml:space="preserve"> </w:t>
      </w:r>
      <w:r w:rsidR="004F6DAF" w:rsidRPr="004F6DAF">
        <w:rPr>
          <w:rFonts w:asciiTheme="minorHAnsi" w:hAnsiTheme="minorHAnsi" w:cstheme="minorHAnsi"/>
          <w:sz w:val="22"/>
          <w:szCs w:val="22"/>
          <w:lang w:val="en-GB"/>
        </w:rPr>
        <w:t xml:space="preserve">The project </w:t>
      </w:r>
      <w:r>
        <w:rPr>
          <w:rFonts w:asciiTheme="minorHAnsi" w:hAnsiTheme="minorHAnsi" w:cstheme="minorHAnsi"/>
          <w:sz w:val="22"/>
          <w:szCs w:val="22"/>
          <w:lang w:val="en-GB"/>
        </w:rPr>
        <w:t xml:space="preserve">is also envisaged to </w:t>
      </w:r>
      <w:r w:rsidR="004F6DAF" w:rsidRPr="004F6DAF">
        <w:rPr>
          <w:rFonts w:asciiTheme="minorHAnsi" w:hAnsiTheme="minorHAnsi" w:cstheme="minorHAnsi"/>
          <w:sz w:val="22"/>
          <w:szCs w:val="22"/>
          <w:lang w:val="en-GB"/>
        </w:rPr>
        <w:t>achieve a r</w:t>
      </w:r>
      <w:r w:rsidR="00050F11">
        <w:rPr>
          <w:rFonts w:asciiTheme="minorHAnsi" w:hAnsiTheme="minorHAnsi" w:cstheme="minorHAnsi"/>
          <w:sz w:val="22"/>
          <w:szCs w:val="22"/>
          <w:lang w:val="en-GB"/>
        </w:rPr>
        <w:t xml:space="preserve">ange of </w:t>
      </w:r>
      <w:r w:rsidR="00D024AF">
        <w:rPr>
          <w:rFonts w:asciiTheme="minorHAnsi" w:hAnsiTheme="minorHAnsi" w:cstheme="minorHAnsi"/>
          <w:sz w:val="22"/>
          <w:szCs w:val="22"/>
          <w:lang w:val="en-GB"/>
        </w:rPr>
        <w:t xml:space="preserve">other </w:t>
      </w:r>
      <w:r w:rsidR="00050F11">
        <w:rPr>
          <w:rFonts w:asciiTheme="minorHAnsi" w:hAnsiTheme="minorHAnsi" w:cstheme="minorHAnsi"/>
          <w:sz w:val="22"/>
          <w:szCs w:val="22"/>
          <w:lang w:val="en-GB"/>
        </w:rPr>
        <w:t>socio-economic benefits</w:t>
      </w:r>
      <w:r w:rsidR="00D024AF">
        <w:rPr>
          <w:rFonts w:asciiTheme="minorHAnsi" w:hAnsiTheme="minorHAnsi" w:cstheme="minorHAnsi"/>
          <w:sz w:val="22"/>
          <w:szCs w:val="22"/>
          <w:lang w:val="en-GB"/>
        </w:rPr>
        <w:t xml:space="preserve"> such as: </w:t>
      </w:r>
    </w:p>
    <w:p w:rsidR="004F6DAF" w:rsidRPr="004F6DAF" w:rsidRDefault="00050F11" w:rsidP="008B3659">
      <w:pPr>
        <w:pStyle w:val="ListParagraph"/>
        <w:numPr>
          <w:ilvl w:val="0"/>
          <w:numId w:val="12"/>
        </w:numPr>
        <w:tabs>
          <w:tab w:val="left" w:pos="360"/>
        </w:tabs>
        <w:spacing w:before="120"/>
        <w:jc w:val="both"/>
        <w:rPr>
          <w:rFonts w:asciiTheme="minorHAnsi" w:hAnsiTheme="minorHAnsi" w:cstheme="minorHAnsi"/>
          <w:bCs/>
          <w:iCs/>
          <w:sz w:val="20"/>
          <w:szCs w:val="20"/>
        </w:rPr>
      </w:pPr>
      <w:r>
        <w:rPr>
          <w:rFonts w:asciiTheme="minorHAnsi" w:hAnsiTheme="minorHAnsi" w:cstheme="minorHAnsi"/>
          <w:sz w:val="22"/>
          <w:szCs w:val="22"/>
          <w:u w:val="single"/>
          <w:lang w:val="en-GB"/>
        </w:rPr>
        <w:t xml:space="preserve"> </w:t>
      </w:r>
      <w:r w:rsidR="004F6DAF" w:rsidRPr="004F6DAF">
        <w:rPr>
          <w:rFonts w:asciiTheme="minorHAnsi" w:hAnsiTheme="minorHAnsi" w:cstheme="minorHAnsi"/>
          <w:sz w:val="22"/>
          <w:szCs w:val="22"/>
          <w:u w:val="single"/>
          <w:lang w:val="en-GB"/>
        </w:rPr>
        <w:t>Creating new ‘green’ jobs</w:t>
      </w:r>
      <w:r w:rsidR="004F6DAF" w:rsidRPr="004F6DAF">
        <w:rPr>
          <w:rFonts w:asciiTheme="minorHAnsi" w:hAnsiTheme="minorHAnsi" w:cstheme="minorHAnsi"/>
          <w:sz w:val="22"/>
          <w:szCs w:val="22"/>
          <w:lang w:val="en-GB"/>
        </w:rPr>
        <w:t xml:space="preserve">: The project will create jobs </w:t>
      </w:r>
      <w:r w:rsidR="005A76BE">
        <w:rPr>
          <w:rFonts w:asciiTheme="minorHAnsi" w:hAnsiTheme="minorHAnsi" w:cstheme="minorHAnsi"/>
          <w:sz w:val="22"/>
          <w:szCs w:val="22"/>
          <w:lang w:val="en-GB"/>
        </w:rPr>
        <w:t xml:space="preserve">on </w:t>
      </w:r>
      <w:r w:rsidR="004F6DAF" w:rsidRPr="004F6DAF">
        <w:rPr>
          <w:rFonts w:asciiTheme="minorHAnsi" w:hAnsiTheme="minorHAnsi" w:cstheme="minorHAnsi"/>
          <w:sz w:val="22"/>
          <w:szCs w:val="22"/>
          <w:lang w:val="en-GB"/>
        </w:rPr>
        <w:t>several levels. Field technicians and installers will be needed to install and trouble-shoot the PV units. These are expected to be mid-level technicians with basic electrical backgrounds. They will receive training as part of the project and will be able to generate new income by learning about PV techn</w:t>
      </w:r>
      <w:r>
        <w:rPr>
          <w:rFonts w:asciiTheme="minorHAnsi" w:hAnsiTheme="minorHAnsi" w:cstheme="minorHAnsi"/>
          <w:sz w:val="22"/>
          <w:szCs w:val="22"/>
          <w:lang w:val="en-GB"/>
        </w:rPr>
        <w:t xml:space="preserve">ology. </w:t>
      </w:r>
      <w:r w:rsidR="004F6DAF" w:rsidRPr="004F6DAF">
        <w:rPr>
          <w:rFonts w:asciiTheme="minorHAnsi" w:hAnsiTheme="minorHAnsi" w:cstheme="minorHAnsi"/>
          <w:sz w:val="22"/>
          <w:szCs w:val="22"/>
          <w:lang w:val="en-GB"/>
        </w:rPr>
        <w:t>Significant job creation is also expected in the supply chain of PV units. Certain components can be readily manufactured locally, such as the steel and aluminium support structures and panel frames. Other components are expected to develop as the market grows, such as the assembly of panels from cells. Components</w:t>
      </w:r>
      <w:r w:rsidR="005A76BE">
        <w:rPr>
          <w:rFonts w:asciiTheme="minorHAnsi" w:hAnsiTheme="minorHAnsi" w:cstheme="minorHAnsi"/>
          <w:sz w:val="22"/>
          <w:szCs w:val="22"/>
          <w:lang w:val="en-GB"/>
        </w:rPr>
        <w:t>,</w:t>
      </w:r>
      <w:r w:rsidR="004F6DAF" w:rsidRPr="004F6DAF">
        <w:rPr>
          <w:rFonts w:asciiTheme="minorHAnsi" w:hAnsiTheme="minorHAnsi" w:cstheme="minorHAnsi"/>
          <w:sz w:val="22"/>
          <w:szCs w:val="22"/>
          <w:lang w:val="en-GB"/>
        </w:rPr>
        <w:t xml:space="preserve"> such as the silicon cells</w:t>
      </w:r>
      <w:r w:rsidR="005A76BE">
        <w:rPr>
          <w:rFonts w:asciiTheme="minorHAnsi" w:hAnsiTheme="minorHAnsi" w:cstheme="minorHAnsi"/>
          <w:sz w:val="22"/>
          <w:szCs w:val="22"/>
          <w:lang w:val="en-GB"/>
        </w:rPr>
        <w:t>,</w:t>
      </w:r>
      <w:r w:rsidR="004F6DAF" w:rsidRPr="004F6DAF">
        <w:rPr>
          <w:rFonts w:asciiTheme="minorHAnsi" w:hAnsiTheme="minorHAnsi" w:cstheme="minorHAnsi"/>
          <w:sz w:val="22"/>
          <w:szCs w:val="22"/>
          <w:lang w:val="en-GB"/>
        </w:rPr>
        <w:t xml:space="preserve"> are expected to be imported, at least in the near</w:t>
      </w:r>
      <w:r w:rsidR="005A76BE">
        <w:rPr>
          <w:rFonts w:asciiTheme="minorHAnsi" w:hAnsiTheme="minorHAnsi" w:cstheme="minorHAnsi"/>
          <w:sz w:val="22"/>
          <w:szCs w:val="22"/>
          <w:lang w:val="en-GB"/>
        </w:rPr>
        <w:t>-</w:t>
      </w:r>
      <w:r w:rsidR="004F6DAF" w:rsidRPr="004F6DAF">
        <w:rPr>
          <w:rFonts w:asciiTheme="minorHAnsi" w:hAnsiTheme="minorHAnsi" w:cstheme="minorHAnsi"/>
          <w:sz w:val="22"/>
          <w:szCs w:val="22"/>
          <w:lang w:val="en-GB"/>
        </w:rPr>
        <w:t xml:space="preserve">future. The Government in Egypt has </w:t>
      </w:r>
      <w:r w:rsidR="005A76BE">
        <w:rPr>
          <w:rFonts w:asciiTheme="minorHAnsi" w:hAnsiTheme="minorHAnsi" w:cstheme="minorHAnsi"/>
          <w:sz w:val="22"/>
          <w:szCs w:val="22"/>
          <w:lang w:val="en-GB"/>
        </w:rPr>
        <w:t xml:space="preserve">set </w:t>
      </w:r>
      <w:r w:rsidR="004F6DAF" w:rsidRPr="004F6DAF">
        <w:rPr>
          <w:rFonts w:asciiTheme="minorHAnsi" w:hAnsiTheme="minorHAnsi" w:cstheme="minorHAnsi"/>
          <w:sz w:val="22"/>
          <w:szCs w:val="22"/>
          <w:lang w:val="en-GB"/>
        </w:rPr>
        <w:t xml:space="preserve">a priority </w:t>
      </w:r>
      <w:r w:rsidR="005A76BE">
        <w:rPr>
          <w:rFonts w:asciiTheme="minorHAnsi" w:hAnsiTheme="minorHAnsi" w:cstheme="minorHAnsi"/>
          <w:sz w:val="22"/>
          <w:szCs w:val="22"/>
          <w:lang w:val="en-GB"/>
        </w:rPr>
        <w:t>of</w:t>
      </w:r>
      <w:r w:rsidR="005A76BE" w:rsidRPr="004F6DAF">
        <w:rPr>
          <w:rFonts w:asciiTheme="minorHAnsi" w:hAnsiTheme="minorHAnsi" w:cstheme="minorHAnsi"/>
          <w:sz w:val="22"/>
          <w:szCs w:val="22"/>
          <w:lang w:val="en-GB"/>
        </w:rPr>
        <w:t xml:space="preserve"> </w:t>
      </w:r>
      <w:r w:rsidR="004F6DAF" w:rsidRPr="004F6DAF">
        <w:rPr>
          <w:rFonts w:asciiTheme="minorHAnsi" w:hAnsiTheme="minorHAnsi" w:cstheme="minorHAnsi"/>
          <w:sz w:val="22"/>
          <w:szCs w:val="22"/>
          <w:lang w:val="en-GB"/>
        </w:rPr>
        <w:t>reduc</w:t>
      </w:r>
      <w:r w:rsidR="005A76BE">
        <w:rPr>
          <w:rFonts w:asciiTheme="minorHAnsi" w:hAnsiTheme="minorHAnsi" w:cstheme="minorHAnsi"/>
          <w:sz w:val="22"/>
          <w:szCs w:val="22"/>
          <w:lang w:val="en-GB"/>
        </w:rPr>
        <w:t>ing</w:t>
      </w:r>
      <w:r w:rsidR="004F6DAF" w:rsidRPr="004F6DAF">
        <w:rPr>
          <w:rFonts w:asciiTheme="minorHAnsi" w:hAnsiTheme="minorHAnsi" w:cstheme="minorHAnsi"/>
          <w:sz w:val="22"/>
          <w:szCs w:val="22"/>
          <w:lang w:val="en-GB"/>
        </w:rPr>
        <w:t xml:space="preserve"> unemployment and </w:t>
      </w:r>
      <w:r w:rsidR="005A76BE" w:rsidRPr="004F6DAF">
        <w:rPr>
          <w:rFonts w:asciiTheme="minorHAnsi" w:hAnsiTheme="minorHAnsi" w:cstheme="minorHAnsi"/>
          <w:sz w:val="22"/>
          <w:szCs w:val="22"/>
          <w:lang w:val="en-GB"/>
        </w:rPr>
        <w:t>provid</w:t>
      </w:r>
      <w:r w:rsidR="005A76BE">
        <w:rPr>
          <w:rFonts w:asciiTheme="minorHAnsi" w:hAnsiTheme="minorHAnsi" w:cstheme="minorHAnsi"/>
          <w:sz w:val="22"/>
          <w:szCs w:val="22"/>
          <w:lang w:val="en-GB"/>
        </w:rPr>
        <w:t>ing</w:t>
      </w:r>
      <w:r w:rsidR="005A76BE" w:rsidRPr="004F6DAF">
        <w:rPr>
          <w:rFonts w:asciiTheme="minorHAnsi" w:hAnsiTheme="minorHAnsi" w:cstheme="minorHAnsi"/>
          <w:sz w:val="22"/>
          <w:szCs w:val="22"/>
          <w:lang w:val="en-GB"/>
        </w:rPr>
        <w:t xml:space="preserve"> </w:t>
      </w:r>
      <w:r w:rsidR="004F6DAF" w:rsidRPr="004F6DAF">
        <w:rPr>
          <w:rFonts w:asciiTheme="minorHAnsi" w:hAnsiTheme="minorHAnsi" w:cstheme="minorHAnsi"/>
          <w:sz w:val="22"/>
          <w:szCs w:val="22"/>
          <w:lang w:val="en-GB"/>
        </w:rPr>
        <w:t xml:space="preserve">skilled jobs for the youth. It is estimated that approximately 20% of the youth in Egypt </w:t>
      </w:r>
      <w:r w:rsidR="005A76BE">
        <w:rPr>
          <w:rFonts w:asciiTheme="minorHAnsi" w:hAnsiTheme="minorHAnsi" w:cstheme="minorHAnsi"/>
          <w:sz w:val="22"/>
          <w:szCs w:val="22"/>
          <w:lang w:val="en-GB"/>
        </w:rPr>
        <w:t>are</w:t>
      </w:r>
      <w:r w:rsidR="005A76BE" w:rsidRPr="004F6DAF">
        <w:rPr>
          <w:rFonts w:asciiTheme="minorHAnsi" w:hAnsiTheme="minorHAnsi" w:cstheme="minorHAnsi"/>
          <w:sz w:val="22"/>
          <w:szCs w:val="22"/>
          <w:lang w:val="en-GB"/>
        </w:rPr>
        <w:t xml:space="preserve"> </w:t>
      </w:r>
      <w:r w:rsidR="004F6DAF" w:rsidRPr="004F6DAF">
        <w:rPr>
          <w:rFonts w:asciiTheme="minorHAnsi" w:hAnsiTheme="minorHAnsi" w:cstheme="minorHAnsi"/>
          <w:sz w:val="22"/>
          <w:szCs w:val="22"/>
          <w:lang w:val="en-GB"/>
        </w:rPr>
        <w:t>unemployed, 82% of whom have a university degree.</w:t>
      </w:r>
      <w:r w:rsidR="004F6DAF" w:rsidRPr="004F6DAF">
        <w:rPr>
          <w:rStyle w:val="FootnoteReference"/>
          <w:rFonts w:asciiTheme="minorHAnsi" w:hAnsiTheme="minorHAnsi" w:cstheme="minorHAnsi"/>
          <w:sz w:val="22"/>
          <w:szCs w:val="22"/>
          <w:lang w:val="en-GB"/>
        </w:rPr>
        <w:footnoteReference w:id="46"/>
      </w:r>
      <w:r w:rsidR="004F6DAF" w:rsidRPr="004F6DAF">
        <w:rPr>
          <w:rFonts w:asciiTheme="minorHAnsi" w:hAnsiTheme="minorHAnsi" w:cstheme="minorHAnsi"/>
          <w:sz w:val="22"/>
          <w:szCs w:val="22"/>
          <w:lang w:val="en-GB"/>
        </w:rPr>
        <w:t xml:space="preserve"> </w:t>
      </w:r>
      <w:r w:rsidR="004F6DAF" w:rsidRPr="004F6DAF">
        <w:rPr>
          <w:rFonts w:asciiTheme="minorHAnsi" w:hAnsiTheme="minorHAnsi" w:cstheme="minorHAnsi"/>
          <w:sz w:val="22"/>
          <w:szCs w:val="22"/>
          <w:lang w:val="en-GB"/>
        </w:rPr>
        <w:lastRenderedPageBreak/>
        <w:t>The creation of green jobs</w:t>
      </w:r>
      <w:r w:rsidR="009C11CD">
        <w:rPr>
          <w:rFonts w:asciiTheme="minorHAnsi" w:hAnsiTheme="minorHAnsi" w:cstheme="minorHAnsi"/>
          <w:sz w:val="22"/>
          <w:szCs w:val="22"/>
          <w:lang w:val="en-GB"/>
        </w:rPr>
        <w:t xml:space="preserve">, which </w:t>
      </w:r>
      <w:r w:rsidR="004F6DAF" w:rsidRPr="004F6DAF">
        <w:rPr>
          <w:rFonts w:asciiTheme="minorHAnsi" w:hAnsiTheme="minorHAnsi" w:cstheme="minorHAnsi"/>
          <w:sz w:val="22"/>
          <w:szCs w:val="22"/>
          <w:lang w:val="en-GB"/>
        </w:rPr>
        <w:t>can employ skilled graduates</w:t>
      </w:r>
      <w:r w:rsidR="005A76BE">
        <w:rPr>
          <w:rFonts w:asciiTheme="minorHAnsi" w:hAnsiTheme="minorHAnsi" w:cstheme="minorHAnsi"/>
          <w:sz w:val="22"/>
          <w:szCs w:val="22"/>
          <w:lang w:val="en-GB"/>
        </w:rPr>
        <w:t>,</w:t>
      </w:r>
      <w:r w:rsidR="004F6DAF" w:rsidRPr="004F6DAF">
        <w:rPr>
          <w:rFonts w:asciiTheme="minorHAnsi" w:hAnsiTheme="minorHAnsi" w:cstheme="minorHAnsi"/>
          <w:sz w:val="22"/>
          <w:szCs w:val="22"/>
          <w:lang w:val="en-GB"/>
        </w:rPr>
        <w:t xml:space="preserve"> will therefore contribute to Egypt’s economic security and help ameliorate the unemployment problem. It will also help </w:t>
      </w:r>
      <w:r>
        <w:rPr>
          <w:rFonts w:asciiTheme="minorHAnsi" w:hAnsiTheme="minorHAnsi" w:cstheme="minorHAnsi"/>
          <w:sz w:val="22"/>
          <w:szCs w:val="22"/>
          <w:lang w:val="en-GB"/>
        </w:rPr>
        <w:t xml:space="preserve">to </w:t>
      </w:r>
      <w:r w:rsidR="004F6DAF" w:rsidRPr="004F6DAF">
        <w:rPr>
          <w:rFonts w:asciiTheme="minorHAnsi" w:hAnsiTheme="minorHAnsi" w:cstheme="minorHAnsi"/>
          <w:sz w:val="22"/>
          <w:szCs w:val="22"/>
          <w:lang w:val="en-GB"/>
        </w:rPr>
        <w:t>improve national energy security and position the country for low-carbon economic opportunities domestically and regionally.</w:t>
      </w:r>
    </w:p>
    <w:p w:rsidR="00882C66" w:rsidRPr="00882C66" w:rsidRDefault="004F6DAF" w:rsidP="008B3659">
      <w:pPr>
        <w:pStyle w:val="ListParagraph"/>
        <w:numPr>
          <w:ilvl w:val="0"/>
          <w:numId w:val="12"/>
        </w:numPr>
        <w:tabs>
          <w:tab w:val="left" w:pos="360"/>
        </w:tabs>
        <w:spacing w:before="120"/>
        <w:jc w:val="both"/>
        <w:rPr>
          <w:rFonts w:asciiTheme="minorHAnsi" w:hAnsiTheme="minorHAnsi" w:cstheme="minorHAnsi"/>
          <w:bCs/>
          <w:iCs/>
          <w:sz w:val="20"/>
          <w:szCs w:val="20"/>
        </w:rPr>
      </w:pPr>
      <w:r w:rsidRPr="00882C66">
        <w:rPr>
          <w:rFonts w:asciiTheme="minorHAnsi" w:hAnsiTheme="minorHAnsi" w:cstheme="minorHAnsi"/>
          <w:sz w:val="22"/>
          <w:szCs w:val="22"/>
          <w:u w:val="single"/>
          <w:lang w:val="en-GB"/>
        </w:rPr>
        <w:t>Poverty reduction</w:t>
      </w:r>
      <w:r w:rsidRPr="00882C66">
        <w:rPr>
          <w:rFonts w:asciiTheme="minorHAnsi" w:hAnsiTheme="minorHAnsi" w:cstheme="minorHAnsi"/>
          <w:sz w:val="22"/>
          <w:szCs w:val="22"/>
          <w:lang w:val="en-GB"/>
        </w:rPr>
        <w:t>: Economic development is linked directly to access to energy. The Human Poverty Index (HPI) contains a component on ‘</w:t>
      </w:r>
      <w:r w:rsidRPr="00882C66">
        <w:rPr>
          <w:rFonts w:asciiTheme="minorHAnsi" w:hAnsiTheme="minorHAnsi" w:cstheme="minorHAnsi"/>
          <w:i/>
          <w:sz w:val="22"/>
          <w:szCs w:val="22"/>
          <w:lang w:val="en-GB"/>
        </w:rPr>
        <w:t>material wellbeing</w:t>
      </w:r>
      <w:r w:rsidRPr="00882C66">
        <w:rPr>
          <w:rFonts w:asciiTheme="minorHAnsi" w:hAnsiTheme="minorHAnsi" w:cstheme="minorHAnsi"/>
          <w:sz w:val="22"/>
          <w:szCs w:val="22"/>
          <w:lang w:val="en-GB"/>
        </w:rPr>
        <w:t>’ that uses access to electricity as one of its determinants. Currently, the Egyptian power system cannot meet the growing demand for power, resulting in periodic blackouts. The blackouts disproportionately affect rural and low-income areas</w:t>
      </w:r>
      <w:r w:rsidR="00D36B17">
        <w:rPr>
          <w:rFonts w:asciiTheme="minorHAnsi" w:hAnsiTheme="minorHAnsi" w:cstheme="minorHAnsi"/>
          <w:sz w:val="22"/>
          <w:szCs w:val="22"/>
          <w:lang w:val="en-GB"/>
        </w:rPr>
        <w:t>,</w:t>
      </w:r>
      <w:r w:rsidRPr="00882C66">
        <w:rPr>
          <w:rFonts w:asciiTheme="minorHAnsi" w:hAnsiTheme="minorHAnsi" w:cstheme="minorHAnsi"/>
          <w:sz w:val="22"/>
          <w:szCs w:val="22"/>
          <w:lang w:val="en-GB"/>
        </w:rPr>
        <w:t xml:space="preserve"> where the grid may not be as developed or robust as in other locations.</w:t>
      </w:r>
      <w:r w:rsidRPr="004F6DAF">
        <w:rPr>
          <w:rStyle w:val="FootnoteReference"/>
          <w:rFonts w:asciiTheme="minorHAnsi" w:hAnsiTheme="minorHAnsi" w:cstheme="minorHAnsi"/>
          <w:sz w:val="22"/>
          <w:szCs w:val="22"/>
          <w:lang w:val="en-GB"/>
        </w:rPr>
        <w:footnoteReference w:id="47"/>
      </w:r>
      <w:r w:rsidRPr="00882C66">
        <w:rPr>
          <w:rFonts w:asciiTheme="minorHAnsi" w:hAnsiTheme="minorHAnsi" w:cstheme="minorHAnsi"/>
          <w:sz w:val="22"/>
          <w:szCs w:val="22"/>
          <w:lang w:val="en-GB"/>
        </w:rPr>
        <w:t xml:space="preserve"> </w:t>
      </w:r>
      <w:r w:rsidR="00E9703B" w:rsidRPr="00882C66">
        <w:rPr>
          <w:rFonts w:asciiTheme="minorHAnsi" w:hAnsiTheme="minorHAnsi" w:cstheme="minorHAnsi"/>
          <w:sz w:val="22"/>
          <w:szCs w:val="22"/>
          <w:lang w:val="en-GB"/>
        </w:rPr>
        <w:t xml:space="preserve">Although not the primary target group of this project, </w:t>
      </w:r>
      <w:r w:rsidR="00050F11" w:rsidRPr="00882C66">
        <w:rPr>
          <w:rFonts w:asciiTheme="minorHAnsi" w:hAnsiTheme="minorHAnsi" w:cstheme="minorHAnsi"/>
          <w:sz w:val="22"/>
          <w:szCs w:val="22"/>
          <w:lang w:val="en-GB"/>
        </w:rPr>
        <w:t xml:space="preserve">the </w:t>
      </w:r>
      <w:r w:rsidRPr="00882C66">
        <w:rPr>
          <w:rFonts w:asciiTheme="minorHAnsi" w:hAnsiTheme="minorHAnsi" w:cstheme="minorHAnsi"/>
          <w:sz w:val="22"/>
          <w:szCs w:val="22"/>
          <w:lang w:val="en-GB"/>
        </w:rPr>
        <w:t xml:space="preserve">installation of PV panels </w:t>
      </w:r>
      <w:r w:rsidR="00E9703B" w:rsidRPr="00882C66">
        <w:rPr>
          <w:rFonts w:asciiTheme="minorHAnsi" w:hAnsiTheme="minorHAnsi" w:cstheme="minorHAnsi"/>
          <w:sz w:val="22"/>
          <w:szCs w:val="22"/>
          <w:lang w:val="en-GB"/>
        </w:rPr>
        <w:t xml:space="preserve">may </w:t>
      </w:r>
      <w:r w:rsidRPr="00882C66">
        <w:rPr>
          <w:rFonts w:asciiTheme="minorHAnsi" w:hAnsiTheme="minorHAnsi" w:cstheme="minorHAnsi"/>
          <w:sz w:val="22"/>
          <w:szCs w:val="22"/>
          <w:lang w:val="en-GB"/>
        </w:rPr>
        <w:t xml:space="preserve">help </w:t>
      </w:r>
      <w:r w:rsidR="00050F11" w:rsidRPr="00882C66">
        <w:rPr>
          <w:rFonts w:asciiTheme="minorHAnsi" w:hAnsiTheme="minorHAnsi" w:cstheme="minorHAnsi"/>
          <w:sz w:val="22"/>
          <w:szCs w:val="22"/>
          <w:lang w:val="en-GB"/>
        </w:rPr>
        <w:t xml:space="preserve">to </w:t>
      </w:r>
      <w:r w:rsidR="00D36B17" w:rsidRPr="00882C66">
        <w:rPr>
          <w:rFonts w:asciiTheme="minorHAnsi" w:hAnsiTheme="minorHAnsi" w:cstheme="minorHAnsi"/>
          <w:sz w:val="22"/>
          <w:szCs w:val="22"/>
          <w:lang w:val="en-GB"/>
        </w:rPr>
        <w:t>stabili</w:t>
      </w:r>
      <w:r w:rsidR="00D36B17">
        <w:rPr>
          <w:rFonts w:asciiTheme="minorHAnsi" w:hAnsiTheme="minorHAnsi" w:cstheme="minorHAnsi"/>
          <w:sz w:val="22"/>
          <w:szCs w:val="22"/>
          <w:lang w:val="en-GB"/>
        </w:rPr>
        <w:t>s</w:t>
      </w:r>
      <w:r w:rsidR="00D36B17" w:rsidRPr="00882C66">
        <w:rPr>
          <w:rFonts w:asciiTheme="minorHAnsi" w:hAnsiTheme="minorHAnsi" w:cstheme="minorHAnsi"/>
          <w:sz w:val="22"/>
          <w:szCs w:val="22"/>
          <w:lang w:val="en-GB"/>
        </w:rPr>
        <w:t xml:space="preserve">e </w:t>
      </w:r>
      <w:r w:rsidRPr="00882C66">
        <w:rPr>
          <w:rFonts w:asciiTheme="minorHAnsi" w:hAnsiTheme="minorHAnsi" w:cstheme="minorHAnsi"/>
          <w:sz w:val="22"/>
          <w:szCs w:val="22"/>
          <w:lang w:val="en-GB"/>
        </w:rPr>
        <w:t>the grid and power supply to und</w:t>
      </w:r>
      <w:r w:rsidR="00882C66" w:rsidRPr="00882C66">
        <w:rPr>
          <w:rFonts w:asciiTheme="minorHAnsi" w:hAnsiTheme="minorHAnsi" w:cstheme="minorHAnsi"/>
          <w:sz w:val="22"/>
          <w:szCs w:val="22"/>
          <w:lang w:val="en-GB"/>
        </w:rPr>
        <w:t>er-supplied and low-income area</w:t>
      </w:r>
      <w:r w:rsidR="00D36B17">
        <w:rPr>
          <w:rFonts w:asciiTheme="minorHAnsi" w:hAnsiTheme="minorHAnsi" w:cstheme="minorHAnsi"/>
          <w:sz w:val="22"/>
          <w:szCs w:val="22"/>
          <w:lang w:val="en-GB"/>
        </w:rPr>
        <w:t>s,</w:t>
      </w:r>
      <w:r w:rsidR="00882C66" w:rsidRPr="00882C66">
        <w:rPr>
          <w:rFonts w:asciiTheme="minorHAnsi" w:hAnsiTheme="minorHAnsi" w:cstheme="minorHAnsi"/>
          <w:sz w:val="22"/>
          <w:szCs w:val="22"/>
          <w:lang w:val="en-GB"/>
        </w:rPr>
        <w:t xml:space="preserve"> with related socio</w:t>
      </w:r>
      <w:r w:rsidR="00D36B17">
        <w:rPr>
          <w:rFonts w:asciiTheme="minorHAnsi" w:hAnsiTheme="minorHAnsi" w:cstheme="minorHAnsi"/>
          <w:sz w:val="22"/>
          <w:szCs w:val="22"/>
          <w:lang w:val="en-GB"/>
        </w:rPr>
        <w:t>-</w:t>
      </w:r>
      <w:r w:rsidR="00882C66" w:rsidRPr="00882C66">
        <w:rPr>
          <w:rFonts w:asciiTheme="minorHAnsi" w:hAnsiTheme="minorHAnsi" w:cstheme="minorHAnsi"/>
          <w:sz w:val="22"/>
          <w:szCs w:val="22"/>
          <w:lang w:val="en-GB"/>
        </w:rPr>
        <w:t xml:space="preserve">economic benefits. </w:t>
      </w:r>
    </w:p>
    <w:p w:rsidR="00882C66" w:rsidRPr="004F6DAF" w:rsidRDefault="004F6DAF" w:rsidP="008B3659">
      <w:pPr>
        <w:pStyle w:val="ListParagraph"/>
        <w:numPr>
          <w:ilvl w:val="0"/>
          <w:numId w:val="12"/>
        </w:numPr>
        <w:tabs>
          <w:tab w:val="left" w:pos="360"/>
        </w:tabs>
        <w:spacing w:before="120"/>
        <w:jc w:val="both"/>
        <w:rPr>
          <w:rFonts w:asciiTheme="minorHAnsi" w:hAnsiTheme="minorHAnsi" w:cstheme="minorHAnsi"/>
          <w:bCs/>
          <w:iCs/>
          <w:sz w:val="20"/>
          <w:szCs w:val="20"/>
        </w:rPr>
      </w:pPr>
      <w:r w:rsidRPr="00882C66">
        <w:rPr>
          <w:rFonts w:asciiTheme="minorHAnsi" w:hAnsiTheme="minorHAnsi" w:cstheme="minorHAnsi"/>
          <w:sz w:val="22"/>
          <w:szCs w:val="22"/>
          <w:u w:val="single"/>
          <w:lang w:val="en-GB"/>
        </w:rPr>
        <w:t>Improving energy supply and security</w:t>
      </w:r>
      <w:r w:rsidRPr="00882C66">
        <w:rPr>
          <w:rFonts w:asciiTheme="minorHAnsi" w:hAnsiTheme="minorHAnsi" w:cstheme="minorHAnsi"/>
          <w:sz w:val="22"/>
          <w:szCs w:val="22"/>
          <w:lang w:val="en-GB"/>
        </w:rPr>
        <w:t>: Recent power shortages have been blamed mainly on a lack of fuel. The development of renewable energy supply is</w:t>
      </w:r>
      <w:r w:rsidR="009C11CD">
        <w:rPr>
          <w:rFonts w:asciiTheme="minorHAnsi" w:hAnsiTheme="minorHAnsi" w:cstheme="minorHAnsi"/>
          <w:sz w:val="22"/>
          <w:szCs w:val="22"/>
          <w:lang w:val="en-GB"/>
        </w:rPr>
        <w:t>,</w:t>
      </w:r>
      <w:r w:rsidRPr="00882C66">
        <w:rPr>
          <w:rFonts w:asciiTheme="minorHAnsi" w:hAnsiTheme="minorHAnsi" w:cstheme="minorHAnsi"/>
          <w:sz w:val="22"/>
          <w:szCs w:val="22"/>
          <w:lang w:val="en-GB"/>
        </w:rPr>
        <w:t xml:space="preserve"> therefore</w:t>
      </w:r>
      <w:r w:rsidR="009C11CD">
        <w:rPr>
          <w:rFonts w:asciiTheme="minorHAnsi" w:hAnsiTheme="minorHAnsi" w:cstheme="minorHAnsi"/>
          <w:sz w:val="22"/>
          <w:szCs w:val="22"/>
          <w:lang w:val="en-GB"/>
        </w:rPr>
        <w:t>,</w:t>
      </w:r>
      <w:r w:rsidRPr="00882C66">
        <w:rPr>
          <w:rFonts w:asciiTheme="minorHAnsi" w:hAnsiTheme="minorHAnsi" w:cstheme="minorHAnsi"/>
          <w:sz w:val="22"/>
          <w:szCs w:val="22"/>
          <w:lang w:val="en-GB"/>
        </w:rPr>
        <w:t xml:space="preserve"> critical </w:t>
      </w:r>
      <w:r w:rsidR="009C11CD">
        <w:rPr>
          <w:rFonts w:asciiTheme="minorHAnsi" w:hAnsiTheme="minorHAnsi" w:cstheme="minorHAnsi"/>
          <w:sz w:val="22"/>
          <w:szCs w:val="22"/>
          <w:lang w:val="en-GB"/>
        </w:rPr>
        <w:t>for</w:t>
      </w:r>
      <w:r w:rsidRPr="00882C66">
        <w:rPr>
          <w:rFonts w:asciiTheme="minorHAnsi" w:hAnsiTheme="minorHAnsi" w:cstheme="minorHAnsi"/>
          <w:sz w:val="22"/>
          <w:szCs w:val="22"/>
          <w:lang w:val="en-GB"/>
        </w:rPr>
        <w:t xml:space="preserve"> ensuring stable future power availability. </w:t>
      </w:r>
      <w:r w:rsidR="009C11CD">
        <w:rPr>
          <w:rFonts w:asciiTheme="minorHAnsi" w:hAnsiTheme="minorHAnsi" w:cstheme="minorHAnsi"/>
          <w:sz w:val="22"/>
          <w:szCs w:val="22"/>
          <w:lang w:val="en-GB"/>
        </w:rPr>
        <w:t>So</w:t>
      </w:r>
      <w:r w:rsidRPr="00882C66">
        <w:rPr>
          <w:rFonts w:asciiTheme="minorHAnsi" w:hAnsiTheme="minorHAnsi" w:cstheme="minorHAnsi"/>
          <w:sz w:val="22"/>
          <w:szCs w:val="22"/>
          <w:lang w:val="en-GB"/>
        </w:rPr>
        <w:t xml:space="preserve"> far, both renewable and conventional power generation has </w:t>
      </w:r>
      <w:r w:rsidR="009C11CD">
        <w:rPr>
          <w:rFonts w:asciiTheme="minorHAnsi" w:hAnsiTheme="minorHAnsi" w:cstheme="minorHAnsi"/>
          <w:sz w:val="22"/>
          <w:szCs w:val="22"/>
          <w:lang w:val="en-GB"/>
        </w:rPr>
        <w:t xml:space="preserve">primarily </w:t>
      </w:r>
      <w:r w:rsidR="00E9703B" w:rsidRPr="00882C66">
        <w:rPr>
          <w:rFonts w:asciiTheme="minorHAnsi" w:hAnsiTheme="minorHAnsi" w:cstheme="minorHAnsi"/>
          <w:sz w:val="22"/>
          <w:szCs w:val="22"/>
          <w:lang w:val="en-GB"/>
        </w:rPr>
        <w:t xml:space="preserve">relied on </w:t>
      </w:r>
      <w:r w:rsidR="0005301D" w:rsidRPr="00882C66">
        <w:rPr>
          <w:rFonts w:asciiTheme="minorHAnsi" w:hAnsiTheme="minorHAnsi" w:cstheme="minorHAnsi"/>
          <w:sz w:val="22"/>
          <w:szCs w:val="22"/>
          <w:lang w:val="en-GB"/>
        </w:rPr>
        <w:t>centrali</w:t>
      </w:r>
      <w:r w:rsidR="0005301D">
        <w:rPr>
          <w:rFonts w:asciiTheme="minorHAnsi" w:hAnsiTheme="minorHAnsi" w:cstheme="minorHAnsi"/>
          <w:sz w:val="22"/>
          <w:szCs w:val="22"/>
          <w:lang w:val="en-GB"/>
        </w:rPr>
        <w:t>s</w:t>
      </w:r>
      <w:r w:rsidR="0005301D" w:rsidRPr="00882C66">
        <w:rPr>
          <w:rFonts w:asciiTheme="minorHAnsi" w:hAnsiTheme="minorHAnsi" w:cstheme="minorHAnsi"/>
          <w:sz w:val="22"/>
          <w:szCs w:val="22"/>
          <w:lang w:val="en-GB"/>
        </w:rPr>
        <w:t>ed</w:t>
      </w:r>
      <w:r w:rsidR="00E9703B" w:rsidRPr="00882C66">
        <w:rPr>
          <w:rFonts w:asciiTheme="minorHAnsi" w:hAnsiTheme="minorHAnsi" w:cstheme="minorHAnsi"/>
          <w:sz w:val="22"/>
          <w:szCs w:val="22"/>
          <w:lang w:val="en-GB"/>
        </w:rPr>
        <w:t xml:space="preserve">, </w:t>
      </w:r>
      <w:r w:rsidR="009C11CD">
        <w:rPr>
          <w:rFonts w:asciiTheme="minorHAnsi" w:hAnsiTheme="minorHAnsi" w:cstheme="minorHAnsi"/>
          <w:sz w:val="22"/>
          <w:szCs w:val="22"/>
          <w:lang w:val="en-GB"/>
        </w:rPr>
        <w:t>state</w:t>
      </w:r>
      <w:r w:rsidR="0005301D">
        <w:rPr>
          <w:rFonts w:asciiTheme="minorHAnsi" w:hAnsiTheme="minorHAnsi" w:cstheme="minorHAnsi"/>
          <w:sz w:val="22"/>
          <w:szCs w:val="22"/>
          <w:lang w:val="en-GB"/>
        </w:rPr>
        <w:t>-</w:t>
      </w:r>
      <w:r w:rsidRPr="00882C66">
        <w:rPr>
          <w:rFonts w:asciiTheme="minorHAnsi" w:hAnsiTheme="minorHAnsi" w:cstheme="minorHAnsi"/>
          <w:sz w:val="22"/>
          <w:szCs w:val="22"/>
          <w:lang w:val="en-GB"/>
        </w:rPr>
        <w:t xml:space="preserve">owned </w:t>
      </w:r>
      <w:r w:rsidR="009C11CD">
        <w:rPr>
          <w:rFonts w:asciiTheme="minorHAnsi" w:hAnsiTheme="minorHAnsi" w:cstheme="minorHAnsi"/>
          <w:sz w:val="22"/>
          <w:szCs w:val="22"/>
          <w:lang w:val="en-GB"/>
        </w:rPr>
        <w:t>power plants</w:t>
      </w:r>
      <w:r w:rsidRPr="00882C66">
        <w:rPr>
          <w:rFonts w:asciiTheme="minorHAnsi" w:hAnsiTheme="minorHAnsi" w:cstheme="minorHAnsi"/>
          <w:sz w:val="22"/>
          <w:szCs w:val="22"/>
          <w:lang w:val="en-GB"/>
        </w:rPr>
        <w:t>. The development of technical capacity for small</w:t>
      </w:r>
      <w:r w:rsidR="00D64266">
        <w:rPr>
          <w:rFonts w:asciiTheme="minorHAnsi" w:hAnsiTheme="minorHAnsi" w:cstheme="minorHAnsi"/>
          <w:sz w:val="22"/>
          <w:szCs w:val="22"/>
          <w:lang w:val="en-GB"/>
        </w:rPr>
        <w:t>,</w:t>
      </w:r>
      <w:r w:rsidRPr="00882C66">
        <w:rPr>
          <w:rFonts w:asciiTheme="minorHAnsi" w:hAnsiTheme="minorHAnsi" w:cstheme="minorHAnsi"/>
          <w:sz w:val="22"/>
          <w:szCs w:val="22"/>
          <w:lang w:val="en-GB"/>
        </w:rPr>
        <w:t xml:space="preserve"> distributed power generation will help </w:t>
      </w:r>
      <w:r w:rsidR="00E9703B" w:rsidRPr="00882C66">
        <w:rPr>
          <w:rFonts w:asciiTheme="minorHAnsi" w:hAnsiTheme="minorHAnsi" w:cstheme="minorHAnsi"/>
          <w:sz w:val="22"/>
          <w:szCs w:val="22"/>
          <w:lang w:val="en-GB"/>
        </w:rPr>
        <w:t xml:space="preserve">to engage complementary resources and power generation modalities for </w:t>
      </w:r>
      <w:r w:rsidRPr="00882C66">
        <w:rPr>
          <w:rFonts w:asciiTheme="minorHAnsi" w:hAnsiTheme="minorHAnsi" w:cstheme="minorHAnsi"/>
          <w:sz w:val="22"/>
          <w:szCs w:val="22"/>
          <w:lang w:val="en-GB"/>
        </w:rPr>
        <w:t>secur</w:t>
      </w:r>
      <w:r w:rsidR="00E9703B" w:rsidRPr="00882C66">
        <w:rPr>
          <w:rFonts w:asciiTheme="minorHAnsi" w:hAnsiTheme="minorHAnsi" w:cstheme="minorHAnsi"/>
          <w:sz w:val="22"/>
          <w:szCs w:val="22"/>
          <w:lang w:val="en-GB"/>
        </w:rPr>
        <w:t xml:space="preserve">ing </w:t>
      </w:r>
      <w:r w:rsidRPr="00882C66">
        <w:rPr>
          <w:rFonts w:asciiTheme="minorHAnsi" w:hAnsiTheme="minorHAnsi" w:cstheme="minorHAnsi"/>
          <w:sz w:val="22"/>
          <w:szCs w:val="22"/>
          <w:lang w:val="en-GB"/>
        </w:rPr>
        <w:t>a stable future supply of electric power and reduc</w:t>
      </w:r>
      <w:r w:rsidR="00E9703B" w:rsidRPr="00882C66">
        <w:rPr>
          <w:rFonts w:asciiTheme="minorHAnsi" w:hAnsiTheme="minorHAnsi" w:cstheme="minorHAnsi"/>
          <w:sz w:val="22"/>
          <w:szCs w:val="22"/>
          <w:lang w:val="en-GB"/>
        </w:rPr>
        <w:t xml:space="preserve">ing the </w:t>
      </w:r>
      <w:r w:rsidRPr="00882C66">
        <w:rPr>
          <w:rFonts w:asciiTheme="minorHAnsi" w:hAnsiTheme="minorHAnsi" w:cstheme="minorHAnsi"/>
          <w:sz w:val="22"/>
          <w:szCs w:val="22"/>
          <w:lang w:val="en-GB"/>
        </w:rPr>
        <w:t>reliance on fossil fuel</w:t>
      </w:r>
      <w:r w:rsidR="00E9703B" w:rsidRPr="00882C66">
        <w:rPr>
          <w:rFonts w:asciiTheme="minorHAnsi" w:hAnsiTheme="minorHAnsi" w:cstheme="minorHAnsi"/>
          <w:sz w:val="22"/>
          <w:szCs w:val="22"/>
          <w:lang w:val="en-GB"/>
        </w:rPr>
        <w:t>s</w:t>
      </w:r>
      <w:r w:rsidRPr="00882C66">
        <w:rPr>
          <w:rFonts w:asciiTheme="minorHAnsi" w:hAnsiTheme="minorHAnsi" w:cstheme="minorHAnsi"/>
          <w:sz w:val="22"/>
          <w:szCs w:val="22"/>
          <w:lang w:val="en-GB"/>
        </w:rPr>
        <w:t xml:space="preserve">. </w:t>
      </w:r>
      <w:r w:rsidR="00D64266">
        <w:rPr>
          <w:rFonts w:asciiTheme="minorHAnsi" w:hAnsiTheme="minorHAnsi" w:cstheme="minorHAnsi"/>
          <w:sz w:val="22"/>
          <w:szCs w:val="22"/>
          <w:lang w:val="en-GB"/>
        </w:rPr>
        <w:t>Recent</w:t>
      </w:r>
      <w:r w:rsidR="00882C66" w:rsidRPr="00882C66">
        <w:rPr>
          <w:rFonts w:asciiTheme="minorHAnsi" w:hAnsiTheme="minorHAnsi" w:cstheme="minorHAnsi"/>
          <w:sz w:val="22"/>
          <w:szCs w:val="22"/>
          <w:lang w:val="en-GB"/>
        </w:rPr>
        <w:t xml:space="preserve"> years have seen increasing power outages as the power generation and transmission infrastructure has struggled to maintain supply to a growing user base. The availability of on-site power generation, especially during afternoon hours (when demand is highest and when the potential supply of solar-generated electricity is also high), </w:t>
      </w:r>
      <w:r w:rsidR="009C11CD">
        <w:rPr>
          <w:rFonts w:asciiTheme="minorHAnsi" w:hAnsiTheme="minorHAnsi" w:cstheme="minorHAnsi"/>
          <w:sz w:val="22"/>
          <w:szCs w:val="22"/>
          <w:lang w:val="en-GB"/>
        </w:rPr>
        <w:t xml:space="preserve">may </w:t>
      </w:r>
      <w:r w:rsidR="00882C66" w:rsidRPr="00882C66">
        <w:rPr>
          <w:rFonts w:asciiTheme="minorHAnsi" w:hAnsiTheme="minorHAnsi" w:cstheme="minorHAnsi"/>
          <w:sz w:val="22"/>
          <w:szCs w:val="22"/>
          <w:lang w:val="en-GB"/>
        </w:rPr>
        <w:t xml:space="preserve">help </w:t>
      </w:r>
      <w:r w:rsidR="009C11CD">
        <w:rPr>
          <w:rFonts w:asciiTheme="minorHAnsi" w:hAnsiTheme="minorHAnsi" w:cstheme="minorHAnsi"/>
          <w:sz w:val="22"/>
          <w:szCs w:val="22"/>
          <w:lang w:val="en-GB"/>
        </w:rPr>
        <w:t xml:space="preserve">to </w:t>
      </w:r>
      <w:r w:rsidR="00882C66" w:rsidRPr="00882C66">
        <w:rPr>
          <w:rFonts w:asciiTheme="minorHAnsi" w:hAnsiTheme="minorHAnsi" w:cstheme="minorHAnsi"/>
          <w:sz w:val="22"/>
          <w:szCs w:val="22"/>
          <w:lang w:val="en-GB"/>
        </w:rPr>
        <w:t>alleviate some of the peak demand problems and</w:t>
      </w:r>
      <w:r w:rsidR="009C11CD">
        <w:rPr>
          <w:rFonts w:asciiTheme="minorHAnsi" w:hAnsiTheme="minorHAnsi" w:cstheme="minorHAnsi"/>
          <w:sz w:val="22"/>
          <w:szCs w:val="22"/>
          <w:lang w:val="en-GB"/>
        </w:rPr>
        <w:t xml:space="preserve"> may also </w:t>
      </w:r>
      <w:r w:rsidR="00882C66" w:rsidRPr="00882C66">
        <w:rPr>
          <w:rFonts w:asciiTheme="minorHAnsi" w:hAnsiTheme="minorHAnsi" w:cstheme="minorHAnsi"/>
          <w:sz w:val="22"/>
          <w:szCs w:val="22"/>
          <w:lang w:val="en-GB"/>
        </w:rPr>
        <w:t xml:space="preserve">reduce transmission </w:t>
      </w:r>
      <w:r w:rsidR="009C11CD">
        <w:rPr>
          <w:rFonts w:asciiTheme="minorHAnsi" w:hAnsiTheme="minorHAnsi" w:cstheme="minorHAnsi"/>
          <w:sz w:val="22"/>
          <w:szCs w:val="22"/>
          <w:lang w:val="en-GB"/>
        </w:rPr>
        <w:t xml:space="preserve">and distribution </w:t>
      </w:r>
      <w:r w:rsidR="00882C66" w:rsidRPr="00882C66">
        <w:rPr>
          <w:rFonts w:asciiTheme="minorHAnsi" w:hAnsiTheme="minorHAnsi" w:cstheme="minorHAnsi"/>
          <w:sz w:val="22"/>
          <w:szCs w:val="22"/>
          <w:lang w:val="en-GB"/>
        </w:rPr>
        <w:t xml:space="preserve">losses </w:t>
      </w:r>
      <w:r w:rsidR="008D27AA">
        <w:rPr>
          <w:rFonts w:asciiTheme="minorHAnsi" w:hAnsiTheme="minorHAnsi" w:cstheme="minorHAnsi"/>
          <w:sz w:val="22"/>
          <w:szCs w:val="22"/>
          <w:lang w:val="en-GB"/>
        </w:rPr>
        <w:t xml:space="preserve">(the official figure </w:t>
      </w:r>
      <w:r w:rsidR="00FD7002">
        <w:rPr>
          <w:rFonts w:asciiTheme="minorHAnsi" w:hAnsiTheme="minorHAnsi" w:cstheme="minorHAnsi"/>
          <w:sz w:val="22"/>
          <w:szCs w:val="22"/>
          <w:lang w:val="en-GB"/>
        </w:rPr>
        <w:t>for which</w:t>
      </w:r>
      <w:r w:rsidR="008D27AA">
        <w:rPr>
          <w:rFonts w:asciiTheme="minorHAnsi" w:hAnsiTheme="minorHAnsi" w:cstheme="minorHAnsi"/>
          <w:sz w:val="22"/>
          <w:szCs w:val="22"/>
          <w:lang w:val="en-GB"/>
        </w:rPr>
        <w:t xml:space="preserve"> is 11%) </w:t>
      </w:r>
      <w:r w:rsidR="009C11CD">
        <w:rPr>
          <w:rFonts w:asciiTheme="minorHAnsi" w:hAnsiTheme="minorHAnsi" w:cstheme="minorHAnsi"/>
          <w:sz w:val="22"/>
          <w:szCs w:val="22"/>
          <w:lang w:val="en-GB"/>
        </w:rPr>
        <w:t>b</w:t>
      </w:r>
      <w:r w:rsidR="00882C66" w:rsidRPr="00882C66">
        <w:rPr>
          <w:rFonts w:asciiTheme="minorHAnsi" w:hAnsiTheme="minorHAnsi" w:cstheme="minorHAnsi"/>
          <w:sz w:val="22"/>
          <w:szCs w:val="22"/>
          <w:lang w:val="en-GB"/>
        </w:rPr>
        <w:t xml:space="preserve">y generating power </w:t>
      </w:r>
      <w:r w:rsidR="009C11CD">
        <w:rPr>
          <w:rFonts w:asciiTheme="minorHAnsi" w:hAnsiTheme="minorHAnsi" w:cstheme="minorHAnsi"/>
          <w:sz w:val="22"/>
          <w:szCs w:val="22"/>
          <w:lang w:val="en-GB"/>
        </w:rPr>
        <w:t xml:space="preserve">closer to where it is used. </w:t>
      </w:r>
    </w:p>
    <w:p w:rsidR="004F6DAF" w:rsidRPr="004F6DAF" w:rsidRDefault="004F6DAF" w:rsidP="008B3659">
      <w:pPr>
        <w:pStyle w:val="ListParagraph"/>
        <w:numPr>
          <w:ilvl w:val="0"/>
          <w:numId w:val="12"/>
        </w:numPr>
        <w:tabs>
          <w:tab w:val="left" w:pos="360"/>
        </w:tabs>
        <w:spacing w:before="120"/>
        <w:jc w:val="both"/>
        <w:rPr>
          <w:rFonts w:asciiTheme="minorHAnsi" w:hAnsiTheme="minorHAnsi" w:cstheme="minorHAnsi"/>
          <w:bCs/>
          <w:iCs/>
          <w:sz w:val="20"/>
          <w:szCs w:val="20"/>
        </w:rPr>
      </w:pPr>
      <w:r w:rsidRPr="004F6DAF">
        <w:rPr>
          <w:rFonts w:asciiTheme="minorHAnsi" w:hAnsiTheme="minorHAnsi" w:cstheme="minorHAnsi"/>
          <w:sz w:val="22"/>
          <w:szCs w:val="22"/>
          <w:u w:val="single"/>
          <w:lang w:val="en-GB"/>
        </w:rPr>
        <w:t>Catalysing Private Investment</w:t>
      </w:r>
      <w:r w:rsidRPr="004F6DAF">
        <w:rPr>
          <w:rFonts w:asciiTheme="minorHAnsi" w:hAnsiTheme="minorHAnsi" w:cstheme="minorHAnsi"/>
          <w:sz w:val="22"/>
          <w:szCs w:val="22"/>
          <w:lang w:val="en-GB"/>
        </w:rPr>
        <w:t xml:space="preserve">: The project will help </w:t>
      </w:r>
      <w:r w:rsidR="009C11CD">
        <w:rPr>
          <w:rFonts w:asciiTheme="minorHAnsi" w:hAnsiTheme="minorHAnsi" w:cstheme="minorHAnsi"/>
          <w:sz w:val="22"/>
          <w:szCs w:val="22"/>
          <w:lang w:val="en-GB"/>
        </w:rPr>
        <w:t xml:space="preserve">to </w:t>
      </w:r>
      <w:r w:rsidRPr="004F6DAF">
        <w:rPr>
          <w:rFonts w:asciiTheme="minorHAnsi" w:hAnsiTheme="minorHAnsi" w:cstheme="minorHAnsi"/>
          <w:sz w:val="22"/>
          <w:szCs w:val="22"/>
          <w:lang w:val="en-GB"/>
        </w:rPr>
        <w:t xml:space="preserve">provide an avenue for small-scale private investment in clean and environmentally-friendly technology. The increased awareness of opportunities for profit and support of sustainable development through private investment is expected to have a compounding effect, </w:t>
      </w:r>
      <w:r w:rsidR="00FB6AF3" w:rsidRPr="004F6DAF">
        <w:rPr>
          <w:rFonts w:asciiTheme="minorHAnsi" w:hAnsiTheme="minorHAnsi" w:cstheme="minorHAnsi"/>
          <w:sz w:val="22"/>
          <w:szCs w:val="22"/>
          <w:lang w:val="en-GB"/>
        </w:rPr>
        <w:t>cataly</w:t>
      </w:r>
      <w:r w:rsidR="00FB6AF3">
        <w:rPr>
          <w:rFonts w:asciiTheme="minorHAnsi" w:hAnsiTheme="minorHAnsi" w:cstheme="minorHAnsi"/>
          <w:sz w:val="22"/>
          <w:szCs w:val="22"/>
          <w:lang w:val="en-GB"/>
        </w:rPr>
        <w:t>s</w:t>
      </w:r>
      <w:r w:rsidR="00FB6AF3" w:rsidRPr="004F6DAF">
        <w:rPr>
          <w:rFonts w:asciiTheme="minorHAnsi" w:hAnsiTheme="minorHAnsi" w:cstheme="minorHAnsi"/>
          <w:sz w:val="22"/>
          <w:szCs w:val="22"/>
          <w:lang w:val="en-GB"/>
        </w:rPr>
        <w:t xml:space="preserve">ing </w:t>
      </w:r>
      <w:r w:rsidRPr="004F6DAF">
        <w:rPr>
          <w:rFonts w:asciiTheme="minorHAnsi" w:hAnsiTheme="minorHAnsi" w:cstheme="minorHAnsi"/>
          <w:sz w:val="22"/>
          <w:szCs w:val="22"/>
          <w:lang w:val="en-GB"/>
        </w:rPr>
        <w:t xml:space="preserve">other private investments in similarly sustainable technologies. </w:t>
      </w:r>
    </w:p>
    <w:p w:rsidR="004F6DAF" w:rsidRPr="004F6DAF" w:rsidRDefault="004F6DAF" w:rsidP="00E9703B">
      <w:pPr>
        <w:pStyle w:val="ListParagraph"/>
        <w:numPr>
          <w:ilvl w:val="0"/>
          <w:numId w:val="12"/>
        </w:numPr>
        <w:tabs>
          <w:tab w:val="left" w:pos="360"/>
        </w:tabs>
        <w:spacing w:before="180"/>
        <w:jc w:val="both"/>
        <w:rPr>
          <w:rFonts w:asciiTheme="minorHAnsi" w:hAnsiTheme="minorHAnsi" w:cstheme="minorHAnsi"/>
          <w:bCs/>
          <w:iCs/>
          <w:sz w:val="20"/>
          <w:szCs w:val="20"/>
        </w:rPr>
      </w:pPr>
      <w:r>
        <w:rPr>
          <w:rFonts w:asciiTheme="minorHAnsi" w:hAnsiTheme="minorHAnsi" w:cstheme="minorHAnsi"/>
          <w:sz w:val="22"/>
          <w:szCs w:val="22"/>
          <w:u w:val="single"/>
        </w:rPr>
        <w:t xml:space="preserve"> </w:t>
      </w:r>
      <w:r w:rsidRPr="004F6DAF">
        <w:rPr>
          <w:rFonts w:asciiTheme="minorHAnsi" w:hAnsiTheme="minorHAnsi" w:cstheme="minorHAnsi"/>
          <w:sz w:val="22"/>
          <w:szCs w:val="22"/>
          <w:u w:val="single"/>
          <w:lang w:val="en-GB"/>
        </w:rPr>
        <w:t>A Pilot Feed-in-Tariff</w:t>
      </w:r>
      <w:r w:rsidRPr="004F6DAF">
        <w:rPr>
          <w:rFonts w:asciiTheme="minorHAnsi" w:hAnsiTheme="minorHAnsi" w:cstheme="minorHAnsi"/>
          <w:sz w:val="22"/>
          <w:szCs w:val="22"/>
          <w:lang w:val="en-GB"/>
        </w:rPr>
        <w:t xml:space="preserve">: By providing </w:t>
      </w:r>
      <w:r w:rsidR="00E9703B">
        <w:rPr>
          <w:rFonts w:asciiTheme="minorHAnsi" w:hAnsiTheme="minorHAnsi" w:cstheme="minorHAnsi"/>
          <w:sz w:val="22"/>
          <w:szCs w:val="22"/>
          <w:lang w:val="en-GB"/>
        </w:rPr>
        <w:t xml:space="preserve">guaranteed </w:t>
      </w:r>
      <w:r w:rsidRPr="004F6DAF">
        <w:rPr>
          <w:rFonts w:asciiTheme="minorHAnsi" w:hAnsiTheme="minorHAnsi" w:cstheme="minorHAnsi"/>
          <w:sz w:val="22"/>
          <w:szCs w:val="22"/>
          <w:lang w:val="en-GB"/>
        </w:rPr>
        <w:t>payments to customers for renewable power generation and putting in place the financing mechanisms to do so</w:t>
      </w:r>
      <w:r w:rsidR="00FB6AF3">
        <w:rPr>
          <w:rFonts w:asciiTheme="minorHAnsi" w:hAnsiTheme="minorHAnsi" w:cstheme="minorHAnsi"/>
          <w:sz w:val="22"/>
          <w:szCs w:val="22"/>
          <w:lang w:val="en-GB"/>
        </w:rPr>
        <w:t>,</w:t>
      </w:r>
      <w:r w:rsidR="00FB6AF3" w:rsidRPr="004F6DAF">
        <w:rPr>
          <w:rFonts w:asciiTheme="minorHAnsi" w:hAnsiTheme="minorHAnsi" w:cstheme="minorHAnsi"/>
          <w:sz w:val="22"/>
          <w:szCs w:val="22"/>
          <w:lang w:val="en-GB"/>
        </w:rPr>
        <w:t xml:space="preserve"> </w:t>
      </w:r>
      <w:r w:rsidRPr="004F6DAF">
        <w:rPr>
          <w:rFonts w:asciiTheme="minorHAnsi" w:hAnsiTheme="minorHAnsi" w:cstheme="minorHAnsi"/>
          <w:sz w:val="22"/>
          <w:szCs w:val="22"/>
          <w:lang w:val="en-GB"/>
        </w:rPr>
        <w:t>a de</w:t>
      </w:r>
      <w:r w:rsidR="00E9703B">
        <w:rPr>
          <w:rFonts w:asciiTheme="minorHAnsi" w:hAnsiTheme="minorHAnsi" w:cstheme="minorHAnsi"/>
          <w:sz w:val="22"/>
          <w:szCs w:val="22"/>
          <w:lang w:val="en-GB"/>
        </w:rPr>
        <w:t xml:space="preserve">-facto feed-in tariff </w:t>
      </w:r>
      <w:r w:rsidR="00FB6AF3">
        <w:rPr>
          <w:rFonts w:asciiTheme="minorHAnsi" w:hAnsiTheme="minorHAnsi" w:cstheme="minorHAnsi"/>
          <w:sz w:val="22"/>
          <w:szCs w:val="22"/>
          <w:lang w:val="en-GB"/>
        </w:rPr>
        <w:t xml:space="preserve">will have </w:t>
      </w:r>
      <w:r w:rsidR="00E9703B">
        <w:rPr>
          <w:rFonts w:asciiTheme="minorHAnsi" w:hAnsiTheme="minorHAnsi" w:cstheme="minorHAnsi"/>
          <w:sz w:val="22"/>
          <w:szCs w:val="22"/>
          <w:lang w:val="en-GB"/>
        </w:rPr>
        <w:t xml:space="preserve">been </w:t>
      </w:r>
      <w:r w:rsidRPr="004F6DAF">
        <w:rPr>
          <w:rFonts w:asciiTheme="minorHAnsi" w:hAnsiTheme="minorHAnsi" w:cstheme="minorHAnsi"/>
          <w:sz w:val="22"/>
          <w:szCs w:val="22"/>
          <w:lang w:val="en-GB"/>
        </w:rPr>
        <w:t>established on a pilot scale. The experience and lessons</w:t>
      </w:r>
      <w:r w:rsidR="00FB6AF3">
        <w:rPr>
          <w:rFonts w:asciiTheme="minorHAnsi" w:hAnsiTheme="minorHAnsi" w:cstheme="minorHAnsi"/>
          <w:sz w:val="22"/>
          <w:szCs w:val="22"/>
          <w:lang w:val="en-GB"/>
        </w:rPr>
        <w:t>-</w:t>
      </w:r>
      <w:r w:rsidRPr="004F6DAF">
        <w:rPr>
          <w:rFonts w:asciiTheme="minorHAnsi" w:hAnsiTheme="minorHAnsi" w:cstheme="minorHAnsi"/>
          <w:sz w:val="22"/>
          <w:szCs w:val="22"/>
          <w:lang w:val="en-GB"/>
        </w:rPr>
        <w:t>learned will directly inform the development of a</w:t>
      </w:r>
      <w:r w:rsidR="00E9703B">
        <w:rPr>
          <w:rFonts w:asciiTheme="minorHAnsi" w:hAnsiTheme="minorHAnsi" w:cstheme="minorHAnsi"/>
          <w:sz w:val="22"/>
          <w:szCs w:val="22"/>
          <w:lang w:val="en-GB"/>
        </w:rPr>
        <w:t xml:space="preserve"> national level feed-in tariff and </w:t>
      </w:r>
      <w:r w:rsidRPr="004F6DAF">
        <w:rPr>
          <w:rFonts w:asciiTheme="minorHAnsi" w:hAnsiTheme="minorHAnsi" w:cstheme="minorHAnsi"/>
          <w:sz w:val="22"/>
          <w:szCs w:val="22"/>
          <w:lang w:val="en-GB"/>
        </w:rPr>
        <w:t>provide an example to policy-makers and financiers</w:t>
      </w:r>
      <w:r w:rsidR="009C11CD">
        <w:rPr>
          <w:rFonts w:asciiTheme="minorHAnsi" w:hAnsiTheme="minorHAnsi" w:cstheme="minorHAnsi"/>
          <w:sz w:val="22"/>
          <w:szCs w:val="22"/>
          <w:lang w:val="en-GB"/>
        </w:rPr>
        <w:t>.</w:t>
      </w:r>
      <w:r w:rsidRPr="004F6DAF">
        <w:rPr>
          <w:rFonts w:asciiTheme="minorHAnsi" w:hAnsiTheme="minorHAnsi" w:cstheme="minorHAnsi"/>
          <w:sz w:val="22"/>
          <w:szCs w:val="22"/>
          <w:lang w:val="en-GB"/>
        </w:rPr>
        <w:t xml:space="preserve"> </w:t>
      </w:r>
    </w:p>
    <w:p w:rsidR="004E7449" w:rsidRDefault="004F6DAF" w:rsidP="00E9703B">
      <w:pPr>
        <w:pStyle w:val="ListParagraph"/>
        <w:numPr>
          <w:ilvl w:val="0"/>
          <w:numId w:val="12"/>
        </w:numPr>
        <w:tabs>
          <w:tab w:val="left" w:pos="360"/>
        </w:tabs>
        <w:spacing w:before="180"/>
        <w:jc w:val="both"/>
        <w:rPr>
          <w:rFonts w:asciiTheme="minorHAnsi" w:hAnsiTheme="minorHAnsi" w:cstheme="minorHAnsi"/>
          <w:bCs/>
          <w:iCs/>
          <w:sz w:val="20"/>
          <w:szCs w:val="20"/>
        </w:rPr>
      </w:pPr>
      <w:r>
        <w:rPr>
          <w:rFonts w:asciiTheme="minorHAnsi" w:hAnsiTheme="minorHAnsi" w:cstheme="minorHAnsi"/>
          <w:sz w:val="22"/>
          <w:szCs w:val="22"/>
          <w:u w:val="single"/>
        </w:rPr>
        <w:t xml:space="preserve"> </w:t>
      </w:r>
      <w:r w:rsidRPr="004F6DAF">
        <w:rPr>
          <w:rFonts w:asciiTheme="minorHAnsi" w:hAnsiTheme="minorHAnsi" w:cstheme="minorHAnsi"/>
          <w:sz w:val="22"/>
          <w:szCs w:val="22"/>
          <w:u w:val="single"/>
          <w:lang w:val="en-GB"/>
        </w:rPr>
        <w:t>Helping close the gender gap in income:</w:t>
      </w:r>
      <w:r w:rsidRPr="004F6DAF">
        <w:rPr>
          <w:rFonts w:asciiTheme="minorHAnsi" w:hAnsiTheme="minorHAnsi" w:cstheme="minorHAnsi"/>
          <w:sz w:val="22"/>
          <w:szCs w:val="22"/>
          <w:lang w:val="en-GB"/>
        </w:rPr>
        <w:t xml:space="preserve"> As many home</w:t>
      </w:r>
      <w:r w:rsidR="00FB6AF3">
        <w:rPr>
          <w:rFonts w:asciiTheme="minorHAnsi" w:hAnsiTheme="minorHAnsi" w:cstheme="minorHAnsi"/>
          <w:sz w:val="22"/>
          <w:szCs w:val="22"/>
          <w:lang w:val="en-GB"/>
        </w:rPr>
        <w:t>-</w:t>
      </w:r>
      <w:r w:rsidRPr="004F6DAF">
        <w:rPr>
          <w:rFonts w:asciiTheme="minorHAnsi" w:hAnsiTheme="minorHAnsi" w:cstheme="minorHAnsi"/>
          <w:sz w:val="22"/>
          <w:szCs w:val="22"/>
          <w:lang w:val="en-GB"/>
        </w:rPr>
        <w:t>makers are women, the maintenance of the solar PV systems provides an opportunity for them to generate income without leaving their homes and without substantial physical burden or time investment. This will have a</w:t>
      </w:r>
      <w:r w:rsidR="00E9703B">
        <w:rPr>
          <w:rFonts w:asciiTheme="minorHAnsi" w:hAnsiTheme="minorHAnsi" w:cstheme="minorHAnsi"/>
          <w:sz w:val="22"/>
          <w:szCs w:val="22"/>
          <w:lang w:val="en-GB"/>
        </w:rPr>
        <w:t xml:space="preserve"> number of beneficial impacts, </w:t>
      </w:r>
      <w:r w:rsidRPr="004F6DAF">
        <w:rPr>
          <w:rFonts w:asciiTheme="minorHAnsi" w:hAnsiTheme="minorHAnsi" w:cstheme="minorHAnsi"/>
          <w:sz w:val="22"/>
          <w:szCs w:val="22"/>
          <w:lang w:val="en-GB"/>
        </w:rPr>
        <w:t>allowing women to participate in a more meaningful manner in the income generation of their households, as well as introducing women to a new technology in which they may participate and therefore contribute to gender income convergence.</w:t>
      </w:r>
      <w:r w:rsidR="00E9703B">
        <w:rPr>
          <w:rStyle w:val="FootnoteReference"/>
          <w:szCs w:val="22"/>
          <w:lang w:val="en-GB"/>
        </w:rPr>
        <w:footnoteReference w:id="48"/>
      </w:r>
    </w:p>
    <w:p w:rsidR="00BC5174" w:rsidRPr="00AC3880" w:rsidRDefault="001771F6" w:rsidP="00103886">
      <w:pPr>
        <w:pStyle w:val="Heading2"/>
        <w:numPr>
          <w:ilvl w:val="1"/>
          <w:numId w:val="35"/>
        </w:numPr>
        <w:pBdr>
          <w:top w:val="none" w:sz="0" w:space="0" w:color="auto"/>
        </w:pBdr>
        <w:spacing w:before="240" w:after="0"/>
        <w:ind w:left="357" w:hanging="357"/>
        <w:rPr>
          <w:rFonts w:asciiTheme="minorHAnsi" w:hAnsiTheme="minorHAnsi" w:cstheme="minorHAnsi"/>
          <w:b/>
          <w:bCs w:val="0"/>
          <w:smallCaps w:val="0"/>
          <w:szCs w:val="24"/>
          <w:u w:val="single"/>
        </w:rPr>
      </w:pPr>
      <w:bookmarkStart w:id="20" w:name="_Toc231378955"/>
      <w:bookmarkStart w:id="21" w:name="_Toc231379651"/>
      <w:bookmarkStart w:id="22" w:name="_Toc366359519"/>
      <w:bookmarkStart w:id="23" w:name="_Toc394246799"/>
      <w:r w:rsidRPr="00AC3880">
        <w:rPr>
          <w:rFonts w:asciiTheme="minorHAnsi" w:hAnsiTheme="minorHAnsi" w:cstheme="minorHAnsi"/>
          <w:b/>
          <w:bCs w:val="0"/>
          <w:smallCaps w:val="0"/>
          <w:szCs w:val="24"/>
        </w:rPr>
        <w:t>Project Rationale and GEF P</w:t>
      </w:r>
      <w:r w:rsidR="00BC5174" w:rsidRPr="00AC3880">
        <w:rPr>
          <w:rFonts w:asciiTheme="minorHAnsi" w:hAnsiTheme="minorHAnsi" w:cstheme="minorHAnsi"/>
          <w:b/>
          <w:bCs w:val="0"/>
          <w:smallCaps w:val="0"/>
          <w:szCs w:val="24"/>
        </w:rPr>
        <w:t xml:space="preserve">olicy </w:t>
      </w:r>
      <w:r w:rsidRPr="00AC3880">
        <w:rPr>
          <w:rFonts w:asciiTheme="minorHAnsi" w:hAnsiTheme="minorHAnsi" w:cstheme="minorHAnsi"/>
          <w:b/>
          <w:bCs w:val="0"/>
          <w:smallCaps w:val="0"/>
          <w:szCs w:val="24"/>
        </w:rPr>
        <w:t>C</w:t>
      </w:r>
      <w:r w:rsidR="00BC5174" w:rsidRPr="00AC3880">
        <w:rPr>
          <w:rFonts w:asciiTheme="minorHAnsi" w:hAnsiTheme="minorHAnsi" w:cstheme="minorHAnsi"/>
          <w:b/>
          <w:bCs w:val="0"/>
          <w:smallCaps w:val="0"/>
          <w:szCs w:val="24"/>
        </w:rPr>
        <w:t>onformity</w:t>
      </w:r>
      <w:bookmarkEnd w:id="20"/>
      <w:bookmarkEnd w:id="21"/>
      <w:bookmarkEnd w:id="22"/>
      <w:bookmarkEnd w:id="23"/>
      <w:r w:rsidR="00BC5174" w:rsidRPr="00AC3880">
        <w:rPr>
          <w:rFonts w:asciiTheme="minorHAnsi" w:hAnsiTheme="minorHAnsi" w:cstheme="minorHAnsi"/>
          <w:b/>
          <w:bCs w:val="0"/>
          <w:smallCaps w:val="0"/>
          <w:szCs w:val="24"/>
        </w:rPr>
        <w:t xml:space="preserve"> </w:t>
      </w:r>
    </w:p>
    <w:p w:rsidR="004F6DAF" w:rsidRPr="00111102" w:rsidRDefault="00CA0FE4" w:rsidP="00842E55">
      <w:pPr>
        <w:pStyle w:val="ListParagraph"/>
        <w:numPr>
          <w:ilvl w:val="0"/>
          <w:numId w:val="12"/>
        </w:numPr>
        <w:tabs>
          <w:tab w:val="left" w:pos="360"/>
        </w:tabs>
        <w:spacing w:before="180"/>
        <w:jc w:val="both"/>
        <w:rPr>
          <w:rFonts w:asciiTheme="minorHAnsi" w:hAnsiTheme="minorHAnsi" w:cs="Arial"/>
          <w:bCs/>
          <w:iCs/>
          <w:sz w:val="22"/>
          <w:szCs w:val="22"/>
        </w:rPr>
      </w:pPr>
      <w:r>
        <w:rPr>
          <w:rFonts w:asciiTheme="minorHAnsi" w:hAnsiTheme="minorHAnsi" w:cs="Arial"/>
          <w:bCs/>
          <w:iCs/>
          <w:sz w:val="22"/>
          <w:szCs w:val="22"/>
        </w:rPr>
        <w:t xml:space="preserve">  </w:t>
      </w:r>
      <w:r w:rsidR="004F6DAF" w:rsidRPr="00111102">
        <w:rPr>
          <w:rFonts w:asciiTheme="minorHAnsi" w:hAnsiTheme="minorHAnsi" w:cs="Arial"/>
          <w:bCs/>
          <w:iCs/>
          <w:sz w:val="22"/>
          <w:szCs w:val="22"/>
        </w:rPr>
        <w:t xml:space="preserve">The project </w:t>
      </w:r>
      <w:r w:rsidR="00883521">
        <w:rPr>
          <w:rFonts w:asciiTheme="minorHAnsi" w:hAnsiTheme="minorHAnsi" w:cs="Arial"/>
          <w:bCs/>
          <w:iCs/>
          <w:sz w:val="22"/>
          <w:szCs w:val="22"/>
        </w:rPr>
        <w:t xml:space="preserve">will </w:t>
      </w:r>
      <w:r w:rsidR="004F6DAF" w:rsidRPr="00111102">
        <w:rPr>
          <w:rFonts w:asciiTheme="minorHAnsi" w:hAnsiTheme="minorHAnsi" w:cs="Arial"/>
          <w:bCs/>
          <w:iCs/>
          <w:sz w:val="22"/>
          <w:szCs w:val="22"/>
        </w:rPr>
        <w:t>contribut</w:t>
      </w:r>
      <w:r w:rsidR="00883521">
        <w:rPr>
          <w:rFonts w:asciiTheme="minorHAnsi" w:hAnsiTheme="minorHAnsi" w:cs="Arial"/>
          <w:bCs/>
          <w:iCs/>
          <w:sz w:val="22"/>
          <w:szCs w:val="22"/>
        </w:rPr>
        <w:t>e</w:t>
      </w:r>
      <w:r w:rsidR="004F6DAF" w:rsidRPr="00111102">
        <w:rPr>
          <w:rFonts w:asciiTheme="minorHAnsi" w:hAnsiTheme="minorHAnsi" w:cs="Arial"/>
          <w:bCs/>
          <w:iCs/>
          <w:sz w:val="22"/>
          <w:szCs w:val="22"/>
        </w:rPr>
        <w:t xml:space="preserve"> to GEF </w:t>
      </w:r>
      <w:r w:rsidR="004F6DAF">
        <w:rPr>
          <w:rFonts w:asciiTheme="minorHAnsi" w:hAnsiTheme="minorHAnsi" w:cs="Arial"/>
          <w:bCs/>
          <w:iCs/>
          <w:sz w:val="22"/>
          <w:szCs w:val="22"/>
        </w:rPr>
        <w:t xml:space="preserve">Climate Change </w:t>
      </w:r>
      <w:r w:rsidR="004F6DAF" w:rsidRPr="00111102">
        <w:rPr>
          <w:rFonts w:asciiTheme="minorHAnsi" w:hAnsiTheme="minorHAnsi" w:cs="Arial"/>
          <w:bCs/>
          <w:iCs/>
          <w:sz w:val="22"/>
          <w:szCs w:val="22"/>
        </w:rPr>
        <w:t>Focal Area Objective #3</w:t>
      </w:r>
      <w:r w:rsidR="00883521">
        <w:rPr>
          <w:rFonts w:asciiTheme="minorHAnsi" w:hAnsiTheme="minorHAnsi" w:cs="Arial"/>
          <w:bCs/>
          <w:iCs/>
          <w:sz w:val="22"/>
          <w:szCs w:val="22"/>
        </w:rPr>
        <w:t>,</w:t>
      </w:r>
      <w:r w:rsidR="004F6DAF" w:rsidRPr="00111102">
        <w:rPr>
          <w:rFonts w:asciiTheme="minorHAnsi" w:hAnsiTheme="minorHAnsi" w:cs="Arial"/>
          <w:bCs/>
          <w:iCs/>
          <w:sz w:val="22"/>
          <w:szCs w:val="22"/>
        </w:rPr>
        <w:t xml:space="preserve"> to “Promote Investment in Renewable Energy Technologies”</w:t>
      </w:r>
      <w:r w:rsidR="004F6DAF">
        <w:rPr>
          <w:rFonts w:asciiTheme="minorHAnsi" w:hAnsiTheme="minorHAnsi" w:cs="Arial"/>
          <w:bCs/>
          <w:iCs/>
          <w:sz w:val="22"/>
          <w:szCs w:val="22"/>
        </w:rPr>
        <w:t xml:space="preserve">, </w:t>
      </w:r>
      <w:r w:rsidR="00957EBA" w:rsidRPr="00111102">
        <w:rPr>
          <w:rFonts w:asciiTheme="minorHAnsi" w:hAnsiTheme="minorHAnsi" w:cs="Arial"/>
          <w:bCs/>
          <w:iCs/>
          <w:sz w:val="22"/>
          <w:szCs w:val="22"/>
        </w:rPr>
        <w:t>recogni</w:t>
      </w:r>
      <w:r w:rsidR="00957EBA">
        <w:rPr>
          <w:rFonts w:asciiTheme="minorHAnsi" w:hAnsiTheme="minorHAnsi" w:cs="Arial"/>
          <w:bCs/>
          <w:iCs/>
          <w:sz w:val="22"/>
          <w:szCs w:val="22"/>
        </w:rPr>
        <w:t>z</w:t>
      </w:r>
      <w:r w:rsidR="00957EBA" w:rsidRPr="00111102">
        <w:rPr>
          <w:rFonts w:asciiTheme="minorHAnsi" w:hAnsiTheme="minorHAnsi" w:cs="Arial"/>
          <w:bCs/>
          <w:iCs/>
          <w:sz w:val="22"/>
          <w:szCs w:val="22"/>
        </w:rPr>
        <w:t>ing</w:t>
      </w:r>
      <w:r w:rsidR="00F95EBD" w:rsidRPr="00111102">
        <w:rPr>
          <w:rFonts w:asciiTheme="minorHAnsi" w:hAnsiTheme="minorHAnsi" w:cs="Arial"/>
          <w:bCs/>
          <w:iCs/>
          <w:sz w:val="22"/>
          <w:szCs w:val="22"/>
        </w:rPr>
        <w:t xml:space="preserve"> </w:t>
      </w:r>
      <w:r w:rsidR="004F6DAF" w:rsidRPr="00111102">
        <w:rPr>
          <w:rFonts w:asciiTheme="minorHAnsi" w:hAnsiTheme="minorHAnsi" w:cs="Arial"/>
          <w:bCs/>
          <w:iCs/>
          <w:sz w:val="22"/>
          <w:szCs w:val="22"/>
        </w:rPr>
        <w:t>that renewable energy plays an indispensable role not only in combating global climate change but also in addressing energy access, energy security, environmental pollution and sustainable development. In accordance with the adopted strategy, the GEF support under this objective will expand beyond the creation of enabling policy and</w:t>
      </w:r>
      <w:r w:rsidR="00883521">
        <w:rPr>
          <w:rFonts w:asciiTheme="minorHAnsi" w:hAnsiTheme="minorHAnsi" w:cs="Arial"/>
          <w:bCs/>
          <w:iCs/>
          <w:sz w:val="22"/>
          <w:szCs w:val="22"/>
        </w:rPr>
        <w:t xml:space="preserve"> the</w:t>
      </w:r>
      <w:r w:rsidR="004F6DAF" w:rsidRPr="00111102">
        <w:rPr>
          <w:rFonts w:asciiTheme="minorHAnsi" w:hAnsiTheme="minorHAnsi" w:cs="Arial"/>
          <w:bCs/>
          <w:iCs/>
          <w:sz w:val="22"/>
          <w:szCs w:val="22"/>
        </w:rPr>
        <w:t xml:space="preserve"> regulatory environment and will also invest in renewable energy pr</w:t>
      </w:r>
      <w:r w:rsidR="004F6DAF">
        <w:rPr>
          <w:rFonts w:asciiTheme="minorHAnsi" w:hAnsiTheme="minorHAnsi" w:cs="Arial"/>
          <w:bCs/>
          <w:iCs/>
          <w:sz w:val="22"/>
          <w:szCs w:val="22"/>
        </w:rPr>
        <w:t xml:space="preserve">ojects that will lead </w:t>
      </w:r>
      <w:r w:rsidR="004F6DAF">
        <w:rPr>
          <w:rFonts w:asciiTheme="minorHAnsi" w:hAnsiTheme="minorHAnsi" w:cs="Arial"/>
          <w:bCs/>
          <w:iCs/>
          <w:sz w:val="22"/>
          <w:szCs w:val="22"/>
        </w:rPr>
        <w:lastRenderedPageBreak/>
        <w:t>to a step-</w:t>
      </w:r>
      <w:r w:rsidR="004F6DAF" w:rsidRPr="00111102">
        <w:rPr>
          <w:rFonts w:asciiTheme="minorHAnsi" w:hAnsiTheme="minorHAnsi" w:cs="Arial"/>
          <w:bCs/>
          <w:iCs/>
          <w:sz w:val="22"/>
          <w:szCs w:val="22"/>
        </w:rPr>
        <w:t xml:space="preserve">change in the deployment and diffusion of reliable, </w:t>
      </w:r>
      <w:r w:rsidR="00883521" w:rsidRPr="00111102">
        <w:rPr>
          <w:rFonts w:asciiTheme="minorHAnsi" w:hAnsiTheme="minorHAnsi" w:cs="Arial"/>
          <w:bCs/>
          <w:iCs/>
          <w:sz w:val="22"/>
          <w:szCs w:val="22"/>
        </w:rPr>
        <w:t>l</w:t>
      </w:r>
      <w:r w:rsidR="00883521">
        <w:rPr>
          <w:rFonts w:asciiTheme="minorHAnsi" w:hAnsiTheme="minorHAnsi" w:cs="Arial"/>
          <w:bCs/>
          <w:iCs/>
          <w:sz w:val="22"/>
          <w:szCs w:val="22"/>
        </w:rPr>
        <w:t>ow</w:t>
      </w:r>
      <w:r w:rsidR="004F6DAF" w:rsidRPr="00111102">
        <w:rPr>
          <w:rFonts w:asciiTheme="minorHAnsi" w:hAnsiTheme="minorHAnsi" w:cs="Arial"/>
          <w:bCs/>
          <w:iCs/>
          <w:sz w:val="22"/>
          <w:szCs w:val="22"/>
        </w:rPr>
        <w:t>-cost renewable energy technologies. In addition</w:t>
      </w:r>
      <w:r w:rsidR="004F6DAF">
        <w:rPr>
          <w:rFonts w:asciiTheme="minorHAnsi" w:hAnsiTheme="minorHAnsi" w:cs="Arial"/>
          <w:bCs/>
          <w:iCs/>
          <w:sz w:val="22"/>
          <w:szCs w:val="22"/>
        </w:rPr>
        <w:t>,</w:t>
      </w:r>
      <w:r w:rsidR="004F6DAF" w:rsidRPr="00111102">
        <w:rPr>
          <w:rFonts w:asciiTheme="minorHAnsi" w:hAnsiTheme="minorHAnsi" w:cs="Arial"/>
          <w:bCs/>
          <w:iCs/>
          <w:sz w:val="22"/>
          <w:szCs w:val="22"/>
        </w:rPr>
        <w:t xml:space="preserve"> the </w:t>
      </w:r>
      <w:r w:rsidR="00F95EBD">
        <w:rPr>
          <w:rFonts w:asciiTheme="minorHAnsi" w:hAnsiTheme="minorHAnsi"/>
          <w:bCs/>
          <w:iCs/>
          <w:sz w:val="22"/>
          <w:szCs w:val="22"/>
        </w:rPr>
        <w:t>UNDP-implemented, GEF-financed</w:t>
      </w:r>
      <w:r w:rsidR="00F95EBD" w:rsidRPr="00111102" w:rsidDel="00F95EBD">
        <w:rPr>
          <w:rFonts w:asciiTheme="minorHAnsi" w:hAnsiTheme="minorHAnsi" w:cs="Arial"/>
          <w:bCs/>
          <w:iCs/>
          <w:sz w:val="22"/>
          <w:szCs w:val="22"/>
        </w:rPr>
        <w:t xml:space="preserve"> </w:t>
      </w:r>
      <w:r w:rsidR="004F6DAF" w:rsidRPr="00111102">
        <w:rPr>
          <w:rFonts w:asciiTheme="minorHAnsi" w:hAnsiTheme="minorHAnsi" w:cs="Arial"/>
          <w:bCs/>
          <w:iCs/>
          <w:sz w:val="22"/>
          <w:szCs w:val="22"/>
        </w:rPr>
        <w:t xml:space="preserve">project </w:t>
      </w:r>
      <w:r w:rsidR="004F6DAF">
        <w:rPr>
          <w:rFonts w:asciiTheme="minorHAnsi" w:hAnsiTheme="minorHAnsi" w:cs="Arial"/>
          <w:bCs/>
          <w:iCs/>
          <w:sz w:val="22"/>
          <w:szCs w:val="22"/>
        </w:rPr>
        <w:t>will</w:t>
      </w:r>
      <w:r w:rsidR="004F6DAF" w:rsidRPr="00111102">
        <w:rPr>
          <w:rFonts w:asciiTheme="minorHAnsi" w:hAnsiTheme="minorHAnsi" w:cs="Arial"/>
          <w:bCs/>
          <w:iCs/>
          <w:sz w:val="22"/>
          <w:szCs w:val="22"/>
        </w:rPr>
        <w:t xml:space="preserve"> promote local SMEs to enhance their technical capacities to provide installation, operation and maintenance services for renewable energy technologies.</w:t>
      </w:r>
    </w:p>
    <w:p w:rsidR="004F6DAF" w:rsidRPr="00111102" w:rsidRDefault="004F6DAF" w:rsidP="00F87210">
      <w:pPr>
        <w:pStyle w:val="ListParagraph"/>
        <w:numPr>
          <w:ilvl w:val="0"/>
          <w:numId w:val="12"/>
        </w:numPr>
        <w:tabs>
          <w:tab w:val="left" w:pos="360"/>
        </w:tabs>
        <w:spacing w:before="180" w:after="60"/>
        <w:jc w:val="both"/>
        <w:rPr>
          <w:rFonts w:asciiTheme="minorHAnsi" w:hAnsiTheme="minorHAnsi" w:cs="Arial"/>
          <w:bCs/>
          <w:iCs/>
          <w:sz w:val="22"/>
          <w:szCs w:val="22"/>
        </w:rPr>
      </w:pPr>
      <w:r w:rsidRPr="00111102">
        <w:rPr>
          <w:rFonts w:asciiTheme="minorHAnsi" w:hAnsiTheme="minorHAnsi" w:cs="Arial"/>
          <w:bCs/>
          <w:iCs/>
          <w:sz w:val="22"/>
          <w:szCs w:val="22"/>
        </w:rPr>
        <w:t>The specific outcomes of the GEF</w:t>
      </w:r>
      <w:r w:rsidR="00883521">
        <w:rPr>
          <w:rFonts w:asciiTheme="minorHAnsi" w:hAnsiTheme="minorHAnsi" w:cs="Arial"/>
          <w:bCs/>
          <w:iCs/>
          <w:sz w:val="22"/>
          <w:szCs w:val="22"/>
        </w:rPr>
        <w:t>-5</w:t>
      </w:r>
      <w:r w:rsidRPr="00111102">
        <w:rPr>
          <w:rFonts w:asciiTheme="minorHAnsi" w:hAnsiTheme="minorHAnsi" w:cs="Arial"/>
          <w:bCs/>
          <w:iCs/>
          <w:sz w:val="22"/>
          <w:szCs w:val="22"/>
        </w:rPr>
        <w:t xml:space="preserve"> climate change strategy that the project is addressing include: </w:t>
      </w:r>
    </w:p>
    <w:p w:rsidR="004F6DAF" w:rsidRPr="00111102" w:rsidRDefault="00957EBA" w:rsidP="00F87210">
      <w:pPr>
        <w:pStyle w:val="ListParagraph"/>
        <w:numPr>
          <w:ilvl w:val="0"/>
          <w:numId w:val="16"/>
        </w:numPr>
        <w:spacing w:after="60"/>
        <w:ind w:left="714" w:hanging="357"/>
        <w:jc w:val="both"/>
        <w:rPr>
          <w:rFonts w:asciiTheme="minorHAnsi" w:hAnsiTheme="minorHAnsi" w:cs="Arial"/>
          <w:bCs/>
          <w:iCs/>
          <w:sz w:val="22"/>
          <w:szCs w:val="22"/>
        </w:rPr>
      </w:pPr>
      <w:r w:rsidRPr="00111102">
        <w:rPr>
          <w:rFonts w:asciiTheme="minorHAnsi" w:hAnsiTheme="minorHAnsi" w:cs="Arial"/>
          <w:bCs/>
          <w:iCs/>
          <w:sz w:val="22"/>
          <w:szCs w:val="22"/>
        </w:rPr>
        <w:t>Favo</w:t>
      </w:r>
      <w:r>
        <w:rPr>
          <w:rFonts w:asciiTheme="minorHAnsi" w:hAnsiTheme="minorHAnsi" w:cs="Arial"/>
          <w:bCs/>
          <w:iCs/>
          <w:sz w:val="22"/>
          <w:szCs w:val="22"/>
        </w:rPr>
        <w:t>r</w:t>
      </w:r>
      <w:r w:rsidRPr="00111102">
        <w:rPr>
          <w:rFonts w:asciiTheme="minorHAnsi" w:hAnsiTheme="minorHAnsi" w:cs="Arial"/>
          <w:bCs/>
          <w:iCs/>
          <w:sz w:val="22"/>
          <w:szCs w:val="22"/>
        </w:rPr>
        <w:t>able</w:t>
      </w:r>
      <w:r w:rsidR="004F6DAF" w:rsidRPr="00111102">
        <w:rPr>
          <w:rFonts w:asciiTheme="minorHAnsi" w:hAnsiTheme="minorHAnsi" w:cs="Arial"/>
          <w:bCs/>
          <w:iCs/>
          <w:sz w:val="22"/>
          <w:szCs w:val="22"/>
        </w:rPr>
        <w:t xml:space="preserve"> policy and regulatory environment created for renewable energy investments</w:t>
      </w:r>
    </w:p>
    <w:p w:rsidR="004F6DAF" w:rsidRPr="00111102" w:rsidRDefault="004F6DAF" w:rsidP="00F87210">
      <w:pPr>
        <w:pStyle w:val="ListParagraph"/>
        <w:numPr>
          <w:ilvl w:val="0"/>
          <w:numId w:val="16"/>
        </w:numPr>
        <w:spacing w:after="60"/>
        <w:ind w:left="714" w:hanging="357"/>
        <w:jc w:val="both"/>
        <w:rPr>
          <w:rFonts w:asciiTheme="minorHAnsi" w:hAnsiTheme="minorHAnsi" w:cs="Arial"/>
          <w:bCs/>
          <w:iCs/>
          <w:sz w:val="22"/>
          <w:szCs w:val="22"/>
        </w:rPr>
      </w:pPr>
      <w:r w:rsidRPr="00111102">
        <w:rPr>
          <w:rFonts w:asciiTheme="minorHAnsi" w:hAnsiTheme="minorHAnsi" w:cs="Arial"/>
          <w:bCs/>
          <w:iCs/>
          <w:sz w:val="22"/>
          <w:szCs w:val="22"/>
        </w:rPr>
        <w:t>Investment in renewable energy technologies increased</w:t>
      </w:r>
      <w:r w:rsidR="00882C66">
        <w:rPr>
          <w:rFonts w:asciiTheme="minorHAnsi" w:hAnsiTheme="minorHAnsi" w:cs="Arial"/>
          <w:bCs/>
          <w:iCs/>
          <w:sz w:val="22"/>
          <w:szCs w:val="22"/>
        </w:rPr>
        <w:t>; and</w:t>
      </w:r>
    </w:p>
    <w:p w:rsidR="004F6DAF" w:rsidRPr="00111102" w:rsidRDefault="004F6DAF" w:rsidP="00103886">
      <w:pPr>
        <w:pStyle w:val="ListParagraph"/>
        <w:numPr>
          <w:ilvl w:val="0"/>
          <w:numId w:val="16"/>
        </w:numPr>
        <w:ind w:left="714" w:hanging="357"/>
        <w:jc w:val="both"/>
        <w:rPr>
          <w:rFonts w:asciiTheme="minorHAnsi" w:hAnsiTheme="minorHAnsi" w:cs="Arial"/>
          <w:bCs/>
          <w:iCs/>
          <w:sz w:val="22"/>
          <w:szCs w:val="22"/>
        </w:rPr>
      </w:pPr>
      <w:r w:rsidRPr="00111102">
        <w:rPr>
          <w:rFonts w:asciiTheme="minorHAnsi" w:hAnsiTheme="minorHAnsi" w:cs="Arial"/>
          <w:bCs/>
          <w:iCs/>
          <w:sz w:val="22"/>
          <w:szCs w:val="22"/>
        </w:rPr>
        <w:t>GHG emissions avoided</w:t>
      </w:r>
    </w:p>
    <w:p w:rsidR="00842E55" w:rsidRDefault="004F6DAF" w:rsidP="00DC655A">
      <w:pPr>
        <w:pStyle w:val="ListParagraph"/>
        <w:numPr>
          <w:ilvl w:val="0"/>
          <w:numId w:val="12"/>
        </w:numPr>
        <w:tabs>
          <w:tab w:val="left" w:pos="360"/>
        </w:tabs>
        <w:spacing w:before="180"/>
        <w:jc w:val="both"/>
        <w:rPr>
          <w:rFonts w:asciiTheme="minorHAnsi" w:hAnsiTheme="minorHAnsi" w:cs="Arial"/>
          <w:bCs/>
          <w:iCs/>
          <w:sz w:val="22"/>
          <w:szCs w:val="22"/>
        </w:rPr>
      </w:pPr>
      <w:r w:rsidRPr="00DD79A7">
        <w:rPr>
          <w:rFonts w:asciiTheme="minorHAnsi" w:hAnsiTheme="minorHAnsi" w:cs="Arial"/>
          <w:bCs/>
          <w:iCs/>
          <w:sz w:val="22"/>
          <w:szCs w:val="22"/>
        </w:rPr>
        <w:t xml:space="preserve"> </w:t>
      </w:r>
      <w:r w:rsidR="00CA0FE4" w:rsidRPr="00DD79A7">
        <w:rPr>
          <w:rFonts w:asciiTheme="minorHAnsi" w:hAnsiTheme="minorHAnsi" w:cs="Arial"/>
          <w:bCs/>
          <w:iCs/>
          <w:sz w:val="22"/>
          <w:szCs w:val="22"/>
        </w:rPr>
        <w:t>The project aims to develop and accelerate the adoption of grid-</w:t>
      </w:r>
      <w:r w:rsidR="00DD79A7" w:rsidRPr="00DD79A7">
        <w:rPr>
          <w:rFonts w:asciiTheme="minorHAnsi" w:hAnsiTheme="minorHAnsi" w:cs="Arial"/>
          <w:bCs/>
          <w:iCs/>
          <w:sz w:val="22"/>
          <w:szCs w:val="22"/>
        </w:rPr>
        <w:t xml:space="preserve">connected </w:t>
      </w:r>
      <w:r w:rsidR="00CA0FE4" w:rsidRPr="00DD79A7">
        <w:rPr>
          <w:rFonts w:asciiTheme="minorHAnsi" w:hAnsiTheme="minorHAnsi" w:cs="Arial"/>
          <w:bCs/>
          <w:iCs/>
          <w:sz w:val="22"/>
          <w:szCs w:val="22"/>
        </w:rPr>
        <w:t>photovoltaic (PV) power generation through adoption by individual users, households and small</w:t>
      </w:r>
      <w:r w:rsidR="00883521">
        <w:rPr>
          <w:rFonts w:asciiTheme="minorHAnsi" w:hAnsiTheme="minorHAnsi" w:cs="Arial"/>
          <w:bCs/>
          <w:iCs/>
          <w:sz w:val="22"/>
          <w:szCs w:val="22"/>
        </w:rPr>
        <w:t>-</w:t>
      </w:r>
      <w:r w:rsidR="00CA0FE4" w:rsidRPr="00DD79A7">
        <w:rPr>
          <w:rFonts w:asciiTheme="minorHAnsi" w:hAnsiTheme="minorHAnsi" w:cs="Arial"/>
          <w:bCs/>
          <w:iCs/>
          <w:sz w:val="22"/>
          <w:szCs w:val="22"/>
        </w:rPr>
        <w:t xml:space="preserve"> and medium</w:t>
      </w:r>
      <w:r w:rsidR="00883521">
        <w:rPr>
          <w:rFonts w:asciiTheme="minorHAnsi" w:hAnsiTheme="minorHAnsi" w:cs="Arial"/>
          <w:bCs/>
          <w:iCs/>
          <w:sz w:val="22"/>
          <w:szCs w:val="22"/>
        </w:rPr>
        <w:t>-</w:t>
      </w:r>
      <w:r w:rsidR="00CA0FE4" w:rsidRPr="00DD79A7">
        <w:rPr>
          <w:rFonts w:asciiTheme="minorHAnsi" w:hAnsiTheme="minorHAnsi" w:cs="Arial"/>
          <w:bCs/>
          <w:iCs/>
          <w:sz w:val="22"/>
          <w:szCs w:val="22"/>
        </w:rPr>
        <w:t xml:space="preserve">size enterprises. Although Egypt is very rich in solar resource and is not able to meet its </w:t>
      </w:r>
      <w:r w:rsidR="00883521">
        <w:rPr>
          <w:rFonts w:asciiTheme="minorHAnsi" w:hAnsiTheme="minorHAnsi" w:cs="Arial"/>
          <w:bCs/>
          <w:iCs/>
          <w:sz w:val="22"/>
          <w:szCs w:val="22"/>
        </w:rPr>
        <w:t xml:space="preserve">aggregate </w:t>
      </w:r>
      <w:r w:rsidR="00CA0FE4" w:rsidRPr="00DD79A7">
        <w:rPr>
          <w:rFonts w:asciiTheme="minorHAnsi" w:hAnsiTheme="minorHAnsi" w:cs="Arial"/>
          <w:bCs/>
          <w:iCs/>
          <w:sz w:val="22"/>
          <w:szCs w:val="22"/>
        </w:rPr>
        <w:t xml:space="preserve">power demand, present circumstances do not allow the development of widespread </w:t>
      </w:r>
      <w:r w:rsidR="00883521">
        <w:rPr>
          <w:rFonts w:asciiTheme="minorHAnsi" w:hAnsiTheme="minorHAnsi" w:cs="Arial"/>
          <w:bCs/>
          <w:iCs/>
          <w:sz w:val="22"/>
          <w:szCs w:val="22"/>
        </w:rPr>
        <w:t>small-scale</w:t>
      </w:r>
      <w:r w:rsidR="00883521" w:rsidRPr="00DD79A7">
        <w:rPr>
          <w:rFonts w:asciiTheme="minorHAnsi" w:hAnsiTheme="minorHAnsi" w:cs="Arial"/>
          <w:bCs/>
          <w:iCs/>
          <w:sz w:val="22"/>
          <w:szCs w:val="22"/>
        </w:rPr>
        <w:t xml:space="preserve"> </w:t>
      </w:r>
      <w:r w:rsidR="00CA0FE4" w:rsidRPr="00DD79A7">
        <w:rPr>
          <w:rFonts w:asciiTheme="minorHAnsi" w:hAnsiTheme="minorHAnsi" w:cs="Arial"/>
          <w:bCs/>
          <w:iCs/>
          <w:sz w:val="22"/>
          <w:szCs w:val="22"/>
        </w:rPr>
        <w:t xml:space="preserve">renewable power </w:t>
      </w:r>
      <w:r w:rsidR="00DD79A7" w:rsidRPr="00DD79A7">
        <w:rPr>
          <w:rFonts w:asciiTheme="minorHAnsi" w:hAnsiTheme="minorHAnsi" w:cs="Arial"/>
          <w:bCs/>
          <w:iCs/>
          <w:sz w:val="22"/>
          <w:szCs w:val="22"/>
        </w:rPr>
        <w:t xml:space="preserve">generation to complement the more </w:t>
      </w:r>
      <w:r w:rsidR="00957EBA" w:rsidRPr="00DD79A7">
        <w:rPr>
          <w:rFonts w:asciiTheme="minorHAnsi" w:hAnsiTheme="minorHAnsi" w:cs="Arial"/>
          <w:bCs/>
          <w:iCs/>
          <w:sz w:val="22"/>
          <w:szCs w:val="22"/>
        </w:rPr>
        <w:t>centrali</w:t>
      </w:r>
      <w:r w:rsidR="00957EBA">
        <w:rPr>
          <w:rFonts w:asciiTheme="minorHAnsi" w:hAnsiTheme="minorHAnsi" w:cs="Arial"/>
          <w:bCs/>
          <w:iCs/>
          <w:sz w:val="22"/>
          <w:szCs w:val="22"/>
        </w:rPr>
        <w:t>z</w:t>
      </w:r>
      <w:r w:rsidR="00957EBA" w:rsidRPr="00DD79A7">
        <w:rPr>
          <w:rFonts w:asciiTheme="minorHAnsi" w:hAnsiTheme="minorHAnsi" w:cs="Arial"/>
          <w:bCs/>
          <w:iCs/>
          <w:sz w:val="22"/>
          <w:szCs w:val="22"/>
        </w:rPr>
        <w:t>ed</w:t>
      </w:r>
      <w:r w:rsidR="00B02438" w:rsidRPr="00DD79A7">
        <w:rPr>
          <w:rFonts w:asciiTheme="minorHAnsi" w:hAnsiTheme="minorHAnsi" w:cs="Arial"/>
          <w:bCs/>
          <w:iCs/>
          <w:sz w:val="22"/>
          <w:szCs w:val="22"/>
        </w:rPr>
        <w:t xml:space="preserve"> </w:t>
      </w:r>
      <w:r w:rsidR="00883521">
        <w:rPr>
          <w:rFonts w:asciiTheme="minorHAnsi" w:hAnsiTheme="minorHAnsi" w:cs="Arial"/>
          <w:bCs/>
          <w:iCs/>
          <w:sz w:val="22"/>
          <w:szCs w:val="22"/>
        </w:rPr>
        <w:t xml:space="preserve">thermal power plants, </w:t>
      </w:r>
      <w:r w:rsidR="00DD79A7" w:rsidRPr="00DD79A7">
        <w:rPr>
          <w:rFonts w:asciiTheme="minorHAnsi" w:hAnsiTheme="minorHAnsi" w:cs="Arial"/>
          <w:bCs/>
          <w:iCs/>
          <w:sz w:val="22"/>
          <w:szCs w:val="22"/>
        </w:rPr>
        <w:t xml:space="preserve">wind farms and solar power plants </w:t>
      </w:r>
      <w:r w:rsidR="00B02438">
        <w:rPr>
          <w:rFonts w:asciiTheme="minorHAnsi" w:hAnsiTheme="minorHAnsi" w:cs="Arial"/>
          <w:bCs/>
          <w:iCs/>
          <w:sz w:val="22"/>
          <w:szCs w:val="22"/>
        </w:rPr>
        <w:t>that form the</w:t>
      </w:r>
      <w:r w:rsidR="00DD79A7" w:rsidRPr="00DD79A7">
        <w:rPr>
          <w:rFonts w:asciiTheme="minorHAnsi" w:hAnsiTheme="minorHAnsi" w:cs="Arial"/>
          <w:bCs/>
          <w:iCs/>
          <w:sz w:val="22"/>
          <w:szCs w:val="22"/>
        </w:rPr>
        <w:t xml:space="preserve"> main focus of Government</w:t>
      </w:r>
      <w:r w:rsidR="00B02438">
        <w:rPr>
          <w:rFonts w:asciiTheme="minorHAnsi" w:hAnsiTheme="minorHAnsi" w:cs="Arial"/>
          <w:bCs/>
          <w:iCs/>
          <w:sz w:val="22"/>
          <w:szCs w:val="22"/>
        </w:rPr>
        <w:t xml:space="preserve"> policy</w:t>
      </w:r>
      <w:r w:rsidR="00DD79A7" w:rsidRPr="00DD79A7">
        <w:rPr>
          <w:rFonts w:asciiTheme="minorHAnsi" w:hAnsiTheme="minorHAnsi" w:cs="Arial"/>
          <w:bCs/>
          <w:iCs/>
          <w:sz w:val="22"/>
          <w:szCs w:val="22"/>
        </w:rPr>
        <w:t xml:space="preserve"> at the moment</w:t>
      </w:r>
      <w:r w:rsidR="00DC655A">
        <w:rPr>
          <w:rFonts w:asciiTheme="minorHAnsi" w:hAnsiTheme="minorHAnsi" w:cs="Arial"/>
          <w:bCs/>
          <w:iCs/>
          <w:sz w:val="22"/>
          <w:szCs w:val="22"/>
        </w:rPr>
        <w:t>.</w:t>
      </w:r>
      <w:r w:rsidR="00DD79A7" w:rsidRPr="00DD79A7">
        <w:rPr>
          <w:rFonts w:asciiTheme="minorHAnsi" w:hAnsiTheme="minorHAnsi" w:cs="Arial"/>
          <w:bCs/>
          <w:iCs/>
          <w:sz w:val="22"/>
          <w:szCs w:val="22"/>
        </w:rPr>
        <w:t xml:space="preserve"> </w:t>
      </w:r>
      <w:r w:rsidR="00CA0FE4" w:rsidRPr="00DD79A7">
        <w:rPr>
          <w:rFonts w:asciiTheme="minorHAnsi" w:hAnsiTheme="minorHAnsi" w:cs="Arial"/>
          <w:bCs/>
          <w:iCs/>
          <w:sz w:val="22"/>
          <w:szCs w:val="22"/>
        </w:rPr>
        <w:t xml:space="preserve"> </w:t>
      </w:r>
    </w:p>
    <w:p w:rsidR="009B7E07" w:rsidRPr="00DC655A" w:rsidRDefault="00842E55" w:rsidP="00DC655A">
      <w:pPr>
        <w:pStyle w:val="ListParagraph"/>
        <w:numPr>
          <w:ilvl w:val="0"/>
          <w:numId w:val="12"/>
        </w:numPr>
        <w:tabs>
          <w:tab w:val="left" w:pos="360"/>
        </w:tabs>
        <w:spacing w:before="180"/>
        <w:jc w:val="both"/>
        <w:rPr>
          <w:rFonts w:asciiTheme="minorHAnsi" w:hAnsiTheme="minorHAnsi" w:cs="Arial"/>
          <w:bCs/>
          <w:iCs/>
          <w:sz w:val="22"/>
          <w:szCs w:val="22"/>
        </w:rPr>
      </w:pPr>
      <w:r>
        <w:rPr>
          <w:rFonts w:asciiTheme="minorHAnsi" w:hAnsiTheme="minorHAnsi" w:cs="Arial"/>
          <w:bCs/>
          <w:iCs/>
          <w:sz w:val="22"/>
          <w:szCs w:val="22"/>
        </w:rPr>
        <w:t xml:space="preserve"> T</w:t>
      </w:r>
      <w:r w:rsidR="00DC655A">
        <w:rPr>
          <w:rFonts w:asciiTheme="minorHAnsi" w:hAnsiTheme="minorHAnsi" w:cs="Arial"/>
          <w:bCs/>
          <w:iCs/>
          <w:sz w:val="22"/>
          <w:szCs w:val="22"/>
        </w:rPr>
        <w:t>he p</w:t>
      </w:r>
      <w:r w:rsidR="00CA0FE4" w:rsidRPr="00DC655A">
        <w:rPr>
          <w:rFonts w:asciiTheme="minorHAnsi" w:hAnsiTheme="minorHAnsi" w:cs="Arial"/>
          <w:bCs/>
          <w:iCs/>
          <w:sz w:val="22"/>
          <w:szCs w:val="22"/>
        </w:rPr>
        <w:t xml:space="preserve">roject </w:t>
      </w:r>
      <w:r w:rsidR="00DC655A">
        <w:rPr>
          <w:rFonts w:asciiTheme="minorHAnsi" w:hAnsiTheme="minorHAnsi" w:cs="Arial"/>
          <w:bCs/>
          <w:iCs/>
          <w:sz w:val="22"/>
          <w:szCs w:val="22"/>
        </w:rPr>
        <w:t xml:space="preserve">seeks to </w:t>
      </w:r>
      <w:r w:rsidR="00CA0FE4" w:rsidRPr="00DC655A">
        <w:rPr>
          <w:rFonts w:asciiTheme="minorHAnsi" w:hAnsiTheme="minorHAnsi" w:cs="Arial"/>
          <w:bCs/>
          <w:iCs/>
          <w:sz w:val="22"/>
          <w:szCs w:val="22"/>
        </w:rPr>
        <w:t xml:space="preserve">play a critical role in creating a market that does not </w:t>
      </w:r>
      <w:r w:rsidR="00A51482">
        <w:rPr>
          <w:rFonts w:asciiTheme="minorHAnsi" w:hAnsiTheme="minorHAnsi" w:cs="Arial"/>
          <w:bCs/>
          <w:iCs/>
          <w:sz w:val="22"/>
          <w:szCs w:val="22"/>
        </w:rPr>
        <w:t xml:space="preserve">currently </w:t>
      </w:r>
      <w:r w:rsidR="00CA0FE4" w:rsidRPr="00DC655A">
        <w:rPr>
          <w:rFonts w:asciiTheme="minorHAnsi" w:hAnsiTheme="minorHAnsi" w:cs="Arial"/>
          <w:bCs/>
          <w:iCs/>
          <w:sz w:val="22"/>
          <w:szCs w:val="22"/>
        </w:rPr>
        <w:t xml:space="preserve">exist and supporting it through a nascent stage to the point where it </w:t>
      </w:r>
      <w:r w:rsidR="00DC655A">
        <w:rPr>
          <w:rFonts w:asciiTheme="minorHAnsi" w:hAnsiTheme="minorHAnsi" w:cs="Arial"/>
          <w:bCs/>
          <w:iCs/>
          <w:sz w:val="22"/>
          <w:szCs w:val="22"/>
        </w:rPr>
        <w:t xml:space="preserve">becomes </w:t>
      </w:r>
      <w:r w:rsidR="00CA0FE4" w:rsidRPr="00DC655A">
        <w:rPr>
          <w:rFonts w:asciiTheme="minorHAnsi" w:hAnsiTheme="minorHAnsi" w:cs="Arial"/>
          <w:bCs/>
          <w:iCs/>
          <w:sz w:val="22"/>
          <w:szCs w:val="22"/>
        </w:rPr>
        <w:t>self-sustaining</w:t>
      </w:r>
      <w:r>
        <w:rPr>
          <w:rFonts w:asciiTheme="minorHAnsi" w:hAnsiTheme="minorHAnsi" w:cs="Arial"/>
          <w:bCs/>
          <w:iCs/>
          <w:sz w:val="22"/>
          <w:szCs w:val="22"/>
        </w:rPr>
        <w:t xml:space="preserve">. </w:t>
      </w:r>
      <w:r w:rsidR="00DC655A">
        <w:rPr>
          <w:rFonts w:asciiTheme="minorHAnsi" w:hAnsiTheme="minorHAnsi" w:cs="Arial"/>
          <w:bCs/>
          <w:iCs/>
          <w:sz w:val="22"/>
          <w:szCs w:val="22"/>
        </w:rPr>
        <w:t xml:space="preserve">The related barriers and measures to overcome them have been discussed in greater detail in the previous sections of this project document. </w:t>
      </w:r>
    </w:p>
    <w:p w:rsidR="003F68BC" w:rsidRPr="00AC3880" w:rsidRDefault="00DC655A" w:rsidP="00F87210">
      <w:pPr>
        <w:pStyle w:val="Heading2"/>
        <w:numPr>
          <w:ilvl w:val="1"/>
          <w:numId w:val="35"/>
        </w:numPr>
        <w:pBdr>
          <w:top w:val="none" w:sz="0" w:space="0" w:color="auto"/>
        </w:pBdr>
        <w:spacing w:before="240" w:after="180"/>
        <w:ind w:left="357" w:hanging="357"/>
        <w:rPr>
          <w:rFonts w:asciiTheme="minorHAnsi" w:hAnsiTheme="minorHAnsi" w:cstheme="minorHAnsi"/>
          <w:b/>
          <w:bCs w:val="0"/>
          <w:smallCaps w:val="0"/>
          <w:szCs w:val="24"/>
        </w:rPr>
      </w:pPr>
      <w:bookmarkStart w:id="24" w:name="_Toc366359520"/>
      <w:r>
        <w:rPr>
          <w:rFonts w:asciiTheme="minorHAnsi" w:hAnsiTheme="minorHAnsi" w:cstheme="minorHAnsi"/>
          <w:b/>
          <w:bCs w:val="0"/>
          <w:smallCaps w:val="0"/>
          <w:szCs w:val="24"/>
        </w:rPr>
        <w:t xml:space="preserve"> </w:t>
      </w:r>
      <w:bookmarkStart w:id="25" w:name="_Toc394246800"/>
      <w:r w:rsidR="001771F6" w:rsidRPr="00AC3880">
        <w:rPr>
          <w:rFonts w:asciiTheme="minorHAnsi" w:hAnsiTheme="minorHAnsi" w:cstheme="minorHAnsi"/>
          <w:b/>
          <w:bCs w:val="0"/>
          <w:smallCaps w:val="0"/>
          <w:szCs w:val="24"/>
        </w:rPr>
        <w:t>Country Ownership: Country Eligibility and Country D</w:t>
      </w:r>
      <w:r w:rsidR="00BC5174" w:rsidRPr="00AC3880">
        <w:rPr>
          <w:rFonts w:asciiTheme="minorHAnsi" w:hAnsiTheme="minorHAnsi" w:cstheme="minorHAnsi"/>
          <w:b/>
          <w:bCs w:val="0"/>
          <w:smallCaps w:val="0"/>
          <w:szCs w:val="24"/>
        </w:rPr>
        <w:t>rivenness</w:t>
      </w:r>
      <w:bookmarkEnd w:id="24"/>
      <w:bookmarkEnd w:id="25"/>
    </w:p>
    <w:p w:rsidR="00BC5174" w:rsidRPr="00111102" w:rsidRDefault="003034D0" w:rsidP="00F87210">
      <w:pPr>
        <w:pStyle w:val="ListParagraph"/>
        <w:numPr>
          <w:ilvl w:val="0"/>
          <w:numId w:val="12"/>
        </w:numPr>
        <w:tabs>
          <w:tab w:val="left" w:pos="360"/>
        </w:tabs>
        <w:spacing w:before="60"/>
        <w:jc w:val="both"/>
        <w:rPr>
          <w:rFonts w:asciiTheme="minorHAnsi" w:hAnsiTheme="minorHAnsi" w:cs="Arial"/>
          <w:bCs/>
          <w:iCs/>
          <w:sz w:val="22"/>
          <w:szCs w:val="22"/>
        </w:rPr>
      </w:pPr>
      <w:r w:rsidRPr="00111102">
        <w:rPr>
          <w:rFonts w:asciiTheme="minorHAnsi" w:hAnsiTheme="minorHAnsi"/>
          <w:bCs/>
          <w:iCs/>
          <w:sz w:val="22"/>
          <w:szCs w:val="22"/>
        </w:rPr>
        <w:t xml:space="preserve">According to the Instrument for the Establishment of the Restructured Global Environment Facility, </w:t>
      </w:r>
      <w:r w:rsidR="009B7E07">
        <w:rPr>
          <w:rFonts w:asciiTheme="minorHAnsi" w:hAnsiTheme="minorHAnsi"/>
          <w:bCs/>
          <w:iCs/>
          <w:sz w:val="22"/>
          <w:szCs w:val="22"/>
        </w:rPr>
        <w:t xml:space="preserve">Egypt </w:t>
      </w:r>
      <w:r w:rsidRPr="00111102">
        <w:rPr>
          <w:rFonts w:asciiTheme="minorHAnsi" w:hAnsiTheme="minorHAnsi"/>
          <w:bCs/>
          <w:iCs/>
          <w:sz w:val="22"/>
          <w:szCs w:val="22"/>
        </w:rPr>
        <w:t>qualifies for GEF financing on the following grounds:</w:t>
      </w:r>
    </w:p>
    <w:p w:rsidR="00BC5174" w:rsidRPr="00111102" w:rsidRDefault="00BC5174" w:rsidP="00F87210">
      <w:pPr>
        <w:pStyle w:val="ListParagraph"/>
        <w:numPr>
          <w:ilvl w:val="0"/>
          <w:numId w:val="17"/>
        </w:numPr>
        <w:spacing w:before="60"/>
        <w:jc w:val="both"/>
        <w:rPr>
          <w:rFonts w:asciiTheme="minorHAnsi" w:hAnsiTheme="minorHAnsi" w:cs="Arial"/>
          <w:bCs/>
          <w:iCs/>
          <w:sz w:val="22"/>
          <w:szCs w:val="22"/>
        </w:rPr>
      </w:pPr>
      <w:r w:rsidRPr="00111102">
        <w:rPr>
          <w:rFonts w:asciiTheme="minorHAnsi" w:hAnsiTheme="minorHAnsi" w:cs="Arial"/>
          <w:bCs/>
          <w:iCs/>
          <w:sz w:val="22"/>
          <w:szCs w:val="22"/>
        </w:rPr>
        <w:t>It has ratified the UN Framework Convention on Climate Change; and</w:t>
      </w:r>
    </w:p>
    <w:p w:rsidR="00BC5174" w:rsidRPr="00111102" w:rsidRDefault="00BC5174" w:rsidP="00F87210">
      <w:pPr>
        <w:pStyle w:val="ListParagraph"/>
        <w:numPr>
          <w:ilvl w:val="0"/>
          <w:numId w:val="17"/>
        </w:numPr>
        <w:spacing w:before="60"/>
        <w:ind w:left="714" w:hanging="357"/>
        <w:jc w:val="both"/>
        <w:rPr>
          <w:rFonts w:asciiTheme="minorHAnsi" w:hAnsiTheme="minorHAnsi" w:cs="Arial"/>
          <w:bCs/>
          <w:iCs/>
          <w:sz w:val="22"/>
          <w:szCs w:val="22"/>
        </w:rPr>
      </w:pPr>
      <w:r w:rsidRPr="00111102">
        <w:rPr>
          <w:rFonts w:asciiTheme="minorHAnsi" w:hAnsiTheme="minorHAnsi" w:cs="Arial"/>
          <w:bCs/>
          <w:iCs/>
          <w:sz w:val="22"/>
          <w:szCs w:val="22"/>
        </w:rPr>
        <w:t>It receives development assistance from UNDP’s core resources.</w:t>
      </w:r>
    </w:p>
    <w:p w:rsidR="00312F5A" w:rsidRDefault="00046E16" w:rsidP="00312F5A">
      <w:pPr>
        <w:pStyle w:val="ListParagraph"/>
        <w:numPr>
          <w:ilvl w:val="0"/>
          <w:numId w:val="12"/>
        </w:numPr>
        <w:tabs>
          <w:tab w:val="left" w:pos="360"/>
        </w:tabs>
        <w:spacing w:before="200"/>
        <w:jc w:val="both"/>
        <w:rPr>
          <w:rFonts w:asciiTheme="minorHAnsi" w:hAnsiTheme="minorHAnsi" w:cs="Arial"/>
          <w:bCs/>
          <w:iCs/>
          <w:sz w:val="22"/>
          <w:szCs w:val="22"/>
        </w:rPr>
      </w:pPr>
      <w:r w:rsidRPr="00312F5A">
        <w:rPr>
          <w:rFonts w:asciiTheme="minorHAnsi" w:hAnsiTheme="minorHAnsi" w:cs="Arial"/>
          <w:bCs/>
          <w:iCs/>
          <w:sz w:val="22"/>
          <w:szCs w:val="22"/>
        </w:rPr>
        <w:t xml:space="preserve">The proposed project is </w:t>
      </w:r>
      <w:r w:rsidR="00DC655A" w:rsidRPr="00312F5A">
        <w:rPr>
          <w:rFonts w:asciiTheme="minorHAnsi" w:hAnsiTheme="minorHAnsi" w:cs="Arial"/>
          <w:bCs/>
          <w:iCs/>
          <w:sz w:val="22"/>
          <w:szCs w:val="22"/>
        </w:rPr>
        <w:t xml:space="preserve">fully </w:t>
      </w:r>
      <w:r w:rsidRPr="00312F5A">
        <w:rPr>
          <w:rFonts w:asciiTheme="minorHAnsi" w:hAnsiTheme="minorHAnsi" w:cs="Arial"/>
          <w:bCs/>
          <w:iCs/>
          <w:sz w:val="22"/>
          <w:szCs w:val="22"/>
        </w:rPr>
        <w:t xml:space="preserve">consistent with the </w:t>
      </w:r>
      <w:r w:rsidR="00DC655A" w:rsidRPr="00312F5A">
        <w:rPr>
          <w:rFonts w:asciiTheme="minorHAnsi" w:hAnsiTheme="minorHAnsi" w:cs="Arial"/>
          <w:bCs/>
          <w:iCs/>
          <w:sz w:val="22"/>
          <w:szCs w:val="22"/>
        </w:rPr>
        <w:t xml:space="preserve">current strategies and </w:t>
      </w:r>
      <w:r w:rsidRPr="00312F5A">
        <w:rPr>
          <w:rFonts w:asciiTheme="minorHAnsi" w:hAnsiTheme="minorHAnsi" w:cs="Arial"/>
          <w:bCs/>
          <w:iCs/>
          <w:sz w:val="22"/>
          <w:szCs w:val="22"/>
        </w:rPr>
        <w:t>priorities of</w:t>
      </w:r>
      <w:r w:rsidR="00DC655A" w:rsidRPr="00312F5A">
        <w:rPr>
          <w:rFonts w:asciiTheme="minorHAnsi" w:hAnsiTheme="minorHAnsi" w:cs="Arial"/>
          <w:bCs/>
          <w:iCs/>
          <w:sz w:val="22"/>
          <w:szCs w:val="22"/>
        </w:rPr>
        <w:t xml:space="preserve"> the Government of </w:t>
      </w:r>
      <w:r w:rsidRPr="00312F5A">
        <w:rPr>
          <w:rFonts w:asciiTheme="minorHAnsi" w:hAnsiTheme="minorHAnsi" w:cs="Arial"/>
          <w:bCs/>
          <w:iCs/>
          <w:sz w:val="22"/>
          <w:szCs w:val="22"/>
        </w:rPr>
        <w:t>Egypt</w:t>
      </w:r>
      <w:r w:rsidR="00364A42">
        <w:rPr>
          <w:rFonts w:asciiTheme="minorHAnsi" w:hAnsiTheme="minorHAnsi" w:cs="Arial"/>
          <w:bCs/>
          <w:iCs/>
          <w:sz w:val="22"/>
          <w:szCs w:val="22"/>
        </w:rPr>
        <w:t>,</w:t>
      </w:r>
      <w:r w:rsidR="00DC655A" w:rsidRPr="00312F5A">
        <w:rPr>
          <w:rFonts w:asciiTheme="minorHAnsi" w:hAnsiTheme="minorHAnsi" w:cs="Arial"/>
          <w:bCs/>
          <w:iCs/>
          <w:sz w:val="22"/>
          <w:szCs w:val="22"/>
        </w:rPr>
        <w:t xml:space="preserve"> as illustrated in detail </w:t>
      </w:r>
      <w:r w:rsidR="00022EAE" w:rsidRPr="00312F5A">
        <w:rPr>
          <w:rFonts w:asciiTheme="minorHAnsi" w:hAnsiTheme="minorHAnsi" w:cs="Arial"/>
          <w:bCs/>
          <w:iCs/>
          <w:sz w:val="22"/>
          <w:szCs w:val="22"/>
        </w:rPr>
        <w:t xml:space="preserve">in </w:t>
      </w:r>
      <w:r w:rsidR="00364A42">
        <w:rPr>
          <w:rFonts w:asciiTheme="minorHAnsi" w:hAnsiTheme="minorHAnsi" w:cs="Arial"/>
          <w:bCs/>
          <w:iCs/>
          <w:sz w:val="22"/>
          <w:szCs w:val="22"/>
        </w:rPr>
        <w:t>C</w:t>
      </w:r>
      <w:r w:rsidR="00364A42" w:rsidRPr="00312F5A">
        <w:rPr>
          <w:rFonts w:asciiTheme="minorHAnsi" w:hAnsiTheme="minorHAnsi" w:cs="Arial"/>
          <w:bCs/>
          <w:iCs/>
          <w:sz w:val="22"/>
          <w:szCs w:val="22"/>
        </w:rPr>
        <w:t xml:space="preserve">hapter </w:t>
      </w:r>
      <w:r w:rsidR="008F085D" w:rsidRPr="00312F5A">
        <w:rPr>
          <w:rFonts w:asciiTheme="minorHAnsi" w:hAnsiTheme="minorHAnsi" w:cs="Arial"/>
          <w:bCs/>
          <w:iCs/>
          <w:sz w:val="22"/>
          <w:szCs w:val="22"/>
        </w:rPr>
        <w:t>1.2 of this project document</w:t>
      </w:r>
      <w:r w:rsidR="00312F5A">
        <w:rPr>
          <w:rFonts w:asciiTheme="minorHAnsi" w:hAnsiTheme="minorHAnsi" w:cs="Arial"/>
          <w:bCs/>
          <w:iCs/>
          <w:sz w:val="22"/>
          <w:szCs w:val="22"/>
        </w:rPr>
        <w:t xml:space="preserve">. The project will </w:t>
      </w:r>
      <w:r w:rsidR="008F085D" w:rsidRPr="00312F5A">
        <w:rPr>
          <w:rFonts w:asciiTheme="minorHAnsi" w:hAnsiTheme="minorHAnsi" w:cs="Arial"/>
          <w:bCs/>
          <w:iCs/>
          <w:sz w:val="22"/>
          <w:szCs w:val="22"/>
        </w:rPr>
        <w:t xml:space="preserve">contribute to the stated </w:t>
      </w:r>
      <w:r w:rsidR="00312F5A">
        <w:rPr>
          <w:rFonts w:asciiTheme="minorHAnsi" w:hAnsiTheme="minorHAnsi" w:cs="Arial"/>
          <w:bCs/>
          <w:iCs/>
          <w:sz w:val="22"/>
          <w:szCs w:val="22"/>
        </w:rPr>
        <w:t xml:space="preserve">Government </w:t>
      </w:r>
      <w:r w:rsidR="008F085D" w:rsidRPr="00312F5A">
        <w:rPr>
          <w:rFonts w:asciiTheme="minorHAnsi" w:hAnsiTheme="minorHAnsi" w:cs="Arial"/>
          <w:bCs/>
          <w:iCs/>
          <w:sz w:val="22"/>
          <w:szCs w:val="22"/>
        </w:rPr>
        <w:t xml:space="preserve">target </w:t>
      </w:r>
      <w:r w:rsidR="00364A42">
        <w:rPr>
          <w:rFonts w:asciiTheme="minorHAnsi" w:hAnsiTheme="minorHAnsi" w:cs="Arial"/>
          <w:bCs/>
          <w:iCs/>
          <w:sz w:val="22"/>
          <w:szCs w:val="22"/>
        </w:rPr>
        <w:t>of increasing</w:t>
      </w:r>
      <w:r w:rsidR="008F085D" w:rsidRPr="00312F5A">
        <w:rPr>
          <w:rFonts w:asciiTheme="minorHAnsi" w:hAnsiTheme="minorHAnsi" w:cs="Arial"/>
          <w:bCs/>
          <w:iCs/>
          <w:sz w:val="22"/>
          <w:szCs w:val="22"/>
        </w:rPr>
        <w:t xml:space="preserve"> the share of electricity produced by renewable energy sources to 20% of total electricity generation in 2020, of which solar energy is expected to contribute 2%</w:t>
      </w:r>
      <w:r w:rsidR="00312F5A" w:rsidRPr="00312F5A">
        <w:rPr>
          <w:rFonts w:asciiTheme="minorHAnsi" w:hAnsiTheme="minorHAnsi" w:cs="Arial"/>
          <w:bCs/>
          <w:iCs/>
          <w:sz w:val="22"/>
          <w:szCs w:val="22"/>
        </w:rPr>
        <w:t>.</w:t>
      </w:r>
      <w:r w:rsidR="008F085D" w:rsidRPr="00312F5A">
        <w:rPr>
          <w:rFonts w:asciiTheme="minorHAnsi" w:hAnsiTheme="minorHAnsi" w:cs="Arial"/>
          <w:bCs/>
          <w:iCs/>
          <w:sz w:val="22"/>
          <w:szCs w:val="22"/>
        </w:rPr>
        <w:t xml:space="preserve"> </w:t>
      </w:r>
      <w:r w:rsidR="00312F5A" w:rsidRPr="00312F5A">
        <w:rPr>
          <w:rFonts w:asciiTheme="minorHAnsi" w:hAnsiTheme="minorHAnsi" w:cs="Arial"/>
          <w:bCs/>
          <w:iCs/>
          <w:sz w:val="22"/>
          <w:szCs w:val="22"/>
        </w:rPr>
        <w:t xml:space="preserve">To complement this, the Cabinet of Ministers agreed in July 2012 </w:t>
      </w:r>
      <w:r w:rsidR="00364A42">
        <w:rPr>
          <w:rFonts w:asciiTheme="minorHAnsi" w:hAnsiTheme="minorHAnsi" w:cs="Arial"/>
          <w:bCs/>
          <w:iCs/>
          <w:sz w:val="22"/>
          <w:szCs w:val="22"/>
        </w:rPr>
        <w:t>to implement</w:t>
      </w:r>
      <w:r w:rsidR="00312F5A" w:rsidRPr="00312F5A">
        <w:rPr>
          <w:rFonts w:asciiTheme="minorHAnsi" w:hAnsiTheme="minorHAnsi" w:cs="Arial"/>
          <w:bCs/>
          <w:iCs/>
          <w:sz w:val="22"/>
          <w:szCs w:val="22"/>
        </w:rPr>
        <w:t xml:space="preserve"> the Egyptian Solar </w:t>
      </w:r>
      <w:r w:rsidR="00364A42">
        <w:rPr>
          <w:rFonts w:asciiTheme="minorHAnsi" w:hAnsiTheme="minorHAnsi" w:cs="Arial"/>
          <w:bCs/>
          <w:iCs/>
          <w:sz w:val="22"/>
          <w:szCs w:val="22"/>
        </w:rPr>
        <w:t>P</w:t>
      </w:r>
      <w:r w:rsidR="00364A42" w:rsidRPr="00312F5A">
        <w:rPr>
          <w:rFonts w:asciiTheme="minorHAnsi" w:hAnsiTheme="minorHAnsi" w:cs="Arial"/>
          <w:bCs/>
          <w:iCs/>
          <w:sz w:val="22"/>
          <w:szCs w:val="22"/>
        </w:rPr>
        <w:t>lan</w:t>
      </w:r>
      <w:r w:rsidR="00364A42">
        <w:rPr>
          <w:rFonts w:asciiTheme="minorHAnsi" w:hAnsiTheme="minorHAnsi" w:cs="Arial"/>
          <w:bCs/>
          <w:iCs/>
          <w:sz w:val="22"/>
          <w:szCs w:val="22"/>
        </w:rPr>
        <w:t>,</w:t>
      </w:r>
      <w:r w:rsidR="00364A42" w:rsidRPr="00312F5A">
        <w:rPr>
          <w:rFonts w:asciiTheme="minorHAnsi" w:hAnsiTheme="minorHAnsi" w:cs="Arial"/>
          <w:bCs/>
          <w:iCs/>
          <w:sz w:val="22"/>
          <w:szCs w:val="22"/>
        </w:rPr>
        <w:t xml:space="preserve"> </w:t>
      </w:r>
      <w:r w:rsidR="00312F5A" w:rsidRPr="00312F5A">
        <w:rPr>
          <w:rFonts w:asciiTheme="minorHAnsi" w:hAnsiTheme="minorHAnsi" w:cs="Arial"/>
          <w:bCs/>
          <w:iCs/>
          <w:sz w:val="22"/>
          <w:szCs w:val="22"/>
        </w:rPr>
        <w:t xml:space="preserve">which aims </w:t>
      </w:r>
      <w:r w:rsidR="00816203">
        <w:rPr>
          <w:rFonts w:asciiTheme="minorHAnsi" w:hAnsiTheme="minorHAnsi" w:cs="Arial"/>
          <w:bCs/>
          <w:iCs/>
          <w:sz w:val="22"/>
          <w:szCs w:val="22"/>
        </w:rPr>
        <w:t>to reach</w:t>
      </w:r>
      <w:r w:rsidR="00F061E7">
        <w:rPr>
          <w:rFonts w:asciiTheme="minorHAnsi" w:hAnsiTheme="minorHAnsi" w:cs="Arial"/>
          <w:bCs/>
          <w:iCs/>
          <w:sz w:val="22"/>
          <w:szCs w:val="22"/>
        </w:rPr>
        <w:t xml:space="preserve"> </w:t>
      </w:r>
      <w:r w:rsidR="00312F5A" w:rsidRPr="00312F5A">
        <w:rPr>
          <w:rFonts w:asciiTheme="minorHAnsi" w:hAnsiTheme="minorHAnsi" w:cs="Arial"/>
          <w:bCs/>
          <w:iCs/>
          <w:sz w:val="22"/>
          <w:szCs w:val="22"/>
        </w:rPr>
        <w:t>3</w:t>
      </w:r>
      <w:r w:rsidR="00816203">
        <w:rPr>
          <w:rFonts w:asciiTheme="minorHAnsi" w:hAnsiTheme="minorHAnsi" w:cs="Arial"/>
          <w:bCs/>
          <w:iCs/>
          <w:sz w:val="22"/>
          <w:szCs w:val="22"/>
        </w:rPr>
        <w:t>,</w:t>
      </w:r>
      <w:r w:rsidR="00312F5A" w:rsidRPr="00312F5A">
        <w:rPr>
          <w:rFonts w:asciiTheme="minorHAnsi" w:hAnsiTheme="minorHAnsi" w:cs="Arial"/>
          <w:bCs/>
          <w:iCs/>
          <w:sz w:val="22"/>
          <w:szCs w:val="22"/>
        </w:rPr>
        <w:t>500 MW</w:t>
      </w:r>
      <w:r w:rsidR="006F3CC0" w:rsidRPr="006F3CC0">
        <w:rPr>
          <w:rFonts w:asciiTheme="minorHAnsi" w:hAnsiTheme="minorHAnsi" w:cs="Arial"/>
          <w:bCs/>
          <w:iCs/>
          <w:sz w:val="22"/>
          <w:szCs w:val="22"/>
          <w:vertAlign w:val="subscript"/>
        </w:rPr>
        <w:t>p</w:t>
      </w:r>
      <w:r w:rsidR="00312F5A" w:rsidRPr="00312F5A">
        <w:rPr>
          <w:rFonts w:asciiTheme="minorHAnsi" w:hAnsiTheme="minorHAnsi" w:cs="Arial"/>
          <w:bCs/>
          <w:iCs/>
          <w:sz w:val="22"/>
          <w:szCs w:val="22"/>
        </w:rPr>
        <w:t xml:space="preserve"> </w:t>
      </w:r>
      <w:r w:rsidR="00F061E7">
        <w:rPr>
          <w:rFonts w:asciiTheme="minorHAnsi" w:hAnsiTheme="minorHAnsi" w:cs="Arial"/>
          <w:bCs/>
          <w:iCs/>
          <w:sz w:val="22"/>
          <w:szCs w:val="22"/>
        </w:rPr>
        <w:t xml:space="preserve">of solar power capacity </w:t>
      </w:r>
      <w:r w:rsidR="00312F5A" w:rsidRPr="00312F5A">
        <w:rPr>
          <w:rFonts w:asciiTheme="minorHAnsi" w:hAnsiTheme="minorHAnsi" w:cs="Arial"/>
          <w:bCs/>
          <w:iCs/>
          <w:sz w:val="22"/>
          <w:szCs w:val="22"/>
        </w:rPr>
        <w:t>by 2027</w:t>
      </w:r>
      <w:r w:rsidR="00F061E7">
        <w:rPr>
          <w:rFonts w:asciiTheme="minorHAnsi" w:hAnsiTheme="minorHAnsi" w:cs="Arial"/>
          <w:bCs/>
          <w:iCs/>
          <w:sz w:val="22"/>
          <w:szCs w:val="22"/>
        </w:rPr>
        <w:t xml:space="preserve">, </w:t>
      </w:r>
      <w:r w:rsidR="00312F5A" w:rsidRPr="00312F5A">
        <w:rPr>
          <w:rFonts w:asciiTheme="minorHAnsi" w:hAnsiTheme="minorHAnsi" w:cs="Arial"/>
          <w:bCs/>
          <w:iCs/>
          <w:sz w:val="22"/>
          <w:szCs w:val="22"/>
        </w:rPr>
        <w:t>including 2</w:t>
      </w:r>
      <w:r w:rsidR="00816203">
        <w:rPr>
          <w:rFonts w:asciiTheme="minorHAnsi" w:hAnsiTheme="minorHAnsi" w:cs="Arial"/>
          <w:bCs/>
          <w:iCs/>
          <w:sz w:val="22"/>
          <w:szCs w:val="22"/>
        </w:rPr>
        <w:t>,</w:t>
      </w:r>
      <w:r w:rsidR="00312F5A" w:rsidRPr="00312F5A">
        <w:rPr>
          <w:rFonts w:asciiTheme="minorHAnsi" w:hAnsiTheme="minorHAnsi" w:cs="Arial"/>
          <w:bCs/>
          <w:iCs/>
          <w:sz w:val="22"/>
          <w:szCs w:val="22"/>
        </w:rPr>
        <w:t>800 MW</w:t>
      </w:r>
      <w:r w:rsidR="00F061E7" w:rsidRPr="00746A81">
        <w:rPr>
          <w:rFonts w:asciiTheme="minorHAnsi" w:hAnsiTheme="minorHAnsi" w:cs="Arial"/>
          <w:bCs/>
          <w:iCs/>
          <w:sz w:val="22"/>
          <w:szCs w:val="22"/>
          <w:vertAlign w:val="subscript"/>
        </w:rPr>
        <w:t>p</w:t>
      </w:r>
      <w:r w:rsidR="00312F5A" w:rsidRPr="00312F5A">
        <w:rPr>
          <w:rFonts w:asciiTheme="minorHAnsi" w:hAnsiTheme="minorHAnsi" w:cs="Arial"/>
          <w:bCs/>
          <w:iCs/>
          <w:sz w:val="22"/>
          <w:szCs w:val="22"/>
        </w:rPr>
        <w:t xml:space="preserve"> CSP and 700 MW</w:t>
      </w:r>
      <w:r w:rsidR="00F061E7" w:rsidRPr="00746A81">
        <w:rPr>
          <w:rFonts w:asciiTheme="minorHAnsi" w:hAnsiTheme="minorHAnsi" w:cs="Arial"/>
          <w:bCs/>
          <w:iCs/>
          <w:sz w:val="22"/>
          <w:szCs w:val="22"/>
          <w:vertAlign w:val="subscript"/>
        </w:rPr>
        <w:t>p</w:t>
      </w:r>
      <w:r w:rsidR="00312F5A" w:rsidRPr="00312F5A">
        <w:rPr>
          <w:rFonts w:asciiTheme="minorHAnsi" w:hAnsiTheme="minorHAnsi" w:cs="Arial"/>
          <w:bCs/>
          <w:iCs/>
          <w:sz w:val="22"/>
          <w:szCs w:val="22"/>
        </w:rPr>
        <w:t xml:space="preserve"> PV</w:t>
      </w:r>
      <w:r w:rsidR="00F95EBD">
        <w:rPr>
          <w:rFonts w:asciiTheme="minorHAnsi" w:hAnsiTheme="minorHAnsi" w:cs="Arial"/>
          <w:bCs/>
          <w:iCs/>
          <w:sz w:val="22"/>
          <w:szCs w:val="22"/>
        </w:rPr>
        <w:t>,</w:t>
      </w:r>
      <w:r w:rsidR="00312F5A" w:rsidRPr="00312F5A">
        <w:rPr>
          <w:rFonts w:asciiTheme="minorHAnsi" w:hAnsiTheme="minorHAnsi" w:cs="Arial"/>
          <w:bCs/>
          <w:iCs/>
          <w:sz w:val="22"/>
          <w:szCs w:val="22"/>
        </w:rPr>
        <w:t xml:space="preserve"> with the participation of the private sector </w:t>
      </w:r>
      <w:r w:rsidR="00816203">
        <w:rPr>
          <w:rFonts w:asciiTheme="minorHAnsi" w:hAnsiTheme="minorHAnsi" w:cs="Arial"/>
          <w:bCs/>
          <w:iCs/>
          <w:sz w:val="22"/>
          <w:szCs w:val="22"/>
        </w:rPr>
        <w:t>in two-thirds of</w:t>
      </w:r>
      <w:r w:rsidR="00312F5A" w:rsidRPr="00312F5A">
        <w:rPr>
          <w:rFonts w:asciiTheme="minorHAnsi" w:hAnsiTheme="minorHAnsi" w:cs="Arial"/>
          <w:bCs/>
          <w:iCs/>
          <w:sz w:val="22"/>
          <w:szCs w:val="22"/>
        </w:rPr>
        <w:t xml:space="preserve"> these projects. Given the more </w:t>
      </w:r>
      <w:r w:rsidR="00957EBA" w:rsidRPr="00312F5A">
        <w:rPr>
          <w:rFonts w:asciiTheme="minorHAnsi" w:hAnsiTheme="minorHAnsi" w:cs="Arial"/>
          <w:bCs/>
          <w:iCs/>
          <w:sz w:val="22"/>
          <w:szCs w:val="22"/>
        </w:rPr>
        <w:t>favo</w:t>
      </w:r>
      <w:r w:rsidR="00957EBA">
        <w:rPr>
          <w:rFonts w:asciiTheme="minorHAnsi" w:hAnsiTheme="minorHAnsi" w:cs="Arial"/>
          <w:bCs/>
          <w:iCs/>
          <w:sz w:val="22"/>
          <w:szCs w:val="22"/>
        </w:rPr>
        <w:t>r</w:t>
      </w:r>
      <w:r w:rsidR="00957EBA" w:rsidRPr="00312F5A">
        <w:rPr>
          <w:rFonts w:asciiTheme="minorHAnsi" w:hAnsiTheme="minorHAnsi" w:cs="Arial"/>
          <w:bCs/>
          <w:iCs/>
          <w:sz w:val="22"/>
          <w:szCs w:val="22"/>
        </w:rPr>
        <w:t>able</w:t>
      </w:r>
      <w:r w:rsidR="00312F5A" w:rsidRPr="00312F5A">
        <w:rPr>
          <w:rFonts w:asciiTheme="minorHAnsi" w:hAnsiTheme="minorHAnsi" w:cs="Arial"/>
          <w:bCs/>
          <w:iCs/>
          <w:sz w:val="22"/>
          <w:szCs w:val="22"/>
        </w:rPr>
        <w:t xml:space="preserve"> cost development of PV over </w:t>
      </w:r>
      <w:r w:rsidR="00816203">
        <w:rPr>
          <w:rFonts w:asciiTheme="minorHAnsi" w:hAnsiTheme="minorHAnsi" w:cs="Arial"/>
          <w:bCs/>
          <w:iCs/>
          <w:sz w:val="22"/>
          <w:szCs w:val="22"/>
        </w:rPr>
        <w:t>recent</w:t>
      </w:r>
      <w:r w:rsidR="00312F5A" w:rsidRPr="00312F5A">
        <w:rPr>
          <w:rFonts w:asciiTheme="minorHAnsi" w:hAnsiTheme="minorHAnsi" w:cs="Arial"/>
          <w:bCs/>
          <w:iCs/>
          <w:sz w:val="22"/>
          <w:szCs w:val="22"/>
        </w:rPr>
        <w:t xml:space="preserve"> years, current Government focus appears to be </w:t>
      </w:r>
      <w:r w:rsidR="00816203">
        <w:rPr>
          <w:rFonts w:asciiTheme="minorHAnsi" w:hAnsiTheme="minorHAnsi" w:cs="Arial"/>
          <w:bCs/>
          <w:iCs/>
          <w:sz w:val="22"/>
          <w:szCs w:val="22"/>
        </w:rPr>
        <w:t>tilted towards</w:t>
      </w:r>
      <w:r w:rsidR="00312F5A" w:rsidRPr="00312F5A">
        <w:rPr>
          <w:rFonts w:asciiTheme="minorHAnsi" w:hAnsiTheme="minorHAnsi" w:cs="Arial"/>
          <w:bCs/>
          <w:iCs/>
          <w:sz w:val="22"/>
          <w:szCs w:val="22"/>
        </w:rPr>
        <w:t xml:space="preserve"> PV</w:t>
      </w:r>
      <w:r w:rsidR="00312F5A">
        <w:rPr>
          <w:rFonts w:asciiTheme="minorHAnsi" w:hAnsiTheme="minorHAnsi" w:cs="Arial"/>
          <w:bCs/>
          <w:iCs/>
          <w:sz w:val="22"/>
          <w:szCs w:val="22"/>
        </w:rPr>
        <w:t xml:space="preserve">. </w:t>
      </w:r>
    </w:p>
    <w:p w:rsidR="000431ED" w:rsidRDefault="001133FC" w:rsidP="00A938DC">
      <w:pPr>
        <w:pStyle w:val="ListParagraph"/>
        <w:numPr>
          <w:ilvl w:val="0"/>
          <w:numId w:val="12"/>
        </w:numPr>
        <w:tabs>
          <w:tab w:val="left" w:pos="360"/>
        </w:tabs>
        <w:spacing w:before="200"/>
        <w:jc w:val="both"/>
        <w:rPr>
          <w:rFonts w:asciiTheme="minorHAnsi" w:hAnsiTheme="minorHAnsi" w:cs="Arial"/>
          <w:bCs/>
          <w:iCs/>
          <w:sz w:val="22"/>
          <w:szCs w:val="22"/>
        </w:rPr>
      </w:pPr>
      <w:r w:rsidRPr="001133FC">
        <w:rPr>
          <w:rFonts w:asciiTheme="minorHAnsi" w:hAnsiTheme="minorHAnsi" w:cs="Arial"/>
          <w:bCs/>
          <w:iCs/>
          <w:sz w:val="22"/>
          <w:szCs w:val="22"/>
        </w:rPr>
        <w:t xml:space="preserve">UNDP Egypt supported the preparation of the </w:t>
      </w:r>
      <w:r w:rsidR="00F061E7">
        <w:rPr>
          <w:rFonts w:asciiTheme="minorHAnsi" w:hAnsiTheme="minorHAnsi" w:cs="Arial"/>
          <w:bCs/>
          <w:iCs/>
          <w:sz w:val="22"/>
          <w:szCs w:val="22"/>
        </w:rPr>
        <w:t>GoE’s Second National C</w:t>
      </w:r>
      <w:r w:rsidRPr="001133FC">
        <w:rPr>
          <w:rFonts w:asciiTheme="minorHAnsi" w:hAnsiTheme="minorHAnsi" w:cs="Arial"/>
          <w:bCs/>
          <w:iCs/>
          <w:sz w:val="22"/>
          <w:szCs w:val="22"/>
        </w:rPr>
        <w:t>ommunication to the UNFCCC</w:t>
      </w:r>
      <w:r w:rsidR="000431ED">
        <w:rPr>
          <w:rFonts w:asciiTheme="minorHAnsi" w:hAnsiTheme="minorHAnsi" w:cs="Arial"/>
          <w:bCs/>
          <w:iCs/>
          <w:sz w:val="22"/>
          <w:szCs w:val="22"/>
        </w:rPr>
        <w:t xml:space="preserve">, </w:t>
      </w:r>
      <w:r w:rsidRPr="001133FC">
        <w:rPr>
          <w:rFonts w:asciiTheme="minorHAnsi" w:hAnsiTheme="minorHAnsi" w:cs="Arial"/>
          <w:bCs/>
          <w:iCs/>
          <w:sz w:val="22"/>
          <w:szCs w:val="22"/>
        </w:rPr>
        <w:t xml:space="preserve">which specifically highlighted the mitigation potential </w:t>
      </w:r>
      <w:r w:rsidR="000431ED">
        <w:rPr>
          <w:rFonts w:asciiTheme="minorHAnsi" w:hAnsiTheme="minorHAnsi" w:cs="Arial"/>
          <w:bCs/>
          <w:iCs/>
          <w:sz w:val="22"/>
          <w:szCs w:val="22"/>
        </w:rPr>
        <w:t xml:space="preserve">of </w:t>
      </w:r>
      <w:r w:rsidRPr="001133FC">
        <w:rPr>
          <w:rFonts w:asciiTheme="minorHAnsi" w:hAnsiTheme="minorHAnsi" w:cs="Arial"/>
          <w:bCs/>
          <w:iCs/>
          <w:sz w:val="22"/>
          <w:szCs w:val="22"/>
        </w:rPr>
        <w:t>PV</w:t>
      </w:r>
      <w:r w:rsidR="000431ED">
        <w:rPr>
          <w:rFonts w:asciiTheme="minorHAnsi" w:hAnsiTheme="minorHAnsi" w:cs="Arial"/>
          <w:bCs/>
          <w:iCs/>
          <w:sz w:val="22"/>
          <w:szCs w:val="22"/>
        </w:rPr>
        <w:t xml:space="preserve"> in Egypt. UNDP is </w:t>
      </w:r>
      <w:r w:rsidRPr="001133FC">
        <w:rPr>
          <w:rFonts w:asciiTheme="minorHAnsi" w:hAnsiTheme="minorHAnsi" w:cs="Arial"/>
          <w:bCs/>
          <w:iCs/>
          <w:sz w:val="22"/>
          <w:szCs w:val="22"/>
        </w:rPr>
        <w:t xml:space="preserve">currently supporting the </w:t>
      </w:r>
      <w:r w:rsidR="000431ED">
        <w:rPr>
          <w:rFonts w:asciiTheme="minorHAnsi" w:hAnsiTheme="minorHAnsi" w:cs="Arial"/>
          <w:bCs/>
          <w:iCs/>
          <w:sz w:val="22"/>
          <w:szCs w:val="22"/>
        </w:rPr>
        <w:t xml:space="preserve">preparation of the </w:t>
      </w:r>
      <w:r w:rsidRPr="001133FC">
        <w:rPr>
          <w:rFonts w:asciiTheme="minorHAnsi" w:hAnsiTheme="minorHAnsi" w:cs="Arial"/>
          <w:bCs/>
          <w:iCs/>
          <w:sz w:val="22"/>
          <w:szCs w:val="22"/>
        </w:rPr>
        <w:t>Third National Communication as a strategic document</w:t>
      </w:r>
      <w:r w:rsidR="00746A81">
        <w:rPr>
          <w:rFonts w:asciiTheme="minorHAnsi" w:hAnsiTheme="minorHAnsi" w:cs="Arial"/>
          <w:bCs/>
          <w:iCs/>
          <w:sz w:val="22"/>
          <w:szCs w:val="22"/>
        </w:rPr>
        <w:t>, which</w:t>
      </w:r>
      <w:r w:rsidRPr="001133FC">
        <w:rPr>
          <w:rFonts w:asciiTheme="minorHAnsi" w:hAnsiTheme="minorHAnsi" w:cs="Arial"/>
          <w:bCs/>
          <w:iCs/>
          <w:sz w:val="22"/>
          <w:szCs w:val="22"/>
        </w:rPr>
        <w:t xml:space="preserve"> identifies and assesses Egypt’s climate change mitigation opportunities and challenges. </w:t>
      </w:r>
    </w:p>
    <w:p w:rsidR="001133FC" w:rsidRDefault="001133FC" w:rsidP="006273B5">
      <w:pPr>
        <w:pStyle w:val="ListParagraph"/>
        <w:numPr>
          <w:ilvl w:val="0"/>
          <w:numId w:val="12"/>
        </w:numPr>
        <w:tabs>
          <w:tab w:val="left" w:pos="360"/>
        </w:tabs>
        <w:spacing w:before="200"/>
        <w:jc w:val="both"/>
        <w:rPr>
          <w:rFonts w:asciiTheme="minorHAnsi" w:hAnsiTheme="minorHAnsi" w:cs="Arial"/>
          <w:bCs/>
          <w:iCs/>
          <w:sz w:val="22"/>
          <w:szCs w:val="22"/>
        </w:rPr>
      </w:pPr>
      <w:r w:rsidRPr="001133FC">
        <w:rPr>
          <w:rFonts w:asciiTheme="minorHAnsi" w:hAnsiTheme="minorHAnsi" w:cs="Arial"/>
          <w:bCs/>
          <w:iCs/>
          <w:sz w:val="22"/>
          <w:szCs w:val="22"/>
        </w:rPr>
        <w:t xml:space="preserve">UNDP has extensive experience in the design and implementation of climate change mitigation projects in Egypt, including ongoing </w:t>
      </w:r>
      <w:r w:rsidR="00F95EBD">
        <w:rPr>
          <w:rFonts w:asciiTheme="minorHAnsi" w:hAnsiTheme="minorHAnsi"/>
          <w:bCs/>
          <w:iCs/>
          <w:sz w:val="22"/>
          <w:szCs w:val="22"/>
        </w:rPr>
        <w:t>UNDP-implemented, GEF-financed</w:t>
      </w:r>
      <w:r w:rsidR="00F95EBD" w:rsidRPr="001133FC" w:rsidDel="00F95EBD">
        <w:rPr>
          <w:rFonts w:asciiTheme="minorHAnsi" w:hAnsiTheme="minorHAnsi" w:cs="Arial"/>
          <w:bCs/>
          <w:iCs/>
          <w:sz w:val="22"/>
          <w:szCs w:val="22"/>
        </w:rPr>
        <w:t xml:space="preserve"> </w:t>
      </w:r>
      <w:r w:rsidRPr="001133FC">
        <w:rPr>
          <w:rFonts w:asciiTheme="minorHAnsi" w:hAnsiTheme="minorHAnsi" w:cs="Arial"/>
          <w:bCs/>
          <w:iCs/>
          <w:sz w:val="22"/>
          <w:szCs w:val="22"/>
        </w:rPr>
        <w:t xml:space="preserve">energy efficiency, </w:t>
      </w:r>
      <w:r w:rsidR="00957EBA" w:rsidRPr="001133FC">
        <w:rPr>
          <w:rFonts w:asciiTheme="minorHAnsi" w:hAnsiTheme="minorHAnsi" w:cs="Arial"/>
          <w:bCs/>
          <w:iCs/>
          <w:sz w:val="22"/>
          <w:szCs w:val="22"/>
        </w:rPr>
        <w:t>and sustainable</w:t>
      </w:r>
      <w:r w:rsidRPr="001133FC">
        <w:rPr>
          <w:rFonts w:asciiTheme="minorHAnsi" w:hAnsiTheme="minorHAnsi" w:cs="Arial"/>
          <w:bCs/>
          <w:iCs/>
          <w:sz w:val="22"/>
          <w:szCs w:val="22"/>
        </w:rPr>
        <w:t xml:space="preserve"> transport and biomass energy initiatives. UNDP is </w:t>
      </w:r>
      <w:r w:rsidR="00F061E7">
        <w:rPr>
          <w:rFonts w:asciiTheme="minorHAnsi" w:hAnsiTheme="minorHAnsi" w:cs="Arial"/>
          <w:bCs/>
          <w:iCs/>
          <w:sz w:val="22"/>
          <w:szCs w:val="22"/>
        </w:rPr>
        <w:t xml:space="preserve">also </w:t>
      </w:r>
      <w:r w:rsidRPr="001133FC">
        <w:rPr>
          <w:rFonts w:asciiTheme="minorHAnsi" w:hAnsiTheme="minorHAnsi" w:cs="Arial"/>
          <w:bCs/>
          <w:iCs/>
          <w:sz w:val="22"/>
          <w:szCs w:val="22"/>
        </w:rPr>
        <w:t>leading six UN agencies in the design and implementation of a Joint Programme on Climate Change Risk Management in Egypt</w:t>
      </w:r>
      <w:r w:rsidR="00E32436">
        <w:rPr>
          <w:rFonts w:asciiTheme="minorHAnsi" w:hAnsiTheme="minorHAnsi" w:cs="Arial"/>
          <w:bCs/>
          <w:iCs/>
          <w:sz w:val="22"/>
          <w:szCs w:val="22"/>
        </w:rPr>
        <w:t>,</w:t>
      </w:r>
      <w:r w:rsidRPr="001133FC">
        <w:rPr>
          <w:rFonts w:asciiTheme="minorHAnsi" w:hAnsiTheme="minorHAnsi" w:cs="Arial"/>
          <w:bCs/>
          <w:iCs/>
          <w:sz w:val="22"/>
          <w:szCs w:val="22"/>
        </w:rPr>
        <w:t xml:space="preserve"> f</w:t>
      </w:r>
      <w:r w:rsidR="00F061E7">
        <w:rPr>
          <w:rFonts w:asciiTheme="minorHAnsi" w:hAnsiTheme="minorHAnsi" w:cs="Arial"/>
          <w:bCs/>
          <w:iCs/>
          <w:sz w:val="22"/>
          <w:szCs w:val="22"/>
        </w:rPr>
        <w:t xml:space="preserve">inanced by </w:t>
      </w:r>
      <w:r w:rsidRPr="001133FC">
        <w:rPr>
          <w:rFonts w:asciiTheme="minorHAnsi" w:hAnsiTheme="minorHAnsi" w:cs="Arial"/>
          <w:bCs/>
          <w:iCs/>
          <w:sz w:val="22"/>
          <w:szCs w:val="22"/>
        </w:rPr>
        <w:t>the UN-Spain MDG Fund. Under this Programme, UNDP, in collaboration with UNEP, has established a</w:t>
      </w:r>
      <w:r w:rsidR="000431ED">
        <w:rPr>
          <w:rFonts w:asciiTheme="minorHAnsi" w:hAnsiTheme="minorHAnsi" w:cs="Arial"/>
          <w:bCs/>
          <w:iCs/>
          <w:sz w:val="22"/>
          <w:szCs w:val="22"/>
        </w:rPr>
        <w:t xml:space="preserve"> u</w:t>
      </w:r>
      <w:r w:rsidRPr="001133FC">
        <w:rPr>
          <w:rFonts w:asciiTheme="minorHAnsi" w:hAnsiTheme="minorHAnsi" w:cs="Arial"/>
          <w:bCs/>
          <w:iCs/>
          <w:sz w:val="22"/>
          <w:szCs w:val="22"/>
        </w:rPr>
        <w:t xml:space="preserve">nit inside the Cabinet of Ministers to support the Supreme Energy Council on issues </w:t>
      </w:r>
      <w:r w:rsidR="00E32436" w:rsidRPr="001133FC">
        <w:rPr>
          <w:rFonts w:asciiTheme="minorHAnsi" w:hAnsiTheme="minorHAnsi" w:cs="Arial"/>
          <w:bCs/>
          <w:iCs/>
          <w:sz w:val="22"/>
          <w:szCs w:val="22"/>
        </w:rPr>
        <w:t>relat</w:t>
      </w:r>
      <w:r w:rsidR="00E32436">
        <w:rPr>
          <w:rFonts w:asciiTheme="minorHAnsi" w:hAnsiTheme="minorHAnsi" w:cs="Arial"/>
          <w:bCs/>
          <w:iCs/>
          <w:sz w:val="22"/>
          <w:szCs w:val="22"/>
        </w:rPr>
        <w:t xml:space="preserve">ing </w:t>
      </w:r>
      <w:r w:rsidRPr="001133FC">
        <w:rPr>
          <w:rFonts w:asciiTheme="minorHAnsi" w:hAnsiTheme="minorHAnsi" w:cs="Arial"/>
          <w:bCs/>
          <w:iCs/>
          <w:sz w:val="22"/>
          <w:szCs w:val="22"/>
        </w:rPr>
        <w:t>to renewable energy. In addition, together with UNEP and UNIDO, UNDP established a C</w:t>
      </w:r>
      <w:r w:rsidR="000431ED">
        <w:rPr>
          <w:rFonts w:asciiTheme="minorHAnsi" w:hAnsiTheme="minorHAnsi" w:cs="Arial"/>
          <w:bCs/>
          <w:iCs/>
          <w:sz w:val="22"/>
          <w:szCs w:val="22"/>
        </w:rPr>
        <w:t xml:space="preserve">lean Development Mechanism (CDM) </w:t>
      </w:r>
      <w:r w:rsidRPr="001133FC">
        <w:rPr>
          <w:rFonts w:asciiTheme="minorHAnsi" w:hAnsiTheme="minorHAnsi" w:cs="Arial"/>
          <w:bCs/>
          <w:iCs/>
          <w:sz w:val="22"/>
          <w:szCs w:val="22"/>
        </w:rPr>
        <w:t xml:space="preserve">Awareness and Promotional Unit inside the </w:t>
      </w:r>
      <w:r w:rsidR="00F061E7" w:rsidRPr="001133FC">
        <w:rPr>
          <w:rFonts w:asciiTheme="minorHAnsi" w:hAnsiTheme="minorHAnsi" w:cs="Arial"/>
          <w:bCs/>
          <w:iCs/>
          <w:sz w:val="22"/>
          <w:szCs w:val="22"/>
        </w:rPr>
        <w:t>Egyptian Environmental Affairs Agency</w:t>
      </w:r>
      <w:r w:rsidR="00F061E7">
        <w:rPr>
          <w:rFonts w:asciiTheme="minorHAnsi" w:hAnsiTheme="minorHAnsi" w:cs="Arial"/>
          <w:bCs/>
          <w:iCs/>
          <w:sz w:val="22"/>
          <w:szCs w:val="22"/>
        </w:rPr>
        <w:t xml:space="preserve"> (EEAA), which </w:t>
      </w:r>
      <w:r w:rsidRPr="001133FC">
        <w:rPr>
          <w:rFonts w:asciiTheme="minorHAnsi" w:hAnsiTheme="minorHAnsi" w:cs="Arial"/>
          <w:bCs/>
          <w:iCs/>
          <w:sz w:val="22"/>
          <w:szCs w:val="22"/>
        </w:rPr>
        <w:t xml:space="preserve">was able to triple the CDM project portfolio in Egypt in less than two years. Furthermore, UNDP Egypt is embarking on a new initiative, funded by the EU, on building </w:t>
      </w:r>
      <w:r w:rsidRPr="001133FC">
        <w:rPr>
          <w:rFonts w:asciiTheme="minorHAnsi" w:hAnsiTheme="minorHAnsi" w:cs="Arial"/>
          <w:bCs/>
          <w:iCs/>
          <w:sz w:val="22"/>
          <w:szCs w:val="22"/>
        </w:rPr>
        <w:lastRenderedPageBreak/>
        <w:t>national capacities to implement Low Emission Development Strategies (LEDS), Nationally Appropriate Mitigation Actions (NAMAs) and emission-reduction Monitoring, Reporting and Verification (MRV) systems for the public and private sectors. UNDP Egypt has strong working relation</w:t>
      </w:r>
      <w:r w:rsidR="00F061E7">
        <w:rPr>
          <w:rFonts w:asciiTheme="minorHAnsi" w:hAnsiTheme="minorHAnsi" w:cs="Arial"/>
          <w:bCs/>
          <w:iCs/>
          <w:sz w:val="22"/>
          <w:szCs w:val="22"/>
        </w:rPr>
        <w:t xml:space="preserve">ships </w:t>
      </w:r>
      <w:r w:rsidRPr="001133FC">
        <w:rPr>
          <w:rFonts w:asciiTheme="minorHAnsi" w:hAnsiTheme="minorHAnsi" w:cs="Arial"/>
          <w:bCs/>
          <w:iCs/>
          <w:sz w:val="22"/>
          <w:szCs w:val="22"/>
        </w:rPr>
        <w:t>with the stakeholders central to the success of th</w:t>
      </w:r>
      <w:r w:rsidR="00F061E7">
        <w:rPr>
          <w:rFonts w:asciiTheme="minorHAnsi" w:hAnsiTheme="minorHAnsi" w:cs="Arial"/>
          <w:bCs/>
          <w:iCs/>
          <w:sz w:val="22"/>
          <w:szCs w:val="22"/>
        </w:rPr>
        <w:t>is</w:t>
      </w:r>
      <w:r w:rsidRPr="001133FC">
        <w:rPr>
          <w:rFonts w:asciiTheme="minorHAnsi" w:hAnsiTheme="minorHAnsi" w:cs="Arial"/>
          <w:bCs/>
          <w:iCs/>
          <w:sz w:val="22"/>
          <w:szCs w:val="22"/>
        </w:rPr>
        <w:t xml:space="preserve"> </w:t>
      </w:r>
      <w:r w:rsidR="00A51482">
        <w:rPr>
          <w:rFonts w:asciiTheme="minorHAnsi" w:hAnsiTheme="minorHAnsi" w:cs="Arial"/>
          <w:bCs/>
          <w:iCs/>
          <w:sz w:val="22"/>
          <w:szCs w:val="22"/>
        </w:rPr>
        <w:t>UNDP-implemented</w:t>
      </w:r>
      <w:r w:rsidR="00A56B28">
        <w:rPr>
          <w:rFonts w:asciiTheme="minorHAnsi" w:hAnsiTheme="minorHAnsi" w:cs="Arial"/>
          <w:bCs/>
          <w:iCs/>
          <w:sz w:val="22"/>
          <w:szCs w:val="22"/>
        </w:rPr>
        <w:t xml:space="preserve">, </w:t>
      </w:r>
      <w:r w:rsidR="00A51482">
        <w:rPr>
          <w:rFonts w:asciiTheme="minorHAnsi" w:hAnsiTheme="minorHAnsi" w:cs="Arial"/>
          <w:bCs/>
          <w:iCs/>
          <w:sz w:val="22"/>
          <w:szCs w:val="22"/>
        </w:rPr>
        <w:t>GEF-financed</w:t>
      </w:r>
      <w:r w:rsidR="00A51482" w:rsidRPr="001133FC">
        <w:rPr>
          <w:rFonts w:asciiTheme="minorHAnsi" w:hAnsiTheme="minorHAnsi" w:cs="Arial"/>
          <w:bCs/>
          <w:iCs/>
          <w:sz w:val="22"/>
          <w:szCs w:val="22"/>
        </w:rPr>
        <w:t xml:space="preserve"> </w:t>
      </w:r>
      <w:r w:rsidR="00A56B28">
        <w:rPr>
          <w:rFonts w:asciiTheme="minorHAnsi" w:hAnsiTheme="minorHAnsi" w:cs="Arial"/>
          <w:bCs/>
          <w:iCs/>
          <w:sz w:val="22"/>
          <w:szCs w:val="22"/>
        </w:rPr>
        <w:t>project</w:t>
      </w:r>
      <w:r w:rsidRPr="001133FC">
        <w:rPr>
          <w:rFonts w:asciiTheme="minorHAnsi" w:hAnsiTheme="minorHAnsi" w:cs="Arial"/>
          <w:bCs/>
          <w:iCs/>
          <w:sz w:val="22"/>
          <w:szCs w:val="22"/>
        </w:rPr>
        <w:t xml:space="preserve">, notably the Egyptian Electric Utility and Consumer Protection Regulatory Agency, </w:t>
      </w:r>
      <w:r w:rsidR="00E32436">
        <w:rPr>
          <w:rFonts w:asciiTheme="minorHAnsi" w:hAnsiTheme="minorHAnsi" w:cs="Arial"/>
          <w:bCs/>
          <w:iCs/>
          <w:sz w:val="22"/>
          <w:szCs w:val="22"/>
        </w:rPr>
        <w:t xml:space="preserve">the </w:t>
      </w:r>
      <w:r w:rsidR="00F061E7">
        <w:rPr>
          <w:rFonts w:asciiTheme="minorHAnsi" w:hAnsiTheme="minorHAnsi" w:cs="Arial"/>
          <w:bCs/>
          <w:iCs/>
          <w:sz w:val="22"/>
          <w:szCs w:val="22"/>
        </w:rPr>
        <w:t xml:space="preserve">Ministry of Electricity and Energy, </w:t>
      </w:r>
      <w:r w:rsidRPr="001133FC">
        <w:rPr>
          <w:rFonts w:asciiTheme="minorHAnsi" w:hAnsiTheme="minorHAnsi" w:cs="Arial"/>
          <w:bCs/>
          <w:iCs/>
          <w:sz w:val="22"/>
          <w:szCs w:val="22"/>
        </w:rPr>
        <w:t>the Ministry of</w:t>
      </w:r>
      <w:r w:rsidR="006273B5">
        <w:rPr>
          <w:rFonts w:asciiTheme="minorHAnsi" w:hAnsiTheme="minorHAnsi" w:cs="Arial"/>
          <w:bCs/>
          <w:iCs/>
          <w:sz w:val="22"/>
          <w:szCs w:val="22"/>
        </w:rPr>
        <w:t xml:space="preserve"> Trade and </w:t>
      </w:r>
      <w:r w:rsidRPr="001133FC">
        <w:rPr>
          <w:rFonts w:asciiTheme="minorHAnsi" w:hAnsiTheme="minorHAnsi" w:cs="Arial"/>
          <w:bCs/>
          <w:iCs/>
          <w:sz w:val="22"/>
          <w:szCs w:val="22"/>
        </w:rPr>
        <w:t>Industry, the Egyptian Environmental Affairs Agency and the country’s financial community.</w:t>
      </w:r>
    </w:p>
    <w:p w:rsidR="001133FC" w:rsidRDefault="001133FC" w:rsidP="00A938DC">
      <w:pPr>
        <w:pStyle w:val="ListParagraph"/>
        <w:numPr>
          <w:ilvl w:val="0"/>
          <w:numId w:val="12"/>
        </w:numPr>
        <w:tabs>
          <w:tab w:val="left" w:pos="360"/>
        </w:tabs>
        <w:spacing w:before="200"/>
        <w:jc w:val="both"/>
        <w:rPr>
          <w:rFonts w:asciiTheme="minorHAnsi" w:hAnsiTheme="minorHAnsi" w:cs="Arial"/>
          <w:bCs/>
          <w:iCs/>
          <w:sz w:val="22"/>
          <w:szCs w:val="22"/>
        </w:rPr>
      </w:pPr>
      <w:r>
        <w:rPr>
          <w:rFonts w:asciiTheme="minorHAnsi" w:hAnsiTheme="minorHAnsi" w:cs="Arial"/>
          <w:bCs/>
          <w:iCs/>
          <w:sz w:val="22"/>
          <w:szCs w:val="22"/>
        </w:rPr>
        <w:t xml:space="preserve"> </w:t>
      </w:r>
      <w:r w:rsidRPr="001133FC">
        <w:rPr>
          <w:rFonts w:asciiTheme="minorHAnsi" w:hAnsiTheme="minorHAnsi" w:cs="Arial"/>
          <w:bCs/>
          <w:iCs/>
          <w:sz w:val="22"/>
          <w:szCs w:val="22"/>
        </w:rPr>
        <w:t>UNDP’s role, under its environment finance service line, is to assist countries to identify, combine, access and sequence funding to meet their environmental finance needs</w:t>
      </w:r>
      <w:r w:rsidR="00F061E7">
        <w:rPr>
          <w:rFonts w:asciiTheme="minorHAnsi" w:hAnsiTheme="minorHAnsi" w:cs="Arial"/>
          <w:bCs/>
          <w:iCs/>
          <w:sz w:val="22"/>
          <w:szCs w:val="22"/>
        </w:rPr>
        <w:t xml:space="preserve">, which is </w:t>
      </w:r>
      <w:r w:rsidRPr="001133FC">
        <w:rPr>
          <w:rFonts w:asciiTheme="minorHAnsi" w:hAnsiTheme="minorHAnsi" w:cs="Arial"/>
          <w:bCs/>
          <w:iCs/>
          <w:sz w:val="22"/>
          <w:szCs w:val="22"/>
        </w:rPr>
        <w:t xml:space="preserve">also consistent with UNDP’s mandate as the head of the UN Development Group. </w:t>
      </w:r>
      <w:r w:rsidR="00F061E7">
        <w:rPr>
          <w:rFonts w:asciiTheme="minorHAnsi" w:hAnsiTheme="minorHAnsi" w:cs="Arial"/>
          <w:bCs/>
          <w:iCs/>
          <w:sz w:val="22"/>
          <w:szCs w:val="22"/>
        </w:rPr>
        <w:t xml:space="preserve">For the project under consideration, </w:t>
      </w:r>
      <w:r w:rsidRPr="001133FC">
        <w:rPr>
          <w:rFonts w:asciiTheme="minorHAnsi" w:hAnsiTheme="minorHAnsi" w:cs="Arial"/>
          <w:bCs/>
          <w:iCs/>
          <w:sz w:val="22"/>
          <w:szCs w:val="22"/>
        </w:rPr>
        <w:t xml:space="preserve">UNDP has worked with stakeholders including the Egyptian Government, the private sector and international </w:t>
      </w:r>
      <w:r w:rsidR="00957EBA" w:rsidRPr="001133FC">
        <w:rPr>
          <w:rFonts w:asciiTheme="minorHAnsi" w:hAnsiTheme="minorHAnsi" w:cs="Arial"/>
          <w:bCs/>
          <w:iCs/>
          <w:sz w:val="22"/>
          <w:szCs w:val="22"/>
        </w:rPr>
        <w:t>organizations</w:t>
      </w:r>
      <w:r w:rsidRPr="001133FC">
        <w:rPr>
          <w:rFonts w:asciiTheme="minorHAnsi" w:hAnsiTheme="minorHAnsi" w:cs="Arial"/>
          <w:bCs/>
          <w:iCs/>
          <w:sz w:val="22"/>
          <w:szCs w:val="22"/>
        </w:rPr>
        <w:t xml:space="preserve"> to broker </w:t>
      </w:r>
      <w:r w:rsidRPr="008D0982">
        <w:rPr>
          <w:rFonts w:asciiTheme="minorHAnsi" w:hAnsiTheme="minorHAnsi" w:cs="Arial"/>
          <w:bCs/>
          <w:iCs/>
          <w:sz w:val="22"/>
          <w:szCs w:val="22"/>
        </w:rPr>
        <w:t>US$</w:t>
      </w:r>
      <w:r w:rsidR="008D0982" w:rsidRPr="008D0982">
        <w:rPr>
          <w:rFonts w:asciiTheme="minorHAnsi" w:hAnsiTheme="minorHAnsi" w:cs="Arial"/>
          <w:bCs/>
          <w:iCs/>
          <w:sz w:val="22"/>
          <w:szCs w:val="22"/>
        </w:rPr>
        <w:t>31.46</w:t>
      </w:r>
      <w:r w:rsidRPr="008D0982">
        <w:rPr>
          <w:rFonts w:asciiTheme="minorHAnsi" w:hAnsiTheme="minorHAnsi" w:cs="Arial"/>
          <w:bCs/>
          <w:iCs/>
          <w:sz w:val="22"/>
          <w:szCs w:val="22"/>
        </w:rPr>
        <w:t xml:space="preserve"> million</w:t>
      </w:r>
      <w:r w:rsidRPr="001133FC">
        <w:rPr>
          <w:rFonts w:asciiTheme="minorHAnsi" w:hAnsiTheme="minorHAnsi" w:cs="Arial"/>
          <w:bCs/>
          <w:iCs/>
          <w:sz w:val="22"/>
          <w:szCs w:val="22"/>
        </w:rPr>
        <w:t xml:space="preserve"> in co-financ</w:t>
      </w:r>
      <w:r w:rsidR="007F4215">
        <w:rPr>
          <w:rFonts w:asciiTheme="minorHAnsi" w:hAnsiTheme="minorHAnsi" w:cs="Arial"/>
          <w:bCs/>
          <w:iCs/>
          <w:sz w:val="22"/>
          <w:szCs w:val="22"/>
        </w:rPr>
        <w:t xml:space="preserve">ing, including </w:t>
      </w:r>
      <w:r w:rsidRPr="001133FC">
        <w:rPr>
          <w:rFonts w:asciiTheme="minorHAnsi" w:hAnsiTheme="minorHAnsi" w:cs="Arial"/>
          <w:bCs/>
          <w:iCs/>
          <w:sz w:val="22"/>
          <w:szCs w:val="22"/>
        </w:rPr>
        <w:t>US$4</w:t>
      </w:r>
      <w:r w:rsidR="00E46E00">
        <w:rPr>
          <w:rFonts w:asciiTheme="minorHAnsi" w:hAnsiTheme="minorHAnsi" w:cs="Arial"/>
          <w:bCs/>
          <w:iCs/>
          <w:sz w:val="22"/>
          <w:szCs w:val="22"/>
        </w:rPr>
        <w:t>5</w:t>
      </w:r>
      <w:r w:rsidRPr="001133FC">
        <w:rPr>
          <w:rFonts w:asciiTheme="minorHAnsi" w:hAnsiTheme="minorHAnsi" w:cs="Arial"/>
          <w:bCs/>
          <w:iCs/>
          <w:sz w:val="22"/>
          <w:szCs w:val="22"/>
        </w:rPr>
        <w:t>0,000 from UNDP. Moreover, UNDP will provide support through its broader environment portfolio and through the range of technical staff working on energy and environment</w:t>
      </w:r>
      <w:r w:rsidR="007F4215">
        <w:rPr>
          <w:rFonts w:asciiTheme="minorHAnsi" w:hAnsiTheme="minorHAnsi" w:cs="Arial"/>
          <w:bCs/>
          <w:iCs/>
          <w:sz w:val="22"/>
          <w:szCs w:val="22"/>
        </w:rPr>
        <w:t>al</w:t>
      </w:r>
      <w:r w:rsidRPr="001133FC">
        <w:rPr>
          <w:rFonts w:asciiTheme="minorHAnsi" w:hAnsiTheme="minorHAnsi" w:cs="Arial"/>
          <w:bCs/>
          <w:iCs/>
          <w:sz w:val="22"/>
          <w:szCs w:val="22"/>
        </w:rPr>
        <w:t xml:space="preserve"> issues.</w:t>
      </w:r>
    </w:p>
    <w:p w:rsidR="001133FC" w:rsidRPr="001133FC" w:rsidRDefault="001133FC" w:rsidP="00DE1223">
      <w:pPr>
        <w:pStyle w:val="ListParagraph"/>
        <w:numPr>
          <w:ilvl w:val="0"/>
          <w:numId w:val="12"/>
        </w:numPr>
        <w:tabs>
          <w:tab w:val="left" w:pos="360"/>
        </w:tabs>
        <w:spacing w:before="200"/>
        <w:jc w:val="both"/>
        <w:rPr>
          <w:rFonts w:asciiTheme="minorHAnsi" w:hAnsiTheme="minorHAnsi" w:cs="Arial"/>
          <w:bCs/>
          <w:iCs/>
          <w:sz w:val="22"/>
          <w:szCs w:val="22"/>
        </w:rPr>
      </w:pPr>
      <w:r>
        <w:rPr>
          <w:rFonts w:asciiTheme="minorHAnsi" w:hAnsiTheme="minorHAnsi" w:cs="Arial"/>
          <w:bCs/>
          <w:iCs/>
          <w:sz w:val="22"/>
          <w:szCs w:val="22"/>
        </w:rPr>
        <w:t xml:space="preserve"> </w:t>
      </w:r>
      <w:r w:rsidRPr="001133FC">
        <w:rPr>
          <w:rFonts w:asciiTheme="minorHAnsi" w:hAnsiTheme="minorHAnsi" w:cs="Arial"/>
          <w:bCs/>
          <w:iCs/>
          <w:sz w:val="22"/>
          <w:szCs w:val="22"/>
        </w:rPr>
        <w:t>Th</w:t>
      </w:r>
      <w:r w:rsidR="007F4215">
        <w:rPr>
          <w:rFonts w:asciiTheme="minorHAnsi" w:hAnsiTheme="minorHAnsi" w:cs="Arial"/>
          <w:bCs/>
          <w:iCs/>
          <w:sz w:val="22"/>
          <w:szCs w:val="22"/>
        </w:rPr>
        <w:t>e</w:t>
      </w:r>
      <w:r w:rsidRPr="001133FC">
        <w:rPr>
          <w:rFonts w:asciiTheme="minorHAnsi" w:hAnsiTheme="minorHAnsi" w:cs="Arial"/>
          <w:bCs/>
          <w:iCs/>
          <w:sz w:val="22"/>
          <w:szCs w:val="22"/>
        </w:rPr>
        <w:t xml:space="preserve"> project falls under UNDAF Goal 3 on Environmental Sustainability and Outcome 3 on strengthening national capacities to mainstream climate change into national development plans, including Output 3.1 on the promotion of sustainable use of natural resources for income-generation and improving livelihoods and Output 3.3 on increasing access to energy services and cleaner fuels. The project is also in line with UNDP Country Programme Outcome 28 on the incorporation of sustainable management of environment</w:t>
      </w:r>
      <w:r w:rsidR="007F4215">
        <w:rPr>
          <w:rFonts w:asciiTheme="minorHAnsi" w:hAnsiTheme="minorHAnsi" w:cs="Arial"/>
          <w:bCs/>
          <w:iCs/>
          <w:sz w:val="22"/>
          <w:szCs w:val="22"/>
        </w:rPr>
        <w:t>al</w:t>
      </w:r>
      <w:r w:rsidRPr="001133FC">
        <w:rPr>
          <w:rFonts w:asciiTheme="minorHAnsi" w:hAnsiTheme="minorHAnsi" w:cs="Arial"/>
          <w:bCs/>
          <w:iCs/>
          <w:sz w:val="22"/>
          <w:szCs w:val="22"/>
        </w:rPr>
        <w:t xml:space="preserve"> and natural resources into poverty reduction strategies/key national development frameworks and sector strategies.</w:t>
      </w:r>
    </w:p>
    <w:p w:rsidR="001133FC" w:rsidRPr="007F4215" w:rsidRDefault="001133FC" w:rsidP="007F4215">
      <w:pPr>
        <w:pStyle w:val="ListParagraph"/>
        <w:numPr>
          <w:ilvl w:val="0"/>
          <w:numId w:val="12"/>
        </w:numPr>
        <w:tabs>
          <w:tab w:val="left" w:pos="360"/>
        </w:tabs>
        <w:spacing w:before="200"/>
        <w:jc w:val="both"/>
        <w:rPr>
          <w:rFonts w:asciiTheme="minorHAnsi" w:hAnsiTheme="minorHAnsi" w:cs="Arial"/>
          <w:bCs/>
          <w:iCs/>
          <w:sz w:val="22"/>
          <w:szCs w:val="22"/>
        </w:rPr>
      </w:pPr>
      <w:r>
        <w:rPr>
          <w:rFonts w:asciiTheme="minorHAnsi" w:hAnsiTheme="minorHAnsi" w:cs="Arial"/>
          <w:bCs/>
          <w:iCs/>
          <w:sz w:val="22"/>
          <w:szCs w:val="22"/>
        </w:rPr>
        <w:t xml:space="preserve">  </w:t>
      </w:r>
      <w:r w:rsidRPr="001133FC">
        <w:rPr>
          <w:rFonts w:asciiTheme="minorHAnsi" w:hAnsiTheme="minorHAnsi" w:cs="Arial"/>
          <w:bCs/>
          <w:iCs/>
          <w:sz w:val="22"/>
          <w:szCs w:val="22"/>
        </w:rPr>
        <w:t xml:space="preserve">UNDP Egypt has a strong track record </w:t>
      </w:r>
      <w:r w:rsidR="00B46EAD">
        <w:rPr>
          <w:rFonts w:asciiTheme="minorHAnsi" w:hAnsiTheme="minorHAnsi" w:cs="Arial"/>
          <w:bCs/>
          <w:iCs/>
          <w:sz w:val="22"/>
          <w:szCs w:val="22"/>
        </w:rPr>
        <w:t xml:space="preserve">of </w:t>
      </w:r>
      <w:r w:rsidRPr="001133FC">
        <w:rPr>
          <w:rFonts w:asciiTheme="minorHAnsi" w:hAnsiTheme="minorHAnsi" w:cs="Arial"/>
          <w:bCs/>
          <w:iCs/>
          <w:sz w:val="22"/>
          <w:szCs w:val="22"/>
        </w:rPr>
        <w:t>implement</w:t>
      </w:r>
      <w:r w:rsidR="007F4215">
        <w:rPr>
          <w:rFonts w:asciiTheme="minorHAnsi" w:hAnsiTheme="minorHAnsi" w:cs="Arial"/>
          <w:bCs/>
          <w:iCs/>
          <w:sz w:val="22"/>
          <w:szCs w:val="22"/>
        </w:rPr>
        <w:t xml:space="preserve">ing </w:t>
      </w:r>
      <w:r w:rsidRPr="001133FC">
        <w:rPr>
          <w:rFonts w:asciiTheme="minorHAnsi" w:hAnsiTheme="minorHAnsi" w:cs="Arial"/>
          <w:bCs/>
          <w:iCs/>
          <w:sz w:val="22"/>
          <w:szCs w:val="22"/>
        </w:rPr>
        <w:t xml:space="preserve">GEF projects. The team consists of two Officers, each </w:t>
      </w:r>
      <w:r w:rsidR="00F95EBD">
        <w:rPr>
          <w:rFonts w:asciiTheme="minorHAnsi" w:hAnsiTheme="minorHAnsi" w:cs="Arial"/>
          <w:bCs/>
          <w:iCs/>
          <w:sz w:val="22"/>
          <w:szCs w:val="22"/>
        </w:rPr>
        <w:t>with</w:t>
      </w:r>
      <w:r w:rsidR="00F95EBD" w:rsidRPr="001133FC">
        <w:rPr>
          <w:rFonts w:asciiTheme="minorHAnsi" w:hAnsiTheme="minorHAnsi" w:cs="Arial"/>
          <w:bCs/>
          <w:iCs/>
          <w:sz w:val="22"/>
          <w:szCs w:val="22"/>
        </w:rPr>
        <w:t xml:space="preserve"> </w:t>
      </w:r>
      <w:r w:rsidRPr="001133FC">
        <w:rPr>
          <w:rFonts w:asciiTheme="minorHAnsi" w:hAnsiTheme="minorHAnsi" w:cs="Arial"/>
          <w:bCs/>
          <w:iCs/>
          <w:sz w:val="22"/>
          <w:szCs w:val="22"/>
        </w:rPr>
        <w:t>m</w:t>
      </w:r>
      <w:r w:rsidR="007F4215">
        <w:rPr>
          <w:rFonts w:asciiTheme="minorHAnsi" w:hAnsiTheme="minorHAnsi" w:cs="Arial"/>
          <w:bCs/>
          <w:iCs/>
          <w:sz w:val="22"/>
          <w:szCs w:val="22"/>
        </w:rPr>
        <w:t xml:space="preserve">ore than 20 years of experience, a Junior Officer </w:t>
      </w:r>
      <w:r w:rsidRPr="001133FC">
        <w:rPr>
          <w:rFonts w:asciiTheme="minorHAnsi" w:hAnsiTheme="minorHAnsi" w:cs="Arial"/>
          <w:bCs/>
          <w:iCs/>
          <w:sz w:val="22"/>
          <w:szCs w:val="22"/>
        </w:rPr>
        <w:t xml:space="preserve">and an Assistant. The Environment Team </w:t>
      </w:r>
      <w:r w:rsidR="00F95EBD" w:rsidRPr="001133FC">
        <w:rPr>
          <w:rFonts w:asciiTheme="minorHAnsi" w:hAnsiTheme="minorHAnsi" w:cs="Arial"/>
          <w:bCs/>
          <w:iCs/>
          <w:sz w:val="22"/>
          <w:szCs w:val="22"/>
        </w:rPr>
        <w:t>oversee</w:t>
      </w:r>
      <w:r w:rsidR="00F95EBD">
        <w:rPr>
          <w:rFonts w:asciiTheme="minorHAnsi" w:hAnsiTheme="minorHAnsi" w:cs="Arial"/>
          <w:bCs/>
          <w:iCs/>
          <w:sz w:val="22"/>
          <w:szCs w:val="22"/>
        </w:rPr>
        <w:t>s</w:t>
      </w:r>
      <w:r w:rsidR="00F95EBD" w:rsidRPr="001133FC">
        <w:rPr>
          <w:rFonts w:asciiTheme="minorHAnsi" w:hAnsiTheme="minorHAnsi" w:cs="Arial"/>
          <w:bCs/>
          <w:iCs/>
          <w:sz w:val="22"/>
          <w:szCs w:val="22"/>
        </w:rPr>
        <w:t xml:space="preserve"> </w:t>
      </w:r>
      <w:r w:rsidRPr="001133FC">
        <w:rPr>
          <w:rFonts w:asciiTheme="minorHAnsi" w:hAnsiTheme="minorHAnsi" w:cs="Arial"/>
          <w:bCs/>
          <w:iCs/>
          <w:sz w:val="22"/>
          <w:szCs w:val="22"/>
        </w:rPr>
        <w:t>a portfolio with a total budget of approximately $40 million from a range of donors, including the GEF, the Italian Government</w:t>
      </w:r>
      <w:r w:rsidR="00B46EAD">
        <w:rPr>
          <w:rFonts w:asciiTheme="minorHAnsi" w:hAnsiTheme="minorHAnsi" w:cs="Arial"/>
          <w:bCs/>
          <w:iCs/>
          <w:sz w:val="22"/>
          <w:szCs w:val="22"/>
        </w:rPr>
        <w:t xml:space="preserve"> and</w:t>
      </w:r>
      <w:r w:rsidR="00B46EAD" w:rsidRPr="001133FC">
        <w:rPr>
          <w:rFonts w:asciiTheme="minorHAnsi" w:hAnsiTheme="minorHAnsi" w:cs="Arial"/>
          <w:bCs/>
          <w:iCs/>
          <w:sz w:val="22"/>
          <w:szCs w:val="22"/>
        </w:rPr>
        <w:t xml:space="preserve"> </w:t>
      </w:r>
      <w:r w:rsidRPr="001133FC">
        <w:rPr>
          <w:rFonts w:asciiTheme="minorHAnsi" w:hAnsiTheme="minorHAnsi" w:cs="Arial"/>
          <w:bCs/>
          <w:iCs/>
          <w:sz w:val="22"/>
          <w:szCs w:val="22"/>
        </w:rPr>
        <w:t>the Finnish Government, in addition to parallel funding from the Netherlands, Switzerland, KfW, GIZ, the EU and UN agencies such as UNIDO, UNEP and UNESCO. The Environment Team works very closely with the Governance and Poverty Reduction Teams within UNDP Egypt on cross-cutting issues such as income-generation activities, micro-</w:t>
      </w:r>
      <w:r w:rsidRPr="007F4215">
        <w:rPr>
          <w:rFonts w:asciiTheme="minorHAnsi" w:hAnsiTheme="minorHAnsi" w:cs="Arial"/>
          <w:bCs/>
          <w:iCs/>
          <w:sz w:val="22"/>
          <w:szCs w:val="22"/>
        </w:rPr>
        <w:t>credit schemes, job creation, industrial development, etc.</w:t>
      </w:r>
    </w:p>
    <w:p w:rsidR="00F94197" w:rsidRPr="007F4215" w:rsidRDefault="008C039E" w:rsidP="0069195E">
      <w:pPr>
        <w:pStyle w:val="ListParagraph"/>
        <w:numPr>
          <w:ilvl w:val="0"/>
          <w:numId w:val="12"/>
        </w:numPr>
        <w:tabs>
          <w:tab w:val="left" w:pos="360"/>
        </w:tabs>
        <w:spacing w:before="200"/>
        <w:jc w:val="both"/>
        <w:rPr>
          <w:rFonts w:asciiTheme="minorHAnsi" w:hAnsiTheme="minorHAnsi" w:cs="Arial"/>
          <w:bCs/>
          <w:iCs/>
          <w:sz w:val="22"/>
          <w:szCs w:val="22"/>
        </w:rPr>
      </w:pPr>
      <w:r w:rsidRPr="007F4215">
        <w:rPr>
          <w:rFonts w:asciiTheme="minorHAnsi" w:hAnsiTheme="minorHAnsi" w:cs="Arial"/>
          <w:bCs/>
          <w:iCs/>
          <w:sz w:val="22"/>
          <w:szCs w:val="22"/>
        </w:rPr>
        <w:t xml:space="preserve">The </w:t>
      </w:r>
      <w:r w:rsidR="00553C86" w:rsidRPr="007F4215">
        <w:rPr>
          <w:rFonts w:asciiTheme="minorHAnsi" w:hAnsiTheme="minorHAnsi" w:cs="Arial"/>
          <w:bCs/>
          <w:iCs/>
          <w:sz w:val="22"/>
          <w:szCs w:val="22"/>
        </w:rPr>
        <w:t>GEF Operational Focal Poin</w:t>
      </w:r>
      <w:r w:rsidRPr="007F4215">
        <w:rPr>
          <w:rFonts w:asciiTheme="minorHAnsi" w:hAnsiTheme="minorHAnsi" w:cs="Arial"/>
          <w:bCs/>
          <w:iCs/>
          <w:sz w:val="22"/>
          <w:szCs w:val="22"/>
        </w:rPr>
        <w:t xml:space="preserve">t of </w:t>
      </w:r>
      <w:r w:rsidR="009B7E07" w:rsidRPr="007F4215">
        <w:rPr>
          <w:rFonts w:asciiTheme="minorHAnsi" w:hAnsiTheme="minorHAnsi" w:cs="Arial"/>
          <w:bCs/>
          <w:iCs/>
          <w:sz w:val="22"/>
          <w:szCs w:val="22"/>
        </w:rPr>
        <w:t xml:space="preserve">Egypt, </w:t>
      </w:r>
      <w:r w:rsidR="00B46EAD" w:rsidRPr="007F4215">
        <w:rPr>
          <w:rFonts w:asciiTheme="minorHAnsi" w:hAnsiTheme="minorHAnsi" w:cs="Arial"/>
          <w:bCs/>
          <w:iCs/>
          <w:sz w:val="22"/>
          <w:szCs w:val="22"/>
        </w:rPr>
        <w:t>Minist</w:t>
      </w:r>
      <w:r w:rsidR="00B46EAD">
        <w:rPr>
          <w:rFonts w:asciiTheme="minorHAnsi" w:hAnsiTheme="minorHAnsi" w:cs="Arial"/>
          <w:bCs/>
          <w:iCs/>
          <w:sz w:val="22"/>
          <w:szCs w:val="22"/>
        </w:rPr>
        <w:t>ry</w:t>
      </w:r>
      <w:r w:rsidR="00B46EAD" w:rsidRPr="007F4215">
        <w:rPr>
          <w:rFonts w:asciiTheme="minorHAnsi" w:hAnsiTheme="minorHAnsi" w:cs="Arial"/>
          <w:bCs/>
          <w:iCs/>
          <w:sz w:val="22"/>
          <w:szCs w:val="22"/>
        </w:rPr>
        <w:t xml:space="preserve"> </w:t>
      </w:r>
      <w:r w:rsidR="009609B3" w:rsidRPr="007F4215">
        <w:rPr>
          <w:rFonts w:asciiTheme="minorHAnsi" w:hAnsiTheme="minorHAnsi" w:cs="Arial"/>
          <w:bCs/>
          <w:iCs/>
          <w:sz w:val="22"/>
          <w:szCs w:val="22"/>
        </w:rPr>
        <w:t>of Environment</w:t>
      </w:r>
      <w:r w:rsidR="006B3E2C" w:rsidRPr="007F4215">
        <w:rPr>
          <w:rFonts w:asciiTheme="minorHAnsi" w:hAnsiTheme="minorHAnsi" w:cs="Arial"/>
          <w:bCs/>
          <w:iCs/>
          <w:sz w:val="22"/>
          <w:szCs w:val="22"/>
        </w:rPr>
        <w:t>,</w:t>
      </w:r>
      <w:r w:rsidR="009609B3" w:rsidRPr="007F4215">
        <w:rPr>
          <w:rFonts w:asciiTheme="minorHAnsi" w:hAnsiTheme="minorHAnsi" w:cs="Arial"/>
          <w:bCs/>
          <w:iCs/>
          <w:sz w:val="22"/>
          <w:szCs w:val="22"/>
        </w:rPr>
        <w:t xml:space="preserve"> </w:t>
      </w:r>
      <w:r w:rsidR="00553C86" w:rsidRPr="007F4215">
        <w:rPr>
          <w:rFonts w:asciiTheme="minorHAnsi" w:hAnsiTheme="minorHAnsi" w:cs="Arial"/>
          <w:bCs/>
          <w:iCs/>
          <w:sz w:val="22"/>
          <w:szCs w:val="22"/>
        </w:rPr>
        <w:t xml:space="preserve">endorsed the project </w:t>
      </w:r>
      <w:r w:rsidR="009B7E07" w:rsidRPr="007F4215">
        <w:rPr>
          <w:rFonts w:asciiTheme="minorHAnsi" w:hAnsiTheme="minorHAnsi" w:cs="Arial"/>
          <w:bCs/>
          <w:iCs/>
          <w:sz w:val="22"/>
          <w:szCs w:val="22"/>
        </w:rPr>
        <w:t xml:space="preserve">with a letter signed on </w:t>
      </w:r>
      <w:r w:rsidR="0069195E" w:rsidRPr="007F4215">
        <w:rPr>
          <w:rFonts w:asciiTheme="minorHAnsi" w:hAnsiTheme="minorHAnsi" w:cs="Arial"/>
          <w:bCs/>
          <w:iCs/>
          <w:sz w:val="22"/>
          <w:szCs w:val="22"/>
        </w:rPr>
        <w:t>7 August 2012.</w:t>
      </w:r>
      <w:r w:rsidR="00316B06" w:rsidRPr="007F4215">
        <w:rPr>
          <w:rFonts w:asciiTheme="minorHAnsi" w:hAnsiTheme="minorHAnsi" w:cs="Arial"/>
          <w:bCs/>
          <w:iCs/>
          <w:sz w:val="22"/>
          <w:szCs w:val="22"/>
        </w:rPr>
        <w:t xml:space="preserve"> </w:t>
      </w:r>
    </w:p>
    <w:p w:rsidR="00F94197" w:rsidRPr="00AC3880" w:rsidRDefault="00F94197" w:rsidP="00103886">
      <w:pPr>
        <w:pStyle w:val="Heading2"/>
        <w:numPr>
          <w:ilvl w:val="1"/>
          <w:numId w:val="35"/>
        </w:numPr>
        <w:pBdr>
          <w:top w:val="none" w:sz="0" w:space="0" w:color="auto"/>
        </w:pBdr>
        <w:spacing w:before="240" w:after="0"/>
        <w:ind w:left="357" w:hanging="357"/>
        <w:rPr>
          <w:rFonts w:asciiTheme="minorHAnsi" w:hAnsiTheme="minorHAnsi" w:cstheme="minorHAnsi"/>
          <w:b/>
          <w:bCs w:val="0"/>
          <w:smallCaps w:val="0"/>
          <w:szCs w:val="24"/>
        </w:rPr>
      </w:pPr>
      <w:bookmarkStart w:id="26" w:name="_Toc366359521"/>
      <w:bookmarkStart w:id="27" w:name="_Toc394246801"/>
      <w:r w:rsidRPr="00AC3880">
        <w:rPr>
          <w:rFonts w:asciiTheme="minorHAnsi" w:hAnsiTheme="minorHAnsi" w:cstheme="minorHAnsi"/>
          <w:b/>
          <w:bCs w:val="0"/>
          <w:smallCaps w:val="0"/>
          <w:szCs w:val="24"/>
        </w:rPr>
        <w:t>Financial Modality and Cost-Effectiveness</w:t>
      </w:r>
      <w:bookmarkEnd w:id="26"/>
      <w:bookmarkEnd w:id="27"/>
    </w:p>
    <w:p w:rsidR="00DE1223" w:rsidRPr="008D0982" w:rsidRDefault="00A81AF6" w:rsidP="00436F00">
      <w:pPr>
        <w:pStyle w:val="ListParagraph"/>
        <w:numPr>
          <w:ilvl w:val="0"/>
          <w:numId w:val="12"/>
        </w:numPr>
        <w:tabs>
          <w:tab w:val="left" w:pos="360"/>
        </w:tabs>
        <w:spacing w:before="200"/>
        <w:jc w:val="both"/>
        <w:rPr>
          <w:rFonts w:asciiTheme="minorHAnsi" w:hAnsiTheme="minorHAnsi" w:cs="Arial"/>
          <w:bCs/>
          <w:iCs/>
          <w:sz w:val="22"/>
          <w:szCs w:val="22"/>
        </w:rPr>
      </w:pPr>
      <w:r w:rsidRPr="00DE1223">
        <w:rPr>
          <w:rFonts w:asciiTheme="minorHAnsi" w:hAnsiTheme="minorHAnsi" w:cs="Arial"/>
          <w:bCs/>
          <w:iCs/>
          <w:sz w:val="22"/>
          <w:szCs w:val="22"/>
          <w:lang w:val="en-GB"/>
        </w:rPr>
        <w:t xml:space="preserve">From the GEF financing for Outcome 1 </w:t>
      </w:r>
      <w:r w:rsidRPr="008D0982">
        <w:rPr>
          <w:rFonts w:asciiTheme="minorHAnsi" w:hAnsiTheme="minorHAnsi" w:cs="Arial"/>
          <w:bCs/>
          <w:iCs/>
          <w:sz w:val="22"/>
          <w:szCs w:val="22"/>
          <w:lang w:val="en-GB"/>
        </w:rPr>
        <w:t>(</w:t>
      </w:r>
      <w:r w:rsidR="00F94197" w:rsidRPr="008D0982">
        <w:rPr>
          <w:rFonts w:asciiTheme="minorHAnsi" w:hAnsiTheme="minorHAnsi" w:cs="Arial"/>
          <w:bCs/>
          <w:iCs/>
          <w:sz w:val="22"/>
          <w:szCs w:val="22"/>
        </w:rPr>
        <w:t>US$</w:t>
      </w:r>
      <w:r w:rsidR="008D0982">
        <w:rPr>
          <w:rFonts w:asciiTheme="minorHAnsi" w:hAnsiTheme="minorHAnsi" w:cs="Arial"/>
          <w:bCs/>
          <w:iCs/>
          <w:sz w:val="22"/>
          <w:szCs w:val="22"/>
        </w:rPr>
        <w:t>2,490,000</w:t>
      </w:r>
      <w:r w:rsidR="00F94197" w:rsidRPr="008D0982">
        <w:rPr>
          <w:rFonts w:asciiTheme="minorHAnsi" w:hAnsiTheme="minorHAnsi" w:cs="Arial"/>
          <w:bCs/>
          <w:iCs/>
          <w:sz w:val="22"/>
          <w:szCs w:val="22"/>
        </w:rPr>
        <w:t>)</w:t>
      </w:r>
      <w:r w:rsidR="00B32029" w:rsidRPr="008D0982">
        <w:rPr>
          <w:rFonts w:asciiTheme="minorHAnsi" w:hAnsiTheme="minorHAnsi" w:cs="Arial"/>
          <w:bCs/>
          <w:iCs/>
          <w:sz w:val="22"/>
          <w:szCs w:val="22"/>
        </w:rPr>
        <w:t>, US$</w:t>
      </w:r>
      <w:r w:rsidR="008D0982">
        <w:rPr>
          <w:rFonts w:asciiTheme="minorHAnsi" w:hAnsiTheme="minorHAnsi" w:cs="Arial"/>
          <w:bCs/>
          <w:iCs/>
          <w:sz w:val="22"/>
          <w:szCs w:val="22"/>
        </w:rPr>
        <w:t>2,300,000</w:t>
      </w:r>
      <w:r w:rsidRPr="008D0982">
        <w:rPr>
          <w:rFonts w:asciiTheme="minorHAnsi" w:hAnsiTheme="minorHAnsi" w:cs="Arial"/>
          <w:bCs/>
          <w:iCs/>
          <w:sz w:val="22"/>
          <w:szCs w:val="22"/>
        </w:rPr>
        <w:t xml:space="preserve"> has been allocated for </w:t>
      </w:r>
      <w:r w:rsidR="006B3E2C" w:rsidRPr="008D0982">
        <w:rPr>
          <w:rFonts w:asciiTheme="minorHAnsi" w:hAnsiTheme="minorHAnsi" w:cs="Arial"/>
          <w:bCs/>
          <w:iCs/>
          <w:sz w:val="22"/>
          <w:szCs w:val="22"/>
        </w:rPr>
        <w:t>use</w:t>
      </w:r>
      <w:r w:rsidRPr="008D0982">
        <w:rPr>
          <w:rFonts w:asciiTheme="minorHAnsi" w:hAnsiTheme="minorHAnsi" w:cs="Arial"/>
          <w:bCs/>
          <w:iCs/>
          <w:sz w:val="22"/>
          <w:szCs w:val="22"/>
        </w:rPr>
        <w:t xml:space="preserve"> as</w:t>
      </w:r>
      <w:r w:rsidR="00F94197" w:rsidRPr="008D0982">
        <w:rPr>
          <w:rFonts w:asciiTheme="minorHAnsi" w:hAnsiTheme="minorHAnsi" w:cs="Arial"/>
          <w:bCs/>
          <w:iCs/>
          <w:sz w:val="22"/>
          <w:szCs w:val="22"/>
        </w:rPr>
        <w:t xml:space="preserve"> complementary </w:t>
      </w:r>
      <w:r w:rsidR="00DE1223" w:rsidRPr="008D0982">
        <w:rPr>
          <w:rFonts w:asciiTheme="minorHAnsi" w:hAnsiTheme="minorHAnsi" w:cs="Arial"/>
          <w:bCs/>
          <w:iCs/>
          <w:sz w:val="22"/>
          <w:szCs w:val="22"/>
        </w:rPr>
        <w:t xml:space="preserve">investment </w:t>
      </w:r>
      <w:r w:rsidR="00F94197" w:rsidRPr="008D0982">
        <w:rPr>
          <w:rFonts w:asciiTheme="minorHAnsi" w:hAnsiTheme="minorHAnsi" w:cs="Arial"/>
          <w:bCs/>
          <w:iCs/>
          <w:sz w:val="22"/>
          <w:szCs w:val="22"/>
        </w:rPr>
        <w:t xml:space="preserve">grant co-financing to </w:t>
      </w:r>
      <w:r w:rsidR="00746A81" w:rsidRPr="008D0982">
        <w:rPr>
          <w:rFonts w:asciiTheme="minorHAnsi" w:hAnsiTheme="minorHAnsi" w:cs="Arial"/>
          <w:bCs/>
          <w:iCs/>
          <w:sz w:val="22"/>
          <w:szCs w:val="22"/>
        </w:rPr>
        <w:t xml:space="preserve">attract investments </w:t>
      </w:r>
      <w:r w:rsidR="00F94197" w:rsidRPr="008D0982">
        <w:rPr>
          <w:rFonts w:asciiTheme="minorHAnsi" w:hAnsiTheme="minorHAnsi" w:cs="Arial"/>
          <w:bCs/>
          <w:iCs/>
          <w:sz w:val="22"/>
          <w:szCs w:val="22"/>
        </w:rPr>
        <w:t>for the early market development</w:t>
      </w:r>
      <w:r w:rsidR="00746A81" w:rsidRPr="008D0982">
        <w:rPr>
          <w:rFonts w:asciiTheme="minorHAnsi" w:hAnsiTheme="minorHAnsi" w:cs="Arial"/>
          <w:bCs/>
          <w:iCs/>
          <w:sz w:val="22"/>
          <w:szCs w:val="22"/>
        </w:rPr>
        <w:t xml:space="preserve"> </w:t>
      </w:r>
      <w:r w:rsidR="00F94197" w:rsidRPr="008D0982">
        <w:rPr>
          <w:rFonts w:asciiTheme="minorHAnsi" w:hAnsiTheme="minorHAnsi" w:cs="Arial"/>
          <w:bCs/>
          <w:iCs/>
          <w:sz w:val="22"/>
          <w:szCs w:val="22"/>
        </w:rPr>
        <w:t xml:space="preserve">phase of </w:t>
      </w:r>
      <w:r w:rsidR="00746A81" w:rsidRPr="008D0982">
        <w:rPr>
          <w:rFonts w:asciiTheme="minorHAnsi" w:hAnsiTheme="minorHAnsi" w:cs="Arial"/>
          <w:bCs/>
          <w:iCs/>
          <w:sz w:val="22"/>
          <w:szCs w:val="22"/>
        </w:rPr>
        <w:t xml:space="preserve">the </w:t>
      </w:r>
      <w:r w:rsidR="00957EBA" w:rsidRPr="008D0982">
        <w:rPr>
          <w:rFonts w:asciiTheme="minorHAnsi" w:hAnsiTheme="minorHAnsi" w:cs="Arial"/>
          <w:bCs/>
          <w:iCs/>
          <w:sz w:val="22"/>
          <w:szCs w:val="22"/>
        </w:rPr>
        <w:t>decentralized</w:t>
      </w:r>
      <w:r w:rsidR="00902154" w:rsidRPr="008D0982">
        <w:rPr>
          <w:rFonts w:asciiTheme="minorHAnsi" w:hAnsiTheme="minorHAnsi" w:cs="Arial"/>
          <w:bCs/>
          <w:iCs/>
          <w:sz w:val="22"/>
          <w:szCs w:val="22"/>
        </w:rPr>
        <w:t xml:space="preserve"> </w:t>
      </w:r>
      <w:r w:rsidR="00DE1223" w:rsidRPr="008D0982">
        <w:rPr>
          <w:rFonts w:asciiTheme="minorHAnsi" w:hAnsiTheme="minorHAnsi" w:cs="Arial"/>
          <w:bCs/>
          <w:iCs/>
          <w:sz w:val="22"/>
          <w:szCs w:val="22"/>
        </w:rPr>
        <w:t xml:space="preserve">PV </w:t>
      </w:r>
      <w:r w:rsidR="00746A81" w:rsidRPr="008D0982">
        <w:rPr>
          <w:rFonts w:asciiTheme="minorHAnsi" w:hAnsiTheme="minorHAnsi" w:cs="Arial"/>
          <w:bCs/>
          <w:iCs/>
          <w:sz w:val="22"/>
          <w:szCs w:val="22"/>
        </w:rPr>
        <w:t>market</w:t>
      </w:r>
      <w:r w:rsidR="00F94197" w:rsidRPr="008D0982">
        <w:rPr>
          <w:rFonts w:asciiTheme="minorHAnsi" w:hAnsiTheme="minorHAnsi" w:cs="Arial"/>
          <w:bCs/>
          <w:iCs/>
          <w:sz w:val="22"/>
          <w:szCs w:val="22"/>
        </w:rPr>
        <w:t>. The GEF funds will not be mingled with the</w:t>
      </w:r>
      <w:r w:rsidR="00DE1223" w:rsidRPr="008D0982">
        <w:rPr>
          <w:rFonts w:asciiTheme="minorHAnsi" w:hAnsiTheme="minorHAnsi" w:cs="Arial"/>
          <w:bCs/>
          <w:iCs/>
          <w:sz w:val="22"/>
          <w:szCs w:val="22"/>
        </w:rPr>
        <w:t xml:space="preserve"> other </w:t>
      </w:r>
      <w:r w:rsidR="00F94197" w:rsidRPr="008D0982">
        <w:rPr>
          <w:rFonts w:asciiTheme="minorHAnsi" w:hAnsiTheme="minorHAnsi" w:cs="Arial"/>
          <w:bCs/>
          <w:iCs/>
          <w:sz w:val="22"/>
          <w:szCs w:val="22"/>
        </w:rPr>
        <w:t>resources, but they will be used as a complementary financial incentive (without expected payback)</w:t>
      </w:r>
      <w:r w:rsidRPr="008D0982">
        <w:rPr>
          <w:rFonts w:asciiTheme="minorHAnsi" w:hAnsiTheme="minorHAnsi" w:cs="Arial"/>
          <w:bCs/>
          <w:iCs/>
          <w:sz w:val="22"/>
          <w:szCs w:val="22"/>
        </w:rPr>
        <w:t xml:space="preserve"> in accordance with the criteria elaborated in </w:t>
      </w:r>
      <w:r w:rsidR="00746A81" w:rsidRPr="008D0982">
        <w:rPr>
          <w:rFonts w:asciiTheme="minorHAnsi" w:hAnsiTheme="minorHAnsi" w:cs="Arial"/>
          <w:bCs/>
          <w:iCs/>
          <w:sz w:val="22"/>
          <w:szCs w:val="22"/>
        </w:rPr>
        <w:t xml:space="preserve">greater </w:t>
      </w:r>
      <w:r w:rsidRPr="008D0982">
        <w:rPr>
          <w:rFonts w:asciiTheme="minorHAnsi" w:hAnsiTheme="minorHAnsi" w:cs="Arial"/>
          <w:bCs/>
          <w:iCs/>
          <w:sz w:val="22"/>
          <w:szCs w:val="22"/>
        </w:rPr>
        <w:t xml:space="preserve">detail in </w:t>
      </w:r>
      <w:r w:rsidR="00902154" w:rsidRPr="008D0982">
        <w:rPr>
          <w:rFonts w:asciiTheme="minorHAnsi" w:hAnsiTheme="minorHAnsi" w:cs="Arial"/>
          <w:bCs/>
          <w:iCs/>
          <w:sz w:val="22"/>
          <w:szCs w:val="22"/>
        </w:rPr>
        <w:t xml:space="preserve">Chapter </w:t>
      </w:r>
      <w:r w:rsidR="00B32029" w:rsidRPr="008D0982">
        <w:rPr>
          <w:rFonts w:asciiTheme="minorHAnsi" w:hAnsiTheme="minorHAnsi" w:cs="Arial"/>
          <w:bCs/>
          <w:iCs/>
          <w:sz w:val="22"/>
          <w:szCs w:val="22"/>
        </w:rPr>
        <w:t>2.1. The remaining US$</w:t>
      </w:r>
      <w:r w:rsidR="008D0982">
        <w:rPr>
          <w:rFonts w:asciiTheme="minorHAnsi" w:hAnsiTheme="minorHAnsi" w:cs="Arial"/>
          <w:bCs/>
          <w:iCs/>
          <w:sz w:val="22"/>
          <w:szCs w:val="22"/>
        </w:rPr>
        <w:t>190,000</w:t>
      </w:r>
      <w:r w:rsidR="007F4215" w:rsidRPr="008D0982">
        <w:rPr>
          <w:rFonts w:asciiTheme="minorHAnsi" w:hAnsiTheme="minorHAnsi" w:cs="Arial"/>
          <w:bCs/>
          <w:iCs/>
          <w:sz w:val="22"/>
          <w:szCs w:val="22"/>
        </w:rPr>
        <w:t xml:space="preserve"> for </w:t>
      </w:r>
      <w:r w:rsidR="00902154" w:rsidRPr="008D0982">
        <w:rPr>
          <w:rFonts w:asciiTheme="minorHAnsi" w:hAnsiTheme="minorHAnsi" w:cs="Arial"/>
          <w:bCs/>
          <w:iCs/>
          <w:sz w:val="22"/>
          <w:szCs w:val="22"/>
        </w:rPr>
        <w:t xml:space="preserve">Outcome </w:t>
      </w:r>
      <w:r w:rsidR="00746A81" w:rsidRPr="008D0982">
        <w:rPr>
          <w:rFonts w:asciiTheme="minorHAnsi" w:hAnsiTheme="minorHAnsi" w:cs="Arial"/>
          <w:bCs/>
          <w:iCs/>
          <w:sz w:val="22"/>
          <w:szCs w:val="22"/>
        </w:rPr>
        <w:t>1</w:t>
      </w:r>
      <w:r w:rsidRPr="008D0982">
        <w:rPr>
          <w:rFonts w:asciiTheme="minorHAnsi" w:hAnsiTheme="minorHAnsi" w:cs="Arial"/>
          <w:bCs/>
          <w:iCs/>
          <w:sz w:val="22"/>
          <w:szCs w:val="22"/>
        </w:rPr>
        <w:t xml:space="preserve"> covers the costs of </w:t>
      </w:r>
      <w:r w:rsidR="00DE1223" w:rsidRPr="008D0982">
        <w:rPr>
          <w:rFonts w:asciiTheme="minorHAnsi" w:hAnsiTheme="minorHAnsi" w:cs="Arial"/>
          <w:bCs/>
          <w:iCs/>
          <w:sz w:val="22"/>
          <w:szCs w:val="22"/>
        </w:rPr>
        <w:t xml:space="preserve">required technical assistance to </w:t>
      </w:r>
      <w:r w:rsidR="007F4215" w:rsidRPr="008D0982">
        <w:rPr>
          <w:rFonts w:asciiTheme="minorHAnsi" w:hAnsiTheme="minorHAnsi" w:cs="Arial"/>
          <w:bCs/>
          <w:iCs/>
          <w:sz w:val="22"/>
          <w:szCs w:val="22"/>
        </w:rPr>
        <w:t xml:space="preserve">facilitate further development of the proposed financial support schemes and </w:t>
      </w:r>
      <w:r w:rsidR="00902154" w:rsidRPr="008D0982">
        <w:rPr>
          <w:rFonts w:asciiTheme="minorHAnsi" w:hAnsiTheme="minorHAnsi" w:cs="Arial"/>
          <w:bCs/>
          <w:iCs/>
          <w:sz w:val="22"/>
          <w:szCs w:val="22"/>
        </w:rPr>
        <w:t xml:space="preserve">ensure </w:t>
      </w:r>
      <w:r w:rsidR="007F4215" w:rsidRPr="008D0982">
        <w:rPr>
          <w:rFonts w:asciiTheme="minorHAnsi" w:hAnsiTheme="minorHAnsi" w:cs="Arial"/>
          <w:bCs/>
          <w:iCs/>
          <w:sz w:val="22"/>
          <w:szCs w:val="22"/>
        </w:rPr>
        <w:t xml:space="preserve">the first projects with </w:t>
      </w:r>
      <w:r w:rsidR="00902154" w:rsidRPr="008D0982">
        <w:rPr>
          <w:rFonts w:asciiTheme="minorHAnsi" w:hAnsiTheme="minorHAnsi" w:cs="Arial"/>
          <w:bCs/>
          <w:iCs/>
          <w:sz w:val="22"/>
          <w:szCs w:val="22"/>
        </w:rPr>
        <w:t>an aggregate</w:t>
      </w:r>
      <w:r w:rsidR="007F4215" w:rsidRPr="008D0982">
        <w:rPr>
          <w:rFonts w:asciiTheme="minorHAnsi" w:hAnsiTheme="minorHAnsi" w:cs="Arial"/>
          <w:bCs/>
          <w:iCs/>
          <w:sz w:val="22"/>
          <w:szCs w:val="22"/>
        </w:rPr>
        <w:t xml:space="preserve"> capacity of 4 MW</w:t>
      </w:r>
      <w:r w:rsidR="007F4215" w:rsidRPr="008D0982">
        <w:rPr>
          <w:rFonts w:asciiTheme="minorHAnsi" w:hAnsiTheme="minorHAnsi" w:cs="Arial"/>
          <w:bCs/>
          <w:iCs/>
          <w:sz w:val="22"/>
          <w:szCs w:val="22"/>
          <w:vertAlign w:val="subscript"/>
        </w:rPr>
        <w:t>p</w:t>
      </w:r>
      <w:r w:rsidR="007F4215" w:rsidRPr="008D0982">
        <w:rPr>
          <w:rFonts w:asciiTheme="minorHAnsi" w:hAnsiTheme="minorHAnsi" w:cs="Arial"/>
          <w:bCs/>
          <w:iCs/>
          <w:sz w:val="22"/>
          <w:szCs w:val="22"/>
        </w:rPr>
        <w:t xml:space="preserve"> </w:t>
      </w:r>
      <w:r w:rsidR="00902154" w:rsidRPr="008D0982">
        <w:rPr>
          <w:rFonts w:asciiTheme="minorHAnsi" w:hAnsiTheme="minorHAnsi" w:cs="Arial"/>
          <w:bCs/>
          <w:iCs/>
          <w:sz w:val="22"/>
          <w:szCs w:val="22"/>
        </w:rPr>
        <w:t xml:space="preserve">are </w:t>
      </w:r>
      <w:r w:rsidR="007F4215" w:rsidRPr="008D0982">
        <w:rPr>
          <w:rFonts w:asciiTheme="minorHAnsi" w:hAnsiTheme="minorHAnsi" w:cs="Arial"/>
          <w:bCs/>
          <w:iCs/>
          <w:sz w:val="22"/>
          <w:szCs w:val="22"/>
        </w:rPr>
        <w:t xml:space="preserve">successfully implemented. </w:t>
      </w:r>
    </w:p>
    <w:p w:rsidR="005A05F5" w:rsidRPr="008D0982" w:rsidRDefault="00DE1223" w:rsidP="00436F00">
      <w:pPr>
        <w:pStyle w:val="ListParagraph"/>
        <w:numPr>
          <w:ilvl w:val="0"/>
          <w:numId w:val="12"/>
        </w:numPr>
        <w:tabs>
          <w:tab w:val="left" w:pos="360"/>
        </w:tabs>
        <w:spacing w:before="200"/>
        <w:jc w:val="both"/>
        <w:rPr>
          <w:rFonts w:asciiTheme="minorHAnsi" w:hAnsiTheme="minorHAnsi" w:cs="Arial"/>
          <w:bCs/>
          <w:iCs/>
          <w:sz w:val="22"/>
          <w:szCs w:val="22"/>
        </w:rPr>
      </w:pPr>
      <w:r w:rsidRPr="008D0982">
        <w:rPr>
          <w:rFonts w:asciiTheme="minorHAnsi" w:hAnsiTheme="minorHAnsi" w:cs="Arial"/>
          <w:bCs/>
          <w:iCs/>
          <w:sz w:val="22"/>
          <w:szCs w:val="22"/>
        </w:rPr>
        <w:t xml:space="preserve"> </w:t>
      </w:r>
      <w:r w:rsidR="00F94197" w:rsidRPr="008D0982">
        <w:rPr>
          <w:rFonts w:asciiTheme="minorHAnsi" w:hAnsiTheme="minorHAnsi" w:cs="Arial"/>
          <w:bCs/>
          <w:iCs/>
          <w:sz w:val="22"/>
          <w:szCs w:val="22"/>
        </w:rPr>
        <w:t xml:space="preserve">The GEF financing for </w:t>
      </w:r>
      <w:r w:rsidR="006B3E2C" w:rsidRPr="008D0982">
        <w:rPr>
          <w:rFonts w:asciiTheme="minorHAnsi" w:hAnsiTheme="minorHAnsi" w:cs="Arial"/>
          <w:bCs/>
          <w:iCs/>
          <w:sz w:val="22"/>
          <w:szCs w:val="22"/>
        </w:rPr>
        <w:t xml:space="preserve">Outcomes </w:t>
      </w:r>
      <w:r w:rsidRPr="008D0982">
        <w:rPr>
          <w:rFonts w:asciiTheme="minorHAnsi" w:hAnsiTheme="minorHAnsi" w:cs="Arial"/>
          <w:bCs/>
          <w:iCs/>
          <w:sz w:val="22"/>
          <w:szCs w:val="22"/>
        </w:rPr>
        <w:t xml:space="preserve">2, </w:t>
      </w:r>
      <w:r w:rsidR="00F94197" w:rsidRPr="008D0982">
        <w:rPr>
          <w:rFonts w:asciiTheme="minorHAnsi" w:hAnsiTheme="minorHAnsi" w:cs="Arial"/>
          <w:bCs/>
          <w:iCs/>
          <w:sz w:val="22"/>
          <w:szCs w:val="22"/>
        </w:rPr>
        <w:t xml:space="preserve">3 </w:t>
      </w:r>
      <w:r w:rsidRPr="008D0982">
        <w:rPr>
          <w:rFonts w:asciiTheme="minorHAnsi" w:hAnsiTheme="minorHAnsi" w:cs="Arial"/>
          <w:bCs/>
          <w:iCs/>
          <w:sz w:val="22"/>
          <w:szCs w:val="22"/>
        </w:rPr>
        <w:t xml:space="preserve">and 4 </w:t>
      </w:r>
      <w:r w:rsidR="004156E3" w:rsidRPr="008D0982">
        <w:rPr>
          <w:rFonts w:asciiTheme="minorHAnsi" w:hAnsiTheme="minorHAnsi" w:cs="Arial"/>
          <w:bCs/>
          <w:iCs/>
          <w:sz w:val="22"/>
          <w:szCs w:val="22"/>
        </w:rPr>
        <w:t xml:space="preserve">will consist of grants for technical assistance, which will support the Government of </w:t>
      </w:r>
      <w:r w:rsidRPr="008D0982">
        <w:rPr>
          <w:rFonts w:asciiTheme="minorHAnsi" w:hAnsiTheme="minorHAnsi" w:cs="Arial"/>
          <w:bCs/>
          <w:iCs/>
          <w:sz w:val="22"/>
          <w:szCs w:val="22"/>
        </w:rPr>
        <w:t xml:space="preserve">Egypt </w:t>
      </w:r>
      <w:r w:rsidR="004156E3" w:rsidRPr="008D0982">
        <w:rPr>
          <w:rFonts w:asciiTheme="minorHAnsi" w:hAnsiTheme="minorHAnsi" w:cs="Arial"/>
          <w:bCs/>
          <w:iCs/>
          <w:sz w:val="22"/>
          <w:szCs w:val="22"/>
        </w:rPr>
        <w:t xml:space="preserve">to </w:t>
      </w:r>
      <w:r w:rsidR="00F94197" w:rsidRPr="008D0982">
        <w:rPr>
          <w:rFonts w:asciiTheme="minorHAnsi" w:hAnsiTheme="minorHAnsi" w:cs="Arial"/>
          <w:bCs/>
          <w:iCs/>
          <w:sz w:val="22"/>
          <w:szCs w:val="22"/>
        </w:rPr>
        <w:t>f</w:t>
      </w:r>
      <w:r w:rsidR="00F67E86" w:rsidRPr="008D0982">
        <w:rPr>
          <w:rFonts w:asciiTheme="minorHAnsi" w:hAnsiTheme="minorHAnsi" w:cs="Arial"/>
          <w:bCs/>
          <w:iCs/>
          <w:sz w:val="22"/>
          <w:szCs w:val="22"/>
        </w:rPr>
        <w:t xml:space="preserve">urther develop and implement a </w:t>
      </w:r>
      <w:r w:rsidR="00F94197" w:rsidRPr="008D0982">
        <w:rPr>
          <w:rFonts w:asciiTheme="minorHAnsi" w:hAnsiTheme="minorHAnsi" w:cs="Arial"/>
          <w:bCs/>
          <w:iCs/>
          <w:sz w:val="22"/>
          <w:szCs w:val="22"/>
        </w:rPr>
        <w:t>supportive policy and regulatory environment for attracting investments for privately-owned, grid-connected renewable energy power generation</w:t>
      </w:r>
      <w:r w:rsidR="007F4215" w:rsidRPr="008D0982">
        <w:rPr>
          <w:rFonts w:asciiTheme="minorHAnsi" w:hAnsiTheme="minorHAnsi" w:cs="Arial"/>
          <w:bCs/>
          <w:iCs/>
          <w:sz w:val="22"/>
          <w:szCs w:val="22"/>
        </w:rPr>
        <w:t xml:space="preserve">, </w:t>
      </w:r>
      <w:r w:rsidR="005A05F5" w:rsidRPr="008D0982">
        <w:rPr>
          <w:rFonts w:asciiTheme="minorHAnsi" w:hAnsiTheme="minorHAnsi" w:cs="Arial"/>
          <w:bCs/>
          <w:iCs/>
          <w:sz w:val="22"/>
          <w:szCs w:val="22"/>
        </w:rPr>
        <w:t>for facilitating effective monitoring, quality control and dissemination of the resul</w:t>
      </w:r>
      <w:r w:rsidR="002E1CEF" w:rsidRPr="008D0982">
        <w:rPr>
          <w:rFonts w:asciiTheme="minorHAnsi" w:hAnsiTheme="minorHAnsi" w:cs="Arial"/>
          <w:bCs/>
          <w:iCs/>
          <w:sz w:val="22"/>
          <w:szCs w:val="22"/>
        </w:rPr>
        <w:t>ts of the RE investments made</w:t>
      </w:r>
      <w:r w:rsidR="007F4215" w:rsidRPr="008D0982">
        <w:rPr>
          <w:rFonts w:asciiTheme="minorHAnsi" w:hAnsiTheme="minorHAnsi" w:cs="Arial"/>
          <w:bCs/>
          <w:iCs/>
          <w:sz w:val="22"/>
          <w:szCs w:val="22"/>
        </w:rPr>
        <w:t>, to leverage complementary financing for the required investments</w:t>
      </w:r>
      <w:r w:rsidR="003745CF" w:rsidRPr="008D0982">
        <w:rPr>
          <w:rFonts w:asciiTheme="minorHAnsi" w:hAnsiTheme="minorHAnsi" w:cs="Arial"/>
          <w:bCs/>
          <w:iCs/>
          <w:sz w:val="22"/>
          <w:szCs w:val="22"/>
        </w:rPr>
        <w:t>,</w:t>
      </w:r>
      <w:r w:rsidR="007F4215" w:rsidRPr="008D0982">
        <w:rPr>
          <w:rFonts w:asciiTheme="minorHAnsi" w:hAnsiTheme="minorHAnsi" w:cs="Arial"/>
          <w:bCs/>
          <w:iCs/>
          <w:sz w:val="22"/>
          <w:szCs w:val="22"/>
        </w:rPr>
        <w:t xml:space="preserve"> and </w:t>
      </w:r>
      <w:r w:rsidR="00B0022B" w:rsidRPr="008D0982">
        <w:rPr>
          <w:rFonts w:asciiTheme="minorHAnsi" w:hAnsiTheme="minorHAnsi" w:cs="Arial"/>
          <w:bCs/>
          <w:iCs/>
          <w:sz w:val="22"/>
          <w:szCs w:val="22"/>
        </w:rPr>
        <w:t xml:space="preserve">to </w:t>
      </w:r>
      <w:r w:rsidR="007F4215" w:rsidRPr="008D0982">
        <w:rPr>
          <w:rFonts w:asciiTheme="minorHAnsi" w:hAnsiTheme="minorHAnsi" w:cs="Arial"/>
          <w:bCs/>
          <w:iCs/>
          <w:sz w:val="22"/>
          <w:szCs w:val="22"/>
        </w:rPr>
        <w:t xml:space="preserve">support the sustainable development of the PV market in Egypt. </w:t>
      </w:r>
    </w:p>
    <w:p w:rsidR="006571F8" w:rsidRDefault="006571F8" w:rsidP="00CB32EE">
      <w:pPr>
        <w:pStyle w:val="ListParagraph"/>
        <w:numPr>
          <w:ilvl w:val="0"/>
          <w:numId w:val="12"/>
        </w:numPr>
        <w:tabs>
          <w:tab w:val="left" w:pos="360"/>
        </w:tabs>
        <w:spacing w:before="200"/>
        <w:jc w:val="both"/>
        <w:rPr>
          <w:rFonts w:asciiTheme="minorHAnsi" w:hAnsiTheme="minorHAnsi" w:cs="Arial"/>
          <w:bCs/>
          <w:iCs/>
          <w:sz w:val="22"/>
          <w:szCs w:val="22"/>
        </w:rPr>
      </w:pPr>
      <w:r w:rsidRPr="008D0982">
        <w:rPr>
          <w:rFonts w:asciiTheme="minorHAnsi" w:hAnsiTheme="minorHAnsi" w:cs="Arial"/>
          <w:bCs/>
          <w:iCs/>
          <w:sz w:val="22"/>
          <w:szCs w:val="22"/>
        </w:rPr>
        <w:lastRenderedPageBreak/>
        <w:t xml:space="preserve"> The </w:t>
      </w:r>
      <w:r w:rsidR="00F95EBD" w:rsidRPr="008D0982">
        <w:rPr>
          <w:rFonts w:asciiTheme="minorHAnsi" w:hAnsiTheme="minorHAnsi" w:cs="Arial"/>
          <w:bCs/>
          <w:iCs/>
          <w:sz w:val="22"/>
          <w:szCs w:val="22"/>
        </w:rPr>
        <w:t xml:space="preserve">total </w:t>
      </w:r>
      <w:r w:rsidR="007F4215" w:rsidRPr="008D0982">
        <w:rPr>
          <w:rFonts w:asciiTheme="minorHAnsi" w:hAnsiTheme="minorHAnsi" w:cs="Arial"/>
          <w:bCs/>
          <w:iCs/>
          <w:sz w:val="22"/>
          <w:szCs w:val="22"/>
        </w:rPr>
        <w:t xml:space="preserve">co-financing of the </w:t>
      </w:r>
      <w:r w:rsidR="002B0562" w:rsidRPr="008D0982">
        <w:rPr>
          <w:rFonts w:asciiTheme="minorHAnsi" w:hAnsiTheme="minorHAnsi" w:cs="Arial"/>
          <w:bCs/>
          <w:iCs/>
          <w:sz w:val="22"/>
          <w:szCs w:val="22"/>
        </w:rPr>
        <w:t xml:space="preserve">project </w:t>
      </w:r>
      <w:r w:rsidR="00F95EBD" w:rsidRPr="008D0982">
        <w:rPr>
          <w:rFonts w:asciiTheme="minorHAnsi" w:hAnsiTheme="minorHAnsi" w:cs="Arial"/>
          <w:bCs/>
          <w:iCs/>
          <w:sz w:val="22"/>
          <w:szCs w:val="22"/>
        </w:rPr>
        <w:t>is</w:t>
      </w:r>
      <w:r w:rsidR="002B0562" w:rsidRPr="008D0982">
        <w:rPr>
          <w:rFonts w:asciiTheme="minorHAnsi" w:hAnsiTheme="minorHAnsi" w:cs="Arial"/>
          <w:bCs/>
          <w:iCs/>
          <w:sz w:val="22"/>
          <w:szCs w:val="22"/>
        </w:rPr>
        <w:t xml:space="preserve"> </w:t>
      </w:r>
      <w:r w:rsidRPr="00CB0223">
        <w:rPr>
          <w:rFonts w:asciiTheme="minorHAnsi" w:hAnsiTheme="minorHAnsi" w:cs="Arial"/>
          <w:bCs/>
          <w:iCs/>
          <w:sz w:val="22"/>
          <w:szCs w:val="22"/>
          <w:highlight w:val="yellow"/>
        </w:rPr>
        <w:t>$</w:t>
      </w:r>
      <w:r w:rsidR="00CB0223" w:rsidRPr="00CB0223">
        <w:rPr>
          <w:rFonts w:asciiTheme="minorHAnsi" w:hAnsiTheme="minorHAnsi" w:cs="Arial"/>
          <w:bCs/>
          <w:iCs/>
          <w:sz w:val="22"/>
          <w:szCs w:val="22"/>
          <w:highlight w:val="yellow"/>
        </w:rPr>
        <w:t>30,260,000</w:t>
      </w:r>
      <w:r w:rsidR="002B0562" w:rsidRPr="008D0982">
        <w:rPr>
          <w:rFonts w:asciiTheme="minorHAnsi" w:hAnsiTheme="minorHAnsi" w:cs="Arial"/>
          <w:bCs/>
          <w:iCs/>
          <w:sz w:val="22"/>
          <w:szCs w:val="22"/>
        </w:rPr>
        <w:t xml:space="preserve">, </w:t>
      </w:r>
      <w:r w:rsidRPr="008D0982">
        <w:rPr>
          <w:rFonts w:asciiTheme="minorHAnsi" w:hAnsiTheme="minorHAnsi" w:cs="Arial"/>
          <w:bCs/>
          <w:iCs/>
          <w:sz w:val="22"/>
          <w:szCs w:val="22"/>
        </w:rPr>
        <w:t>of which $15</w:t>
      </w:r>
      <w:r w:rsidR="008D0982">
        <w:rPr>
          <w:rFonts w:asciiTheme="minorHAnsi" w:hAnsiTheme="minorHAnsi" w:cs="Arial"/>
          <w:bCs/>
          <w:iCs/>
          <w:sz w:val="22"/>
          <w:szCs w:val="22"/>
        </w:rPr>
        <w:t xml:space="preserve"> million </w:t>
      </w:r>
      <w:r w:rsidR="003745CF" w:rsidRPr="008D0982">
        <w:rPr>
          <w:rFonts w:asciiTheme="minorHAnsi" w:hAnsiTheme="minorHAnsi" w:cs="Arial"/>
          <w:bCs/>
          <w:iCs/>
          <w:sz w:val="22"/>
          <w:szCs w:val="22"/>
        </w:rPr>
        <w:t xml:space="preserve">will be used </w:t>
      </w:r>
      <w:r w:rsidR="002B0562" w:rsidRPr="008D0982">
        <w:rPr>
          <w:rFonts w:asciiTheme="minorHAnsi" w:hAnsiTheme="minorHAnsi" w:cs="Arial"/>
          <w:bCs/>
          <w:iCs/>
          <w:sz w:val="22"/>
          <w:szCs w:val="22"/>
        </w:rPr>
        <w:t>to share the costs of the purchase and installation of the targeted PV investments by the private sector</w:t>
      </w:r>
      <w:r w:rsidR="008D0982">
        <w:rPr>
          <w:rFonts w:asciiTheme="minorHAnsi" w:hAnsiTheme="minorHAnsi" w:cs="Arial"/>
          <w:bCs/>
          <w:iCs/>
          <w:sz w:val="22"/>
          <w:szCs w:val="22"/>
        </w:rPr>
        <w:t xml:space="preserve">, approximately </w:t>
      </w:r>
      <w:r w:rsidR="002B0562" w:rsidRPr="008D0982">
        <w:rPr>
          <w:rFonts w:asciiTheme="minorHAnsi" w:hAnsiTheme="minorHAnsi" w:cs="Arial"/>
          <w:bCs/>
          <w:iCs/>
          <w:sz w:val="22"/>
          <w:szCs w:val="22"/>
        </w:rPr>
        <w:t>US$1</w:t>
      </w:r>
      <w:r w:rsidR="008D0982">
        <w:rPr>
          <w:rFonts w:asciiTheme="minorHAnsi" w:hAnsiTheme="minorHAnsi" w:cs="Arial"/>
          <w:bCs/>
          <w:iCs/>
          <w:sz w:val="22"/>
          <w:szCs w:val="22"/>
        </w:rPr>
        <w:t>4 million</w:t>
      </w:r>
      <w:r w:rsidR="00CB0223">
        <w:rPr>
          <w:rFonts w:asciiTheme="minorHAnsi" w:hAnsiTheme="minorHAnsi" w:cs="Arial"/>
          <w:bCs/>
          <w:iCs/>
          <w:sz w:val="22"/>
          <w:szCs w:val="22"/>
        </w:rPr>
        <w:t xml:space="preserve"> </w:t>
      </w:r>
      <w:r w:rsidR="002B0562" w:rsidRPr="008D0982">
        <w:rPr>
          <w:rFonts w:asciiTheme="minorHAnsi" w:hAnsiTheme="minorHAnsi" w:cs="Arial"/>
          <w:bCs/>
          <w:iCs/>
          <w:sz w:val="22"/>
          <w:szCs w:val="22"/>
        </w:rPr>
        <w:t>for the planned PV investments on Government  buildings</w:t>
      </w:r>
      <w:r w:rsidR="00F95EBD" w:rsidRPr="008D0982">
        <w:rPr>
          <w:rFonts w:asciiTheme="minorHAnsi" w:hAnsiTheme="minorHAnsi" w:cs="Arial"/>
          <w:bCs/>
          <w:iCs/>
          <w:sz w:val="22"/>
          <w:szCs w:val="22"/>
        </w:rPr>
        <w:t>,</w:t>
      </w:r>
      <w:r w:rsidR="002B0562" w:rsidRPr="008D0982">
        <w:rPr>
          <w:rFonts w:asciiTheme="minorHAnsi" w:hAnsiTheme="minorHAnsi" w:cs="Arial"/>
          <w:bCs/>
          <w:iCs/>
          <w:sz w:val="22"/>
          <w:szCs w:val="22"/>
        </w:rPr>
        <w:t xml:space="preserve"> and </w:t>
      </w:r>
      <w:r w:rsidR="008D0982">
        <w:rPr>
          <w:rFonts w:asciiTheme="minorHAnsi" w:hAnsiTheme="minorHAnsi" w:cs="Arial"/>
          <w:bCs/>
          <w:iCs/>
          <w:sz w:val="22"/>
          <w:szCs w:val="22"/>
        </w:rPr>
        <w:t xml:space="preserve">the rest for </w:t>
      </w:r>
      <w:r w:rsidR="002B0562">
        <w:rPr>
          <w:rFonts w:asciiTheme="minorHAnsi" w:hAnsiTheme="minorHAnsi" w:cs="Arial"/>
          <w:bCs/>
          <w:iCs/>
          <w:sz w:val="22"/>
          <w:szCs w:val="22"/>
        </w:rPr>
        <w:t>cost</w:t>
      </w:r>
      <w:r w:rsidR="00F95EBD">
        <w:rPr>
          <w:rFonts w:asciiTheme="minorHAnsi" w:hAnsiTheme="minorHAnsi" w:cs="Arial"/>
          <w:bCs/>
          <w:iCs/>
          <w:sz w:val="22"/>
          <w:szCs w:val="22"/>
        </w:rPr>
        <w:t>-</w:t>
      </w:r>
      <w:r w:rsidR="002B0562">
        <w:rPr>
          <w:rFonts w:asciiTheme="minorHAnsi" w:hAnsiTheme="minorHAnsi" w:cs="Arial"/>
          <w:bCs/>
          <w:iCs/>
          <w:sz w:val="22"/>
          <w:szCs w:val="22"/>
        </w:rPr>
        <w:t xml:space="preserve">sharing </w:t>
      </w:r>
      <w:r w:rsidR="00CB0223">
        <w:rPr>
          <w:rFonts w:asciiTheme="minorHAnsi" w:hAnsiTheme="minorHAnsi" w:cs="Arial"/>
          <w:bCs/>
          <w:iCs/>
          <w:sz w:val="22"/>
          <w:szCs w:val="22"/>
        </w:rPr>
        <w:t xml:space="preserve">the </w:t>
      </w:r>
      <w:r w:rsidR="002B0562">
        <w:rPr>
          <w:rFonts w:asciiTheme="minorHAnsi" w:hAnsiTheme="minorHAnsi" w:cs="Arial"/>
          <w:bCs/>
          <w:iCs/>
          <w:sz w:val="22"/>
          <w:szCs w:val="22"/>
        </w:rPr>
        <w:t>project’s technical assistance activities</w:t>
      </w:r>
      <w:r w:rsidR="008D0982">
        <w:rPr>
          <w:rFonts w:asciiTheme="minorHAnsi" w:hAnsiTheme="minorHAnsi" w:cs="Arial"/>
          <w:bCs/>
          <w:iCs/>
          <w:sz w:val="22"/>
          <w:szCs w:val="22"/>
        </w:rPr>
        <w:t xml:space="preserve"> and management costs. For a more detailed breakdown, </w:t>
      </w:r>
      <w:r w:rsidR="00FB773E">
        <w:rPr>
          <w:rFonts w:asciiTheme="minorHAnsi" w:hAnsiTheme="minorHAnsi" w:cs="Arial"/>
          <w:bCs/>
          <w:iCs/>
          <w:sz w:val="22"/>
          <w:szCs w:val="22"/>
        </w:rPr>
        <w:t xml:space="preserve">see </w:t>
      </w:r>
      <w:r w:rsidR="00342AD2">
        <w:rPr>
          <w:rFonts w:asciiTheme="minorHAnsi" w:hAnsiTheme="minorHAnsi" w:cs="Arial"/>
          <w:bCs/>
          <w:iCs/>
          <w:sz w:val="22"/>
          <w:szCs w:val="22"/>
        </w:rPr>
        <w:t>T</w:t>
      </w:r>
      <w:r w:rsidR="00FB773E">
        <w:rPr>
          <w:rFonts w:asciiTheme="minorHAnsi" w:hAnsiTheme="minorHAnsi" w:cs="Arial"/>
          <w:bCs/>
          <w:iCs/>
          <w:sz w:val="22"/>
          <w:szCs w:val="22"/>
        </w:rPr>
        <w:t xml:space="preserve">able 3.4 in </w:t>
      </w:r>
      <w:r w:rsidR="00342AD2">
        <w:rPr>
          <w:rFonts w:asciiTheme="minorHAnsi" w:hAnsiTheme="minorHAnsi" w:cs="Arial"/>
          <w:bCs/>
          <w:iCs/>
          <w:sz w:val="22"/>
          <w:szCs w:val="22"/>
        </w:rPr>
        <w:t>S</w:t>
      </w:r>
      <w:r w:rsidR="00FB773E">
        <w:rPr>
          <w:rFonts w:asciiTheme="minorHAnsi" w:hAnsiTheme="minorHAnsi" w:cs="Arial"/>
          <w:bCs/>
          <w:iCs/>
          <w:sz w:val="22"/>
          <w:szCs w:val="22"/>
        </w:rPr>
        <w:t xml:space="preserve">ection 3. </w:t>
      </w:r>
      <w:r w:rsidR="002B0562">
        <w:rPr>
          <w:rFonts w:asciiTheme="minorHAnsi" w:hAnsiTheme="minorHAnsi" w:cs="Arial"/>
          <w:bCs/>
          <w:iCs/>
          <w:sz w:val="22"/>
          <w:szCs w:val="22"/>
        </w:rPr>
        <w:t xml:space="preserve">  </w:t>
      </w:r>
      <w:r w:rsidR="002B0562" w:rsidRPr="002B0562">
        <w:rPr>
          <w:rFonts w:asciiTheme="minorHAnsi" w:hAnsiTheme="minorHAnsi" w:cs="Arial"/>
          <w:bCs/>
          <w:iCs/>
          <w:sz w:val="22"/>
          <w:szCs w:val="22"/>
        </w:rPr>
        <w:t xml:space="preserve"> </w:t>
      </w:r>
      <w:r w:rsidR="002B0562">
        <w:rPr>
          <w:rFonts w:asciiTheme="minorHAnsi" w:hAnsiTheme="minorHAnsi" w:cs="Arial"/>
          <w:bCs/>
          <w:iCs/>
          <w:sz w:val="22"/>
          <w:szCs w:val="22"/>
        </w:rPr>
        <w:t xml:space="preserve"> </w:t>
      </w:r>
    </w:p>
    <w:p w:rsidR="005A05F5" w:rsidRPr="00111102" w:rsidRDefault="004156E3" w:rsidP="00436F00">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cs="Arial"/>
          <w:bCs/>
          <w:iCs/>
          <w:sz w:val="22"/>
          <w:szCs w:val="22"/>
        </w:rPr>
        <w:t xml:space="preserve">The combined direct and indirect global benefits of the project have been assessed </w:t>
      </w:r>
      <w:r w:rsidR="009C7546" w:rsidRPr="00111102">
        <w:rPr>
          <w:rFonts w:asciiTheme="minorHAnsi" w:hAnsiTheme="minorHAnsi" w:cs="Arial"/>
          <w:bCs/>
          <w:iCs/>
          <w:sz w:val="22"/>
          <w:szCs w:val="22"/>
        </w:rPr>
        <w:t>at</w:t>
      </w:r>
      <w:r w:rsidR="0009082A" w:rsidRPr="00111102">
        <w:rPr>
          <w:rFonts w:asciiTheme="minorHAnsi" w:hAnsiTheme="minorHAnsi" w:cs="Arial"/>
          <w:bCs/>
          <w:iCs/>
          <w:sz w:val="22"/>
          <w:szCs w:val="22"/>
        </w:rPr>
        <w:t xml:space="preserve"> </w:t>
      </w:r>
      <w:r w:rsidR="000431ED">
        <w:rPr>
          <w:rFonts w:asciiTheme="minorHAnsi" w:hAnsiTheme="minorHAnsi" w:cs="Arial"/>
          <w:bCs/>
          <w:iCs/>
          <w:sz w:val="22"/>
          <w:szCs w:val="22"/>
        </w:rPr>
        <w:t>about 0.</w:t>
      </w:r>
      <w:r w:rsidR="00FB773E">
        <w:rPr>
          <w:rFonts w:asciiTheme="minorHAnsi" w:hAnsiTheme="minorHAnsi" w:cs="Arial"/>
          <w:bCs/>
          <w:iCs/>
          <w:sz w:val="22"/>
          <w:szCs w:val="22"/>
        </w:rPr>
        <w:t>7</w:t>
      </w:r>
      <w:r w:rsidR="000431ED">
        <w:rPr>
          <w:rFonts w:asciiTheme="minorHAnsi" w:hAnsiTheme="minorHAnsi" w:cs="Arial"/>
          <w:bCs/>
          <w:iCs/>
          <w:sz w:val="22"/>
          <w:szCs w:val="22"/>
        </w:rPr>
        <w:t xml:space="preserve"> million </w:t>
      </w:r>
      <w:r w:rsidRPr="00111102">
        <w:rPr>
          <w:rFonts w:asciiTheme="minorHAnsi" w:hAnsiTheme="minorHAnsi" w:cs="Arial"/>
          <w:bCs/>
          <w:iCs/>
          <w:sz w:val="22"/>
          <w:szCs w:val="22"/>
        </w:rPr>
        <w:t>ton</w:t>
      </w:r>
      <w:r w:rsidR="00AE7246">
        <w:rPr>
          <w:rFonts w:asciiTheme="minorHAnsi" w:hAnsiTheme="minorHAnsi" w:cs="Arial"/>
          <w:bCs/>
          <w:iCs/>
          <w:sz w:val="22"/>
          <w:szCs w:val="22"/>
        </w:rPr>
        <w:t>ne</w:t>
      </w:r>
      <w:r w:rsidR="000431ED">
        <w:rPr>
          <w:rFonts w:asciiTheme="minorHAnsi" w:hAnsiTheme="minorHAnsi" w:cs="Arial"/>
          <w:bCs/>
          <w:iCs/>
          <w:sz w:val="22"/>
          <w:szCs w:val="22"/>
        </w:rPr>
        <w:t xml:space="preserve">s </w:t>
      </w:r>
      <w:r w:rsidRPr="00111102">
        <w:rPr>
          <w:rFonts w:asciiTheme="minorHAnsi" w:hAnsiTheme="minorHAnsi" w:cs="Arial"/>
          <w:bCs/>
          <w:iCs/>
          <w:sz w:val="22"/>
          <w:szCs w:val="22"/>
        </w:rPr>
        <w:t>of CO</w:t>
      </w:r>
      <w:r w:rsidRPr="00111102">
        <w:rPr>
          <w:rFonts w:asciiTheme="minorHAnsi" w:hAnsiTheme="minorHAnsi" w:cs="Arial"/>
          <w:bCs/>
          <w:iCs/>
          <w:sz w:val="22"/>
          <w:szCs w:val="22"/>
          <w:vertAlign w:val="subscript"/>
        </w:rPr>
        <w:t>2</w:t>
      </w:r>
      <w:r w:rsidR="009C7546" w:rsidRPr="00111102">
        <w:rPr>
          <w:rFonts w:asciiTheme="minorHAnsi" w:hAnsiTheme="minorHAnsi" w:cs="Arial"/>
          <w:bCs/>
          <w:iCs/>
          <w:sz w:val="22"/>
          <w:szCs w:val="22"/>
          <w:vertAlign w:val="subscript"/>
        </w:rPr>
        <w:t>eq</w:t>
      </w:r>
      <w:r w:rsidRPr="00111102">
        <w:rPr>
          <w:rFonts w:asciiTheme="minorHAnsi" w:hAnsiTheme="minorHAnsi" w:cs="Arial"/>
          <w:bCs/>
          <w:iCs/>
          <w:sz w:val="22"/>
          <w:szCs w:val="22"/>
        </w:rPr>
        <w:t>.</w:t>
      </w:r>
      <w:r w:rsidR="009C7546" w:rsidRPr="00111102">
        <w:rPr>
          <w:rFonts w:asciiTheme="minorHAnsi" w:hAnsiTheme="minorHAnsi" w:cs="Arial"/>
          <w:bCs/>
          <w:iCs/>
          <w:sz w:val="22"/>
          <w:szCs w:val="22"/>
        </w:rPr>
        <w:t xml:space="preserve"> With a GEF funding request of </w:t>
      </w:r>
      <w:r w:rsidRPr="00111102">
        <w:rPr>
          <w:rFonts w:asciiTheme="minorHAnsi" w:hAnsiTheme="minorHAnsi" w:cs="Arial"/>
          <w:bCs/>
          <w:iCs/>
          <w:sz w:val="22"/>
          <w:szCs w:val="22"/>
        </w:rPr>
        <w:t>US$</w:t>
      </w:r>
      <w:r w:rsidR="00F96A39" w:rsidRPr="00111102">
        <w:rPr>
          <w:rFonts w:asciiTheme="minorHAnsi" w:hAnsiTheme="minorHAnsi" w:cs="Arial"/>
          <w:bCs/>
          <w:iCs/>
          <w:sz w:val="22"/>
          <w:szCs w:val="22"/>
        </w:rPr>
        <w:t xml:space="preserve"> </w:t>
      </w:r>
      <w:r w:rsidR="000431ED">
        <w:rPr>
          <w:rFonts w:asciiTheme="minorHAnsi" w:hAnsiTheme="minorHAnsi" w:cs="Arial"/>
          <w:bCs/>
          <w:iCs/>
          <w:sz w:val="22"/>
          <w:szCs w:val="22"/>
        </w:rPr>
        <w:t>3</w:t>
      </w:r>
      <w:r w:rsidR="00AE7246">
        <w:rPr>
          <w:rFonts w:asciiTheme="minorHAnsi" w:hAnsiTheme="minorHAnsi" w:cs="Arial"/>
          <w:bCs/>
          <w:iCs/>
          <w:sz w:val="22"/>
          <w:szCs w:val="22"/>
        </w:rPr>
        <w:t>.</w:t>
      </w:r>
      <w:r w:rsidR="000431ED">
        <w:rPr>
          <w:rFonts w:asciiTheme="minorHAnsi" w:hAnsiTheme="minorHAnsi" w:cs="Arial"/>
          <w:bCs/>
          <w:iCs/>
          <w:sz w:val="22"/>
          <w:szCs w:val="22"/>
        </w:rPr>
        <w:t>5</w:t>
      </w:r>
      <w:r w:rsidRPr="00111102">
        <w:rPr>
          <w:rFonts w:asciiTheme="minorHAnsi" w:hAnsiTheme="minorHAnsi" w:cs="Arial"/>
          <w:bCs/>
          <w:iCs/>
          <w:sz w:val="22"/>
          <w:szCs w:val="22"/>
        </w:rPr>
        <w:t xml:space="preserve"> million, this correspond</w:t>
      </w:r>
      <w:r w:rsidR="009C7546" w:rsidRPr="00111102">
        <w:rPr>
          <w:rFonts w:asciiTheme="minorHAnsi" w:hAnsiTheme="minorHAnsi" w:cs="Arial"/>
          <w:bCs/>
          <w:iCs/>
          <w:sz w:val="22"/>
          <w:szCs w:val="22"/>
        </w:rPr>
        <w:t>s</w:t>
      </w:r>
      <w:r w:rsidRPr="00111102">
        <w:rPr>
          <w:rFonts w:asciiTheme="minorHAnsi" w:hAnsiTheme="minorHAnsi" w:cs="Arial"/>
          <w:bCs/>
          <w:iCs/>
          <w:sz w:val="22"/>
          <w:szCs w:val="22"/>
        </w:rPr>
        <w:t xml:space="preserve"> to </w:t>
      </w:r>
      <w:r w:rsidR="00AE7246">
        <w:rPr>
          <w:rFonts w:asciiTheme="minorHAnsi" w:hAnsiTheme="minorHAnsi" w:cs="Arial"/>
          <w:bCs/>
          <w:iCs/>
          <w:sz w:val="22"/>
          <w:szCs w:val="22"/>
        </w:rPr>
        <w:t xml:space="preserve">an </w:t>
      </w:r>
      <w:r w:rsidRPr="00111102">
        <w:rPr>
          <w:rFonts w:asciiTheme="minorHAnsi" w:hAnsiTheme="minorHAnsi" w:cs="Arial"/>
          <w:bCs/>
          <w:iCs/>
          <w:sz w:val="22"/>
          <w:szCs w:val="22"/>
        </w:rPr>
        <w:t>abate</w:t>
      </w:r>
      <w:r w:rsidR="00E344A7" w:rsidRPr="00111102">
        <w:rPr>
          <w:rFonts w:asciiTheme="minorHAnsi" w:hAnsiTheme="minorHAnsi" w:cs="Arial"/>
          <w:bCs/>
          <w:iCs/>
          <w:sz w:val="22"/>
          <w:szCs w:val="22"/>
        </w:rPr>
        <w:t>ment cost of</w:t>
      </w:r>
      <w:r w:rsidR="00FB773E">
        <w:rPr>
          <w:rFonts w:asciiTheme="minorHAnsi" w:hAnsiTheme="minorHAnsi" w:cs="Arial"/>
          <w:bCs/>
          <w:iCs/>
          <w:sz w:val="22"/>
          <w:szCs w:val="22"/>
        </w:rPr>
        <w:t xml:space="preserve"> approximately </w:t>
      </w:r>
      <w:r w:rsidR="00E344A7" w:rsidRPr="00111102">
        <w:rPr>
          <w:rFonts w:asciiTheme="minorHAnsi" w:hAnsiTheme="minorHAnsi" w:cs="Arial"/>
          <w:bCs/>
          <w:iCs/>
          <w:sz w:val="22"/>
          <w:szCs w:val="22"/>
        </w:rPr>
        <w:t>US$</w:t>
      </w:r>
      <w:r w:rsidR="00FB773E">
        <w:rPr>
          <w:rFonts w:asciiTheme="minorHAnsi" w:hAnsiTheme="minorHAnsi" w:cs="Arial"/>
          <w:bCs/>
          <w:iCs/>
          <w:sz w:val="22"/>
          <w:szCs w:val="22"/>
        </w:rPr>
        <w:t>5</w:t>
      </w:r>
      <w:r w:rsidR="000431ED">
        <w:rPr>
          <w:rFonts w:asciiTheme="minorHAnsi" w:hAnsiTheme="minorHAnsi" w:cs="Arial"/>
          <w:bCs/>
          <w:iCs/>
          <w:sz w:val="22"/>
          <w:szCs w:val="22"/>
        </w:rPr>
        <w:t xml:space="preserve"> </w:t>
      </w:r>
      <w:r w:rsidRPr="00111102">
        <w:rPr>
          <w:rFonts w:asciiTheme="minorHAnsi" w:hAnsiTheme="minorHAnsi" w:cs="Arial"/>
          <w:bCs/>
          <w:iCs/>
          <w:sz w:val="22"/>
          <w:szCs w:val="22"/>
        </w:rPr>
        <w:t>per to</w:t>
      </w:r>
      <w:r w:rsidR="006B3E2C">
        <w:rPr>
          <w:rFonts w:asciiTheme="minorHAnsi" w:hAnsiTheme="minorHAnsi" w:cs="Arial"/>
          <w:bCs/>
          <w:iCs/>
          <w:sz w:val="22"/>
          <w:szCs w:val="22"/>
        </w:rPr>
        <w:t>n</w:t>
      </w:r>
      <w:r w:rsidRPr="00111102">
        <w:rPr>
          <w:rFonts w:asciiTheme="minorHAnsi" w:hAnsiTheme="minorHAnsi" w:cs="Arial"/>
          <w:bCs/>
          <w:iCs/>
          <w:sz w:val="22"/>
          <w:szCs w:val="22"/>
        </w:rPr>
        <w:t>n</w:t>
      </w:r>
      <w:r w:rsidR="006B3E2C">
        <w:rPr>
          <w:rFonts w:asciiTheme="minorHAnsi" w:hAnsiTheme="minorHAnsi" w:cs="Arial"/>
          <w:bCs/>
          <w:iCs/>
          <w:sz w:val="22"/>
          <w:szCs w:val="22"/>
        </w:rPr>
        <w:t>e</w:t>
      </w:r>
      <w:r w:rsidRPr="00111102">
        <w:rPr>
          <w:rFonts w:asciiTheme="minorHAnsi" w:hAnsiTheme="minorHAnsi" w:cs="Arial"/>
          <w:bCs/>
          <w:iCs/>
          <w:sz w:val="22"/>
          <w:szCs w:val="22"/>
        </w:rPr>
        <w:t xml:space="preserve"> of </w:t>
      </w:r>
      <w:r w:rsidR="000431ED" w:rsidRPr="00111102">
        <w:rPr>
          <w:rFonts w:asciiTheme="minorHAnsi" w:hAnsiTheme="minorHAnsi" w:cs="Arial"/>
          <w:bCs/>
          <w:iCs/>
          <w:sz w:val="22"/>
          <w:szCs w:val="22"/>
        </w:rPr>
        <w:t>CO</w:t>
      </w:r>
      <w:r w:rsidR="000431ED" w:rsidRPr="00111102">
        <w:rPr>
          <w:rFonts w:asciiTheme="minorHAnsi" w:hAnsiTheme="minorHAnsi" w:cs="Arial"/>
          <w:bCs/>
          <w:iCs/>
          <w:sz w:val="22"/>
          <w:szCs w:val="22"/>
          <w:vertAlign w:val="subscript"/>
        </w:rPr>
        <w:t>2eq</w:t>
      </w:r>
      <w:r w:rsidR="000431ED" w:rsidRPr="00111102">
        <w:rPr>
          <w:rFonts w:asciiTheme="minorHAnsi" w:hAnsiTheme="minorHAnsi" w:cs="Arial"/>
          <w:bCs/>
          <w:iCs/>
          <w:sz w:val="22"/>
          <w:szCs w:val="22"/>
        </w:rPr>
        <w:t xml:space="preserve"> </w:t>
      </w:r>
      <w:r w:rsidRPr="00111102">
        <w:rPr>
          <w:rFonts w:asciiTheme="minorHAnsi" w:hAnsiTheme="minorHAnsi" w:cs="Arial"/>
          <w:bCs/>
          <w:iCs/>
          <w:sz w:val="22"/>
          <w:szCs w:val="22"/>
        </w:rPr>
        <w:t>reduced.</w:t>
      </w:r>
    </w:p>
    <w:p w:rsidR="005A05F5" w:rsidRPr="00AC3880" w:rsidRDefault="00DE1223" w:rsidP="00103886">
      <w:pPr>
        <w:pStyle w:val="Heading2"/>
        <w:numPr>
          <w:ilvl w:val="1"/>
          <w:numId w:val="35"/>
        </w:numPr>
        <w:pBdr>
          <w:top w:val="none" w:sz="0" w:space="0" w:color="auto"/>
        </w:pBdr>
        <w:spacing w:before="240" w:after="0"/>
        <w:ind w:left="357" w:hanging="357"/>
        <w:rPr>
          <w:rFonts w:asciiTheme="minorHAnsi" w:hAnsiTheme="minorHAnsi" w:cstheme="minorHAnsi"/>
          <w:b/>
          <w:bCs w:val="0"/>
          <w:smallCaps w:val="0"/>
          <w:szCs w:val="24"/>
        </w:rPr>
      </w:pPr>
      <w:bookmarkStart w:id="28" w:name="_Toc366359522"/>
      <w:r>
        <w:rPr>
          <w:rFonts w:asciiTheme="minorHAnsi" w:hAnsiTheme="minorHAnsi" w:cstheme="minorHAnsi"/>
          <w:b/>
          <w:bCs w:val="0"/>
          <w:smallCaps w:val="0"/>
          <w:szCs w:val="24"/>
        </w:rPr>
        <w:t xml:space="preserve"> </w:t>
      </w:r>
      <w:bookmarkStart w:id="29" w:name="_Toc394246802"/>
      <w:r w:rsidR="001771F6" w:rsidRPr="00AC3880">
        <w:rPr>
          <w:rFonts w:asciiTheme="minorHAnsi" w:hAnsiTheme="minorHAnsi" w:cstheme="minorHAnsi"/>
          <w:b/>
          <w:bCs w:val="0"/>
          <w:smallCaps w:val="0"/>
          <w:szCs w:val="24"/>
        </w:rPr>
        <w:t>Sustainability (including Financial S</w:t>
      </w:r>
      <w:r w:rsidR="005A05F5" w:rsidRPr="00AC3880">
        <w:rPr>
          <w:rFonts w:asciiTheme="minorHAnsi" w:hAnsiTheme="minorHAnsi" w:cstheme="minorHAnsi"/>
          <w:b/>
          <w:bCs w:val="0"/>
          <w:smallCaps w:val="0"/>
          <w:szCs w:val="24"/>
        </w:rPr>
        <w:t>ustainability)</w:t>
      </w:r>
      <w:bookmarkEnd w:id="28"/>
      <w:bookmarkEnd w:id="29"/>
    </w:p>
    <w:p w:rsidR="005B77FF" w:rsidRPr="005B77FF" w:rsidRDefault="005D6823" w:rsidP="005B77FF">
      <w:pPr>
        <w:pStyle w:val="ListParagraph"/>
        <w:numPr>
          <w:ilvl w:val="0"/>
          <w:numId w:val="12"/>
        </w:numPr>
        <w:tabs>
          <w:tab w:val="left" w:pos="360"/>
        </w:tabs>
        <w:spacing w:before="200"/>
        <w:jc w:val="both"/>
        <w:rPr>
          <w:rFonts w:asciiTheme="minorHAnsi" w:hAnsiTheme="minorHAnsi" w:cs="Arial"/>
          <w:bCs/>
          <w:iCs/>
          <w:sz w:val="22"/>
          <w:szCs w:val="22"/>
        </w:rPr>
      </w:pPr>
      <w:r>
        <w:rPr>
          <w:rFonts w:asciiTheme="minorHAnsi" w:hAnsiTheme="minorHAnsi" w:cs="Arial"/>
          <w:bCs/>
          <w:iCs/>
          <w:sz w:val="22"/>
          <w:szCs w:val="22"/>
        </w:rPr>
        <w:t xml:space="preserve"> </w:t>
      </w:r>
      <w:r w:rsidR="00DE1223">
        <w:rPr>
          <w:rFonts w:asciiTheme="minorHAnsi" w:hAnsiTheme="minorHAnsi" w:cs="Arial"/>
          <w:bCs/>
          <w:iCs/>
          <w:sz w:val="22"/>
          <w:szCs w:val="22"/>
        </w:rPr>
        <w:t>Among all RE</w:t>
      </w:r>
      <w:r w:rsidR="00E2199E">
        <w:rPr>
          <w:rFonts w:asciiTheme="minorHAnsi" w:hAnsiTheme="minorHAnsi" w:cs="Arial"/>
          <w:bCs/>
          <w:iCs/>
          <w:sz w:val="22"/>
          <w:szCs w:val="22"/>
        </w:rPr>
        <w:t>-</w:t>
      </w:r>
      <w:r w:rsidR="001F2BD5">
        <w:rPr>
          <w:rFonts w:asciiTheme="minorHAnsi" w:hAnsiTheme="minorHAnsi" w:cs="Arial"/>
          <w:bCs/>
          <w:iCs/>
          <w:sz w:val="22"/>
          <w:szCs w:val="22"/>
        </w:rPr>
        <w:t xml:space="preserve">based electricity generation </w:t>
      </w:r>
      <w:r w:rsidR="00DE1223">
        <w:rPr>
          <w:rFonts w:asciiTheme="minorHAnsi" w:hAnsiTheme="minorHAnsi" w:cs="Arial"/>
          <w:bCs/>
          <w:iCs/>
          <w:sz w:val="22"/>
          <w:szCs w:val="22"/>
        </w:rPr>
        <w:t xml:space="preserve">options, </w:t>
      </w:r>
      <w:r>
        <w:rPr>
          <w:rFonts w:asciiTheme="minorHAnsi" w:hAnsiTheme="minorHAnsi" w:cs="Arial"/>
          <w:bCs/>
          <w:iCs/>
          <w:sz w:val="22"/>
          <w:szCs w:val="22"/>
        </w:rPr>
        <w:t xml:space="preserve">PV appears to have the </w:t>
      </w:r>
      <w:r w:rsidR="003860E3">
        <w:rPr>
          <w:rFonts w:asciiTheme="minorHAnsi" w:hAnsiTheme="minorHAnsi" w:cs="Arial"/>
          <w:bCs/>
          <w:iCs/>
          <w:sz w:val="22"/>
          <w:szCs w:val="22"/>
        </w:rPr>
        <w:t xml:space="preserve">largest </w:t>
      </w:r>
      <w:r>
        <w:rPr>
          <w:rFonts w:asciiTheme="minorHAnsi" w:hAnsiTheme="minorHAnsi" w:cs="Arial"/>
          <w:bCs/>
          <w:iCs/>
          <w:sz w:val="22"/>
          <w:szCs w:val="22"/>
        </w:rPr>
        <w:t xml:space="preserve">market potential </w:t>
      </w:r>
      <w:r w:rsidR="001F2BD5">
        <w:rPr>
          <w:rFonts w:asciiTheme="minorHAnsi" w:hAnsiTheme="minorHAnsi" w:cs="Arial"/>
          <w:bCs/>
          <w:iCs/>
          <w:sz w:val="22"/>
          <w:szCs w:val="22"/>
        </w:rPr>
        <w:t>i</w:t>
      </w:r>
      <w:r>
        <w:rPr>
          <w:rFonts w:asciiTheme="minorHAnsi" w:hAnsiTheme="minorHAnsi" w:cs="Arial"/>
          <w:bCs/>
          <w:iCs/>
          <w:sz w:val="22"/>
          <w:szCs w:val="22"/>
        </w:rPr>
        <w:t>n</w:t>
      </w:r>
      <w:r w:rsidR="00DE1223">
        <w:rPr>
          <w:rFonts w:asciiTheme="minorHAnsi" w:hAnsiTheme="minorHAnsi" w:cs="Arial"/>
          <w:bCs/>
          <w:iCs/>
          <w:sz w:val="22"/>
          <w:szCs w:val="22"/>
        </w:rPr>
        <w:t xml:space="preserve"> Egypt </w:t>
      </w:r>
      <w:r w:rsidR="00746A81" w:rsidRPr="00746A81">
        <w:rPr>
          <w:rFonts w:asciiTheme="minorHAnsi" w:hAnsiTheme="minorHAnsi" w:cs="Arial"/>
          <w:bCs/>
          <w:iCs/>
          <w:sz w:val="22"/>
          <w:szCs w:val="22"/>
        </w:rPr>
        <w:t xml:space="preserve">at the moment </w:t>
      </w:r>
      <w:r w:rsidR="001F2BD5">
        <w:rPr>
          <w:rFonts w:asciiTheme="minorHAnsi" w:hAnsiTheme="minorHAnsi" w:cs="Arial"/>
          <w:bCs/>
          <w:iCs/>
          <w:sz w:val="22"/>
          <w:szCs w:val="22"/>
        </w:rPr>
        <w:t xml:space="preserve">for </w:t>
      </w:r>
      <w:r>
        <w:rPr>
          <w:rFonts w:asciiTheme="minorHAnsi" w:hAnsiTheme="minorHAnsi" w:cs="Arial"/>
          <w:bCs/>
          <w:iCs/>
          <w:sz w:val="22"/>
          <w:szCs w:val="22"/>
        </w:rPr>
        <w:t>small</w:t>
      </w:r>
      <w:r w:rsidR="00B13BD9">
        <w:rPr>
          <w:rFonts w:asciiTheme="minorHAnsi" w:hAnsiTheme="minorHAnsi" w:cs="Arial"/>
          <w:bCs/>
          <w:iCs/>
          <w:sz w:val="22"/>
          <w:szCs w:val="22"/>
        </w:rPr>
        <w:t>,</w:t>
      </w:r>
      <w:r>
        <w:rPr>
          <w:rFonts w:asciiTheme="minorHAnsi" w:hAnsiTheme="minorHAnsi" w:cs="Arial"/>
          <w:bCs/>
          <w:iCs/>
          <w:sz w:val="22"/>
          <w:szCs w:val="22"/>
        </w:rPr>
        <w:t xml:space="preserve"> </w:t>
      </w:r>
      <w:r w:rsidR="00957EBA">
        <w:rPr>
          <w:rFonts w:asciiTheme="minorHAnsi" w:hAnsiTheme="minorHAnsi" w:cs="Arial"/>
          <w:bCs/>
          <w:iCs/>
          <w:sz w:val="22"/>
          <w:szCs w:val="22"/>
        </w:rPr>
        <w:t>decentralized</w:t>
      </w:r>
      <w:r>
        <w:rPr>
          <w:rFonts w:asciiTheme="minorHAnsi" w:hAnsiTheme="minorHAnsi" w:cs="Arial"/>
          <w:bCs/>
          <w:iCs/>
          <w:sz w:val="22"/>
          <w:szCs w:val="22"/>
        </w:rPr>
        <w:t xml:space="preserve"> RE </w:t>
      </w:r>
      <w:r w:rsidR="00746A81">
        <w:rPr>
          <w:rFonts w:asciiTheme="minorHAnsi" w:hAnsiTheme="minorHAnsi" w:cs="Arial"/>
          <w:bCs/>
          <w:iCs/>
          <w:sz w:val="22"/>
          <w:szCs w:val="22"/>
        </w:rPr>
        <w:t>power generation</w:t>
      </w:r>
      <w:r>
        <w:rPr>
          <w:rFonts w:asciiTheme="minorHAnsi" w:hAnsiTheme="minorHAnsi" w:cs="Arial"/>
          <w:bCs/>
          <w:iCs/>
          <w:sz w:val="22"/>
          <w:szCs w:val="22"/>
        </w:rPr>
        <w:t xml:space="preserve">. </w:t>
      </w:r>
      <w:r w:rsidR="001F2BD5">
        <w:rPr>
          <w:rFonts w:asciiTheme="minorHAnsi" w:hAnsiTheme="minorHAnsi" w:cs="Arial"/>
          <w:bCs/>
          <w:iCs/>
          <w:sz w:val="22"/>
          <w:szCs w:val="22"/>
        </w:rPr>
        <w:t xml:space="preserve">PV is </w:t>
      </w:r>
      <w:r>
        <w:rPr>
          <w:rFonts w:asciiTheme="minorHAnsi" w:hAnsiTheme="minorHAnsi" w:cs="Arial"/>
          <w:bCs/>
          <w:iCs/>
          <w:sz w:val="22"/>
          <w:szCs w:val="22"/>
        </w:rPr>
        <w:t xml:space="preserve">less sensitive to site selection, </w:t>
      </w:r>
      <w:r w:rsidR="001F2BD5">
        <w:rPr>
          <w:rFonts w:asciiTheme="minorHAnsi" w:hAnsiTheme="minorHAnsi" w:cs="Arial"/>
          <w:bCs/>
          <w:iCs/>
          <w:sz w:val="22"/>
          <w:szCs w:val="22"/>
        </w:rPr>
        <w:t xml:space="preserve">it has </w:t>
      </w:r>
      <w:r>
        <w:rPr>
          <w:rFonts w:asciiTheme="minorHAnsi" w:hAnsiTheme="minorHAnsi" w:cs="Arial"/>
          <w:bCs/>
          <w:iCs/>
          <w:sz w:val="22"/>
          <w:szCs w:val="22"/>
        </w:rPr>
        <w:t xml:space="preserve">demonstrated the </w:t>
      </w:r>
      <w:r w:rsidR="003860E3">
        <w:rPr>
          <w:rFonts w:asciiTheme="minorHAnsi" w:hAnsiTheme="minorHAnsi" w:cs="Arial"/>
          <w:bCs/>
          <w:iCs/>
          <w:sz w:val="22"/>
          <w:szCs w:val="22"/>
        </w:rPr>
        <w:t xml:space="preserve">largest </w:t>
      </w:r>
      <w:r>
        <w:rPr>
          <w:rFonts w:asciiTheme="minorHAnsi" w:hAnsiTheme="minorHAnsi" w:cs="Arial"/>
          <w:bCs/>
          <w:iCs/>
          <w:sz w:val="22"/>
          <w:szCs w:val="22"/>
        </w:rPr>
        <w:t xml:space="preserve">cost reduction potential over </w:t>
      </w:r>
      <w:r w:rsidR="00B13BD9">
        <w:rPr>
          <w:rFonts w:asciiTheme="minorHAnsi" w:hAnsiTheme="minorHAnsi" w:cs="Arial"/>
          <w:bCs/>
          <w:iCs/>
          <w:sz w:val="22"/>
          <w:szCs w:val="22"/>
        </w:rPr>
        <w:t>recent</w:t>
      </w:r>
      <w:r>
        <w:rPr>
          <w:rFonts w:asciiTheme="minorHAnsi" w:hAnsiTheme="minorHAnsi" w:cs="Arial"/>
          <w:bCs/>
          <w:iCs/>
          <w:sz w:val="22"/>
          <w:szCs w:val="22"/>
        </w:rPr>
        <w:t xml:space="preserve"> years</w:t>
      </w:r>
      <w:r w:rsidR="00E82567">
        <w:rPr>
          <w:rFonts w:asciiTheme="minorHAnsi" w:hAnsiTheme="minorHAnsi" w:cs="Arial"/>
          <w:bCs/>
          <w:iCs/>
          <w:sz w:val="22"/>
          <w:szCs w:val="22"/>
        </w:rPr>
        <w:t xml:space="preserve">, </w:t>
      </w:r>
      <w:r w:rsidR="00E0471B">
        <w:rPr>
          <w:rFonts w:asciiTheme="minorHAnsi" w:hAnsiTheme="minorHAnsi" w:cs="Arial"/>
          <w:bCs/>
          <w:iCs/>
          <w:sz w:val="22"/>
          <w:szCs w:val="22"/>
        </w:rPr>
        <w:t xml:space="preserve">it </w:t>
      </w:r>
      <w:r w:rsidR="00E82567">
        <w:rPr>
          <w:rFonts w:asciiTheme="minorHAnsi" w:hAnsiTheme="minorHAnsi" w:cs="Arial"/>
          <w:bCs/>
          <w:iCs/>
          <w:sz w:val="22"/>
          <w:szCs w:val="22"/>
        </w:rPr>
        <w:t>ha</w:t>
      </w:r>
      <w:r w:rsidR="001F2BD5">
        <w:rPr>
          <w:rFonts w:asciiTheme="minorHAnsi" w:hAnsiTheme="minorHAnsi" w:cs="Arial"/>
          <w:bCs/>
          <w:iCs/>
          <w:sz w:val="22"/>
          <w:szCs w:val="22"/>
        </w:rPr>
        <w:t>s</w:t>
      </w:r>
      <w:r w:rsidR="00E82567">
        <w:rPr>
          <w:rFonts w:asciiTheme="minorHAnsi" w:hAnsiTheme="minorHAnsi" w:cs="Arial"/>
          <w:bCs/>
          <w:iCs/>
          <w:sz w:val="22"/>
          <w:szCs w:val="22"/>
        </w:rPr>
        <w:t xml:space="preserve"> a lifetime of </w:t>
      </w:r>
      <w:r w:rsidR="004A6BB8">
        <w:rPr>
          <w:rFonts w:asciiTheme="minorHAnsi" w:hAnsiTheme="minorHAnsi" w:cs="Arial"/>
          <w:bCs/>
          <w:iCs/>
          <w:sz w:val="22"/>
          <w:szCs w:val="22"/>
        </w:rPr>
        <w:t xml:space="preserve">up </w:t>
      </w:r>
      <w:r w:rsidR="00BC5E8B">
        <w:rPr>
          <w:rFonts w:asciiTheme="minorHAnsi" w:hAnsiTheme="minorHAnsi" w:cs="Arial"/>
          <w:bCs/>
          <w:iCs/>
          <w:sz w:val="22"/>
          <w:szCs w:val="22"/>
        </w:rPr>
        <w:t xml:space="preserve">to </w:t>
      </w:r>
      <w:r w:rsidR="00E82567">
        <w:rPr>
          <w:rFonts w:asciiTheme="minorHAnsi" w:hAnsiTheme="minorHAnsi" w:cs="Arial"/>
          <w:bCs/>
          <w:iCs/>
          <w:sz w:val="22"/>
          <w:szCs w:val="22"/>
        </w:rPr>
        <w:t>25</w:t>
      </w:r>
      <w:r w:rsidR="004A6BB8">
        <w:rPr>
          <w:rFonts w:asciiTheme="minorHAnsi" w:hAnsiTheme="minorHAnsi" w:cs="Arial"/>
          <w:bCs/>
          <w:iCs/>
          <w:sz w:val="22"/>
          <w:szCs w:val="22"/>
        </w:rPr>
        <w:t>-30</w:t>
      </w:r>
      <w:r w:rsidR="00E82567">
        <w:rPr>
          <w:rFonts w:asciiTheme="minorHAnsi" w:hAnsiTheme="minorHAnsi" w:cs="Arial"/>
          <w:bCs/>
          <w:iCs/>
          <w:sz w:val="22"/>
          <w:szCs w:val="22"/>
        </w:rPr>
        <w:t xml:space="preserve"> years with </w:t>
      </w:r>
      <w:r w:rsidR="00BC5E8B">
        <w:rPr>
          <w:rFonts w:asciiTheme="minorHAnsi" w:hAnsiTheme="minorHAnsi" w:cs="Arial"/>
          <w:bCs/>
          <w:iCs/>
          <w:sz w:val="22"/>
          <w:szCs w:val="22"/>
        </w:rPr>
        <w:t>limited</w:t>
      </w:r>
      <w:r w:rsidR="00E82567">
        <w:rPr>
          <w:rFonts w:asciiTheme="minorHAnsi" w:hAnsiTheme="minorHAnsi" w:cs="Arial"/>
          <w:bCs/>
          <w:iCs/>
          <w:sz w:val="22"/>
          <w:szCs w:val="22"/>
        </w:rPr>
        <w:t xml:space="preserve"> annual maintenance needs </w:t>
      </w:r>
      <w:r w:rsidR="00E0471B">
        <w:rPr>
          <w:rFonts w:asciiTheme="minorHAnsi" w:hAnsiTheme="minorHAnsi" w:cs="Arial"/>
          <w:bCs/>
          <w:iCs/>
          <w:sz w:val="22"/>
          <w:szCs w:val="22"/>
        </w:rPr>
        <w:t>(</w:t>
      </w:r>
      <w:r w:rsidR="00E82567">
        <w:rPr>
          <w:rFonts w:asciiTheme="minorHAnsi" w:hAnsiTheme="minorHAnsi" w:cs="Arial"/>
          <w:bCs/>
          <w:iCs/>
          <w:sz w:val="22"/>
          <w:szCs w:val="22"/>
        </w:rPr>
        <w:t xml:space="preserve">if considering </w:t>
      </w:r>
      <w:r w:rsidR="001F2BD5">
        <w:rPr>
          <w:rFonts w:asciiTheme="minorHAnsi" w:hAnsiTheme="minorHAnsi" w:cs="Arial"/>
          <w:bCs/>
          <w:iCs/>
          <w:sz w:val="22"/>
          <w:szCs w:val="22"/>
        </w:rPr>
        <w:t>the PV panels only</w:t>
      </w:r>
      <w:r w:rsidR="00E0471B">
        <w:rPr>
          <w:rFonts w:asciiTheme="minorHAnsi" w:hAnsiTheme="minorHAnsi" w:cs="Arial"/>
          <w:bCs/>
          <w:iCs/>
          <w:sz w:val="22"/>
          <w:szCs w:val="22"/>
        </w:rPr>
        <w:t>)</w:t>
      </w:r>
      <w:r w:rsidR="00B13BD9">
        <w:rPr>
          <w:rFonts w:asciiTheme="minorHAnsi" w:hAnsiTheme="minorHAnsi" w:cs="Arial"/>
          <w:bCs/>
          <w:iCs/>
          <w:sz w:val="22"/>
          <w:szCs w:val="22"/>
        </w:rPr>
        <w:t>,</w:t>
      </w:r>
      <w:r w:rsidR="001F2BD5">
        <w:rPr>
          <w:rFonts w:asciiTheme="minorHAnsi" w:hAnsiTheme="minorHAnsi" w:cs="Arial"/>
          <w:bCs/>
          <w:iCs/>
          <w:sz w:val="22"/>
          <w:szCs w:val="22"/>
        </w:rPr>
        <w:t xml:space="preserve"> </w:t>
      </w:r>
      <w:r w:rsidR="00E82567">
        <w:rPr>
          <w:rFonts w:asciiTheme="minorHAnsi" w:hAnsiTheme="minorHAnsi" w:cs="Arial"/>
          <w:bCs/>
          <w:iCs/>
          <w:sz w:val="22"/>
          <w:szCs w:val="22"/>
        </w:rPr>
        <w:t xml:space="preserve">and can be considered </w:t>
      </w:r>
      <w:r w:rsidR="001F2BD5">
        <w:rPr>
          <w:rFonts w:asciiTheme="minorHAnsi" w:hAnsiTheme="minorHAnsi" w:cs="Arial"/>
          <w:bCs/>
          <w:iCs/>
          <w:sz w:val="22"/>
          <w:szCs w:val="22"/>
        </w:rPr>
        <w:t xml:space="preserve">as </w:t>
      </w:r>
      <w:r>
        <w:rPr>
          <w:rFonts w:asciiTheme="minorHAnsi" w:hAnsiTheme="minorHAnsi" w:cs="Arial"/>
          <w:bCs/>
          <w:iCs/>
          <w:sz w:val="22"/>
          <w:szCs w:val="22"/>
        </w:rPr>
        <w:t>a compact, easy</w:t>
      </w:r>
      <w:r w:rsidR="00BC5E8B">
        <w:rPr>
          <w:rFonts w:asciiTheme="minorHAnsi" w:hAnsiTheme="minorHAnsi" w:cs="Arial"/>
          <w:bCs/>
          <w:iCs/>
          <w:sz w:val="22"/>
          <w:szCs w:val="22"/>
        </w:rPr>
        <w:t>-</w:t>
      </w:r>
      <w:r>
        <w:rPr>
          <w:rFonts w:asciiTheme="minorHAnsi" w:hAnsiTheme="minorHAnsi" w:cs="Arial"/>
          <w:bCs/>
          <w:iCs/>
          <w:sz w:val="22"/>
          <w:szCs w:val="22"/>
        </w:rPr>
        <w:t>to</w:t>
      </w:r>
      <w:r w:rsidR="00BC5E8B">
        <w:rPr>
          <w:rFonts w:asciiTheme="minorHAnsi" w:hAnsiTheme="minorHAnsi" w:cs="Arial"/>
          <w:bCs/>
          <w:iCs/>
          <w:sz w:val="22"/>
          <w:szCs w:val="22"/>
        </w:rPr>
        <w:t>-</w:t>
      </w:r>
      <w:r>
        <w:rPr>
          <w:rFonts w:asciiTheme="minorHAnsi" w:hAnsiTheme="minorHAnsi" w:cs="Arial"/>
          <w:bCs/>
          <w:iCs/>
          <w:sz w:val="22"/>
          <w:szCs w:val="22"/>
        </w:rPr>
        <w:t>install RE package</w:t>
      </w:r>
      <w:r w:rsidR="00E0471B">
        <w:rPr>
          <w:rFonts w:asciiTheme="minorHAnsi" w:hAnsiTheme="minorHAnsi" w:cs="Arial"/>
          <w:bCs/>
          <w:iCs/>
          <w:sz w:val="22"/>
          <w:szCs w:val="22"/>
        </w:rPr>
        <w:t>.</w:t>
      </w:r>
      <w:r w:rsidR="001F2BD5">
        <w:rPr>
          <w:rFonts w:asciiTheme="minorHAnsi" w:hAnsiTheme="minorHAnsi" w:cs="Arial"/>
          <w:bCs/>
          <w:iCs/>
          <w:sz w:val="22"/>
          <w:szCs w:val="22"/>
        </w:rPr>
        <w:t xml:space="preserve"> </w:t>
      </w:r>
      <w:r w:rsidR="00DE1223">
        <w:rPr>
          <w:rFonts w:asciiTheme="minorHAnsi" w:hAnsiTheme="minorHAnsi" w:cs="Arial"/>
          <w:bCs/>
          <w:iCs/>
          <w:sz w:val="22"/>
          <w:szCs w:val="22"/>
        </w:rPr>
        <w:t xml:space="preserve">While in some </w:t>
      </w:r>
      <w:r w:rsidR="00BC5E8B">
        <w:rPr>
          <w:rFonts w:asciiTheme="minorHAnsi" w:hAnsiTheme="minorHAnsi" w:cs="Arial"/>
          <w:bCs/>
          <w:iCs/>
          <w:sz w:val="22"/>
          <w:szCs w:val="22"/>
        </w:rPr>
        <w:t xml:space="preserve">specific </w:t>
      </w:r>
      <w:r w:rsidR="00DE1223">
        <w:rPr>
          <w:rFonts w:asciiTheme="minorHAnsi" w:hAnsiTheme="minorHAnsi" w:cs="Arial"/>
          <w:bCs/>
          <w:iCs/>
          <w:sz w:val="22"/>
          <w:szCs w:val="22"/>
        </w:rPr>
        <w:t xml:space="preserve">rural areas wind, micro-hydro or biogas </w:t>
      </w:r>
      <w:r w:rsidR="00A21D05">
        <w:rPr>
          <w:rFonts w:asciiTheme="minorHAnsi" w:hAnsiTheme="minorHAnsi" w:cs="Arial"/>
          <w:bCs/>
          <w:iCs/>
          <w:sz w:val="22"/>
          <w:szCs w:val="22"/>
        </w:rPr>
        <w:t>may</w:t>
      </w:r>
      <w:r w:rsidR="00040342">
        <w:rPr>
          <w:rFonts w:asciiTheme="minorHAnsi" w:hAnsiTheme="minorHAnsi" w:cs="Arial"/>
          <w:bCs/>
          <w:iCs/>
          <w:sz w:val="22"/>
          <w:szCs w:val="22"/>
        </w:rPr>
        <w:t xml:space="preserve"> </w:t>
      </w:r>
      <w:r w:rsidR="00A21D05">
        <w:rPr>
          <w:rFonts w:asciiTheme="minorHAnsi" w:hAnsiTheme="minorHAnsi" w:cs="Arial"/>
          <w:bCs/>
          <w:iCs/>
          <w:sz w:val="22"/>
          <w:szCs w:val="22"/>
        </w:rPr>
        <w:t xml:space="preserve">be able to provide even more cost-effective solutions </w:t>
      </w:r>
      <w:r w:rsidR="00E0471B">
        <w:rPr>
          <w:rFonts w:asciiTheme="minorHAnsi" w:hAnsiTheme="minorHAnsi" w:cs="Arial"/>
          <w:bCs/>
          <w:iCs/>
          <w:sz w:val="22"/>
          <w:szCs w:val="22"/>
        </w:rPr>
        <w:t>for local</w:t>
      </w:r>
      <w:r w:rsidR="003860E3">
        <w:rPr>
          <w:rFonts w:asciiTheme="minorHAnsi" w:hAnsiTheme="minorHAnsi" w:cs="Arial"/>
          <w:bCs/>
          <w:iCs/>
          <w:sz w:val="22"/>
          <w:szCs w:val="22"/>
        </w:rPr>
        <w:t>,</w:t>
      </w:r>
      <w:r w:rsidR="00E0471B">
        <w:rPr>
          <w:rFonts w:asciiTheme="minorHAnsi" w:hAnsiTheme="minorHAnsi" w:cs="Arial"/>
          <w:bCs/>
          <w:iCs/>
          <w:sz w:val="22"/>
          <w:szCs w:val="22"/>
        </w:rPr>
        <w:t xml:space="preserve"> small</w:t>
      </w:r>
      <w:r w:rsidR="003860E3">
        <w:rPr>
          <w:rFonts w:asciiTheme="minorHAnsi" w:hAnsiTheme="minorHAnsi" w:cs="Arial"/>
          <w:bCs/>
          <w:iCs/>
          <w:sz w:val="22"/>
          <w:szCs w:val="22"/>
        </w:rPr>
        <w:t>-</w:t>
      </w:r>
      <w:r w:rsidR="00E0471B">
        <w:rPr>
          <w:rFonts w:asciiTheme="minorHAnsi" w:hAnsiTheme="minorHAnsi" w:cs="Arial"/>
          <w:bCs/>
          <w:iCs/>
          <w:sz w:val="22"/>
          <w:szCs w:val="22"/>
        </w:rPr>
        <w:t xml:space="preserve">scale electricity generation </w:t>
      </w:r>
      <w:r w:rsidR="00DE1223">
        <w:rPr>
          <w:rFonts w:asciiTheme="minorHAnsi" w:hAnsiTheme="minorHAnsi" w:cs="Arial"/>
          <w:bCs/>
          <w:iCs/>
          <w:sz w:val="22"/>
          <w:szCs w:val="22"/>
        </w:rPr>
        <w:t xml:space="preserve">than PV, </w:t>
      </w:r>
      <w:r w:rsidR="00A21D05">
        <w:rPr>
          <w:rFonts w:asciiTheme="minorHAnsi" w:hAnsiTheme="minorHAnsi" w:cs="Arial"/>
          <w:bCs/>
          <w:iCs/>
          <w:sz w:val="22"/>
          <w:szCs w:val="22"/>
        </w:rPr>
        <w:t xml:space="preserve">PV </w:t>
      </w:r>
      <w:r w:rsidR="00E0471B">
        <w:rPr>
          <w:rFonts w:asciiTheme="minorHAnsi" w:hAnsiTheme="minorHAnsi" w:cs="Arial"/>
          <w:bCs/>
          <w:iCs/>
          <w:sz w:val="22"/>
          <w:szCs w:val="22"/>
        </w:rPr>
        <w:t>is likely to</w:t>
      </w:r>
      <w:r w:rsidR="00DE1223">
        <w:rPr>
          <w:rFonts w:asciiTheme="minorHAnsi" w:hAnsiTheme="minorHAnsi" w:cs="Arial"/>
          <w:bCs/>
          <w:iCs/>
          <w:sz w:val="22"/>
          <w:szCs w:val="22"/>
        </w:rPr>
        <w:t xml:space="preserve"> maintain </w:t>
      </w:r>
      <w:r w:rsidR="00486F95">
        <w:rPr>
          <w:rFonts w:asciiTheme="minorHAnsi" w:hAnsiTheme="minorHAnsi" w:cs="Arial"/>
          <w:bCs/>
          <w:iCs/>
          <w:sz w:val="22"/>
          <w:szCs w:val="22"/>
        </w:rPr>
        <w:t>the highest and most wide</w:t>
      </w:r>
      <w:r w:rsidR="00E0471B">
        <w:rPr>
          <w:rFonts w:asciiTheme="minorHAnsi" w:hAnsiTheme="minorHAnsi" w:cs="Arial"/>
          <w:bCs/>
          <w:iCs/>
          <w:sz w:val="22"/>
          <w:szCs w:val="22"/>
        </w:rPr>
        <w:t xml:space="preserve">spread </w:t>
      </w:r>
      <w:r w:rsidR="00486F95">
        <w:rPr>
          <w:rFonts w:asciiTheme="minorHAnsi" w:hAnsiTheme="minorHAnsi" w:cs="Arial"/>
          <w:bCs/>
          <w:iCs/>
          <w:sz w:val="22"/>
          <w:szCs w:val="22"/>
        </w:rPr>
        <w:t xml:space="preserve">potential for </w:t>
      </w:r>
      <w:r w:rsidR="00E0471B">
        <w:rPr>
          <w:rFonts w:asciiTheme="minorHAnsi" w:hAnsiTheme="minorHAnsi" w:cs="Arial"/>
          <w:bCs/>
          <w:iCs/>
          <w:sz w:val="22"/>
          <w:szCs w:val="22"/>
        </w:rPr>
        <w:t>small</w:t>
      </w:r>
      <w:r w:rsidR="003860E3">
        <w:rPr>
          <w:rFonts w:asciiTheme="minorHAnsi" w:hAnsiTheme="minorHAnsi" w:cs="Arial"/>
          <w:bCs/>
          <w:iCs/>
          <w:sz w:val="22"/>
          <w:szCs w:val="22"/>
        </w:rPr>
        <w:t>-</w:t>
      </w:r>
      <w:r w:rsidR="00E0471B">
        <w:rPr>
          <w:rFonts w:asciiTheme="minorHAnsi" w:hAnsiTheme="minorHAnsi" w:cs="Arial"/>
          <w:bCs/>
          <w:iCs/>
          <w:sz w:val="22"/>
          <w:szCs w:val="22"/>
        </w:rPr>
        <w:t>scale</w:t>
      </w:r>
      <w:r w:rsidR="00B13BD9">
        <w:rPr>
          <w:rFonts w:asciiTheme="minorHAnsi" w:hAnsiTheme="minorHAnsi" w:cs="Arial"/>
          <w:bCs/>
          <w:iCs/>
          <w:sz w:val="22"/>
          <w:szCs w:val="22"/>
        </w:rPr>
        <w:t>,</w:t>
      </w:r>
      <w:r w:rsidR="00E0471B">
        <w:rPr>
          <w:rFonts w:asciiTheme="minorHAnsi" w:hAnsiTheme="minorHAnsi" w:cs="Arial"/>
          <w:bCs/>
          <w:iCs/>
          <w:sz w:val="22"/>
          <w:szCs w:val="22"/>
        </w:rPr>
        <w:t xml:space="preserve"> </w:t>
      </w:r>
      <w:r w:rsidR="00957EBA">
        <w:rPr>
          <w:rFonts w:asciiTheme="minorHAnsi" w:hAnsiTheme="minorHAnsi" w:cs="Arial"/>
          <w:bCs/>
          <w:iCs/>
          <w:sz w:val="22"/>
          <w:szCs w:val="22"/>
        </w:rPr>
        <w:t>decentralized</w:t>
      </w:r>
      <w:r w:rsidR="00BC5E8B">
        <w:rPr>
          <w:rFonts w:asciiTheme="minorHAnsi" w:hAnsiTheme="minorHAnsi" w:cs="Arial"/>
          <w:bCs/>
          <w:iCs/>
          <w:sz w:val="22"/>
          <w:szCs w:val="22"/>
        </w:rPr>
        <w:t xml:space="preserve"> </w:t>
      </w:r>
      <w:r w:rsidR="00A21D05">
        <w:rPr>
          <w:rFonts w:asciiTheme="minorHAnsi" w:hAnsiTheme="minorHAnsi" w:cs="Arial"/>
          <w:bCs/>
          <w:iCs/>
          <w:sz w:val="22"/>
          <w:szCs w:val="22"/>
        </w:rPr>
        <w:t xml:space="preserve">RE </w:t>
      </w:r>
      <w:r w:rsidR="00857EC5">
        <w:rPr>
          <w:rFonts w:asciiTheme="minorHAnsi" w:hAnsiTheme="minorHAnsi" w:cs="Arial"/>
          <w:bCs/>
          <w:iCs/>
          <w:sz w:val="22"/>
          <w:szCs w:val="22"/>
        </w:rPr>
        <w:t xml:space="preserve">power generation </w:t>
      </w:r>
      <w:r w:rsidR="00E0471B">
        <w:rPr>
          <w:rFonts w:asciiTheme="minorHAnsi" w:hAnsiTheme="minorHAnsi" w:cs="Arial"/>
          <w:bCs/>
          <w:iCs/>
          <w:sz w:val="22"/>
          <w:szCs w:val="22"/>
        </w:rPr>
        <w:t xml:space="preserve">in </w:t>
      </w:r>
      <w:r w:rsidR="00DE1223">
        <w:rPr>
          <w:rFonts w:asciiTheme="minorHAnsi" w:hAnsiTheme="minorHAnsi" w:cs="Arial"/>
          <w:bCs/>
          <w:iCs/>
          <w:sz w:val="22"/>
          <w:szCs w:val="22"/>
        </w:rPr>
        <w:t xml:space="preserve">Egypt.  </w:t>
      </w:r>
    </w:p>
    <w:p w:rsidR="0048036C" w:rsidRDefault="00040342" w:rsidP="0048036C">
      <w:pPr>
        <w:pStyle w:val="ListParagraph"/>
        <w:numPr>
          <w:ilvl w:val="0"/>
          <w:numId w:val="12"/>
        </w:numPr>
        <w:tabs>
          <w:tab w:val="left" w:pos="360"/>
        </w:tabs>
        <w:spacing w:before="180"/>
        <w:jc w:val="both"/>
        <w:rPr>
          <w:rFonts w:asciiTheme="minorHAnsi" w:hAnsiTheme="minorHAnsi" w:cs="Arial"/>
          <w:bCs/>
          <w:iCs/>
          <w:sz w:val="22"/>
          <w:szCs w:val="22"/>
        </w:rPr>
      </w:pPr>
      <w:r w:rsidRPr="0048036C">
        <w:rPr>
          <w:rFonts w:asciiTheme="minorHAnsi" w:hAnsiTheme="minorHAnsi" w:cs="Arial"/>
          <w:bCs/>
          <w:iCs/>
          <w:sz w:val="22"/>
          <w:szCs w:val="22"/>
        </w:rPr>
        <w:t xml:space="preserve"> </w:t>
      </w:r>
      <w:r w:rsidR="00486F95" w:rsidRPr="0048036C">
        <w:rPr>
          <w:rFonts w:asciiTheme="minorHAnsi" w:hAnsiTheme="minorHAnsi" w:cs="Arial"/>
          <w:bCs/>
          <w:iCs/>
          <w:sz w:val="22"/>
          <w:szCs w:val="22"/>
        </w:rPr>
        <w:t xml:space="preserve">As shown by the </w:t>
      </w:r>
      <w:r w:rsidR="00E16350" w:rsidRPr="0048036C">
        <w:rPr>
          <w:rFonts w:asciiTheme="minorHAnsi" w:hAnsiTheme="minorHAnsi" w:cs="Arial"/>
          <w:bCs/>
          <w:iCs/>
          <w:sz w:val="22"/>
          <w:szCs w:val="22"/>
        </w:rPr>
        <w:t xml:space="preserve">cost analysis presented in further detail in </w:t>
      </w:r>
      <w:r w:rsidR="00BC5E8B">
        <w:rPr>
          <w:rFonts w:asciiTheme="minorHAnsi" w:hAnsiTheme="minorHAnsi" w:cs="Arial"/>
          <w:bCs/>
          <w:iCs/>
          <w:sz w:val="22"/>
          <w:szCs w:val="22"/>
        </w:rPr>
        <w:t>C</w:t>
      </w:r>
      <w:r w:rsidR="00BC5E8B" w:rsidRPr="0048036C">
        <w:rPr>
          <w:rFonts w:asciiTheme="minorHAnsi" w:hAnsiTheme="minorHAnsi" w:cs="Arial"/>
          <w:bCs/>
          <w:iCs/>
          <w:sz w:val="22"/>
          <w:szCs w:val="22"/>
        </w:rPr>
        <w:t xml:space="preserve">hapter </w:t>
      </w:r>
      <w:r w:rsidR="00E16350" w:rsidRPr="0048036C">
        <w:rPr>
          <w:rFonts w:asciiTheme="minorHAnsi" w:hAnsiTheme="minorHAnsi" w:cs="Arial"/>
          <w:bCs/>
          <w:iCs/>
          <w:sz w:val="22"/>
          <w:szCs w:val="22"/>
        </w:rPr>
        <w:t>1.</w:t>
      </w:r>
      <w:r w:rsidR="00486F95" w:rsidRPr="0048036C">
        <w:rPr>
          <w:rFonts w:asciiTheme="minorHAnsi" w:hAnsiTheme="minorHAnsi" w:cs="Arial"/>
          <w:bCs/>
          <w:iCs/>
          <w:sz w:val="22"/>
          <w:szCs w:val="22"/>
        </w:rPr>
        <w:t>1</w:t>
      </w:r>
      <w:r w:rsidR="00E16350" w:rsidRPr="0048036C">
        <w:rPr>
          <w:rFonts w:asciiTheme="minorHAnsi" w:hAnsiTheme="minorHAnsi" w:cs="Arial"/>
          <w:bCs/>
          <w:iCs/>
          <w:sz w:val="22"/>
          <w:szCs w:val="22"/>
        </w:rPr>
        <w:t xml:space="preserve"> of this </w:t>
      </w:r>
      <w:r w:rsidR="00BC5E8B">
        <w:rPr>
          <w:rFonts w:asciiTheme="minorHAnsi" w:hAnsiTheme="minorHAnsi" w:cs="Arial"/>
          <w:bCs/>
          <w:iCs/>
          <w:sz w:val="22"/>
          <w:szCs w:val="22"/>
        </w:rPr>
        <w:t>p</w:t>
      </w:r>
      <w:r w:rsidR="00BC5E8B" w:rsidRPr="0048036C">
        <w:rPr>
          <w:rFonts w:asciiTheme="minorHAnsi" w:hAnsiTheme="minorHAnsi" w:cs="Arial"/>
          <w:bCs/>
          <w:iCs/>
          <w:sz w:val="22"/>
          <w:szCs w:val="22"/>
        </w:rPr>
        <w:t xml:space="preserve">roject </w:t>
      </w:r>
      <w:r w:rsidR="00BC5E8B">
        <w:rPr>
          <w:rFonts w:asciiTheme="minorHAnsi" w:hAnsiTheme="minorHAnsi" w:cs="Arial"/>
          <w:bCs/>
          <w:iCs/>
          <w:sz w:val="22"/>
          <w:szCs w:val="22"/>
        </w:rPr>
        <w:t>d</w:t>
      </w:r>
      <w:r w:rsidR="00BC5E8B" w:rsidRPr="0048036C">
        <w:rPr>
          <w:rFonts w:asciiTheme="minorHAnsi" w:hAnsiTheme="minorHAnsi" w:cs="Arial"/>
          <w:bCs/>
          <w:iCs/>
          <w:sz w:val="22"/>
          <w:szCs w:val="22"/>
        </w:rPr>
        <w:t>ocument</w:t>
      </w:r>
      <w:r w:rsidR="00E16350" w:rsidRPr="0048036C">
        <w:rPr>
          <w:rFonts w:asciiTheme="minorHAnsi" w:hAnsiTheme="minorHAnsi" w:cs="Arial"/>
          <w:bCs/>
          <w:iCs/>
          <w:sz w:val="22"/>
          <w:szCs w:val="22"/>
        </w:rPr>
        <w:t>,</w:t>
      </w:r>
      <w:r w:rsidR="00486F95" w:rsidRPr="0048036C">
        <w:rPr>
          <w:rFonts w:asciiTheme="minorHAnsi" w:hAnsiTheme="minorHAnsi" w:cs="Arial"/>
          <w:bCs/>
          <w:iCs/>
          <w:sz w:val="22"/>
          <w:szCs w:val="22"/>
        </w:rPr>
        <w:t xml:space="preserve"> the costs of PV</w:t>
      </w:r>
      <w:r w:rsidR="00BC5E8B">
        <w:rPr>
          <w:rFonts w:asciiTheme="minorHAnsi" w:hAnsiTheme="minorHAnsi" w:cs="Arial"/>
          <w:bCs/>
          <w:iCs/>
          <w:sz w:val="22"/>
          <w:szCs w:val="22"/>
        </w:rPr>
        <w:t>-</w:t>
      </w:r>
      <w:r w:rsidR="00486F95" w:rsidRPr="0048036C">
        <w:rPr>
          <w:rFonts w:asciiTheme="minorHAnsi" w:hAnsiTheme="minorHAnsi" w:cs="Arial"/>
          <w:bCs/>
          <w:iCs/>
          <w:sz w:val="22"/>
          <w:szCs w:val="22"/>
        </w:rPr>
        <w:t xml:space="preserve">generated electricity are already </w:t>
      </w:r>
      <w:r w:rsidR="00BC5E8B">
        <w:rPr>
          <w:rFonts w:asciiTheme="minorHAnsi" w:hAnsiTheme="minorHAnsi" w:cs="Arial"/>
          <w:bCs/>
          <w:iCs/>
          <w:sz w:val="22"/>
          <w:szCs w:val="22"/>
        </w:rPr>
        <w:t>approaching</w:t>
      </w:r>
      <w:r w:rsidR="00BC5E8B" w:rsidRPr="0048036C">
        <w:rPr>
          <w:rFonts w:asciiTheme="minorHAnsi" w:hAnsiTheme="minorHAnsi" w:cs="Arial"/>
          <w:bCs/>
          <w:iCs/>
          <w:sz w:val="22"/>
          <w:szCs w:val="22"/>
        </w:rPr>
        <w:t xml:space="preserve"> </w:t>
      </w:r>
      <w:r w:rsidR="00486F95" w:rsidRPr="0048036C">
        <w:rPr>
          <w:rFonts w:asciiTheme="minorHAnsi" w:hAnsiTheme="minorHAnsi" w:cs="Arial"/>
          <w:bCs/>
          <w:iCs/>
          <w:sz w:val="22"/>
          <w:szCs w:val="22"/>
        </w:rPr>
        <w:t>very close to the estimated marginal costs of fossil fuel</w:t>
      </w:r>
      <w:r w:rsidR="00BC5E8B">
        <w:rPr>
          <w:rFonts w:asciiTheme="minorHAnsi" w:hAnsiTheme="minorHAnsi" w:cs="Arial"/>
          <w:bCs/>
          <w:iCs/>
          <w:sz w:val="22"/>
          <w:szCs w:val="22"/>
        </w:rPr>
        <w:t>-</w:t>
      </w:r>
      <w:r w:rsidR="00486F95" w:rsidRPr="0048036C">
        <w:rPr>
          <w:rFonts w:asciiTheme="minorHAnsi" w:hAnsiTheme="minorHAnsi" w:cs="Arial"/>
          <w:bCs/>
          <w:iCs/>
          <w:sz w:val="22"/>
          <w:szCs w:val="22"/>
        </w:rPr>
        <w:t>based power generation and</w:t>
      </w:r>
      <w:r w:rsidR="00BC5E8B">
        <w:rPr>
          <w:rFonts w:asciiTheme="minorHAnsi" w:hAnsiTheme="minorHAnsi" w:cs="Arial"/>
          <w:bCs/>
          <w:iCs/>
          <w:sz w:val="22"/>
          <w:szCs w:val="22"/>
        </w:rPr>
        <w:t>,</w:t>
      </w:r>
      <w:r w:rsidR="00486F95" w:rsidRPr="0048036C">
        <w:rPr>
          <w:rFonts w:asciiTheme="minorHAnsi" w:hAnsiTheme="minorHAnsi" w:cs="Arial"/>
          <w:bCs/>
          <w:iCs/>
          <w:sz w:val="22"/>
          <w:szCs w:val="22"/>
        </w:rPr>
        <w:t xml:space="preserve"> in some cases</w:t>
      </w:r>
      <w:r w:rsidR="00BC5E8B">
        <w:rPr>
          <w:rFonts w:asciiTheme="minorHAnsi" w:hAnsiTheme="minorHAnsi" w:cs="Arial"/>
          <w:bCs/>
          <w:iCs/>
          <w:sz w:val="22"/>
          <w:szCs w:val="22"/>
        </w:rPr>
        <w:t>,</w:t>
      </w:r>
      <w:r w:rsidR="00486F95" w:rsidRPr="0048036C">
        <w:rPr>
          <w:rFonts w:asciiTheme="minorHAnsi" w:hAnsiTheme="minorHAnsi" w:cs="Arial"/>
          <w:bCs/>
          <w:iCs/>
          <w:sz w:val="22"/>
          <w:szCs w:val="22"/>
        </w:rPr>
        <w:t xml:space="preserve"> can </w:t>
      </w:r>
      <w:r w:rsidR="00FD2036">
        <w:rPr>
          <w:rFonts w:asciiTheme="minorHAnsi" w:hAnsiTheme="minorHAnsi" w:cs="Arial"/>
          <w:bCs/>
          <w:iCs/>
          <w:sz w:val="22"/>
          <w:szCs w:val="22"/>
        </w:rPr>
        <w:t>even b</w:t>
      </w:r>
      <w:r w:rsidR="00486F95" w:rsidRPr="0048036C">
        <w:rPr>
          <w:rFonts w:asciiTheme="minorHAnsi" w:hAnsiTheme="minorHAnsi" w:cs="Arial"/>
          <w:bCs/>
          <w:iCs/>
          <w:sz w:val="22"/>
          <w:szCs w:val="22"/>
        </w:rPr>
        <w:t>e lower depending on t</w:t>
      </w:r>
      <w:r w:rsidR="005A0C69" w:rsidRPr="0048036C">
        <w:rPr>
          <w:rFonts w:asciiTheme="minorHAnsi" w:hAnsiTheme="minorHAnsi" w:cs="Arial"/>
          <w:bCs/>
          <w:iCs/>
          <w:sz w:val="22"/>
          <w:szCs w:val="22"/>
        </w:rPr>
        <w:t xml:space="preserve">he </w:t>
      </w:r>
      <w:r w:rsidR="00486F95" w:rsidRPr="0048036C">
        <w:rPr>
          <w:rFonts w:asciiTheme="minorHAnsi" w:hAnsiTheme="minorHAnsi" w:cs="Arial"/>
          <w:bCs/>
          <w:iCs/>
          <w:sz w:val="22"/>
          <w:szCs w:val="22"/>
        </w:rPr>
        <w:t xml:space="preserve">discount rate, </w:t>
      </w:r>
      <w:r w:rsidR="004E47B1" w:rsidRPr="0048036C">
        <w:rPr>
          <w:rFonts w:asciiTheme="minorHAnsi" w:hAnsiTheme="minorHAnsi" w:cs="Arial"/>
          <w:bCs/>
          <w:iCs/>
          <w:sz w:val="22"/>
          <w:szCs w:val="22"/>
        </w:rPr>
        <w:t>time</w:t>
      </w:r>
      <w:r w:rsidR="003860E3" w:rsidRPr="0048036C">
        <w:rPr>
          <w:rFonts w:asciiTheme="minorHAnsi" w:hAnsiTheme="minorHAnsi" w:cs="Arial"/>
          <w:bCs/>
          <w:iCs/>
          <w:sz w:val="22"/>
          <w:szCs w:val="22"/>
        </w:rPr>
        <w:t>-</w:t>
      </w:r>
      <w:r w:rsidR="004E47B1" w:rsidRPr="0048036C">
        <w:rPr>
          <w:rFonts w:asciiTheme="minorHAnsi" w:hAnsiTheme="minorHAnsi" w:cs="Arial"/>
          <w:bCs/>
          <w:iCs/>
          <w:sz w:val="22"/>
          <w:szCs w:val="22"/>
        </w:rPr>
        <w:t xml:space="preserve">frame </w:t>
      </w:r>
      <w:r w:rsidR="00486F95" w:rsidRPr="0048036C">
        <w:rPr>
          <w:rFonts w:asciiTheme="minorHAnsi" w:hAnsiTheme="minorHAnsi" w:cs="Arial"/>
          <w:bCs/>
          <w:iCs/>
          <w:sz w:val="22"/>
          <w:szCs w:val="22"/>
        </w:rPr>
        <w:t xml:space="preserve">and other assumptions </w:t>
      </w:r>
      <w:r w:rsidR="005A0C69" w:rsidRPr="0048036C">
        <w:rPr>
          <w:rFonts w:asciiTheme="minorHAnsi" w:hAnsiTheme="minorHAnsi" w:cs="Arial"/>
          <w:bCs/>
          <w:iCs/>
          <w:sz w:val="22"/>
          <w:szCs w:val="22"/>
        </w:rPr>
        <w:t xml:space="preserve">used in </w:t>
      </w:r>
      <w:r w:rsidR="004E47B1" w:rsidRPr="0048036C">
        <w:rPr>
          <w:rFonts w:asciiTheme="minorHAnsi" w:hAnsiTheme="minorHAnsi" w:cs="Arial"/>
          <w:bCs/>
          <w:iCs/>
          <w:sz w:val="22"/>
          <w:szCs w:val="22"/>
        </w:rPr>
        <w:t>the analysis</w:t>
      </w:r>
      <w:r w:rsidR="00781242" w:rsidRPr="0048036C">
        <w:rPr>
          <w:rFonts w:asciiTheme="minorHAnsi" w:hAnsiTheme="minorHAnsi" w:cs="Arial"/>
          <w:bCs/>
          <w:iCs/>
          <w:sz w:val="22"/>
          <w:szCs w:val="22"/>
        </w:rPr>
        <w:t xml:space="preserve">. </w:t>
      </w:r>
      <w:r w:rsidR="0048036C" w:rsidRPr="0048036C">
        <w:rPr>
          <w:rFonts w:asciiTheme="minorHAnsi" w:hAnsiTheme="minorHAnsi" w:cs="Arial"/>
          <w:bCs/>
          <w:iCs/>
          <w:sz w:val="22"/>
          <w:szCs w:val="22"/>
        </w:rPr>
        <w:t>S</w:t>
      </w:r>
      <w:r w:rsidR="005A05F5" w:rsidRPr="0048036C">
        <w:rPr>
          <w:rFonts w:asciiTheme="minorHAnsi" w:hAnsiTheme="minorHAnsi" w:cs="Arial"/>
          <w:bCs/>
          <w:iCs/>
          <w:sz w:val="22"/>
          <w:szCs w:val="22"/>
        </w:rPr>
        <w:t xml:space="preserve">ome </w:t>
      </w:r>
      <w:r w:rsidR="00781242" w:rsidRPr="0048036C">
        <w:rPr>
          <w:rFonts w:asciiTheme="minorHAnsi" w:hAnsiTheme="minorHAnsi" w:cs="Arial"/>
          <w:bCs/>
          <w:iCs/>
          <w:sz w:val="22"/>
          <w:szCs w:val="22"/>
        </w:rPr>
        <w:t xml:space="preserve">financial </w:t>
      </w:r>
      <w:r w:rsidR="005A05F5" w:rsidRPr="0048036C">
        <w:rPr>
          <w:rFonts w:asciiTheme="minorHAnsi" w:hAnsiTheme="minorHAnsi" w:cs="Arial"/>
          <w:bCs/>
          <w:iCs/>
          <w:sz w:val="22"/>
          <w:szCs w:val="22"/>
        </w:rPr>
        <w:t>support is still required</w:t>
      </w:r>
      <w:r w:rsidR="0048036C" w:rsidRPr="0048036C">
        <w:rPr>
          <w:rFonts w:asciiTheme="minorHAnsi" w:hAnsiTheme="minorHAnsi" w:cs="Arial"/>
          <w:bCs/>
          <w:iCs/>
          <w:sz w:val="22"/>
          <w:szCs w:val="22"/>
        </w:rPr>
        <w:t xml:space="preserve">, however, </w:t>
      </w:r>
      <w:r w:rsidR="005A05F5" w:rsidRPr="0048036C">
        <w:rPr>
          <w:rFonts w:asciiTheme="minorHAnsi" w:hAnsiTheme="minorHAnsi" w:cs="Arial"/>
          <w:bCs/>
          <w:iCs/>
          <w:sz w:val="22"/>
          <w:szCs w:val="22"/>
        </w:rPr>
        <w:t>to make the purchase of PV systems sufficiently attractive for the targeted consumers.</w:t>
      </w:r>
      <w:r w:rsidR="00F67E86" w:rsidRPr="0048036C">
        <w:rPr>
          <w:rFonts w:asciiTheme="minorHAnsi" w:hAnsiTheme="minorHAnsi" w:cs="Arial"/>
          <w:bCs/>
          <w:iCs/>
          <w:sz w:val="22"/>
          <w:szCs w:val="22"/>
        </w:rPr>
        <w:t xml:space="preserve"> </w:t>
      </w:r>
      <w:r w:rsidR="005A05F5" w:rsidRPr="0048036C">
        <w:rPr>
          <w:rFonts w:asciiTheme="minorHAnsi" w:hAnsiTheme="minorHAnsi" w:cs="Arial"/>
          <w:bCs/>
          <w:iCs/>
          <w:sz w:val="22"/>
          <w:szCs w:val="22"/>
        </w:rPr>
        <w:t xml:space="preserve">With </w:t>
      </w:r>
      <w:r w:rsidR="00BC5E8B">
        <w:rPr>
          <w:rFonts w:asciiTheme="minorHAnsi" w:hAnsiTheme="minorHAnsi" w:cs="Arial"/>
          <w:bCs/>
          <w:iCs/>
          <w:sz w:val="22"/>
          <w:szCs w:val="22"/>
        </w:rPr>
        <w:t xml:space="preserve">an </w:t>
      </w:r>
      <w:r w:rsidR="005A05F5" w:rsidRPr="0048036C">
        <w:rPr>
          <w:rFonts w:asciiTheme="minorHAnsi" w:hAnsiTheme="minorHAnsi" w:cs="Arial"/>
          <w:bCs/>
          <w:iCs/>
          <w:sz w:val="22"/>
          <w:szCs w:val="22"/>
        </w:rPr>
        <w:t xml:space="preserve">expected further </w:t>
      </w:r>
      <w:r w:rsidR="00890A04" w:rsidRPr="0048036C">
        <w:rPr>
          <w:rFonts w:asciiTheme="minorHAnsi" w:hAnsiTheme="minorHAnsi" w:cs="Arial"/>
          <w:bCs/>
          <w:iCs/>
          <w:sz w:val="22"/>
          <w:szCs w:val="22"/>
        </w:rPr>
        <w:t>down</w:t>
      </w:r>
      <w:r w:rsidR="00BC5E8B">
        <w:rPr>
          <w:rFonts w:asciiTheme="minorHAnsi" w:hAnsiTheme="minorHAnsi" w:cs="Arial"/>
          <w:bCs/>
          <w:iCs/>
          <w:sz w:val="22"/>
          <w:szCs w:val="22"/>
        </w:rPr>
        <w:t xml:space="preserve">ward </w:t>
      </w:r>
      <w:r w:rsidR="00890A04" w:rsidRPr="0048036C">
        <w:rPr>
          <w:rFonts w:asciiTheme="minorHAnsi" w:hAnsiTheme="minorHAnsi" w:cs="Arial"/>
          <w:bCs/>
          <w:iCs/>
          <w:sz w:val="22"/>
          <w:szCs w:val="22"/>
        </w:rPr>
        <w:t xml:space="preserve">trend </w:t>
      </w:r>
      <w:r w:rsidR="00BC5E8B">
        <w:rPr>
          <w:rFonts w:asciiTheme="minorHAnsi" w:hAnsiTheme="minorHAnsi" w:cs="Arial"/>
          <w:bCs/>
          <w:iCs/>
          <w:sz w:val="22"/>
          <w:szCs w:val="22"/>
        </w:rPr>
        <w:t>in</w:t>
      </w:r>
      <w:r w:rsidR="00BC5E8B" w:rsidRPr="0048036C">
        <w:rPr>
          <w:rFonts w:asciiTheme="minorHAnsi" w:hAnsiTheme="minorHAnsi" w:cs="Arial"/>
          <w:bCs/>
          <w:iCs/>
          <w:sz w:val="22"/>
          <w:szCs w:val="22"/>
        </w:rPr>
        <w:t xml:space="preserve"> </w:t>
      </w:r>
      <w:r w:rsidR="00890A04" w:rsidRPr="0048036C">
        <w:rPr>
          <w:rFonts w:asciiTheme="minorHAnsi" w:hAnsiTheme="minorHAnsi" w:cs="Arial"/>
          <w:bCs/>
          <w:iCs/>
          <w:sz w:val="22"/>
          <w:szCs w:val="22"/>
        </w:rPr>
        <w:t xml:space="preserve">international </w:t>
      </w:r>
      <w:r w:rsidR="005A05F5" w:rsidRPr="0048036C">
        <w:rPr>
          <w:rFonts w:asciiTheme="minorHAnsi" w:hAnsiTheme="minorHAnsi" w:cs="Arial"/>
          <w:bCs/>
          <w:iCs/>
          <w:sz w:val="22"/>
          <w:szCs w:val="22"/>
        </w:rPr>
        <w:t xml:space="preserve">PV </w:t>
      </w:r>
      <w:r w:rsidR="00FD2036">
        <w:rPr>
          <w:rFonts w:asciiTheme="minorHAnsi" w:hAnsiTheme="minorHAnsi" w:cs="Arial"/>
          <w:bCs/>
          <w:iCs/>
          <w:sz w:val="22"/>
          <w:szCs w:val="22"/>
        </w:rPr>
        <w:t xml:space="preserve">market </w:t>
      </w:r>
      <w:r w:rsidR="00890A04" w:rsidRPr="0048036C">
        <w:rPr>
          <w:rFonts w:asciiTheme="minorHAnsi" w:hAnsiTheme="minorHAnsi" w:cs="Arial"/>
          <w:bCs/>
          <w:iCs/>
          <w:sz w:val="22"/>
          <w:szCs w:val="22"/>
        </w:rPr>
        <w:t>prices</w:t>
      </w:r>
      <w:r w:rsidR="00781242" w:rsidRPr="0048036C">
        <w:rPr>
          <w:rFonts w:asciiTheme="minorHAnsi" w:hAnsiTheme="minorHAnsi" w:cs="Arial"/>
          <w:bCs/>
          <w:iCs/>
          <w:sz w:val="22"/>
          <w:szCs w:val="22"/>
        </w:rPr>
        <w:t xml:space="preserve"> and </w:t>
      </w:r>
      <w:r w:rsidR="00E80432" w:rsidRPr="0048036C">
        <w:rPr>
          <w:rFonts w:asciiTheme="minorHAnsi" w:hAnsiTheme="minorHAnsi" w:cs="Arial"/>
          <w:bCs/>
          <w:iCs/>
          <w:sz w:val="22"/>
          <w:szCs w:val="22"/>
        </w:rPr>
        <w:t xml:space="preserve">the </w:t>
      </w:r>
      <w:r w:rsidR="005A05F5" w:rsidRPr="0048036C">
        <w:rPr>
          <w:rFonts w:asciiTheme="minorHAnsi" w:hAnsiTheme="minorHAnsi" w:cs="Arial"/>
          <w:bCs/>
          <w:iCs/>
          <w:sz w:val="22"/>
          <w:szCs w:val="22"/>
        </w:rPr>
        <w:t>growing size of the local market and related supply chain development</w:t>
      </w:r>
      <w:r w:rsidR="00781242" w:rsidRPr="0048036C">
        <w:rPr>
          <w:rFonts w:asciiTheme="minorHAnsi" w:hAnsiTheme="minorHAnsi" w:cs="Arial"/>
          <w:bCs/>
          <w:iCs/>
          <w:sz w:val="22"/>
          <w:szCs w:val="22"/>
        </w:rPr>
        <w:t>,</w:t>
      </w:r>
      <w:r w:rsidR="005A05F5" w:rsidRPr="0048036C">
        <w:rPr>
          <w:rFonts w:asciiTheme="minorHAnsi" w:hAnsiTheme="minorHAnsi" w:cs="Arial"/>
          <w:bCs/>
          <w:iCs/>
          <w:sz w:val="22"/>
          <w:szCs w:val="22"/>
        </w:rPr>
        <w:t xml:space="preserve"> the</w:t>
      </w:r>
      <w:r w:rsidR="00F01D4B">
        <w:rPr>
          <w:rFonts w:asciiTheme="minorHAnsi" w:hAnsiTheme="minorHAnsi" w:cs="Arial"/>
          <w:bCs/>
          <w:iCs/>
          <w:sz w:val="22"/>
          <w:szCs w:val="22"/>
        </w:rPr>
        <w:t xml:space="preserve"> future</w:t>
      </w:r>
      <w:r w:rsidR="005A05F5" w:rsidRPr="0048036C">
        <w:rPr>
          <w:rFonts w:asciiTheme="minorHAnsi" w:hAnsiTheme="minorHAnsi" w:cs="Arial"/>
          <w:bCs/>
          <w:iCs/>
          <w:sz w:val="22"/>
          <w:szCs w:val="22"/>
        </w:rPr>
        <w:t xml:space="preserve"> cost of electricity generated by PV will</w:t>
      </w:r>
      <w:r w:rsidR="00781242" w:rsidRPr="0048036C">
        <w:rPr>
          <w:rFonts w:asciiTheme="minorHAnsi" w:hAnsiTheme="minorHAnsi" w:cs="Arial"/>
          <w:bCs/>
          <w:iCs/>
          <w:sz w:val="22"/>
          <w:szCs w:val="22"/>
        </w:rPr>
        <w:t>, however,</w:t>
      </w:r>
      <w:r w:rsidR="005A05F5" w:rsidRPr="0048036C">
        <w:rPr>
          <w:rFonts w:asciiTheme="minorHAnsi" w:hAnsiTheme="minorHAnsi" w:cs="Arial"/>
          <w:bCs/>
          <w:iCs/>
          <w:sz w:val="22"/>
          <w:szCs w:val="22"/>
        </w:rPr>
        <w:t xml:space="preserve"> not be very different from the b</w:t>
      </w:r>
      <w:r w:rsidR="00781242" w:rsidRPr="0048036C">
        <w:rPr>
          <w:rFonts w:asciiTheme="minorHAnsi" w:hAnsiTheme="minorHAnsi" w:cs="Arial"/>
          <w:bCs/>
          <w:iCs/>
          <w:sz w:val="22"/>
          <w:szCs w:val="22"/>
        </w:rPr>
        <w:t xml:space="preserve">aseline </w:t>
      </w:r>
      <w:r w:rsidR="00B13BD9">
        <w:rPr>
          <w:rFonts w:asciiTheme="minorHAnsi" w:hAnsiTheme="minorHAnsi" w:cs="Arial"/>
          <w:bCs/>
          <w:iCs/>
          <w:sz w:val="22"/>
          <w:szCs w:val="22"/>
        </w:rPr>
        <w:t xml:space="preserve">electricity </w:t>
      </w:r>
      <w:r w:rsidR="00781242" w:rsidRPr="0048036C">
        <w:rPr>
          <w:rFonts w:asciiTheme="minorHAnsi" w:hAnsiTheme="minorHAnsi" w:cs="Arial"/>
          <w:bCs/>
          <w:iCs/>
          <w:sz w:val="22"/>
          <w:szCs w:val="22"/>
        </w:rPr>
        <w:t>options</w:t>
      </w:r>
      <w:r w:rsidR="005A05F5" w:rsidRPr="0048036C">
        <w:rPr>
          <w:rFonts w:asciiTheme="minorHAnsi" w:hAnsiTheme="minorHAnsi" w:cs="Arial"/>
          <w:bCs/>
          <w:iCs/>
          <w:sz w:val="22"/>
          <w:szCs w:val="22"/>
        </w:rPr>
        <w:t xml:space="preserve"> and will have a realistic chance </w:t>
      </w:r>
      <w:r w:rsidR="00B13BD9">
        <w:rPr>
          <w:rFonts w:asciiTheme="minorHAnsi" w:hAnsiTheme="minorHAnsi" w:cs="Arial"/>
          <w:bCs/>
          <w:iCs/>
          <w:sz w:val="22"/>
          <w:szCs w:val="22"/>
        </w:rPr>
        <w:t>of competing</w:t>
      </w:r>
      <w:r w:rsidR="00F763E4" w:rsidRPr="0048036C">
        <w:rPr>
          <w:rFonts w:asciiTheme="minorHAnsi" w:hAnsiTheme="minorHAnsi" w:cs="Arial"/>
          <w:bCs/>
          <w:iCs/>
          <w:sz w:val="22"/>
          <w:szCs w:val="22"/>
        </w:rPr>
        <w:t xml:space="preserve"> with more conventional energy sources </w:t>
      </w:r>
      <w:r w:rsidR="005A05F5" w:rsidRPr="0048036C">
        <w:rPr>
          <w:rFonts w:asciiTheme="minorHAnsi" w:hAnsiTheme="minorHAnsi" w:cs="Arial"/>
          <w:bCs/>
          <w:iCs/>
          <w:sz w:val="22"/>
          <w:szCs w:val="22"/>
        </w:rPr>
        <w:t>even without any additional grant support</w:t>
      </w:r>
      <w:r w:rsidR="0048036C" w:rsidRPr="0048036C">
        <w:rPr>
          <w:rFonts w:asciiTheme="minorHAnsi" w:hAnsiTheme="minorHAnsi" w:cs="Arial"/>
          <w:bCs/>
          <w:iCs/>
          <w:sz w:val="22"/>
          <w:szCs w:val="22"/>
        </w:rPr>
        <w:t xml:space="preserve">, subject to equal terms of available financing to cover the initial investment when compared </w:t>
      </w:r>
      <w:r w:rsidR="00F01D4B">
        <w:rPr>
          <w:rFonts w:asciiTheme="minorHAnsi" w:hAnsiTheme="minorHAnsi" w:cs="Arial"/>
          <w:bCs/>
          <w:iCs/>
          <w:sz w:val="22"/>
          <w:szCs w:val="22"/>
        </w:rPr>
        <w:t>with</w:t>
      </w:r>
      <w:r w:rsidR="00F01D4B" w:rsidRPr="0048036C">
        <w:rPr>
          <w:rFonts w:asciiTheme="minorHAnsi" w:hAnsiTheme="minorHAnsi" w:cs="Arial"/>
          <w:bCs/>
          <w:iCs/>
          <w:sz w:val="22"/>
          <w:szCs w:val="22"/>
        </w:rPr>
        <w:t xml:space="preserve"> </w:t>
      </w:r>
      <w:r w:rsidR="0048036C" w:rsidRPr="0048036C">
        <w:rPr>
          <w:rFonts w:asciiTheme="minorHAnsi" w:hAnsiTheme="minorHAnsi" w:cs="Arial"/>
          <w:bCs/>
          <w:iCs/>
          <w:sz w:val="22"/>
          <w:szCs w:val="22"/>
        </w:rPr>
        <w:t xml:space="preserve">large thermal power plants. </w:t>
      </w:r>
    </w:p>
    <w:p w:rsidR="00A76E77" w:rsidRDefault="00411E07" w:rsidP="0048036C">
      <w:pPr>
        <w:pStyle w:val="ListParagraph"/>
        <w:numPr>
          <w:ilvl w:val="0"/>
          <w:numId w:val="12"/>
        </w:numPr>
        <w:tabs>
          <w:tab w:val="left" w:pos="360"/>
        </w:tabs>
        <w:spacing w:before="180"/>
        <w:jc w:val="both"/>
        <w:rPr>
          <w:rFonts w:asciiTheme="minorHAnsi" w:hAnsiTheme="minorHAnsi" w:cs="Arial"/>
          <w:bCs/>
          <w:iCs/>
          <w:sz w:val="22"/>
          <w:szCs w:val="22"/>
        </w:rPr>
      </w:pPr>
      <w:r w:rsidRPr="0048036C">
        <w:rPr>
          <w:rFonts w:asciiTheme="minorHAnsi" w:hAnsiTheme="minorHAnsi" w:cs="Arial"/>
          <w:bCs/>
          <w:iCs/>
          <w:sz w:val="22"/>
          <w:szCs w:val="22"/>
        </w:rPr>
        <w:t xml:space="preserve">Emphasis </w:t>
      </w:r>
      <w:r w:rsidR="0048036C">
        <w:rPr>
          <w:rFonts w:asciiTheme="minorHAnsi" w:hAnsiTheme="minorHAnsi" w:cs="Arial"/>
          <w:bCs/>
          <w:iCs/>
          <w:sz w:val="22"/>
          <w:szCs w:val="22"/>
        </w:rPr>
        <w:t xml:space="preserve">in the project design and </w:t>
      </w:r>
      <w:r w:rsidRPr="0048036C">
        <w:rPr>
          <w:rFonts w:asciiTheme="minorHAnsi" w:hAnsiTheme="minorHAnsi" w:cs="Arial"/>
          <w:bCs/>
          <w:iCs/>
          <w:sz w:val="22"/>
          <w:szCs w:val="22"/>
        </w:rPr>
        <w:t xml:space="preserve">throughout </w:t>
      </w:r>
      <w:r w:rsidR="009C3CC0" w:rsidRPr="0048036C">
        <w:rPr>
          <w:rFonts w:asciiTheme="minorHAnsi" w:hAnsiTheme="minorHAnsi" w:cs="Arial"/>
          <w:bCs/>
          <w:iCs/>
          <w:sz w:val="22"/>
          <w:szCs w:val="22"/>
        </w:rPr>
        <w:t xml:space="preserve">project implementation </w:t>
      </w:r>
      <w:r w:rsidRPr="0048036C">
        <w:rPr>
          <w:rFonts w:asciiTheme="minorHAnsi" w:hAnsiTheme="minorHAnsi" w:cs="Arial"/>
          <w:bCs/>
          <w:iCs/>
          <w:sz w:val="22"/>
          <w:szCs w:val="22"/>
        </w:rPr>
        <w:t>will be placed on post-project sustainability – on building the capacity of the local supply-side to sell, install and maintain the systems, support the establishment of an adequate quality control scheme to ensure satisfactory consumer experience with the new technology, and a market monitoring mechanis</w:t>
      </w:r>
      <w:r w:rsidR="009C3CC0" w:rsidRPr="0048036C">
        <w:rPr>
          <w:rFonts w:asciiTheme="minorHAnsi" w:hAnsiTheme="minorHAnsi" w:cs="Arial"/>
          <w:bCs/>
          <w:iCs/>
          <w:sz w:val="22"/>
          <w:szCs w:val="22"/>
        </w:rPr>
        <w:t>m to track progress and facilit</w:t>
      </w:r>
      <w:r w:rsidRPr="0048036C">
        <w:rPr>
          <w:rFonts w:asciiTheme="minorHAnsi" w:hAnsiTheme="minorHAnsi" w:cs="Arial"/>
          <w:bCs/>
          <w:iCs/>
          <w:sz w:val="22"/>
          <w:szCs w:val="22"/>
        </w:rPr>
        <w:t>ate ongoing t</w:t>
      </w:r>
      <w:r w:rsidR="00F67E86" w:rsidRPr="0048036C">
        <w:rPr>
          <w:rFonts w:asciiTheme="minorHAnsi" w:hAnsiTheme="minorHAnsi" w:cs="Arial"/>
          <w:bCs/>
          <w:iCs/>
          <w:sz w:val="22"/>
          <w:szCs w:val="22"/>
        </w:rPr>
        <w:t>argeted support for the sector.</w:t>
      </w:r>
      <w:r w:rsidR="007F2D53" w:rsidRPr="0048036C">
        <w:rPr>
          <w:rFonts w:asciiTheme="minorHAnsi" w:hAnsiTheme="minorHAnsi" w:cs="Arial"/>
          <w:bCs/>
          <w:iCs/>
          <w:sz w:val="22"/>
          <w:szCs w:val="22"/>
        </w:rPr>
        <w:t xml:space="preserve"> When planning any new post-project financi</w:t>
      </w:r>
      <w:r w:rsidR="00781242" w:rsidRPr="0048036C">
        <w:rPr>
          <w:rFonts w:asciiTheme="minorHAnsi" w:hAnsiTheme="minorHAnsi" w:cs="Arial"/>
          <w:bCs/>
          <w:iCs/>
          <w:sz w:val="22"/>
          <w:szCs w:val="22"/>
        </w:rPr>
        <w:t xml:space="preserve">al or fiscal support </w:t>
      </w:r>
      <w:r w:rsidR="007F2D53" w:rsidRPr="0048036C">
        <w:rPr>
          <w:rFonts w:asciiTheme="minorHAnsi" w:hAnsiTheme="minorHAnsi" w:cs="Arial"/>
          <w:bCs/>
          <w:iCs/>
          <w:sz w:val="22"/>
          <w:szCs w:val="22"/>
        </w:rPr>
        <w:t xml:space="preserve">mechanism, specific emphasis will be placed on </w:t>
      </w:r>
      <w:r w:rsidR="004A6BB8" w:rsidRPr="0048036C">
        <w:rPr>
          <w:rFonts w:asciiTheme="minorHAnsi" w:hAnsiTheme="minorHAnsi" w:cs="Arial"/>
          <w:bCs/>
          <w:iCs/>
          <w:sz w:val="22"/>
          <w:szCs w:val="22"/>
        </w:rPr>
        <w:t xml:space="preserve">the effort to avoid damaging </w:t>
      </w:r>
      <w:r w:rsidR="00F01D4B">
        <w:rPr>
          <w:rFonts w:asciiTheme="minorHAnsi" w:hAnsiTheme="minorHAnsi" w:cs="Arial"/>
          <w:bCs/>
          <w:iCs/>
          <w:sz w:val="22"/>
          <w:szCs w:val="22"/>
        </w:rPr>
        <w:t>‘</w:t>
      </w:r>
      <w:r w:rsidR="004A6BB8" w:rsidRPr="0048036C">
        <w:rPr>
          <w:rFonts w:asciiTheme="minorHAnsi" w:hAnsiTheme="minorHAnsi" w:cs="Arial"/>
          <w:bCs/>
          <w:iCs/>
          <w:sz w:val="22"/>
          <w:szCs w:val="22"/>
        </w:rPr>
        <w:t>stop-and-go</w:t>
      </w:r>
      <w:r w:rsidR="00F01D4B">
        <w:rPr>
          <w:rFonts w:asciiTheme="minorHAnsi" w:hAnsiTheme="minorHAnsi" w:cs="Arial"/>
          <w:bCs/>
          <w:iCs/>
          <w:sz w:val="22"/>
          <w:szCs w:val="22"/>
        </w:rPr>
        <w:t>’</w:t>
      </w:r>
      <w:r w:rsidR="004A6BB8" w:rsidRPr="0048036C">
        <w:rPr>
          <w:rFonts w:asciiTheme="minorHAnsi" w:hAnsiTheme="minorHAnsi" w:cs="Arial"/>
          <w:bCs/>
          <w:iCs/>
          <w:sz w:val="22"/>
          <w:szCs w:val="22"/>
        </w:rPr>
        <w:t xml:space="preserve"> dynamics, in which the financial and/or fiscal incentives emerge or are removed in an unpredictable manner or the support scheme suddenly </w:t>
      </w:r>
      <w:r w:rsidR="00A57AE6" w:rsidRPr="0048036C">
        <w:rPr>
          <w:rFonts w:asciiTheme="minorHAnsi" w:hAnsiTheme="minorHAnsi" w:cs="Arial"/>
          <w:bCs/>
          <w:iCs/>
          <w:sz w:val="22"/>
          <w:szCs w:val="22"/>
        </w:rPr>
        <w:t xml:space="preserve">runs </w:t>
      </w:r>
      <w:r w:rsidR="004A6BB8" w:rsidRPr="0048036C">
        <w:rPr>
          <w:rFonts w:asciiTheme="minorHAnsi" w:hAnsiTheme="minorHAnsi" w:cs="Arial"/>
          <w:bCs/>
          <w:iCs/>
          <w:sz w:val="22"/>
          <w:szCs w:val="22"/>
        </w:rPr>
        <w:t xml:space="preserve">out of resources </w:t>
      </w:r>
      <w:r w:rsidR="00F01D4B">
        <w:rPr>
          <w:rFonts w:asciiTheme="minorHAnsi" w:hAnsiTheme="minorHAnsi" w:cs="Arial"/>
          <w:bCs/>
          <w:iCs/>
          <w:sz w:val="22"/>
          <w:szCs w:val="22"/>
        </w:rPr>
        <w:t xml:space="preserve">just </w:t>
      </w:r>
      <w:r w:rsidR="004A6BB8" w:rsidRPr="0048036C">
        <w:rPr>
          <w:rFonts w:asciiTheme="minorHAnsi" w:hAnsiTheme="minorHAnsi" w:cs="Arial"/>
          <w:bCs/>
          <w:iCs/>
          <w:sz w:val="22"/>
          <w:szCs w:val="22"/>
        </w:rPr>
        <w:t xml:space="preserve">at the point </w:t>
      </w:r>
      <w:r w:rsidR="00F01D4B">
        <w:rPr>
          <w:rFonts w:asciiTheme="minorHAnsi" w:hAnsiTheme="minorHAnsi" w:cs="Arial"/>
          <w:bCs/>
          <w:iCs/>
          <w:sz w:val="22"/>
          <w:szCs w:val="22"/>
        </w:rPr>
        <w:t>when</w:t>
      </w:r>
      <w:r w:rsidR="00F01D4B" w:rsidRPr="0048036C">
        <w:rPr>
          <w:rFonts w:asciiTheme="minorHAnsi" w:hAnsiTheme="minorHAnsi" w:cs="Arial"/>
          <w:bCs/>
          <w:iCs/>
          <w:sz w:val="22"/>
          <w:szCs w:val="22"/>
        </w:rPr>
        <w:t xml:space="preserve"> </w:t>
      </w:r>
      <w:r w:rsidR="004A6BB8" w:rsidRPr="0048036C">
        <w:rPr>
          <w:rFonts w:asciiTheme="minorHAnsi" w:hAnsiTheme="minorHAnsi" w:cs="Arial"/>
          <w:bCs/>
          <w:iCs/>
          <w:sz w:val="22"/>
          <w:szCs w:val="22"/>
        </w:rPr>
        <w:t>the market has started to grow.</w:t>
      </w:r>
      <w:r w:rsidR="0048036C">
        <w:rPr>
          <w:rFonts w:asciiTheme="minorHAnsi" w:hAnsiTheme="minorHAnsi" w:cs="Arial"/>
          <w:bCs/>
          <w:iCs/>
          <w:sz w:val="22"/>
          <w:szCs w:val="22"/>
        </w:rPr>
        <w:t xml:space="preserve"> </w:t>
      </w:r>
      <w:r w:rsidR="00B13BD9">
        <w:rPr>
          <w:rFonts w:asciiTheme="minorHAnsi" w:hAnsiTheme="minorHAnsi" w:cs="Arial"/>
          <w:bCs/>
          <w:iCs/>
          <w:sz w:val="22"/>
          <w:szCs w:val="22"/>
        </w:rPr>
        <w:t xml:space="preserve">This </w:t>
      </w:r>
      <w:r w:rsidR="0048036C">
        <w:rPr>
          <w:rFonts w:asciiTheme="minorHAnsi" w:hAnsiTheme="minorHAnsi" w:cs="Arial"/>
          <w:bCs/>
          <w:iCs/>
          <w:sz w:val="22"/>
          <w:szCs w:val="22"/>
        </w:rPr>
        <w:t>risk</w:t>
      </w:r>
      <w:r w:rsidR="00B13BD9">
        <w:rPr>
          <w:rFonts w:asciiTheme="minorHAnsi" w:hAnsiTheme="minorHAnsi" w:cs="Arial"/>
          <w:bCs/>
          <w:iCs/>
          <w:sz w:val="22"/>
          <w:szCs w:val="22"/>
        </w:rPr>
        <w:t xml:space="preserve"> is</w:t>
      </w:r>
      <w:r w:rsidR="0048036C">
        <w:rPr>
          <w:rFonts w:asciiTheme="minorHAnsi" w:hAnsiTheme="minorHAnsi" w:cs="Arial"/>
          <w:bCs/>
          <w:iCs/>
          <w:sz w:val="22"/>
          <w:szCs w:val="22"/>
        </w:rPr>
        <w:t xml:space="preserve"> discussed in greater detail in </w:t>
      </w:r>
      <w:r w:rsidR="00F01D4B">
        <w:rPr>
          <w:rFonts w:asciiTheme="minorHAnsi" w:hAnsiTheme="minorHAnsi" w:cs="Arial"/>
          <w:bCs/>
          <w:iCs/>
          <w:sz w:val="22"/>
          <w:szCs w:val="22"/>
        </w:rPr>
        <w:t xml:space="preserve">Chapter </w:t>
      </w:r>
      <w:r w:rsidR="0048036C">
        <w:rPr>
          <w:rFonts w:asciiTheme="minorHAnsi" w:hAnsiTheme="minorHAnsi" w:cs="Arial"/>
          <w:bCs/>
          <w:iCs/>
          <w:sz w:val="22"/>
          <w:szCs w:val="22"/>
        </w:rPr>
        <w:t xml:space="preserve">2.2 of this project document. </w:t>
      </w:r>
    </w:p>
    <w:p w:rsidR="00990210" w:rsidRDefault="0015657A" w:rsidP="0048036C">
      <w:pPr>
        <w:pStyle w:val="ListParagraph"/>
        <w:numPr>
          <w:ilvl w:val="0"/>
          <w:numId w:val="12"/>
        </w:numPr>
        <w:tabs>
          <w:tab w:val="left" w:pos="360"/>
        </w:tabs>
        <w:spacing w:before="180"/>
        <w:jc w:val="both"/>
        <w:rPr>
          <w:rFonts w:asciiTheme="minorHAnsi" w:hAnsiTheme="minorHAnsi" w:cs="Arial"/>
          <w:bCs/>
          <w:iCs/>
          <w:sz w:val="22"/>
          <w:szCs w:val="22"/>
        </w:rPr>
      </w:pPr>
      <w:r w:rsidRPr="00990210">
        <w:rPr>
          <w:rFonts w:asciiTheme="minorHAnsi" w:hAnsiTheme="minorHAnsi" w:cs="Arial"/>
          <w:bCs/>
          <w:iCs/>
          <w:sz w:val="22"/>
          <w:szCs w:val="22"/>
        </w:rPr>
        <w:t>Beside</w:t>
      </w:r>
      <w:r w:rsidR="00F01D4B">
        <w:rPr>
          <w:rFonts w:asciiTheme="minorHAnsi" w:hAnsiTheme="minorHAnsi" w:cs="Arial"/>
          <w:bCs/>
          <w:iCs/>
          <w:sz w:val="22"/>
          <w:szCs w:val="22"/>
        </w:rPr>
        <w:t>s an</w:t>
      </w:r>
      <w:r w:rsidRPr="00990210">
        <w:rPr>
          <w:rFonts w:asciiTheme="minorHAnsi" w:hAnsiTheme="minorHAnsi" w:cs="Arial"/>
          <w:bCs/>
          <w:iCs/>
          <w:sz w:val="22"/>
          <w:szCs w:val="22"/>
        </w:rPr>
        <w:t xml:space="preserve"> emphasis on financial sustainability, attention </w:t>
      </w:r>
      <w:r w:rsidR="00990210" w:rsidRPr="00990210">
        <w:rPr>
          <w:rFonts w:asciiTheme="minorHAnsi" w:hAnsiTheme="minorHAnsi" w:cs="Arial"/>
          <w:bCs/>
          <w:iCs/>
          <w:sz w:val="22"/>
          <w:szCs w:val="22"/>
        </w:rPr>
        <w:t xml:space="preserve">has been paid </w:t>
      </w:r>
      <w:r w:rsidRPr="00990210">
        <w:rPr>
          <w:rFonts w:asciiTheme="minorHAnsi" w:hAnsiTheme="minorHAnsi" w:cs="Arial"/>
          <w:bCs/>
          <w:iCs/>
          <w:sz w:val="22"/>
          <w:szCs w:val="22"/>
        </w:rPr>
        <w:t>to institutional sustainability by embedding the proposed activities and measures (including the proposed financial support mechanisms) into the already</w:t>
      </w:r>
      <w:r w:rsidR="00F01D4B">
        <w:rPr>
          <w:rFonts w:asciiTheme="minorHAnsi" w:hAnsiTheme="minorHAnsi" w:cs="Arial"/>
          <w:bCs/>
          <w:iCs/>
          <w:sz w:val="22"/>
          <w:szCs w:val="22"/>
        </w:rPr>
        <w:t>-</w:t>
      </w:r>
      <w:r w:rsidRPr="00990210">
        <w:rPr>
          <w:rFonts w:asciiTheme="minorHAnsi" w:hAnsiTheme="minorHAnsi" w:cs="Arial"/>
          <w:bCs/>
          <w:iCs/>
          <w:sz w:val="22"/>
          <w:szCs w:val="22"/>
        </w:rPr>
        <w:t xml:space="preserve">ongoing initiatives and plans under development, for instance, in EgyptERA and the Ministry of Electricity and Energy.  </w:t>
      </w:r>
    </w:p>
    <w:p w:rsidR="00A76E77" w:rsidRPr="00AC3880" w:rsidRDefault="005A0C69" w:rsidP="00103886">
      <w:pPr>
        <w:pStyle w:val="Heading2"/>
        <w:numPr>
          <w:ilvl w:val="1"/>
          <w:numId w:val="35"/>
        </w:numPr>
        <w:pBdr>
          <w:top w:val="none" w:sz="0" w:space="0" w:color="auto"/>
        </w:pBdr>
        <w:spacing w:before="240" w:after="0"/>
        <w:ind w:left="357" w:hanging="357"/>
        <w:rPr>
          <w:rFonts w:asciiTheme="minorHAnsi" w:hAnsiTheme="minorHAnsi" w:cstheme="minorHAnsi"/>
          <w:b/>
          <w:bCs w:val="0"/>
          <w:smallCaps w:val="0"/>
          <w:szCs w:val="24"/>
        </w:rPr>
      </w:pPr>
      <w:bookmarkStart w:id="30" w:name="_Toc366359523"/>
      <w:r>
        <w:rPr>
          <w:rFonts w:asciiTheme="minorHAnsi" w:hAnsiTheme="minorHAnsi" w:cstheme="minorHAnsi"/>
          <w:b/>
          <w:bCs w:val="0"/>
          <w:smallCaps w:val="0"/>
          <w:szCs w:val="24"/>
        </w:rPr>
        <w:t xml:space="preserve"> </w:t>
      </w:r>
      <w:bookmarkStart w:id="31" w:name="_Toc394246803"/>
      <w:r w:rsidR="00A76E77" w:rsidRPr="00AC3880">
        <w:rPr>
          <w:rFonts w:asciiTheme="minorHAnsi" w:hAnsiTheme="minorHAnsi" w:cstheme="minorHAnsi"/>
          <w:b/>
          <w:bCs w:val="0"/>
          <w:smallCaps w:val="0"/>
          <w:szCs w:val="24"/>
        </w:rPr>
        <w:t>Replicability</w:t>
      </w:r>
      <w:bookmarkEnd w:id="30"/>
      <w:bookmarkEnd w:id="31"/>
    </w:p>
    <w:p w:rsidR="003F68BC" w:rsidRPr="00111102" w:rsidRDefault="003034D0" w:rsidP="00436F00">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cs="Arial"/>
          <w:bCs/>
          <w:iCs/>
          <w:sz w:val="22"/>
          <w:szCs w:val="22"/>
        </w:rPr>
        <w:t xml:space="preserve">Given the </w:t>
      </w:r>
      <w:r w:rsidR="004E7793" w:rsidRPr="00111102">
        <w:rPr>
          <w:rFonts w:asciiTheme="minorHAnsi" w:hAnsiTheme="minorHAnsi" w:cs="Arial"/>
          <w:bCs/>
          <w:iCs/>
          <w:sz w:val="22"/>
          <w:szCs w:val="22"/>
        </w:rPr>
        <w:t>i</w:t>
      </w:r>
      <w:r w:rsidRPr="00111102">
        <w:rPr>
          <w:rFonts w:asciiTheme="minorHAnsi" w:hAnsiTheme="minorHAnsi" w:cs="Arial"/>
          <w:bCs/>
          <w:iCs/>
          <w:sz w:val="22"/>
          <w:szCs w:val="22"/>
        </w:rPr>
        <w:t>nterest of several GEF program</w:t>
      </w:r>
      <w:r w:rsidR="000B2B08">
        <w:rPr>
          <w:rFonts w:asciiTheme="minorHAnsi" w:hAnsiTheme="minorHAnsi" w:cs="Arial"/>
          <w:bCs/>
          <w:iCs/>
          <w:sz w:val="22"/>
          <w:szCs w:val="22"/>
        </w:rPr>
        <w:t>me</w:t>
      </w:r>
      <w:r w:rsidRPr="00111102">
        <w:rPr>
          <w:rFonts w:asciiTheme="minorHAnsi" w:hAnsiTheme="minorHAnsi" w:cs="Arial"/>
          <w:bCs/>
          <w:iCs/>
          <w:sz w:val="22"/>
          <w:szCs w:val="22"/>
        </w:rPr>
        <w:t xml:space="preserve"> countries to develop and implement </w:t>
      </w:r>
      <w:r w:rsidR="00A76E77" w:rsidRPr="00111102">
        <w:rPr>
          <w:rFonts w:asciiTheme="minorHAnsi" w:hAnsiTheme="minorHAnsi" w:cs="Arial"/>
          <w:bCs/>
          <w:iCs/>
          <w:sz w:val="22"/>
          <w:szCs w:val="22"/>
        </w:rPr>
        <w:t xml:space="preserve">similar projects, </w:t>
      </w:r>
      <w:r w:rsidRPr="00111102">
        <w:rPr>
          <w:rFonts w:asciiTheme="minorHAnsi" w:hAnsiTheme="minorHAnsi" w:cs="Arial"/>
          <w:bCs/>
          <w:iCs/>
          <w:sz w:val="22"/>
          <w:szCs w:val="22"/>
        </w:rPr>
        <w:t>the materials developed and the results and lessons</w:t>
      </w:r>
      <w:r w:rsidR="000B2B08">
        <w:rPr>
          <w:rFonts w:asciiTheme="minorHAnsi" w:hAnsiTheme="minorHAnsi" w:cs="Arial"/>
          <w:bCs/>
          <w:iCs/>
          <w:sz w:val="22"/>
          <w:szCs w:val="22"/>
        </w:rPr>
        <w:t>-</w:t>
      </w:r>
      <w:r w:rsidR="00A57AE6" w:rsidRPr="00111102">
        <w:rPr>
          <w:rFonts w:asciiTheme="minorHAnsi" w:hAnsiTheme="minorHAnsi" w:cs="Arial"/>
          <w:bCs/>
          <w:iCs/>
          <w:sz w:val="22"/>
          <w:szCs w:val="22"/>
        </w:rPr>
        <w:t>learn</w:t>
      </w:r>
      <w:r w:rsidR="00A57AE6">
        <w:rPr>
          <w:rFonts w:asciiTheme="minorHAnsi" w:hAnsiTheme="minorHAnsi" w:cs="Arial"/>
          <w:bCs/>
          <w:iCs/>
          <w:sz w:val="22"/>
          <w:szCs w:val="22"/>
        </w:rPr>
        <w:t xml:space="preserve">ed </w:t>
      </w:r>
      <w:r w:rsidRPr="00111102">
        <w:rPr>
          <w:rFonts w:asciiTheme="minorHAnsi" w:hAnsiTheme="minorHAnsi" w:cs="Arial"/>
          <w:bCs/>
          <w:iCs/>
          <w:sz w:val="22"/>
          <w:szCs w:val="22"/>
        </w:rPr>
        <w:t>in this project are expected to be of direct in</w:t>
      </w:r>
      <w:r w:rsidR="0026566A" w:rsidRPr="00111102">
        <w:rPr>
          <w:rFonts w:asciiTheme="minorHAnsi" w:hAnsiTheme="minorHAnsi" w:cs="Arial"/>
          <w:bCs/>
          <w:iCs/>
          <w:sz w:val="22"/>
          <w:szCs w:val="22"/>
        </w:rPr>
        <w:t>terest to other countries.</w:t>
      </w:r>
      <w:r w:rsidR="00F67E86" w:rsidRPr="00111102">
        <w:rPr>
          <w:rFonts w:asciiTheme="minorHAnsi" w:hAnsiTheme="minorHAnsi" w:cs="Arial"/>
          <w:bCs/>
          <w:iCs/>
          <w:sz w:val="22"/>
          <w:szCs w:val="22"/>
        </w:rPr>
        <w:t xml:space="preserve"> </w:t>
      </w:r>
      <w:r w:rsidRPr="00111102">
        <w:rPr>
          <w:rFonts w:asciiTheme="minorHAnsi" w:hAnsiTheme="minorHAnsi" w:cs="Arial"/>
          <w:bCs/>
          <w:iCs/>
          <w:sz w:val="22"/>
          <w:szCs w:val="22"/>
        </w:rPr>
        <w:t xml:space="preserve">Close monitoring and evaluation of project implementation and results will </w:t>
      </w:r>
      <w:r w:rsidR="00A57AE6" w:rsidRPr="00111102">
        <w:rPr>
          <w:rFonts w:asciiTheme="minorHAnsi" w:hAnsiTheme="minorHAnsi" w:cs="Arial"/>
          <w:bCs/>
          <w:iCs/>
          <w:sz w:val="22"/>
          <w:szCs w:val="22"/>
        </w:rPr>
        <w:t xml:space="preserve">also </w:t>
      </w:r>
      <w:r w:rsidRPr="00111102">
        <w:rPr>
          <w:rFonts w:asciiTheme="minorHAnsi" w:hAnsiTheme="minorHAnsi" w:cs="Arial"/>
          <w:bCs/>
          <w:iCs/>
          <w:sz w:val="22"/>
          <w:szCs w:val="22"/>
        </w:rPr>
        <w:t>be of primary importance</w:t>
      </w:r>
      <w:r w:rsidR="000B2B08" w:rsidRPr="000B2B08">
        <w:rPr>
          <w:rFonts w:asciiTheme="minorHAnsi" w:hAnsiTheme="minorHAnsi" w:cs="Arial"/>
          <w:bCs/>
          <w:iCs/>
          <w:sz w:val="22"/>
          <w:szCs w:val="22"/>
        </w:rPr>
        <w:t xml:space="preserve"> </w:t>
      </w:r>
      <w:r w:rsidR="000B2B08" w:rsidRPr="00111102">
        <w:rPr>
          <w:rFonts w:asciiTheme="minorHAnsi" w:hAnsiTheme="minorHAnsi" w:cs="Arial"/>
          <w:bCs/>
          <w:iCs/>
          <w:sz w:val="22"/>
          <w:szCs w:val="22"/>
        </w:rPr>
        <w:t>in this respect</w:t>
      </w:r>
      <w:r w:rsidRPr="00111102">
        <w:rPr>
          <w:rFonts w:asciiTheme="minorHAnsi" w:hAnsiTheme="minorHAnsi" w:cs="Arial"/>
          <w:bCs/>
          <w:iCs/>
          <w:sz w:val="22"/>
          <w:szCs w:val="22"/>
        </w:rPr>
        <w:t>.</w:t>
      </w:r>
    </w:p>
    <w:p w:rsidR="003C4CAC" w:rsidRDefault="003034D0" w:rsidP="003C4CAC">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cs="Arial"/>
          <w:bCs/>
          <w:iCs/>
          <w:sz w:val="22"/>
          <w:szCs w:val="22"/>
        </w:rPr>
        <w:lastRenderedPageBreak/>
        <w:t xml:space="preserve">The project seeks to facilitate continuing contacts and cooperation between the different stakeholder groups at the national and international level by </w:t>
      </w:r>
      <w:r w:rsidR="00ED549B" w:rsidRPr="00111102">
        <w:rPr>
          <w:rFonts w:asciiTheme="minorHAnsi" w:hAnsiTheme="minorHAnsi" w:cs="Arial"/>
          <w:bCs/>
          <w:iCs/>
          <w:sz w:val="22"/>
          <w:szCs w:val="22"/>
        </w:rPr>
        <w:t>organi</w:t>
      </w:r>
      <w:r w:rsidR="00ED549B">
        <w:rPr>
          <w:rFonts w:asciiTheme="minorHAnsi" w:hAnsiTheme="minorHAnsi" w:cs="Arial"/>
          <w:bCs/>
          <w:iCs/>
          <w:sz w:val="22"/>
          <w:szCs w:val="22"/>
        </w:rPr>
        <w:t>z</w:t>
      </w:r>
      <w:r w:rsidR="00ED549B" w:rsidRPr="00111102">
        <w:rPr>
          <w:rFonts w:asciiTheme="minorHAnsi" w:hAnsiTheme="minorHAnsi" w:cs="Arial"/>
          <w:bCs/>
          <w:iCs/>
          <w:sz w:val="22"/>
          <w:szCs w:val="22"/>
        </w:rPr>
        <w:t>ing</w:t>
      </w:r>
      <w:r w:rsidRPr="00111102">
        <w:rPr>
          <w:rFonts w:asciiTheme="minorHAnsi" w:hAnsiTheme="minorHAnsi" w:cs="Arial"/>
          <w:bCs/>
          <w:iCs/>
          <w:sz w:val="22"/>
          <w:szCs w:val="22"/>
        </w:rPr>
        <w:t xml:space="preserve"> seminars, workshops and other public events, thereby bringing project proponents, policy</w:t>
      </w:r>
      <w:r w:rsidR="000B2B08">
        <w:rPr>
          <w:rFonts w:asciiTheme="minorHAnsi" w:hAnsiTheme="minorHAnsi" w:cs="Arial"/>
          <w:bCs/>
          <w:iCs/>
          <w:sz w:val="22"/>
          <w:szCs w:val="22"/>
        </w:rPr>
        <w:t>-</w:t>
      </w:r>
      <w:r w:rsidRPr="00111102">
        <w:rPr>
          <w:rFonts w:asciiTheme="minorHAnsi" w:hAnsiTheme="minorHAnsi" w:cs="Arial"/>
          <w:bCs/>
          <w:iCs/>
          <w:sz w:val="22"/>
          <w:szCs w:val="22"/>
        </w:rPr>
        <w:t>makers and potential investors / other donors together.</w:t>
      </w:r>
    </w:p>
    <w:p w:rsidR="003C4CAC" w:rsidRPr="006A1AEA" w:rsidRDefault="003C4CAC" w:rsidP="006A1AEA">
      <w:pPr>
        <w:tabs>
          <w:tab w:val="left" w:pos="360"/>
        </w:tabs>
        <w:spacing w:before="200"/>
        <w:rPr>
          <w:rFonts w:asciiTheme="minorHAnsi" w:hAnsiTheme="minorHAnsi" w:cs="Arial"/>
          <w:bCs/>
          <w:iCs/>
          <w:szCs w:val="22"/>
        </w:rPr>
      </w:pPr>
    </w:p>
    <w:p w:rsidR="00544A5A" w:rsidRPr="006A1AEA" w:rsidRDefault="00544A5A" w:rsidP="006A1AEA">
      <w:pPr>
        <w:pStyle w:val="ListParagraph"/>
        <w:numPr>
          <w:ilvl w:val="1"/>
          <w:numId w:val="35"/>
        </w:numPr>
        <w:tabs>
          <w:tab w:val="left" w:pos="360"/>
        </w:tabs>
        <w:spacing w:before="200"/>
        <w:rPr>
          <w:rFonts w:asciiTheme="minorHAnsi" w:hAnsiTheme="minorHAnsi" w:cs="Arial"/>
          <w:b/>
          <w:iCs/>
          <w:sz w:val="22"/>
          <w:szCs w:val="22"/>
        </w:rPr>
      </w:pPr>
      <w:r w:rsidRPr="006A1AEA">
        <w:rPr>
          <w:rFonts w:asciiTheme="minorHAnsi" w:hAnsiTheme="minorHAnsi" w:cs="Arial"/>
          <w:b/>
          <w:iCs/>
          <w:szCs w:val="22"/>
        </w:rPr>
        <w:t>Gender Strategy:</w:t>
      </w:r>
    </w:p>
    <w:p w:rsidR="003C4CAC" w:rsidRPr="00717977" w:rsidRDefault="003C4CAC" w:rsidP="006A1AEA">
      <w:pPr>
        <w:pStyle w:val="ListParagraph"/>
        <w:numPr>
          <w:ilvl w:val="0"/>
          <w:numId w:val="12"/>
        </w:numPr>
        <w:tabs>
          <w:tab w:val="left" w:pos="360"/>
        </w:tabs>
        <w:spacing w:before="200"/>
        <w:rPr>
          <w:rFonts w:asciiTheme="minorHAnsi" w:hAnsiTheme="minorHAnsi" w:cs="Arial"/>
          <w:bCs/>
          <w:iCs/>
          <w:sz w:val="22"/>
          <w:szCs w:val="22"/>
        </w:rPr>
      </w:pPr>
      <w:r w:rsidRPr="00717977">
        <w:rPr>
          <w:rFonts w:asciiTheme="minorHAnsi" w:hAnsiTheme="minorHAnsi" w:cs="Arial"/>
          <w:bCs/>
          <w:iCs/>
          <w:sz w:val="22"/>
          <w:szCs w:val="22"/>
        </w:rPr>
        <w:t xml:space="preserve">Gender considerations are extremely relevant to the successful adoption of renewable energy.  Women and men have different attitudes towards energy consumption and energy saving; and accordingly, they experience issues related to shortages, pricing and quality differently.  For example, it is a known fact that in general women are closer to nature than men and that they are less sympathetic to certain energy resources than men such as for example nuclear energy. It is also known that more women do saving activities than men and that men are less inhibited by financial considerations than women whereas the adoption of alternative sources of energy is concerned.  Considering these differences, the project will mainstream gender in data collection, capacity development as well as in its policy dialogue and communication and information dissemination activities. In this context, the project will ensure that customer survey data is sex disaggregated and that critical gender related findings are included in stakeholder consultations and policy dialogues.  Women and men should be given the opportunity to enter the field of green business consumers, investors and/or as service providers. Hence, both the capacity development packages and financial schemes/incentives will take into account the different perspectives/preferences/life conditions of women and men.   </w:t>
      </w:r>
    </w:p>
    <w:p w:rsidR="003C4CAC" w:rsidRPr="00717977" w:rsidRDefault="003C4CAC" w:rsidP="003C4CAC">
      <w:pPr>
        <w:pStyle w:val="ListParagraph"/>
        <w:tabs>
          <w:tab w:val="left" w:pos="360"/>
        </w:tabs>
        <w:spacing w:before="200"/>
        <w:rPr>
          <w:rFonts w:asciiTheme="minorHAnsi" w:hAnsiTheme="minorHAnsi" w:cs="Arial"/>
          <w:bCs/>
          <w:iCs/>
          <w:sz w:val="22"/>
          <w:szCs w:val="22"/>
        </w:rPr>
      </w:pPr>
    </w:p>
    <w:p w:rsidR="00544A5A" w:rsidRPr="00717977" w:rsidRDefault="003C4CAC" w:rsidP="006A1AEA">
      <w:pPr>
        <w:pStyle w:val="ListParagraph"/>
        <w:tabs>
          <w:tab w:val="left" w:pos="360"/>
        </w:tabs>
        <w:spacing w:before="200"/>
        <w:ind w:left="0"/>
        <w:jc w:val="both"/>
        <w:rPr>
          <w:rFonts w:asciiTheme="minorHAnsi" w:hAnsiTheme="minorHAnsi" w:cs="Arial"/>
          <w:bCs/>
          <w:iCs/>
          <w:sz w:val="22"/>
          <w:szCs w:val="22"/>
        </w:rPr>
      </w:pPr>
      <w:r w:rsidRPr="00717977">
        <w:rPr>
          <w:rFonts w:asciiTheme="minorHAnsi" w:hAnsiTheme="minorHAnsi" w:cs="Arial"/>
          <w:bCs/>
          <w:iCs/>
          <w:sz w:val="22"/>
          <w:szCs w:val="22"/>
        </w:rPr>
        <w:t>In order to ensure that the environmental, economic and social benefits of renewable energy are inclusive, the project will adopt a communications and outreach strategy which is based on gender sensitive language and partnerships with equal opportunity units (EOUs) in the relevant ministries/authorities, business associations as well as community groups/organizations that can reach out to different constituencies policy makers, private sector, youth groups, women and the disabled</w:t>
      </w:r>
    </w:p>
    <w:p w:rsidR="003C4CAC" w:rsidRPr="00717977" w:rsidRDefault="003C4CAC" w:rsidP="006A1AEA">
      <w:pPr>
        <w:pStyle w:val="ListParagraph"/>
        <w:tabs>
          <w:tab w:val="left" w:pos="360"/>
        </w:tabs>
        <w:spacing w:before="200"/>
        <w:ind w:left="0"/>
        <w:jc w:val="both"/>
        <w:rPr>
          <w:rFonts w:asciiTheme="minorHAnsi" w:hAnsiTheme="minorHAnsi" w:cs="Arial"/>
          <w:bCs/>
          <w:iCs/>
          <w:sz w:val="22"/>
          <w:szCs w:val="22"/>
        </w:rPr>
      </w:pPr>
    </w:p>
    <w:tbl>
      <w:tblPr>
        <w:tblpPr w:leftFromText="180" w:rightFromText="180" w:bottomFromText="200"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579"/>
        <w:gridCol w:w="6025"/>
      </w:tblGrid>
      <w:tr w:rsidR="003C4CAC" w:rsidRPr="003C4CAC" w:rsidTr="006A1AEA">
        <w:tc>
          <w:tcPr>
            <w:tcW w:w="1476" w:type="dxa"/>
            <w:tcBorders>
              <w:top w:val="single" w:sz="4" w:space="0" w:color="auto"/>
              <w:left w:val="single" w:sz="4" w:space="0" w:color="auto"/>
              <w:bottom w:val="single" w:sz="4" w:space="0" w:color="auto"/>
              <w:right w:val="single" w:sz="4" w:space="0" w:color="auto"/>
            </w:tcBorders>
            <w:shd w:val="clear" w:color="auto" w:fill="D9D9D9"/>
            <w:hideMark/>
          </w:tcPr>
          <w:p w:rsidR="003C4CAC" w:rsidRPr="003C4CAC" w:rsidRDefault="003C4CAC" w:rsidP="003C4CAC">
            <w:pPr>
              <w:spacing w:after="200" w:line="276" w:lineRule="auto"/>
              <w:rPr>
                <w:b/>
                <w:sz w:val="20"/>
                <w:szCs w:val="20"/>
              </w:rPr>
            </w:pPr>
            <w:r w:rsidRPr="003C4CAC">
              <w:rPr>
                <w:b/>
                <w:sz w:val="20"/>
                <w:szCs w:val="20"/>
              </w:rPr>
              <w:t>Level</w:t>
            </w:r>
          </w:p>
        </w:tc>
        <w:tc>
          <w:tcPr>
            <w:tcW w:w="1609" w:type="dxa"/>
            <w:tcBorders>
              <w:top w:val="single" w:sz="4" w:space="0" w:color="auto"/>
              <w:left w:val="single" w:sz="4" w:space="0" w:color="auto"/>
              <w:bottom w:val="single" w:sz="4" w:space="0" w:color="auto"/>
              <w:right w:val="single" w:sz="4" w:space="0" w:color="auto"/>
            </w:tcBorders>
            <w:shd w:val="clear" w:color="auto" w:fill="D9D9D9"/>
            <w:hideMark/>
          </w:tcPr>
          <w:p w:rsidR="003C4CAC" w:rsidRPr="003C4CAC" w:rsidRDefault="003C4CAC" w:rsidP="003C4CAC">
            <w:pPr>
              <w:spacing w:after="200" w:line="276" w:lineRule="auto"/>
              <w:rPr>
                <w:b/>
                <w:sz w:val="20"/>
                <w:szCs w:val="20"/>
              </w:rPr>
            </w:pPr>
            <w:r w:rsidRPr="003C4CAC">
              <w:rPr>
                <w:b/>
                <w:sz w:val="20"/>
                <w:szCs w:val="20"/>
              </w:rPr>
              <w:t>Gender Rating (output level)</w:t>
            </w:r>
          </w:p>
        </w:tc>
        <w:tc>
          <w:tcPr>
            <w:tcW w:w="6202" w:type="dxa"/>
            <w:tcBorders>
              <w:top w:val="single" w:sz="4" w:space="0" w:color="auto"/>
              <w:left w:val="single" w:sz="4" w:space="0" w:color="auto"/>
              <w:bottom w:val="single" w:sz="4" w:space="0" w:color="auto"/>
              <w:right w:val="single" w:sz="4" w:space="0" w:color="auto"/>
            </w:tcBorders>
            <w:shd w:val="clear" w:color="auto" w:fill="D9D9D9"/>
            <w:hideMark/>
          </w:tcPr>
          <w:p w:rsidR="003C4CAC" w:rsidRPr="003C4CAC" w:rsidRDefault="003C4CAC" w:rsidP="003C4CAC">
            <w:pPr>
              <w:spacing w:after="200" w:line="276" w:lineRule="auto"/>
              <w:rPr>
                <w:b/>
                <w:sz w:val="20"/>
                <w:szCs w:val="20"/>
              </w:rPr>
            </w:pPr>
            <w:r w:rsidRPr="003C4CAC">
              <w:rPr>
                <w:b/>
                <w:sz w:val="20"/>
                <w:szCs w:val="20"/>
              </w:rPr>
              <w:t>Description of Gender Consideration(s):</w:t>
            </w:r>
          </w:p>
        </w:tc>
      </w:tr>
      <w:tr w:rsidR="003C4CAC" w:rsidRPr="003C4CAC" w:rsidTr="006A1AEA">
        <w:tc>
          <w:tcPr>
            <w:tcW w:w="1476" w:type="dxa"/>
            <w:tcBorders>
              <w:top w:val="single" w:sz="4" w:space="0" w:color="auto"/>
              <w:left w:val="single" w:sz="4" w:space="0" w:color="auto"/>
              <w:bottom w:val="single" w:sz="4" w:space="0" w:color="auto"/>
              <w:right w:val="single" w:sz="4" w:space="0" w:color="auto"/>
            </w:tcBorders>
            <w:hideMark/>
          </w:tcPr>
          <w:p w:rsidR="003C4CAC" w:rsidRPr="003C4CAC" w:rsidRDefault="003C4CAC" w:rsidP="003C4CAC">
            <w:pPr>
              <w:spacing w:after="200" w:line="276" w:lineRule="auto"/>
              <w:rPr>
                <w:sz w:val="20"/>
                <w:szCs w:val="20"/>
              </w:rPr>
            </w:pPr>
            <w:r w:rsidRPr="003C4CAC">
              <w:rPr>
                <w:sz w:val="20"/>
                <w:szCs w:val="20"/>
              </w:rPr>
              <w:t xml:space="preserve">Objective </w:t>
            </w:r>
          </w:p>
        </w:tc>
        <w:tc>
          <w:tcPr>
            <w:tcW w:w="1609"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sz w:val="20"/>
                <w:szCs w:val="20"/>
              </w:rPr>
              <w:t>2</w:t>
            </w:r>
          </w:p>
        </w:tc>
        <w:tc>
          <w:tcPr>
            <w:tcW w:w="6202"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rPr>
                <w:sz w:val="20"/>
                <w:szCs w:val="20"/>
              </w:rPr>
            </w:pPr>
            <w:r w:rsidRPr="003C4CAC">
              <w:rPr>
                <w:rFonts w:ascii="Calibri" w:hAnsi="Calibri"/>
                <w:sz w:val="20"/>
                <w:szCs w:val="20"/>
              </w:rPr>
              <w:t>If women and men are not convinced of the value of using alternative energy then the objective of the project which is</w:t>
            </w:r>
            <w:r w:rsidRPr="003C4CAC">
              <w:rPr>
                <w:rFonts w:ascii="Calibri" w:hAnsi="Calibri" w:cs="Arial"/>
                <w:bCs/>
                <w:sz w:val="20"/>
                <w:szCs w:val="20"/>
              </w:rPr>
              <w:t xml:space="preserve"> to reduce greenhouse gas emissions by the removal of barriers to widespread application of decentralised PV-based power generation, will not be achieved</w:t>
            </w:r>
            <w:r w:rsidRPr="003C4CAC">
              <w:rPr>
                <w:rFonts w:ascii="Calibri" w:hAnsi="Calibri" w:cs="Arial"/>
                <w:bCs/>
                <w:szCs w:val="22"/>
              </w:rPr>
              <w:t xml:space="preserve">. </w:t>
            </w:r>
            <w:r w:rsidRPr="003C4CAC">
              <w:rPr>
                <w:sz w:val="20"/>
                <w:szCs w:val="20"/>
              </w:rPr>
              <w:t xml:space="preserve"> </w:t>
            </w:r>
          </w:p>
        </w:tc>
      </w:tr>
      <w:tr w:rsidR="003C4CAC" w:rsidRPr="003C4CAC" w:rsidTr="006A1AEA">
        <w:tc>
          <w:tcPr>
            <w:tcW w:w="1476" w:type="dxa"/>
            <w:tcBorders>
              <w:top w:val="single" w:sz="4" w:space="0" w:color="auto"/>
              <w:left w:val="single" w:sz="4" w:space="0" w:color="auto"/>
              <w:bottom w:val="single" w:sz="4" w:space="0" w:color="auto"/>
              <w:right w:val="single" w:sz="4" w:space="0" w:color="auto"/>
            </w:tcBorders>
            <w:hideMark/>
          </w:tcPr>
          <w:p w:rsidR="003C4CAC" w:rsidRPr="003C4CAC" w:rsidRDefault="003C4CAC" w:rsidP="003C4CAC">
            <w:pPr>
              <w:spacing w:after="200" w:line="276" w:lineRule="auto"/>
              <w:rPr>
                <w:sz w:val="20"/>
                <w:szCs w:val="20"/>
              </w:rPr>
            </w:pPr>
            <w:r w:rsidRPr="003C4CAC">
              <w:rPr>
                <w:sz w:val="20"/>
                <w:szCs w:val="20"/>
              </w:rPr>
              <w:t>Outcome 1</w:t>
            </w:r>
          </w:p>
        </w:tc>
        <w:tc>
          <w:tcPr>
            <w:tcW w:w="1609" w:type="dxa"/>
            <w:tcBorders>
              <w:top w:val="single" w:sz="4" w:space="0" w:color="auto"/>
              <w:left w:val="single" w:sz="4" w:space="0" w:color="auto"/>
              <w:bottom w:val="single" w:sz="4" w:space="0" w:color="auto"/>
              <w:right w:val="single" w:sz="4" w:space="0" w:color="auto"/>
            </w:tcBorders>
          </w:tcPr>
          <w:p w:rsidR="003C4CAC" w:rsidRPr="00ED549B" w:rsidRDefault="003C4CAC" w:rsidP="003C4CAC">
            <w:pPr>
              <w:spacing w:after="200" w:line="276" w:lineRule="auto"/>
              <w:rPr>
                <w:rFonts w:ascii="Calibri" w:hAnsi="Calibri"/>
                <w:sz w:val="20"/>
                <w:szCs w:val="20"/>
              </w:rPr>
            </w:pPr>
            <w:r w:rsidRPr="00ED549B">
              <w:rPr>
                <w:rFonts w:ascii="Calibri" w:hAnsi="Calibri"/>
                <w:sz w:val="20"/>
                <w:szCs w:val="20"/>
              </w:rPr>
              <w:t>2</w:t>
            </w:r>
          </w:p>
        </w:tc>
        <w:tc>
          <w:tcPr>
            <w:tcW w:w="6202" w:type="dxa"/>
            <w:tcBorders>
              <w:top w:val="single" w:sz="4" w:space="0" w:color="auto"/>
              <w:left w:val="single" w:sz="4" w:space="0" w:color="auto"/>
              <w:bottom w:val="single" w:sz="4" w:space="0" w:color="auto"/>
              <w:right w:val="single" w:sz="4" w:space="0" w:color="auto"/>
            </w:tcBorders>
          </w:tcPr>
          <w:p w:rsidR="003C4CAC" w:rsidRPr="00ED549B" w:rsidRDefault="003C4CAC" w:rsidP="003C4CAC">
            <w:pPr>
              <w:spacing w:after="200"/>
              <w:rPr>
                <w:rFonts w:ascii="Calibri" w:hAnsi="Calibri"/>
                <w:sz w:val="20"/>
                <w:szCs w:val="20"/>
              </w:rPr>
            </w:pPr>
            <w:r w:rsidRPr="00ED549B">
              <w:rPr>
                <w:rFonts w:ascii="Calibri" w:hAnsi="Calibri"/>
                <w:sz w:val="20"/>
                <w:szCs w:val="20"/>
              </w:rPr>
              <w:t xml:space="preserve"> The </w:t>
            </w:r>
            <w:r w:rsidRPr="003C4CAC">
              <w:rPr>
                <w:rFonts w:ascii="Calibri" w:hAnsi="Calibri"/>
                <w:sz w:val="20"/>
                <w:szCs w:val="20"/>
              </w:rPr>
              <w:t>project offers an opportunity for women to enter the field of green businesses as investors and private sector operators. This is an emerging market with significant potential for women</w:t>
            </w:r>
          </w:p>
        </w:tc>
      </w:tr>
      <w:tr w:rsidR="003C4CAC" w:rsidRPr="003C4CAC" w:rsidTr="006A1AEA">
        <w:tc>
          <w:tcPr>
            <w:tcW w:w="1476" w:type="dxa"/>
            <w:tcBorders>
              <w:top w:val="single" w:sz="4" w:space="0" w:color="auto"/>
              <w:left w:val="single" w:sz="4" w:space="0" w:color="auto"/>
              <w:bottom w:val="single" w:sz="4" w:space="0" w:color="auto"/>
              <w:right w:val="single" w:sz="4" w:space="0" w:color="auto"/>
            </w:tcBorders>
            <w:hideMark/>
          </w:tcPr>
          <w:p w:rsidR="003C4CAC" w:rsidRPr="003C4CAC" w:rsidRDefault="003C4CAC" w:rsidP="003C4CAC">
            <w:pPr>
              <w:spacing w:after="200" w:line="276" w:lineRule="auto"/>
              <w:rPr>
                <w:sz w:val="20"/>
                <w:szCs w:val="20"/>
              </w:rPr>
            </w:pPr>
            <w:r w:rsidRPr="003C4CAC">
              <w:rPr>
                <w:sz w:val="20"/>
                <w:szCs w:val="20"/>
              </w:rPr>
              <w:t>Outcome 2</w:t>
            </w:r>
          </w:p>
        </w:tc>
        <w:tc>
          <w:tcPr>
            <w:tcW w:w="1609"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sz w:val="20"/>
                <w:szCs w:val="20"/>
              </w:rPr>
              <w:t>2</w:t>
            </w:r>
          </w:p>
        </w:tc>
        <w:tc>
          <w:tcPr>
            <w:tcW w:w="6202"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rPr>
                <w:rFonts w:ascii="Calibri" w:hAnsi="Calibri"/>
                <w:sz w:val="20"/>
                <w:szCs w:val="20"/>
              </w:rPr>
            </w:pPr>
            <w:r w:rsidRPr="003C4CAC">
              <w:rPr>
                <w:rFonts w:ascii="Calibri" w:hAnsi="Calibri"/>
                <w:sz w:val="20"/>
                <w:szCs w:val="20"/>
              </w:rPr>
              <w:t>There is a role for the EOUs in the different ministries to play in ensuring that the policies enacted</w:t>
            </w:r>
            <w:r w:rsidRPr="003C4CAC">
              <w:rPr>
                <w:rFonts w:ascii="Calibri" w:hAnsi="Calibri"/>
                <w:bCs/>
                <w:iCs/>
                <w:noProof/>
                <w:sz w:val="20"/>
                <w:szCs w:val="20"/>
              </w:rPr>
              <w:t xml:space="preserve"> and required new legal amendments, implementation decrees and guidelines </w:t>
            </w:r>
            <w:r w:rsidRPr="003C4CAC">
              <w:rPr>
                <w:rFonts w:ascii="Calibri" w:hAnsi="Calibri"/>
                <w:sz w:val="20"/>
                <w:szCs w:val="20"/>
              </w:rPr>
              <w:t xml:space="preserve">are gender considerate. The project must take advantage of the EOUs in the Ministry of Environment and Finance among others and support their effort through capacity development and information sharing  </w:t>
            </w:r>
          </w:p>
        </w:tc>
      </w:tr>
      <w:tr w:rsidR="003C4CAC" w:rsidRPr="003C4CAC" w:rsidTr="006A1AEA">
        <w:tc>
          <w:tcPr>
            <w:tcW w:w="1476"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sz w:val="20"/>
                <w:szCs w:val="20"/>
              </w:rPr>
              <w:t>Output 3</w:t>
            </w:r>
          </w:p>
        </w:tc>
        <w:tc>
          <w:tcPr>
            <w:tcW w:w="1609"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sz w:val="20"/>
                <w:szCs w:val="20"/>
              </w:rPr>
              <w:t>2</w:t>
            </w:r>
          </w:p>
        </w:tc>
        <w:tc>
          <w:tcPr>
            <w:tcW w:w="6202"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rPr>
                <w:sz w:val="20"/>
                <w:szCs w:val="20"/>
              </w:rPr>
            </w:pPr>
            <w:r w:rsidRPr="003C4CAC">
              <w:rPr>
                <w:rFonts w:ascii="Calibri" w:hAnsi="Calibri"/>
                <w:bCs/>
                <w:sz w:val="20"/>
                <w:szCs w:val="20"/>
              </w:rPr>
              <w:t xml:space="preserve">Women and men have </w:t>
            </w:r>
            <w:r w:rsidRPr="003C4CAC">
              <w:rPr>
                <w:rFonts w:ascii="Calibri" w:eastAsia="Calibri" w:hAnsi="Calibri" w:cs="TimesNewRomanPS-ItalicMT"/>
                <w:iCs/>
                <w:sz w:val="20"/>
                <w:szCs w:val="20"/>
                <w:lang w:val="en-US"/>
              </w:rPr>
              <w:t xml:space="preserve">different attitudes towards energy consumption and energy saving; and accordingly, they experience issues related to </w:t>
            </w:r>
            <w:r w:rsidRPr="003C4CAC">
              <w:rPr>
                <w:rFonts w:ascii="Calibri" w:eastAsia="Calibri" w:hAnsi="Calibri" w:cs="TimesNewRomanPS-ItalicMT"/>
                <w:iCs/>
                <w:sz w:val="20"/>
                <w:szCs w:val="20"/>
                <w:lang w:val="en-US"/>
              </w:rPr>
              <w:lastRenderedPageBreak/>
              <w:t xml:space="preserve">shortages, pricing and quality differently and have different preferences/constraints concerning the different options for sources of energy and for pricing.  </w:t>
            </w:r>
          </w:p>
        </w:tc>
      </w:tr>
      <w:tr w:rsidR="003C4CAC" w:rsidRPr="003C4CAC" w:rsidTr="006A1AEA">
        <w:tc>
          <w:tcPr>
            <w:tcW w:w="1476"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sz w:val="20"/>
                <w:szCs w:val="20"/>
              </w:rPr>
              <w:lastRenderedPageBreak/>
              <w:t>Output 4</w:t>
            </w:r>
          </w:p>
        </w:tc>
        <w:tc>
          <w:tcPr>
            <w:tcW w:w="1609"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sz w:val="20"/>
                <w:szCs w:val="20"/>
              </w:rPr>
              <w:t>2</w:t>
            </w:r>
          </w:p>
        </w:tc>
        <w:tc>
          <w:tcPr>
            <w:tcW w:w="6202" w:type="dxa"/>
            <w:tcBorders>
              <w:top w:val="single" w:sz="4" w:space="0" w:color="auto"/>
              <w:left w:val="single" w:sz="4" w:space="0" w:color="auto"/>
              <w:bottom w:val="single" w:sz="4" w:space="0" w:color="auto"/>
              <w:right w:val="single" w:sz="4" w:space="0" w:color="auto"/>
            </w:tcBorders>
          </w:tcPr>
          <w:p w:rsidR="003C4CAC" w:rsidRPr="003C4CAC" w:rsidRDefault="003C4CAC" w:rsidP="003C4CAC">
            <w:pPr>
              <w:spacing w:after="200" w:line="276" w:lineRule="auto"/>
              <w:rPr>
                <w:sz w:val="20"/>
                <w:szCs w:val="20"/>
              </w:rPr>
            </w:pPr>
            <w:r w:rsidRPr="003C4CAC">
              <w:rPr>
                <w:rFonts w:ascii="Calibri" w:hAnsi="Calibri"/>
                <w:bCs/>
                <w:sz w:val="20"/>
                <w:szCs w:val="20"/>
              </w:rPr>
              <w:t xml:space="preserve">Women and men are impacted differently by financial constraints and they need different lending schemes/incentives to adopt renewable energy as consumers or as investors.   </w:t>
            </w:r>
          </w:p>
        </w:tc>
      </w:tr>
    </w:tbl>
    <w:p w:rsidR="003C4CAC" w:rsidRPr="006A1AEA" w:rsidRDefault="003C4CAC" w:rsidP="006A1AEA">
      <w:pPr>
        <w:pStyle w:val="ListParagraph"/>
        <w:tabs>
          <w:tab w:val="left" w:pos="360"/>
        </w:tabs>
        <w:spacing w:before="200"/>
        <w:ind w:left="0"/>
        <w:jc w:val="both"/>
        <w:rPr>
          <w:rFonts w:asciiTheme="minorHAnsi" w:hAnsiTheme="minorHAnsi" w:cs="Arial"/>
          <w:b/>
          <w:iCs/>
          <w:sz w:val="22"/>
          <w:szCs w:val="22"/>
          <w:lang w:val="en-GB"/>
        </w:rPr>
      </w:pPr>
    </w:p>
    <w:p w:rsidR="00544A5A" w:rsidRPr="006A1AEA" w:rsidRDefault="00544A5A" w:rsidP="006A1AEA">
      <w:pPr>
        <w:pStyle w:val="ListParagraph"/>
        <w:numPr>
          <w:ilvl w:val="0"/>
          <w:numId w:val="12"/>
        </w:numPr>
        <w:tabs>
          <w:tab w:val="left" w:pos="360"/>
        </w:tabs>
        <w:spacing w:before="200"/>
        <w:jc w:val="both"/>
        <w:rPr>
          <w:rFonts w:asciiTheme="minorHAnsi" w:hAnsiTheme="minorHAnsi" w:cs="Arial"/>
          <w:b/>
          <w:iCs/>
          <w:szCs w:val="22"/>
        </w:rPr>
      </w:pPr>
      <w:r w:rsidRPr="006A1AEA">
        <w:rPr>
          <w:b/>
          <w:szCs w:val="22"/>
        </w:rPr>
        <w:t>Communication Strategy</w:t>
      </w:r>
    </w:p>
    <w:p w:rsidR="00544A5A" w:rsidRDefault="00544A5A" w:rsidP="00544A5A">
      <w:pPr>
        <w:rPr>
          <w:rFonts w:ascii="Times New Roman" w:hAnsi="Times New Roman"/>
          <w:bCs/>
          <w:szCs w:val="22"/>
        </w:rPr>
      </w:pPr>
    </w:p>
    <w:p w:rsidR="00544A5A" w:rsidRDefault="00544A5A" w:rsidP="001863CB">
      <w:pPr>
        <w:rPr>
          <w:rFonts w:ascii="Times New Roman" w:hAnsi="Times New Roman"/>
          <w:bCs/>
          <w:szCs w:val="22"/>
        </w:rPr>
      </w:pPr>
      <w:r w:rsidRPr="00D3573F">
        <w:rPr>
          <w:rFonts w:ascii="Times New Roman" w:hAnsi="Times New Roman"/>
          <w:bCs/>
          <w:szCs w:val="22"/>
        </w:rPr>
        <w:t xml:space="preserve">The </w:t>
      </w:r>
      <w:r>
        <w:rPr>
          <w:rFonts w:ascii="Times New Roman" w:hAnsi="Times New Roman"/>
          <w:bCs/>
          <w:szCs w:val="22"/>
        </w:rPr>
        <w:t>Project</w:t>
      </w:r>
      <w:r w:rsidRPr="00D3573F">
        <w:rPr>
          <w:rFonts w:ascii="Times New Roman" w:hAnsi="Times New Roman"/>
          <w:bCs/>
          <w:szCs w:val="22"/>
        </w:rPr>
        <w:t xml:space="preserve"> will implement a Knowledge Management plan for the project. The Project will produce a number of important knowledge products, including </w:t>
      </w:r>
      <w:r w:rsidR="003C4CAC">
        <w:rPr>
          <w:rFonts w:ascii="Times New Roman" w:hAnsi="Times New Roman"/>
          <w:bCs/>
          <w:szCs w:val="22"/>
        </w:rPr>
        <w:t>a</w:t>
      </w:r>
      <w:r w:rsidR="003C4CAC" w:rsidRPr="003C4CAC">
        <w:rPr>
          <w:rFonts w:ascii="Times New Roman" w:hAnsi="Times New Roman"/>
          <w:bCs/>
          <w:szCs w:val="22"/>
        </w:rPr>
        <w:t xml:space="preserve"> manual and template for PV system design</w:t>
      </w:r>
      <w:r w:rsidR="001863CB">
        <w:rPr>
          <w:rFonts w:ascii="Times New Roman" w:hAnsi="Times New Roman"/>
          <w:bCs/>
          <w:szCs w:val="22"/>
        </w:rPr>
        <w:t>,</w:t>
      </w:r>
      <w:r w:rsidR="001863CB" w:rsidRPr="001863CB">
        <w:t xml:space="preserve"> </w:t>
      </w:r>
      <w:r w:rsidR="001863CB" w:rsidRPr="001863CB">
        <w:rPr>
          <w:rFonts w:ascii="Times New Roman" w:hAnsi="Times New Roman"/>
          <w:bCs/>
          <w:szCs w:val="22"/>
        </w:rPr>
        <w:t>technical and other quality criteria for the PV systems (including inverter and grid connection),</w:t>
      </w:r>
      <w:r w:rsidR="001863CB">
        <w:rPr>
          <w:rFonts w:ascii="Times New Roman" w:hAnsi="Times New Roman"/>
          <w:bCs/>
          <w:szCs w:val="22"/>
        </w:rPr>
        <w:t xml:space="preserve"> as well as</w:t>
      </w:r>
      <w:r w:rsidRPr="0001195A">
        <w:rPr>
          <w:rFonts w:ascii="Times New Roman" w:hAnsi="Times New Roman"/>
          <w:bCs/>
          <w:szCs w:val="22"/>
        </w:rPr>
        <w:t xml:space="preserve"> </w:t>
      </w:r>
      <w:r w:rsidR="001863CB" w:rsidRPr="001863CB">
        <w:rPr>
          <w:rFonts w:ascii="Times New Roman" w:hAnsi="Times New Roman"/>
          <w:bCs/>
          <w:szCs w:val="22"/>
        </w:rPr>
        <w:t>training materials to train the key stakeholders (including system suppliers and installers) on the adopted technical and other quality criteria as a prerequisite for offering their products and services</w:t>
      </w:r>
    </w:p>
    <w:p w:rsidR="001863CB" w:rsidRDefault="001863CB" w:rsidP="003C4CAC">
      <w:pPr>
        <w:rPr>
          <w:rFonts w:ascii="Times New Roman" w:hAnsi="Times New Roman"/>
          <w:bCs/>
          <w:szCs w:val="22"/>
        </w:rPr>
      </w:pPr>
    </w:p>
    <w:p w:rsidR="003C4CAC" w:rsidRDefault="00544A5A" w:rsidP="003C4CAC">
      <w:pPr>
        <w:rPr>
          <w:rFonts w:ascii="Times New Roman" w:hAnsi="Times New Roman"/>
          <w:bCs/>
          <w:szCs w:val="22"/>
        </w:rPr>
      </w:pPr>
      <w:r w:rsidRPr="00D3573F">
        <w:rPr>
          <w:rFonts w:ascii="Times New Roman" w:hAnsi="Times New Roman"/>
          <w:bCs/>
          <w:szCs w:val="22"/>
        </w:rPr>
        <w:t xml:space="preserve">Particularly the </w:t>
      </w:r>
      <w:r>
        <w:rPr>
          <w:rFonts w:ascii="Times New Roman" w:hAnsi="Times New Roman"/>
          <w:bCs/>
          <w:szCs w:val="22"/>
        </w:rPr>
        <w:t>Project</w:t>
      </w:r>
      <w:r w:rsidRPr="00D3573F">
        <w:rPr>
          <w:rFonts w:ascii="Times New Roman" w:hAnsi="Times New Roman"/>
          <w:bCs/>
          <w:szCs w:val="22"/>
        </w:rPr>
        <w:t xml:space="preserve"> will work with </w:t>
      </w:r>
      <w:r w:rsidR="003C4CAC">
        <w:rPr>
          <w:rFonts w:ascii="Times New Roman" w:hAnsi="Times New Roman"/>
          <w:bCs/>
          <w:szCs w:val="22"/>
        </w:rPr>
        <w:t xml:space="preserve">IMC to provide public awareness, </w:t>
      </w:r>
      <w:r w:rsidR="003C4CAC" w:rsidRPr="003C4CAC">
        <w:rPr>
          <w:rFonts w:ascii="Times New Roman" w:hAnsi="Times New Roman"/>
          <w:bCs/>
          <w:szCs w:val="22"/>
        </w:rPr>
        <w:t>training and other capacity development programmes for different professional groups, such as architects, building engineers and construction companies, to promote decentralised PV power generation in new buildings through integrated building and PV system design.</w:t>
      </w:r>
    </w:p>
    <w:p w:rsidR="003C4CAC" w:rsidRDefault="003C4CAC" w:rsidP="00544A5A">
      <w:pPr>
        <w:rPr>
          <w:rFonts w:ascii="Times New Roman" w:hAnsi="Times New Roman"/>
          <w:bCs/>
          <w:szCs w:val="22"/>
        </w:rPr>
      </w:pPr>
    </w:p>
    <w:p w:rsidR="00544A5A" w:rsidRPr="006A1AEA" w:rsidRDefault="00544A5A" w:rsidP="006A1AEA">
      <w:pPr>
        <w:tabs>
          <w:tab w:val="left" w:pos="360"/>
        </w:tabs>
        <w:spacing w:before="200"/>
        <w:rPr>
          <w:rFonts w:asciiTheme="minorHAnsi" w:hAnsiTheme="minorHAnsi" w:cs="Arial"/>
          <w:bCs/>
          <w:iCs/>
          <w:szCs w:val="22"/>
        </w:rPr>
      </w:pPr>
    </w:p>
    <w:p w:rsidR="00990210" w:rsidRDefault="00990210" w:rsidP="00990210">
      <w:pPr>
        <w:pStyle w:val="ListParagraph"/>
        <w:tabs>
          <w:tab w:val="left" w:pos="360"/>
        </w:tabs>
        <w:ind w:left="0"/>
        <w:jc w:val="both"/>
        <w:rPr>
          <w:rFonts w:ascii="Calibri" w:hAnsi="Calibri" w:cs="Arial"/>
          <w:b/>
          <w:bCs/>
          <w:iCs/>
          <w:lang w:val="en-GB"/>
        </w:rPr>
      </w:pPr>
    </w:p>
    <w:p w:rsidR="00990210" w:rsidRPr="00990210" w:rsidRDefault="00990210" w:rsidP="00990210">
      <w:pPr>
        <w:tabs>
          <w:tab w:val="left" w:pos="360"/>
        </w:tabs>
        <w:spacing w:before="240"/>
        <w:rPr>
          <w:rFonts w:asciiTheme="minorHAnsi" w:hAnsiTheme="minorHAnsi" w:cs="Arial"/>
          <w:bCs/>
          <w:iCs/>
          <w:szCs w:val="22"/>
        </w:rPr>
        <w:sectPr w:rsidR="00990210" w:rsidRPr="00990210" w:rsidSect="00365526">
          <w:pgSz w:w="11907" w:h="16839" w:code="9"/>
          <w:pgMar w:top="1134" w:right="1418" w:bottom="1134" w:left="1418" w:header="0" w:footer="431" w:gutter="0"/>
          <w:cols w:space="708"/>
          <w:titlePg/>
          <w:docGrid w:linePitch="360"/>
        </w:sectPr>
      </w:pPr>
    </w:p>
    <w:p w:rsidR="000372D1" w:rsidRDefault="000372D1" w:rsidP="00103886">
      <w:pPr>
        <w:pStyle w:val="Heading1"/>
        <w:numPr>
          <w:ilvl w:val="0"/>
          <w:numId w:val="35"/>
        </w:numPr>
        <w:pBdr>
          <w:top w:val="none" w:sz="0" w:space="0" w:color="auto"/>
        </w:pBdr>
        <w:spacing w:before="240" w:after="240"/>
        <w:rPr>
          <w:caps/>
          <w:smallCaps w:val="0"/>
          <w:szCs w:val="24"/>
        </w:rPr>
        <w:sectPr w:rsidR="000372D1" w:rsidSect="00B74FE4">
          <w:footerReference w:type="default" r:id="rId27"/>
          <w:type w:val="continuous"/>
          <w:pgSz w:w="11907" w:h="16839" w:code="9"/>
          <w:pgMar w:top="1440" w:right="1800" w:bottom="1440" w:left="1800" w:header="0" w:footer="431" w:gutter="0"/>
          <w:cols w:space="708"/>
          <w:titlePg/>
          <w:docGrid w:linePitch="360"/>
        </w:sectPr>
      </w:pPr>
      <w:bookmarkStart w:id="32" w:name="_Toc207800912"/>
      <w:bookmarkStart w:id="33" w:name="_Toc366359524"/>
    </w:p>
    <w:p w:rsidR="00E1433A" w:rsidRPr="00AC3880" w:rsidRDefault="00E1433A" w:rsidP="00103886">
      <w:pPr>
        <w:pStyle w:val="Heading1"/>
        <w:numPr>
          <w:ilvl w:val="0"/>
          <w:numId w:val="35"/>
        </w:numPr>
        <w:pBdr>
          <w:top w:val="none" w:sz="0" w:space="0" w:color="auto"/>
        </w:pBdr>
        <w:spacing w:before="240" w:after="240"/>
        <w:rPr>
          <w:bCs/>
          <w:caps/>
          <w:smallCaps w:val="0"/>
          <w:szCs w:val="24"/>
        </w:rPr>
      </w:pPr>
      <w:bookmarkStart w:id="34" w:name="_Toc394246804"/>
      <w:r w:rsidRPr="00AC3880">
        <w:rPr>
          <w:caps/>
          <w:smallCaps w:val="0"/>
          <w:szCs w:val="24"/>
        </w:rPr>
        <w:lastRenderedPageBreak/>
        <w:t>Project Results Framework</w:t>
      </w:r>
      <w:bookmarkStart w:id="35" w:name="_Toc207800913"/>
      <w:bookmarkEnd w:id="32"/>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2635"/>
        <w:gridCol w:w="2107"/>
        <w:gridCol w:w="1600"/>
        <w:gridCol w:w="3311"/>
        <w:gridCol w:w="1795"/>
        <w:gridCol w:w="2887"/>
      </w:tblGrid>
      <w:tr w:rsidR="00E1433A" w:rsidRPr="00111102" w:rsidTr="00950500">
        <w:tc>
          <w:tcPr>
            <w:tcW w:w="5000" w:type="pct"/>
            <w:gridSpan w:val="6"/>
            <w:shd w:val="clear" w:color="auto" w:fill="auto"/>
          </w:tcPr>
          <w:p w:rsidR="00E1433A" w:rsidRPr="00111102" w:rsidRDefault="00E1433A" w:rsidP="00246711">
            <w:pPr>
              <w:spacing w:before="20" w:after="20"/>
              <w:rPr>
                <w:rFonts w:asciiTheme="minorHAnsi" w:hAnsiTheme="minorHAnsi" w:cs="Arial"/>
                <w:bCs/>
                <w:szCs w:val="22"/>
              </w:rPr>
            </w:pPr>
            <w:r w:rsidRPr="00111102">
              <w:rPr>
                <w:rFonts w:asciiTheme="minorHAnsi" w:hAnsiTheme="minorHAnsi" w:cs="Arial"/>
                <w:b/>
                <w:bCs/>
                <w:szCs w:val="22"/>
              </w:rPr>
              <w:t>This project will contribute to achieving the following Country Programme Out</w:t>
            </w:r>
            <w:r w:rsidR="00175A50" w:rsidRPr="00111102">
              <w:rPr>
                <w:rFonts w:asciiTheme="minorHAnsi" w:hAnsiTheme="minorHAnsi" w:cs="Arial"/>
                <w:b/>
                <w:bCs/>
                <w:szCs w:val="22"/>
              </w:rPr>
              <w:t>come as defined in CPAP or CPD</w:t>
            </w:r>
            <w:r w:rsidR="00175A50" w:rsidRPr="005163C7">
              <w:rPr>
                <w:rFonts w:asciiTheme="minorHAnsi" w:hAnsiTheme="minorHAnsi" w:cs="Arial"/>
                <w:bCs/>
                <w:szCs w:val="22"/>
              </w:rPr>
              <w:t>:</w:t>
            </w:r>
            <w:r w:rsidR="000B2B08" w:rsidRPr="005163C7">
              <w:rPr>
                <w:rFonts w:asciiTheme="minorHAnsi" w:hAnsiTheme="minorHAnsi" w:cs="Arial"/>
                <w:bCs/>
                <w:szCs w:val="22"/>
              </w:rPr>
              <w:t xml:space="preserve"> </w:t>
            </w:r>
            <w:r w:rsidR="00246711" w:rsidRPr="00FC0D3A">
              <w:rPr>
                <w:rFonts w:asciiTheme="minorHAnsi" w:hAnsiTheme="minorHAnsi" w:cstheme="minorHAnsi"/>
                <w:bCs/>
                <w:szCs w:val="22"/>
              </w:rPr>
              <w:t>The Government of Egypt, private sector and civil society have complied with Multilateral Environmental Agreements, adopted policies, and implemented operational measures towards a green and sustainable economy and society including, EE, RE, low carbon cleaner technologies, SWM, POPs, ODS, and Carbon Finance Mechanism</w:t>
            </w:r>
            <w:r w:rsidR="00246711">
              <w:rPr>
                <w:rFonts w:asciiTheme="minorHAnsi" w:hAnsiTheme="minorHAnsi" w:cstheme="minorHAnsi"/>
                <w:bCs/>
                <w:szCs w:val="22"/>
              </w:rPr>
              <w:t>.</w:t>
            </w:r>
          </w:p>
        </w:tc>
      </w:tr>
      <w:tr w:rsidR="001B43BC" w:rsidRPr="00111102" w:rsidTr="00950500">
        <w:trPr>
          <w:trHeight w:val="245"/>
        </w:trPr>
        <w:tc>
          <w:tcPr>
            <w:tcW w:w="5000" w:type="pct"/>
            <w:gridSpan w:val="6"/>
            <w:shd w:val="clear" w:color="auto" w:fill="auto"/>
          </w:tcPr>
          <w:p w:rsidR="001B43BC" w:rsidRPr="00111102" w:rsidRDefault="001B43BC" w:rsidP="00175A50">
            <w:pPr>
              <w:spacing w:before="20" w:after="20"/>
              <w:rPr>
                <w:rFonts w:asciiTheme="minorHAnsi" w:hAnsiTheme="minorHAnsi" w:cs="Arial"/>
                <w:b/>
                <w:bCs/>
                <w:szCs w:val="22"/>
              </w:rPr>
            </w:pPr>
            <w:r w:rsidRPr="00111102">
              <w:rPr>
                <w:rFonts w:asciiTheme="minorHAnsi" w:hAnsiTheme="minorHAnsi" w:cs="Arial"/>
                <w:b/>
                <w:bCs/>
                <w:szCs w:val="22"/>
              </w:rPr>
              <w:t>Country Programme Outcome Indicators:</w:t>
            </w:r>
            <w:r w:rsidR="000B2B08">
              <w:rPr>
                <w:rFonts w:asciiTheme="minorHAnsi" w:hAnsiTheme="minorHAnsi" w:cs="Arial"/>
                <w:b/>
                <w:bCs/>
                <w:szCs w:val="22"/>
              </w:rPr>
              <w:t xml:space="preserve"> </w:t>
            </w:r>
            <w:r w:rsidR="0081410B" w:rsidRPr="0081410B">
              <w:rPr>
                <w:rFonts w:asciiTheme="minorHAnsi" w:hAnsiTheme="minorHAnsi" w:cs="Arial"/>
                <w:bCs/>
                <w:szCs w:val="22"/>
              </w:rPr>
              <w:t>NA</w:t>
            </w:r>
          </w:p>
        </w:tc>
      </w:tr>
      <w:tr w:rsidR="001B43BC" w:rsidRPr="00111102" w:rsidTr="00950500">
        <w:trPr>
          <w:trHeight w:val="244"/>
        </w:trPr>
        <w:tc>
          <w:tcPr>
            <w:tcW w:w="5000" w:type="pct"/>
            <w:gridSpan w:val="6"/>
            <w:shd w:val="clear" w:color="auto" w:fill="auto"/>
          </w:tcPr>
          <w:p w:rsidR="00175A50" w:rsidRPr="00111102" w:rsidRDefault="001B43BC" w:rsidP="00175A50">
            <w:pPr>
              <w:spacing w:before="20" w:after="20"/>
              <w:rPr>
                <w:rFonts w:asciiTheme="minorHAnsi" w:hAnsiTheme="minorHAnsi" w:cs="Arial"/>
                <w:b/>
                <w:bCs/>
                <w:szCs w:val="22"/>
              </w:rPr>
            </w:pPr>
            <w:r w:rsidRPr="00111102">
              <w:rPr>
                <w:rFonts w:asciiTheme="minorHAnsi" w:hAnsiTheme="minorHAnsi" w:cs="Arial"/>
                <w:b/>
                <w:bCs/>
                <w:szCs w:val="22"/>
              </w:rPr>
              <w:t>Primary applicable Key Environment and Sustainable Development Key Result Area (same as that on the cover page, circle one):</w:t>
            </w:r>
          </w:p>
          <w:p w:rsidR="00175A50" w:rsidRPr="00111102" w:rsidRDefault="001B43BC" w:rsidP="00175A50">
            <w:pPr>
              <w:spacing w:before="20" w:after="20"/>
              <w:rPr>
                <w:rFonts w:asciiTheme="minorHAnsi" w:hAnsiTheme="minorHAnsi" w:cs="Arial"/>
                <w:bCs/>
                <w:szCs w:val="22"/>
              </w:rPr>
            </w:pPr>
            <w:r w:rsidRPr="00111102">
              <w:rPr>
                <w:rFonts w:asciiTheme="minorHAnsi" w:hAnsiTheme="minorHAnsi" w:cs="Arial"/>
                <w:bCs/>
                <w:szCs w:val="22"/>
              </w:rPr>
              <w:t xml:space="preserve">1.  </w:t>
            </w:r>
            <w:r w:rsidRPr="0081410B">
              <w:rPr>
                <w:rFonts w:asciiTheme="minorHAnsi" w:hAnsiTheme="minorHAnsi" w:cs="Arial"/>
                <w:b/>
                <w:bCs/>
                <w:szCs w:val="22"/>
              </w:rPr>
              <w:t>Mainstreaming environment and energy</w:t>
            </w:r>
            <w:r w:rsidRPr="00111102">
              <w:rPr>
                <w:rFonts w:asciiTheme="minorHAnsi" w:hAnsiTheme="minorHAnsi" w:cs="Arial"/>
                <w:bCs/>
                <w:szCs w:val="22"/>
              </w:rPr>
              <w:t xml:space="preserve"> OR</w:t>
            </w:r>
          </w:p>
          <w:p w:rsidR="00175A50" w:rsidRPr="00111102" w:rsidRDefault="001B43BC" w:rsidP="00175A50">
            <w:pPr>
              <w:spacing w:before="20" w:after="20"/>
              <w:rPr>
                <w:rFonts w:asciiTheme="minorHAnsi" w:hAnsiTheme="minorHAnsi" w:cs="Arial"/>
                <w:szCs w:val="22"/>
              </w:rPr>
            </w:pPr>
            <w:r w:rsidRPr="0081410B">
              <w:rPr>
                <w:rFonts w:asciiTheme="minorHAnsi" w:hAnsiTheme="minorHAnsi" w:cs="Arial"/>
                <w:szCs w:val="22"/>
              </w:rPr>
              <w:t>2.</w:t>
            </w:r>
            <w:r w:rsidRPr="0081410B">
              <w:rPr>
                <w:rFonts w:asciiTheme="minorHAnsi" w:hAnsiTheme="minorHAnsi" w:cs="Arial"/>
                <w:b/>
                <w:szCs w:val="22"/>
              </w:rPr>
              <w:t xml:space="preserve">  </w:t>
            </w:r>
            <w:r w:rsidR="000B2B08" w:rsidRPr="0081410B">
              <w:rPr>
                <w:rFonts w:asciiTheme="minorHAnsi" w:hAnsiTheme="minorHAnsi" w:cs="Arial"/>
                <w:szCs w:val="22"/>
              </w:rPr>
              <w:t xml:space="preserve">Catalysing </w:t>
            </w:r>
            <w:r w:rsidRPr="0081410B">
              <w:rPr>
                <w:rFonts w:asciiTheme="minorHAnsi" w:hAnsiTheme="minorHAnsi" w:cs="Arial"/>
                <w:szCs w:val="22"/>
              </w:rPr>
              <w:t xml:space="preserve">environmental finance </w:t>
            </w:r>
            <w:r w:rsidR="002F3761" w:rsidRPr="0073618F">
              <w:rPr>
                <w:rFonts w:asciiTheme="minorHAnsi" w:hAnsiTheme="minorHAnsi" w:cs="Arial"/>
                <w:szCs w:val="22"/>
              </w:rPr>
              <w:t>OR</w:t>
            </w:r>
          </w:p>
          <w:p w:rsidR="00175A50" w:rsidRPr="00111102" w:rsidRDefault="002F3761" w:rsidP="00175A50">
            <w:pPr>
              <w:spacing w:before="20" w:after="20"/>
              <w:rPr>
                <w:rFonts w:asciiTheme="minorHAnsi" w:hAnsiTheme="minorHAnsi" w:cs="Arial"/>
                <w:bCs/>
                <w:szCs w:val="22"/>
              </w:rPr>
            </w:pPr>
            <w:r w:rsidRPr="00111102">
              <w:rPr>
                <w:rFonts w:asciiTheme="minorHAnsi" w:hAnsiTheme="minorHAnsi" w:cs="Arial"/>
                <w:bCs/>
                <w:szCs w:val="22"/>
              </w:rPr>
              <w:t>3</w:t>
            </w:r>
            <w:r w:rsidR="001B43BC" w:rsidRPr="00111102">
              <w:rPr>
                <w:rFonts w:asciiTheme="minorHAnsi" w:hAnsiTheme="minorHAnsi" w:cs="Arial"/>
                <w:bCs/>
                <w:szCs w:val="22"/>
              </w:rPr>
              <w:t>.  Promote climate change adaptation OR</w:t>
            </w:r>
          </w:p>
          <w:p w:rsidR="001B43BC" w:rsidRPr="00111102" w:rsidRDefault="001B43BC" w:rsidP="00175A50">
            <w:pPr>
              <w:spacing w:before="20" w:after="20"/>
              <w:rPr>
                <w:rFonts w:asciiTheme="minorHAnsi" w:hAnsiTheme="minorHAnsi" w:cs="Arial"/>
                <w:b/>
                <w:bCs/>
                <w:szCs w:val="22"/>
              </w:rPr>
            </w:pPr>
            <w:r w:rsidRPr="00111102">
              <w:rPr>
                <w:rFonts w:asciiTheme="minorHAnsi" w:hAnsiTheme="minorHAnsi" w:cs="Arial"/>
                <w:bCs/>
                <w:szCs w:val="22"/>
              </w:rPr>
              <w:t>4.  Expanding access to environmental and energy services for the poor.</w:t>
            </w:r>
          </w:p>
        </w:tc>
      </w:tr>
      <w:tr w:rsidR="00E1433A" w:rsidRPr="00111102" w:rsidTr="00950500">
        <w:tc>
          <w:tcPr>
            <w:tcW w:w="5000" w:type="pct"/>
            <w:gridSpan w:val="6"/>
            <w:shd w:val="clear" w:color="auto" w:fill="auto"/>
          </w:tcPr>
          <w:p w:rsidR="00E1433A" w:rsidRPr="00111102" w:rsidRDefault="00E1433A" w:rsidP="00175A50">
            <w:pPr>
              <w:spacing w:before="20" w:after="20"/>
              <w:rPr>
                <w:rFonts w:asciiTheme="minorHAnsi" w:hAnsiTheme="minorHAnsi" w:cs="Arial"/>
                <w:b/>
                <w:bCs/>
                <w:szCs w:val="22"/>
              </w:rPr>
            </w:pPr>
            <w:r w:rsidRPr="00111102">
              <w:rPr>
                <w:rFonts w:asciiTheme="minorHAnsi" w:hAnsiTheme="minorHAnsi" w:cs="Arial"/>
                <w:b/>
                <w:bCs/>
                <w:szCs w:val="22"/>
              </w:rPr>
              <w:t xml:space="preserve">Applicable GEF </w:t>
            </w:r>
            <w:r w:rsidR="00C405B0" w:rsidRPr="00111102">
              <w:rPr>
                <w:rFonts w:asciiTheme="minorHAnsi" w:hAnsiTheme="minorHAnsi" w:cs="Arial"/>
                <w:b/>
                <w:bCs/>
                <w:szCs w:val="22"/>
              </w:rPr>
              <w:t>Focal Area Objective</w:t>
            </w:r>
            <w:r w:rsidRPr="00111102">
              <w:rPr>
                <w:rFonts w:asciiTheme="minorHAnsi" w:hAnsiTheme="minorHAnsi" w:cs="Arial"/>
                <w:b/>
                <w:bCs/>
                <w:szCs w:val="22"/>
              </w:rPr>
              <w:t>:</w:t>
            </w:r>
            <w:r w:rsidR="00D61EE9" w:rsidRPr="00111102">
              <w:rPr>
                <w:rFonts w:asciiTheme="minorHAnsi" w:hAnsiTheme="minorHAnsi" w:cs="Arial"/>
                <w:b/>
                <w:bCs/>
                <w:szCs w:val="22"/>
              </w:rPr>
              <w:t xml:space="preserve">  </w:t>
            </w:r>
            <w:r w:rsidR="00C405B0" w:rsidRPr="00111102">
              <w:rPr>
                <w:rFonts w:asciiTheme="minorHAnsi" w:hAnsiTheme="minorHAnsi" w:cs="Arial"/>
                <w:bCs/>
                <w:szCs w:val="22"/>
              </w:rPr>
              <w:t xml:space="preserve">GEF-5 FA Objective # 3 (CCM-3):  </w:t>
            </w:r>
            <w:r w:rsidR="00D61EE9" w:rsidRPr="00111102">
              <w:rPr>
                <w:rFonts w:asciiTheme="minorHAnsi" w:hAnsiTheme="minorHAnsi" w:cs="Arial"/>
                <w:bCs/>
                <w:szCs w:val="22"/>
              </w:rPr>
              <w:t>“</w:t>
            </w:r>
            <w:r w:rsidR="00C405B0" w:rsidRPr="00111102">
              <w:rPr>
                <w:rFonts w:asciiTheme="minorHAnsi" w:hAnsiTheme="minorHAnsi" w:cs="Arial"/>
                <w:bCs/>
                <w:szCs w:val="22"/>
              </w:rPr>
              <w:t>Promote Investment in Renewable Energy Technologies”</w:t>
            </w:r>
          </w:p>
        </w:tc>
      </w:tr>
      <w:tr w:rsidR="001104E8" w:rsidRPr="00111102" w:rsidTr="00DF3DFE">
        <w:trPr>
          <w:trHeight w:val="544"/>
        </w:trPr>
        <w:tc>
          <w:tcPr>
            <w:tcW w:w="919" w:type="pct"/>
            <w:shd w:val="clear" w:color="auto" w:fill="B6DDE8" w:themeFill="accent5" w:themeFillTint="66"/>
          </w:tcPr>
          <w:p w:rsidR="00EA4E95" w:rsidRPr="00111102" w:rsidRDefault="00EA4E95" w:rsidP="00175A50">
            <w:pPr>
              <w:spacing w:before="20" w:after="20"/>
              <w:jc w:val="left"/>
              <w:rPr>
                <w:rFonts w:asciiTheme="minorHAnsi" w:hAnsiTheme="minorHAnsi" w:cs="Arial"/>
                <w:b/>
                <w:bCs/>
                <w:szCs w:val="22"/>
              </w:rPr>
            </w:pPr>
          </w:p>
        </w:tc>
        <w:tc>
          <w:tcPr>
            <w:tcW w:w="735" w:type="pct"/>
            <w:shd w:val="clear" w:color="auto" w:fill="B6DDE8" w:themeFill="accent5" w:themeFillTint="66"/>
          </w:tcPr>
          <w:p w:rsidR="00EA4E95" w:rsidRPr="00111102" w:rsidRDefault="00EA4E95" w:rsidP="00175A50">
            <w:pPr>
              <w:spacing w:before="20" w:after="20"/>
              <w:jc w:val="left"/>
              <w:rPr>
                <w:rFonts w:asciiTheme="minorHAnsi" w:hAnsiTheme="minorHAnsi" w:cs="Arial"/>
                <w:b/>
                <w:bCs/>
                <w:szCs w:val="22"/>
              </w:rPr>
            </w:pPr>
            <w:r w:rsidRPr="00111102">
              <w:rPr>
                <w:rFonts w:asciiTheme="minorHAnsi" w:hAnsiTheme="minorHAnsi" w:cs="Arial"/>
                <w:b/>
                <w:bCs/>
                <w:szCs w:val="22"/>
              </w:rPr>
              <w:t>Indicator</w:t>
            </w:r>
          </w:p>
        </w:tc>
        <w:tc>
          <w:tcPr>
            <w:tcW w:w="558" w:type="pct"/>
            <w:shd w:val="clear" w:color="auto" w:fill="B6DDE8" w:themeFill="accent5" w:themeFillTint="66"/>
          </w:tcPr>
          <w:p w:rsidR="00EA4E95" w:rsidRPr="00111102" w:rsidRDefault="00EA4E95" w:rsidP="00175A50">
            <w:pPr>
              <w:spacing w:before="20" w:after="20"/>
              <w:jc w:val="left"/>
              <w:rPr>
                <w:rFonts w:asciiTheme="minorHAnsi" w:hAnsiTheme="minorHAnsi" w:cs="Arial"/>
                <w:b/>
                <w:bCs/>
                <w:szCs w:val="22"/>
              </w:rPr>
            </w:pPr>
            <w:r w:rsidRPr="00111102">
              <w:rPr>
                <w:rFonts w:asciiTheme="minorHAnsi" w:hAnsiTheme="minorHAnsi" w:cs="Arial"/>
                <w:b/>
                <w:bCs/>
                <w:szCs w:val="22"/>
              </w:rPr>
              <w:t>Baseline</w:t>
            </w:r>
          </w:p>
        </w:tc>
        <w:tc>
          <w:tcPr>
            <w:tcW w:w="1155" w:type="pct"/>
            <w:shd w:val="clear" w:color="auto" w:fill="B6DDE8" w:themeFill="accent5" w:themeFillTint="66"/>
          </w:tcPr>
          <w:p w:rsidR="00EA4E95" w:rsidRPr="00111102" w:rsidRDefault="00EA4E95" w:rsidP="00175A50">
            <w:pPr>
              <w:spacing w:before="20" w:after="20"/>
              <w:jc w:val="left"/>
              <w:rPr>
                <w:rFonts w:asciiTheme="minorHAnsi" w:hAnsiTheme="minorHAnsi" w:cs="Arial"/>
                <w:b/>
                <w:bCs/>
                <w:szCs w:val="22"/>
              </w:rPr>
            </w:pPr>
            <w:r w:rsidRPr="00111102">
              <w:rPr>
                <w:rFonts w:asciiTheme="minorHAnsi" w:hAnsiTheme="minorHAnsi" w:cs="Arial"/>
                <w:b/>
                <w:bCs/>
                <w:szCs w:val="22"/>
              </w:rPr>
              <w:t xml:space="preserve">Targets </w:t>
            </w:r>
          </w:p>
          <w:p w:rsidR="00EA4E95" w:rsidRPr="00111102" w:rsidRDefault="00EA4E95" w:rsidP="00175A50">
            <w:pPr>
              <w:spacing w:before="20" w:after="20"/>
              <w:jc w:val="left"/>
              <w:rPr>
                <w:rFonts w:asciiTheme="minorHAnsi" w:hAnsiTheme="minorHAnsi" w:cs="Arial"/>
                <w:b/>
                <w:bCs/>
                <w:szCs w:val="22"/>
              </w:rPr>
            </w:pPr>
            <w:r w:rsidRPr="00111102">
              <w:rPr>
                <w:rFonts w:asciiTheme="minorHAnsi" w:hAnsiTheme="minorHAnsi" w:cs="Arial"/>
                <w:b/>
                <w:bCs/>
                <w:szCs w:val="22"/>
              </w:rPr>
              <w:t>End of Project</w:t>
            </w:r>
          </w:p>
        </w:tc>
        <w:tc>
          <w:tcPr>
            <w:tcW w:w="626" w:type="pct"/>
            <w:shd w:val="clear" w:color="auto" w:fill="B6DDE8" w:themeFill="accent5" w:themeFillTint="66"/>
          </w:tcPr>
          <w:p w:rsidR="00EA4E95" w:rsidRPr="00111102" w:rsidRDefault="00EA4E95" w:rsidP="00175A50">
            <w:pPr>
              <w:spacing w:before="20" w:after="20"/>
              <w:jc w:val="left"/>
              <w:rPr>
                <w:rFonts w:asciiTheme="minorHAnsi" w:hAnsiTheme="minorHAnsi" w:cs="Arial"/>
                <w:b/>
                <w:bCs/>
                <w:szCs w:val="22"/>
              </w:rPr>
            </w:pPr>
            <w:r w:rsidRPr="00111102">
              <w:rPr>
                <w:rFonts w:asciiTheme="minorHAnsi" w:hAnsiTheme="minorHAnsi" w:cs="Arial"/>
                <w:b/>
                <w:bCs/>
                <w:szCs w:val="22"/>
              </w:rPr>
              <w:t>Source of verification</w:t>
            </w:r>
          </w:p>
        </w:tc>
        <w:tc>
          <w:tcPr>
            <w:tcW w:w="1006" w:type="pct"/>
            <w:shd w:val="clear" w:color="auto" w:fill="B6DDE8" w:themeFill="accent5" w:themeFillTint="66"/>
          </w:tcPr>
          <w:p w:rsidR="00EA4E95" w:rsidRPr="00111102" w:rsidRDefault="00EA4E95" w:rsidP="00175A50">
            <w:pPr>
              <w:spacing w:before="20" w:after="20"/>
              <w:jc w:val="left"/>
              <w:rPr>
                <w:rFonts w:asciiTheme="minorHAnsi" w:hAnsiTheme="minorHAnsi" w:cs="Arial"/>
                <w:b/>
                <w:bCs/>
                <w:szCs w:val="22"/>
              </w:rPr>
            </w:pPr>
            <w:r w:rsidRPr="00111102">
              <w:rPr>
                <w:rFonts w:asciiTheme="minorHAnsi" w:hAnsiTheme="minorHAnsi" w:cs="Arial"/>
                <w:b/>
                <w:bCs/>
                <w:szCs w:val="22"/>
              </w:rPr>
              <w:t>Risks and Assumptions</w:t>
            </w:r>
          </w:p>
        </w:tc>
      </w:tr>
      <w:tr w:rsidR="001104E8" w:rsidRPr="00111102" w:rsidTr="00DF3DFE">
        <w:tc>
          <w:tcPr>
            <w:tcW w:w="919" w:type="pct"/>
            <w:shd w:val="clear" w:color="auto" w:fill="FBD4B4" w:themeFill="accent6" w:themeFillTint="66"/>
          </w:tcPr>
          <w:p w:rsidR="00670328" w:rsidRPr="00111102" w:rsidRDefault="00670328" w:rsidP="00175A50">
            <w:pPr>
              <w:spacing w:before="20" w:after="20"/>
              <w:jc w:val="left"/>
              <w:rPr>
                <w:rFonts w:asciiTheme="minorHAnsi" w:hAnsiTheme="minorHAnsi" w:cs="Arial"/>
                <w:b/>
                <w:bCs/>
                <w:szCs w:val="22"/>
              </w:rPr>
            </w:pPr>
            <w:r w:rsidRPr="00111102">
              <w:rPr>
                <w:rFonts w:asciiTheme="minorHAnsi" w:hAnsiTheme="minorHAnsi" w:cs="Arial"/>
                <w:b/>
                <w:bCs/>
                <w:szCs w:val="22"/>
              </w:rPr>
              <w:t>Project Objective</w:t>
            </w:r>
            <w:r w:rsidRPr="00111102">
              <w:rPr>
                <w:rStyle w:val="FootnoteReference"/>
                <w:rFonts w:asciiTheme="minorHAnsi" w:hAnsiTheme="minorHAnsi" w:cs="Arial"/>
                <w:b/>
                <w:bCs/>
                <w:sz w:val="22"/>
                <w:szCs w:val="22"/>
              </w:rPr>
              <w:footnoteReference w:id="49"/>
            </w:r>
            <w:r w:rsidRPr="00111102">
              <w:rPr>
                <w:rFonts w:asciiTheme="minorHAnsi" w:hAnsiTheme="minorHAnsi" w:cs="Arial"/>
                <w:b/>
                <w:bCs/>
                <w:szCs w:val="22"/>
              </w:rPr>
              <w:t xml:space="preserve"> </w:t>
            </w:r>
          </w:p>
          <w:p w:rsidR="00877CC7" w:rsidRPr="00111102" w:rsidRDefault="00C405B0" w:rsidP="000B2B08">
            <w:pPr>
              <w:spacing w:before="20" w:after="20"/>
              <w:jc w:val="left"/>
              <w:rPr>
                <w:rFonts w:asciiTheme="minorHAnsi" w:hAnsiTheme="minorHAnsi" w:cs="Arial"/>
                <w:bCs/>
                <w:szCs w:val="22"/>
              </w:rPr>
            </w:pPr>
            <w:r w:rsidRPr="00111102">
              <w:rPr>
                <w:rFonts w:asciiTheme="minorHAnsi" w:hAnsiTheme="minorHAnsi" w:cs="Arial"/>
                <w:bCs/>
                <w:szCs w:val="22"/>
              </w:rPr>
              <w:t>Reducing greenhouse gas emissions by the removal of barriers to widesprea</w:t>
            </w:r>
            <w:r w:rsidR="00FC1CFC">
              <w:rPr>
                <w:rFonts w:asciiTheme="minorHAnsi" w:hAnsiTheme="minorHAnsi" w:cs="Arial"/>
                <w:bCs/>
                <w:szCs w:val="22"/>
              </w:rPr>
              <w:t xml:space="preserve">d application of </w:t>
            </w:r>
            <w:r w:rsidR="000B2B08">
              <w:rPr>
                <w:rFonts w:asciiTheme="minorHAnsi" w:hAnsiTheme="minorHAnsi" w:cs="Arial"/>
                <w:bCs/>
                <w:szCs w:val="22"/>
              </w:rPr>
              <w:t xml:space="preserve">decentralised </w:t>
            </w:r>
            <w:r w:rsidR="00FC1CFC">
              <w:rPr>
                <w:rFonts w:asciiTheme="minorHAnsi" w:hAnsiTheme="minorHAnsi" w:cs="Arial"/>
                <w:bCs/>
                <w:szCs w:val="22"/>
              </w:rPr>
              <w:t>PV</w:t>
            </w:r>
            <w:r w:rsidR="000B2B08">
              <w:rPr>
                <w:rFonts w:asciiTheme="minorHAnsi" w:hAnsiTheme="minorHAnsi" w:cs="Arial"/>
                <w:bCs/>
                <w:szCs w:val="22"/>
              </w:rPr>
              <w:t>-</w:t>
            </w:r>
            <w:r w:rsidRPr="00111102">
              <w:rPr>
                <w:rFonts w:asciiTheme="minorHAnsi" w:hAnsiTheme="minorHAnsi" w:cs="Arial"/>
                <w:bCs/>
                <w:szCs w:val="22"/>
              </w:rPr>
              <w:t>based power generation</w:t>
            </w:r>
            <w:r w:rsidR="00E964A1" w:rsidRPr="00111102">
              <w:rPr>
                <w:rFonts w:asciiTheme="minorHAnsi" w:hAnsiTheme="minorHAnsi" w:cs="Arial"/>
                <w:bCs/>
                <w:szCs w:val="22"/>
              </w:rPr>
              <w:t xml:space="preserve">. </w:t>
            </w:r>
          </w:p>
        </w:tc>
        <w:tc>
          <w:tcPr>
            <w:tcW w:w="735" w:type="pct"/>
          </w:tcPr>
          <w:p w:rsidR="00670328" w:rsidRPr="00111102" w:rsidRDefault="001F7DB3" w:rsidP="00175A50">
            <w:pPr>
              <w:spacing w:before="20" w:after="20"/>
              <w:jc w:val="left"/>
              <w:rPr>
                <w:rFonts w:asciiTheme="minorHAnsi" w:hAnsiTheme="minorHAnsi"/>
                <w:szCs w:val="22"/>
              </w:rPr>
            </w:pPr>
            <w:r w:rsidRPr="00111102">
              <w:rPr>
                <w:rFonts w:asciiTheme="minorHAnsi" w:hAnsiTheme="minorHAnsi"/>
                <w:szCs w:val="22"/>
              </w:rPr>
              <w:t>Amount of reduced CO</w:t>
            </w:r>
            <w:r w:rsidRPr="00111102">
              <w:rPr>
                <w:rFonts w:asciiTheme="minorHAnsi" w:hAnsiTheme="minorHAnsi"/>
                <w:szCs w:val="22"/>
                <w:vertAlign w:val="subscript"/>
              </w:rPr>
              <w:t>2</w:t>
            </w:r>
            <w:r w:rsidRPr="00111102">
              <w:rPr>
                <w:rFonts w:asciiTheme="minorHAnsi" w:hAnsiTheme="minorHAnsi"/>
                <w:szCs w:val="22"/>
              </w:rPr>
              <w:t xml:space="preserve"> emissions </w:t>
            </w:r>
            <w:r w:rsidR="00C405B0" w:rsidRPr="00111102">
              <w:rPr>
                <w:rFonts w:asciiTheme="minorHAnsi" w:hAnsiTheme="minorHAnsi"/>
                <w:szCs w:val="22"/>
              </w:rPr>
              <w:t>by the investments facilitated by the project</w:t>
            </w:r>
            <w:r w:rsidR="00A759D7">
              <w:rPr>
                <w:rFonts w:asciiTheme="minorHAnsi" w:hAnsiTheme="minorHAnsi"/>
                <w:szCs w:val="22"/>
              </w:rPr>
              <w:t>.</w:t>
            </w:r>
            <w:r w:rsidR="00C405B0" w:rsidRPr="00111102">
              <w:rPr>
                <w:rFonts w:asciiTheme="minorHAnsi" w:hAnsiTheme="minorHAnsi"/>
                <w:szCs w:val="22"/>
              </w:rPr>
              <w:t xml:space="preserve"> </w:t>
            </w:r>
          </w:p>
        </w:tc>
        <w:tc>
          <w:tcPr>
            <w:tcW w:w="558" w:type="pct"/>
          </w:tcPr>
          <w:p w:rsidR="00670328" w:rsidRPr="00111102" w:rsidRDefault="00670328" w:rsidP="00950500">
            <w:pPr>
              <w:spacing w:before="20" w:after="20"/>
              <w:jc w:val="center"/>
              <w:rPr>
                <w:rFonts w:asciiTheme="minorHAnsi" w:hAnsiTheme="minorHAnsi"/>
                <w:szCs w:val="22"/>
              </w:rPr>
            </w:pPr>
            <w:r w:rsidRPr="00111102">
              <w:rPr>
                <w:rFonts w:asciiTheme="minorHAnsi" w:hAnsiTheme="minorHAnsi"/>
                <w:szCs w:val="22"/>
              </w:rPr>
              <w:t>0</w:t>
            </w:r>
          </w:p>
        </w:tc>
        <w:tc>
          <w:tcPr>
            <w:tcW w:w="1155" w:type="pct"/>
          </w:tcPr>
          <w:p w:rsidR="000418C4" w:rsidRDefault="00C405B0" w:rsidP="00086163">
            <w:pPr>
              <w:spacing w:before="20"/>
              <w:jc w:val="left"/>
              <w:rPr>
                <w:rFonts w:asciiTheme="minorHAnsi" w:hAnsiTheme="minorHAnsi"/>
                <w:szCs w:val="22"/>
              </w:rPr>
            </w:pPr>
            <w:r w:rsidRPr="00246711">
              <w:rPr>
                <w:rFonts w:asciiTheme="minorHAnsi" w:hAnsiTheme="minorHAnsi"/>
                <w:szCs w:val="22"/>
                <w:u w:val="single"/>
              </w:rPr>
              <w:t>Direct:</w:t>
            </w:r>
            <w:r w:rsidRPr="00111102">
              <w:rPr>
                <w:rFonts w:asciiTheme="minorHAnsi" w:hAnsiTheme="minorHAnsi"/>
                <w:szCs w:val="22"/>
              </w:rPr>
              <w:t xml:space="preserve">  </w:t>
            </w:r>
            <w:r w:rsidR="00FB773E">
              <w:rPr>
                <w:rFonts w:asciiTheme="minorHAnsi" w:hAnsiTheme="minorHAnsi"/>
                <w:szCs w:val="22"/>
              </w:rPr>
              <w:t>66</w:t>
            </w:r>
            <w:r w:rsidR="00404EBB">
              <w:rPr>
                <w:rFonts w:asciiTheme="minorHAnsi" w:hAnsiTheme="minorHAnsi"/>
                <w:szCs w:val="22"/>
              </w:rPr>
              <w:t xml:space="preserve"> kilo</w:t>
            </w:r>
            <w:r w:rsidR="000418C4">
              <w:rPr>
                <w:rFonts w:asciiTheme="minorHAnsi" w:hAnsiTheme="minorHAnsi"/>
                <w:szCs w:val="22"/>
              </w:rPr>
              <w:t>ton</w:t>
            </w:r>
            <w:r w:rsidR="00502A33">
              <w:rPr>
                <w:rFonts w:asciiTheme="minorHAnsi" w:hAnsiTheme="minorHAnsi"/>
                <w:szCs w:val="22"/>
              </w:rPr>
              <w:t>ne</w:t>
            </w:r>
            <w:r w:rsidR="000418C4">
              <w:rPr>
                <w:rFonts w:asciiTheme="minorHAnsi" w:hAnsiTheme="minorHAnsi"/>
                <w:szCs w:val="22"/>
              </w:rPr>
              <w:t xml:space="preserve">s of </w:t>
            </w:r>
            <w:r w:rsidRPr="00111102">
              <w:rPr>
                <w:rFonts w:asciiTheme="minorHAnsi" w:hAnsiTheme="minorHAnsi"/>
                <w:szCs w:val="22"/>
              </w:rPr>
              <w:t>CO</w:t>
            </w:r>
            <w:r w:rsidRPr="00111102">
              <w:rPr>
                <w:rFonts w:asciiTheme="minorHAnsi" w:hAnsiTheme="minorHAnsi"/>
                <w:szCs w:val="22"/>
                <w:vertAlign w:val="subscript"/>
              </w:rPr>
              <w:t>2</w:t>
            </w:r>
            <w:r w:rsidR="00EE63E6">
              <w:rPr>
                <w:rFonts w:asciiTheme="minorHAnsi" w:hAnsiTheme="minorHAnsi"/>
                <w:szCs w:val="22"/>
                <w:vertAlign w:val="subscript"/>
              </w:rPr>
              <w:t>eq</w:t>
            </w:r>
            <w:r w:rsidRPr="00111102">
              <w:rPr>
                <w:rFonts w:asciiTheme="minorHAnsi" w:hAnsiTheme="minorHAnsi"/>
                <w:szCs w:val="22"/>
              </w:rPr>
              <w:t xml:space="preserve"> </w:t>
            </w:r>
            <w:r w:rsidR="001F7DB3" w:rsidRPr="00111102">
              <w:rPr>
                <w:rFonts w:asciiTheme="minorHAnsi" w:hAnsiTheme="minorHAnsi"/>
                <w:szCs w:val="22"/>
              </w:rPr>
              <w:t xml:space="preserve">over the </w:t>
            </w:r>
            <w:r w:rsidR="00C955B4">
              <w:rPr>
                <w:rFonts w:asciiTheme="minorHAnsi" w:hAnsiTheme="minorHAnsi"/>
                <w:szCs w:val="22"/>
              </w:rPr>
              <w:t>20-</w:t>
            </w:r>
            <w:r w:rsidR="00CB53BA" w:rsidRPr="00111102">
              <w:rPr>
                <w:rFonts w:asciiTheme="minorHAnsi" w:hAnsiTheme="minorHAnsi"/>
                <w:szCs w:val="22"/>
              </w:rPr>
              <w:t>y</w:t>
            </w:r>
            <w:r w:rsidR="00CB53BA">
              <w:rPr>
                <w:rFonts w:asciiTheme="minorHAnsi" w:hAnsiTheme="minorHAnsi"/>
                <w:szCs w:val="22"/>
              </w:rPr>
              <w:t>ear</w:t>
            </w:r>
            <w:r w:rsidR="00CB53BA" w:rsidRPr="00111102">
              <w:rPr>
                <w:rFonts w:asciiTheme="minorHAnsi" w:hAnsiTheme="minorHAnsi"/>
                <w:szCs w:val="22"/>
              </w:rPr>
              <w:t xml:space="preserve"> </w:t>
            </w:r>
            <w:r w:rsidR="000418C4">
              <w:rPr>
                <w:rFonts w:asciiTheme="minorHAnsi" w:hAnsiTheme="minorHAnsi"/>
                <w:szCs w:val="22"/>
              </w:rPr>
              <w:t>default lifetime of the investments m</w:t>
            </w:r>
            <w:r w:rsidR="007B4BF0">
              <w:rPr>
                <w:rFonts w:asciiTheme="minorHAnsi" w:hAnsiTheme="minorHAnsi"/>
                <w:szCs w:val="22"/>
              </w:rPr>
              <w:t>ade during project implementatio</w:t>
            </w:r>
            <w:r w:rsidR="000418C4">
              <w:rPr>
                <w:rFonts w:asciiTheme="minorHAnsi" w:hAnsiTheme="minorHAnsi"/>
                <w:szCs w:val="22"/>
              </w:rPr>
              <w:t xml:space="preserve">n. </w:t>
            </w:r>
          </w:p>
          <w:p w:rsidR="00C405B0" w:rsidRPr="00404EBB" w:rsidRDefault="00C405B0" w:rsidP="00086163">
            <w:pPr>
              <w:jc w:val="left"/>
              <w:rPr>
                <w:bCs/>
                <w:iCs/>
              </w:rPr>
            </w:pPr>
            <w:r w:rsidRPr="00246711">
              <w:rPr>
                <w:rFonts w:asciiTheme="minorHAnsi" w:hAnsiTheme="minorHAnsi"/>
                <w:szCs w:val="22"/>
                <w:u w:val="single"/>
              </w:rPr>
              <w:t>Indirect:</w:t>
            </w:r>
            <w:r w:rsidRPr="00111102">
              <w:rPr>
                <w:rFonts w:asciiTheme="minorHAnsi" w:hAnsiTheme="minorHAnsi"/>
                <w:szCs w:val="22"/>
              </w:rPr>
              <w:t xml:space="preserve"> </w:t>
            </w:r>
            <w:r w:rsidR="00246711">
              <w:rPr>
                <w:rFonts w:asciiTheme="minorHAnsi" w:hAnsiTheme="minorHAnsi"/>
                <w:szCs w:val="22"/>
              </w:rPr>
              <w:t>A</w:t>
            </w:r>
            <w:r w:rsidR="00404EBB">
              <w:rPr>
                <w:rFonts w:asciiTheme="minorHAnsi" w:hAnsiTheme="minorHAnsi"/>
                <w:szCs w:val="22"/>
              </w:rPr>
              <w:t>t least 0.</w:t>
            </w:r>
            <w:r w:rsidR="00FB773E">
              <w:rPr>
                <w:rFonts w:asciiTheme="minorHAnsi" w:hAnsiTheme="minorHAnsi"/>
                <w:szCs w:val="22"/>
              </w:rPr>
              <w:t>6</w:t>
            </w:r>
            <w:r w:rsidR="00404EBB">
              <w:rPr>
                <w:rFonts w:asciiTheme="minorHAnsi" w:hAnsiTheme="minorHAnsi"/>
                <w:szCs w:val="22"/>
              </w:rPr>
              <w:t xml:space="preserve"> million </w:t>
            </w:r>
            <w:r w:rsidR="000418C4">
              <w:rPr>
                <w:rFonts w:asciiTheme="minorHAnsi" w:hAnsiTheme="minorHAnsi"/>
                <w:szCs w:val="22"/>
              </w:rPr>
              <w:t>ton</w:t>
            </w:r>
            <w:r w:rsidR="00502A33">
              <w:rPr>
                <w:rFonts w:asciiTheme="minorHAnsi" w:hAnsiTheme="minorHAnsi"/>
                <w:szCs w:val="22"/>
              </w:rPr>
              <w:t>ne</w:t>
            </w:r>
            <w:r w:rsidR="000418C4">
              <w:rPr>
                <w:rFonts w:asciiTheme="minorHAnsi" w:hAnsiTheme="minorHAnsi"/>
                <w:szCs w:val="22"/>
              </w:rPr>
              <w:t xml:space="preserve">s </w:t>
            </w:r>
            <w:r w:rsidR="00EE63E6" w:rsidRPr="002837BC">
              <w:rPr>
                <w:rFonts w:asciiTheme="minorHAnsi" w:hAnsiTheme="minorHAnsi"/>
                <w:bCs/>
                <w:iCs/>
                <w:szCs w:val="22"/>
              </w:rPr>
              <w:t>of CO</w:t>
            </w:r>
            <w:r w:rsidR="00A547A2" w:rsidRPr="00A547A2">
              <w:rPr>
                <w:rFonts w:asciiTheme="minorHAnsi" w:hAnsiTheme="minorHAnsi"/>
                <w:bCs/>
                <w:iCs/>
                <w:szCs w:val="22"/>
                <w:vertAlign w:val="subscript"/>
              </w:rPr>
              <w:t>2eq</w:t>
            </w:r>
            <w:r w:rsidR="00EE63E6" w:rsidRPr="002837BC">
              <w:rPr>
                <w:rFonts w:asciiTheme="minorHAnsi" w:hAnsiTheme="minorHAnsi"/>
                <w:bCs/>
                <w:iCs/>
                <w:szCs w:val="22"/>
              </w:rPr>
              <w:t xml:space="preserve"> </w:t>
            </w:r>
            <w:r w:rsidR="000418C4">
              <w:rPr>
                <w:rFonts w:asciiTheme="minorHAnsi" w:hAnsiTheme="minorHAnsi"/>
                <w:bCs/>
                <w:iCs/>
                <w:szCs w:val="22"/>
              </w:rPr>
              <w:t xml:space="preserve">over </w:t>
            </w:r>
            <w:r w:rsidR="000418C4" w:rsidRPr="00111102">
              <w:rPr>
                <w:rFonts w:asciiTheme="minorHAnsi" w:hAnsiTheme="minorHAnsi"/>
                <w:szCs w:val="22"/>
              </w:rPr>
              <w:t xml:space="preserve">the </w:t>
            </w:r>
            <w:r w:rsidR="00C955B4">
              <w:rPr>
                <w:rFonts w:asciiTheme="minorHAnsi" w:hAnsiTheme="minorHAnsi"/>
                <w:szCs w:val="22"/>
              </w:rPr>
              <w:t>20-</w:t>
            </w:r>
            <w:r w:rsidR="000418C4" w:rsidRPr="00111102">
              <w:rPr>
                <w:rFonts w:asciiTheme="minorHAnsi" w:hAnsiTheme="minorHAnsi"/>
                <w:szCs w:val="22"/>
              </w:rPr>
              <w:t>y</w:t>
            </w:r>
            <w:r w:rsidR="000418C4">
              <w:rPr>
                <w:rFonts w:asciiTheme="minorHAnsi" w:hAnsiTheme="minorHAnsi"/>
                <w:szCs w:val="22"/>
              </w:rPr>
              <w:t>ear</w:t>
            </w:r>
            <w:r w:rsidR="000418C4" w:rsidRPr="00111102">
              <w:rPr>
                <w:rFonts w:asciiTheme="minorHAnsi" w:hAnsiTheme="minorHAnsi"/>
                <w:szCs w:val="22"/>
              </w:rPr>
              <w:t xml:space="preserve"> </w:t>
            </w:r>
            <w:r w:rsidR="000418C4">
              <w:rPr>
                <w:rFonts w:asciiTheme="minorHAnsi" w:hAnsiTheme="minorHAnsi"/>
                <w:szCs w:val="22"/>
              </w:rPr>
              <w:t>default lifetime of the investments made within 10 years after the project end</w:t>
            </w:r>
            <w:r w:rsidR="007B4BF0">
              <w:rPr>
                <w:rFonts w:asciiTheme="minorHAnsi" w:hAnsiTheme="minorHAnsi"/>
                <w:szCs w:val="22"/>
              </w:rPr>
              <w:t>.</w:t>
            </w:r>
          </w:p>
        </w:tc>
        <w:tc>
          <w:tcPr>
            <w:tcW w:w="626" w:type="pct"/>
          </w:tcPr>
          <w:p w:rsidR="00670328" w:rsidRPr="00111102" w:rsidRDefault="008F5EB8" w:rsidP="007B4BF0">
            <w:pPr>
              <w:spacing w:before="20" w:after="120"/>
              <w:jc w:val="left"/>
              <w:rPr>
                <w:rFonts w:asciiTheme="minorHAnsi" w:hAnsiTheme="minorHAnsi"/>
                <w:color w:val="000000"/>
                <w:szCs w:val="22"/>
              </w:rPr>
            </w:pPr>
            <w:r w:rsidRPr="00111102">
              <w:rPr>
                <w:rFonts w:asciiTheme="minorHAnsi" w:hAnsiTheme="minorHAnsi"/>
                <w:color w:val="000000"/>
                <w:szCs w:val="22"/>
              </w:rPr>
              <w:t>Project monitoring reports and final evaluation.</w:t>
            </w:r>
          </w:p>
          <w:p w:rsidR="00670328" w:rsidRPr="00111102" w:rsidRDefault="00817E01" w:rsidP="007B4BF0">
            <w:pPr>
              <w:spacing w:before="20" w:after="0"/>
              <w:jc w:val="left"/>
              <w:rPr>
                <w:rFonts w:asciiTheme="minorHAnsi" w:hAnsiTheme="minorHAnsi"/>
                <w:color w:val="000000"/>
                <w:szCs w:val="22"/>
              </w:rPr>
            </w:pPr>
            <w:r w:rsidRPr="00111102">
              <w:rPr>
                <w:rFonts w:asciiTheme="minorHAnsi" w:hAnsiTheme="minorHAnsi"/>
                <w:color w:val="000000"/>
                <w:szCs w:val="22"/>
              </w:rPr>
              <w:t>As applicable, p</w:t>
            </w:r>
            <w:r w:rsidR="00670328" w:rsidRPr="00111102">
              <w:rPr>
                <w:rFonts w:asciiTheme="minorHAnsi" w:hAnsiTheme="minorHAnsi"/>
                <w:color w:val="000000"/>
                <w:szCs w:val="22"/>
              </w:rPr>
              <w:t>ost</w:t>
            </w:r>
            <w:r w:rsidR="00367002">
              <w:rPr>
                <w:rFonts w:asciiTheme="minorHAnsi" w:hAnsiTheme="minorHAnsi"/>
                <w:color w:val="000000"/>
                <w:szCs w:val="22"/>
              </w:rPr>
              <w:t>-</w:t>
            </w:r>
            <w:r w:rsidR="00670328" w:rsidRPr="00111102">
              <w:rPr>
                <w:rFonts w:asciiTheme="minorHAnsi" w:hAnsiTheme="minorHAnsi"/>
                <w:color w:val="000000"/>
                <w:szCs w:val="22"/>
              </w:rPr>
              <w:t>project market monitoring and evaluations</w:t>
            </w:r>
            <w:r w:rsidR="00C955B4">
              <w:rPr>
                <w:rFonts w:asciiTheme="minorHAnsi" w:hAnsiTheme="minorHAnsi"/>
                <w:color w:val="000000"/>
                <w:szCs w:val="22"/>
              </w:rPr>
              <w:t>.</w:t>
            </w:r>
          </w:p>
        </w:tc>
        <w:tc>
          <w:tcPr>
            <w:tcW w:w="1006" w:type="pct"/>
          </w:tcPr>
          <w:p w:rsidR="00670328" w:rsidRPr="00111102" w:rsidRDefault="001F7DB3" w:rsidP="00246711">
            <w:pPr>
              <w:spacing w:before="20" w:after="20"/>
              <w:jc w:val="left"/>
              <w:rPr>
                <w:rFonts w:asciiTheme="minorHAnsi" w:hAnsiTheme="minorHAnsi"/>
                <w:color w:val="000000"/>
                <w:szCs w:val="22"/>
              </w:rPr>
            </w:pPr>
            <w:r w:rsidRPr="00111102">
              <w:rPr>
                <w:rFonts w:asciiTheme="minorHAnsi" w:hAnsiTheme="minorHAnsi"/>
                <w:color w:val="000000"/>
                <w:szCs w:val="22"/>
              </w:rPr>
              <w:t xml:space="preserve">Adoption of </w:t>
            </w:r>
            <w:r w:rsidR="007B4BF0">
              <w:rPr>
                <w:rFonts w:asciiTheme="minorHAnsi" w:hAnsiTheme="minorHAnsi"/>
                <w:color w:val="000000"/>
                <w:szCs w:val="22"/>
              </w:rPr>
              <w:t>a</w:t>
            </w:r>
            <w:r w:rsidRPr="00111102">
              <w:rPr>
                <w:rFonts w:asciiTheme="minorHAnsi" w:hAnsiTheme="minorHAnsi"/>
                <w:color w:val="000000"/>
                <w:szCs w:val="22"/>
              </w:rPr>
              <w:t xml:space="preserve"> supportive regulatory framework for </w:t>
            </w:r>
            <w:r w:rsidR="00950500">
              <w:rPr>
                <w:rFonts w:asciiTheme="minorHAnsi" w:hAnsiTheme="minorHAnsi"/>
                <w:color w:val="000000"/>
                <w:szCs w:val="22"/>
              </w:rPr>
              <w:t xml:space="preserve">the </w:t>
            </w:r>
            <w:r w:rsidR="00246711">
              <w:rPr>
                <w:rFonts w:asciiTheme="minorHAnsi" w:hAnsiTheme="minorHAnsi"/>
                <w:color w:val="000000"/>
                <w:szCs w:val="22"/>
              </w:rPr>
              <w:t xml:space="preserve">GoO </w:t>
            </w:r>
            <w:r w:rsidR="00950500">
              <w:rPr>
                <w:rFonts w:asciiTheme="minorHAnsi" w:hAnsiTheme="minorHAnsi"/>
                <w:color w:val="000000"/>
                <w:szCs w:val="22"/>
              </w:rPr>
              <w:t xml:space="preserve">and </w:t>
            </w:r>
            <w:r w:rsidRPr="00111102">
              <w:rPr>
                <w:rFonts w:asciiTheme="minorHAnsi" w:hAnsiTheme="minorHAnsi"/>
                <w:color w:val="000000"/>
                <w:szCs w:val="22"/>
              </w:rPr>
              <w:t>net</w:t>
            </w:r>
            <w:r w:rsidR="00022AC9">
              <w:rPr>
                <w:rFonts w:asciiTheme="minorHAnsi" w:hAnsiTheme="minorHAnsi"/>
                <w:color w:val="000000"/>
                <w:szCs w:val="22"/>
              </w:rPr>
              <w:t>-</w:t>
            </w:r>
            <w:r w:rsidRPr="00111102">
              <w:rPr>
                <w:rFonts w:asciiTheme="minorHAnsi" w:hAnsiTheme="minorHAnsi"/>
                <w:color w:val="000000"/>
                <w:szCs w:val="22"/>
              </w:rPr>
              <w:t>metering</w:t>
            </w:r>
            <w:r w:rsidR="00950500">
              <w:rPr>
                <w:rFonts w:asciiTheme="minorHAnsi" w:hAnsiTheme="minorHAnsi"/>
                <w:color w:val="000000"/>
                <w:szCs w:val="22"/>
              </w:rPr>
              <w:t xml:space="preserve"> schemes and other </w:t>
            </w:r>
            <w:r w:rsidRPr="00111102">
              <w:rPr>
                <w:rFonts w:asciiTheme="minorHAnsi" w:hAnsiTheme="minorHAnsi"/>
                <w:color w:val="000000"/>
                <w:szCs w:val="22"/>
              </w:rPr>
              <w:t>related financial incentives</w:t>
            </w:r>
            <w:r w:rsidR="00950500">
              <w:rPr>
                <w:rFonts w:asciiTheme="minorHAnsi" w:hAnsiTheme="minorHAnsi"/>
                <w:color w:val="000000"/>
                <w:szCs w:val="22"/>
              </w:rPr>
              <w:t xml:space="preserve"> in order to create </w:t>
            </w:r>
            <w:r w:rsidR="00022AC9">
              <w:rPr>
                <w:rFonts w:asciiTheme="minorHAnsi" w:hAnsiTheme="minorHAnsi"/>
                <w:color w:val="000000"/>
                <w:szCs w:val="22"/>
              </w:rPr>
              <w:t xml:space="preserve">a sufficiently attractive </w:t>
            </w:r>
            <w:r w:rsidR="00950500">
              <w:rPr>
                <w:rFonts w:asciiTheme="minorHAnsi" w:hAnsiTheme="minorHAnsi"/>
                <w:color w:val="000000"/>
                <w:szCs w:val="22"/>
              </w:rPr>
              <w:t>revenue</w:t>
            </w:r>
            <w:r w:rsidR="006524B2">
              <w:rPr>
                <w:rFonts w:asciiTheme="minorHAnsi" w:hAnsiTheme="minorHAnsi"/>
                <w:color w:val="000000"/>
                <w:szCs w:val="22"/>
              </w:rPr>
              <w:t xml:space="preserve"> stream </w:t>
            </w:r>
            <w:r w:rsidR="00950500">
              <w:rPr>
                <w:rFonts w:asciiTheme="minorHAnsi" w:hAnsiTheme="minorHAnsi"/>
                <w:color w:val="000000"/>
                <w:szCs w:val="22"/>
              </w:rPr>
              <w:t xml:space="preserve">for </w:t>
            </w:r>
            <w:r w:rsidR="00EA4BC5">
              <w:rPr>
                <w:rFonts w:asciiTheme="minorHAnsi" w:hAnsiTheme="minorHAnsi"/>
                <w:color w:val="000000"/>
                <w:szCs w:val="22"/>
              </w:rPr>
              <w:t xml:space="preserve">targeted PV </w:t>
            </w:r>
            <w:r w:rsidR="00950500">
              <w:rPr>
                <w:rFonts w:asciiTheme="minorHAnsi" w:hAnsiTheme="minorHAnsi"/>
                <w:color w:val="000000"/>
                <w:szCs w:val="22"/>
              </w:rPr>
              <w:t>investments</w:t>
            </w:r>
            <w:r w:rsidR="006524B2">
              <w:rPr>
                <w:rFonts w:asciiTheme="minorHAnsi" w:hAnsiTheme="minorHAnsi"/>
                <w:color w:val="000000"/>
                <w:szCs w:val="22"/>
              </w:rPr>
              <w:t xml:space="preserve"> </w:t>
            </w:r>
            <w:r w:rsidR="00950500">
              <w:rPr>
                <w:rFonts w:asciiTheme="minorHAnsi" w:hAnsiTheme="minorHAnsi"/>
                <w:color w:val="000000"/>
                <w:szCs w:val="22"/>
              </w:rPr>
              <w:t xml:space="preserve">and facilitate </w:t>
            </w:r>
            <w:r w:rsidR="00EA4BC5">
              <w:rPr>
                <w:rFonts w:asciiTheme="minorHAnsi" w:hAnsiTheme="minorHAnsi"/>
                <w:color w:val="000000"/>
                <w:szCs w:val="22"/>
              </w:rPr>
              <w:t xml:space="preserve">the required grid connections. </w:t>
            </w:r>
            <w:r w:rsidRPr="00111102">
              <w:rPr>
                <w:rFonts w:asciiTheme="minorHAnsi" w:hAnsiTheme="minorHAnsi"/>
                <w:color w:val="000000"/>
                <w:szCs w:val="22"/>
              </w:rPr>
              <w:t xml:space="preserve"> </w:t>
            </w:r>
            <w:r w:rsidR="00B735E2" w:rsidRPr="00111102">
              <w:rPr>
                <w:rFonts w:asciiTheme="minorHAnsi" w:hAnsiTheme="minorHAnsi"/>
                <w:color w:val="000000"/>
                <w:szCs w:val="22"/>
              </w:rPr>
              <w:t xml:space="preserve"> </w:t>
            </w:r>
            <w:r w:rsidR="007A4E3F" w:rsidRPr="00111102">
              <w:rPr>
                <w:rFonts w:asciiTheme="minorHAnsi" w:hAnsiTheme="minorHAnsi"/>
                <w:color w:val="000000"/>
                <w:szCs w:val="22"/>
              </w:rPr>
              <w:t xml:space="preserve"> </w:t>
            </w:r>
          </w:p>
        </w:tc>
      </w:tr>
      <w:tr w:rsidR="001104E8" w:rsidRPr="00111102" w:rsidTr="00DF3DFE">
        <w:trPr>
          <w:trHeight w:val="558"/>
        </w:trPr>
        <w:tc>
          <w:tcPr>
            <w:tcW w:w="919" w:type="pct"/>
            <w:shd w:val="clear" w:color="auto" w:fill="FBD4B4" w:themeFill="accent6" w:themeFillTint="66"/>
          </w:tcPr>
          <w:p w:rsidR="003063B5" w:rsidRPr="00111102" w:rsidRDefault="003063B5" w:rsidP="00022AC9">
            <w:pPr>
              <w:spacing w:before="20" w:after="20"/>
              <w:jc w:val="left"/>
              <w:rPr>
                <w:rFonts w:asciiTheme="minorHAnsi" w:hAnsiTheme="minorHAnsi" w:cs="Arial"/>
                <w:bCs/>
                <w:szCs w:val="22"/>
              </w:rPr>
            </w:pPr>
            <w:r w:rsidRPr="00111102">
              <w:rPr>
                <w:rFonts w:asciiTheme="minorHAnsi" w:hAnsiTheme="minorHAnsi" w:cs="Arial"/>
                <w:b/>
                <w:bCs/>
                <w:szCs w:val="22"/>
              </w:rPr>
              <w:t>Outcome 1</w:t>
            </w:r>
            <w:r w:rsidR="008B2CA3">
              <w:rPr>
                <w:rFonts w:asciiTheme="minorHAnsi" w:hAnsiTheme="minorHAnsi" w:cs="Arial"/>
                <w:b/>
                <w:bCs/>
                <w:szCs w:val="22"/>
              </w:rPr>
              <w:t>:</w:t>
            </w:r>
            <w:r w:rsidRPr="00111102">
              <w:rPr>
                <w:rStyle w:val="FootnoteReference"/>
                <w:rFonts w:asciiTheme="minorHAnsi" w:hAnsiTheme="minorHAnsi" w:cs="Arial"/>
                <w:b/>
                <w:bCs/>
                <w:sz w:val="22"/>
                <w:szCs w:val="22"/>
              </w:rPr>
              <w:footnoteReference w:id="50"/>
            </w:r>
            <w:r w:rsidRPr="00111102">
              <w:rPr>
                <w:rFonts w:asciiTheme="minorHAnsi" w:hAnsiTheme="minorHAnsi" w:cs="Arial"/>
                <w:b/>
                <w:bCs/>
                <w:szCs w:val="22"/>
              </w:rPr>
              <w:t xml:space="preserve"> </w:t>
            </w:r>
            <w:r w:rsidR="00950500" w:rsidRPr="00950500">
              <w:rPr>
                <w:rFonts w:asciiTheme="minorHAnsi" w:hAnsiTheme="minorHAnsi" w:cs="Arial"/>
                <w:bCs/>
                <w:szCs w:val="22"/>
              </w:rPr>
              <w:t>A total of 4 MW</w:t>
            </w:r>
            <w:r w:rsidR="00950500" w:rsidRPr="00950500">
              <w:rPr>
                <w:rFonts w:asciiTheme="minorHAnsi" w:hAnsiTheme="minorHAnsi" w:cs="Arial"/>
                <w:bCs/>
                <w:szCs w:val="22"/>
                <w:vertAlign w:val="subscript"/>
              </w:rPr>
              <w:t xml:space="preserve">p </w:t>
            </w:r>
            <w:r w:rsidR="00950500" w:rsidRPr="00950500">
              <w:rPr>
                <w:rFonts w:asciiTheme="minorHAnsi" w:hAnsiTheme="minorHAnsi" w:cs="Arial"/>
                <w:bCs/>
                <w:szCs w:val="22"/>
              </w:rPr>
              <w:t>of small PV systems (of a few kW each) installed based on easily replicable and scalable system design.</w:t>
            </w:r>
          </w:p>
        </w:tc>
        <w:tc>
          <w:tcPr>
            <w:tcW w:w="735" w:type="pct"/>
          </w:tcPr>
          <w:p w:rsidR="003063B5" w:rsidRPr="000418C4" w:rsidRDefault="00950500" w:rsidP="00B53732">
            <w:pPr>
              <w:spacing w:before="20" w:after="0"/>
              <w:jc w:val="left"/>
              <w:rPr>
                <w:rFonts w:asciiTheme="minorHAnsi" w:hAnsiTheme="minorHAnsi" w:cs="Arial"/>
                <w:szCs w:val="22"/>
              </w:rPr>
            </w:pPr>
            <w:r>
              <w:rPr>
                <w:rFonts w:asciiTheme="minorHAnsi" w:hAnsiTheme="minorHAnsi" w:cs="Arial"/>
                <w:szCs w:val="22"/>
              </w:rPr>
              <w:t>Total capacity</w:t>
            </w:r>
            <w:r w:rsidR="00404EBB">
              <w:rPr>
                <w:rFonts w:asciiTheme="minorHAnsi" w:hAnsiTheme="minorHAnsi" w:cs="Arial"/>
                <w:szCs w:val="22"/>
              </w:rPr>
              <w:t xml:space="preserve"> </w:t>
            </w:r>
            <w:r w:rsidR="00B87470">
              <w:rPr>
                <w:rFonts w:asciiTheme="minorHAnsi" w:hAnsiTheme="minorHAnsi" w:cs="Arial"/>
                <w:szCs w:val="22"/>
              </w:rPr>
              <w:t>of installed</w:t>
            </w:r>
            <w:r>
              <w:rPr>
                <w:rFonts w:asciiTheme="minorHAnsi" w:hAnsiTheme="minorHAnsi" w:cs="Arial"/>
                <w:szCs w:val="22"/>
              </w:rPr>
              <w:t xml:space="preserve"> </w:t>
            </w:r>
            <w:r w:rsidR="00404EBB">
              <w:rPr>
                <w:rFonts w:asciiTheme="minorHAnsi" w:hAnsiTheme="minorHAnsi" w:cs="Arial"/>
                <w:szCs w:val="22"/>
              </w:rPr>
              <w:t xml:space="preserve">rooftop PV systems </w:t>
            </w:r>
            <w:r>
              <w:rPr>
                <w:rFonts w:asciiTheme="minorHAnsi" w:hAnsiTheme="minorHAnsi" w:cs="Arial"/>
                <w:szCs w:val="22"/>
              </w:rPr>
              <w:t>by the private sector</w:t>
            </w:r>
            <w:r w:rsidR="00B53732">
              <w:rPr>
                <w:rFonts w:asciiTheme="minorHAnsi" w:hAnsiTheme="minorHAnsi" w:cs="Arial"/>
                <w:szCs w:val="22"/>
              </w:rPr>
              <w:t xml:space="preserve"> and electricity generated by them</w:t>
            </w:r>
            <w:r w:rsidR="00A759D7">
              <w:rPr>
                <w:rFonts w:asciiTheme="minorHAnsi" w:hAnsiTheme="minorHAnsi" w:cs="Arial"/>
                <w:szCs w:val="22"/>
              </w:rPr>
              <w:t>.</w:t>
            </w:r>
            <w:r>
              <w:rPr>
                <w:rFonts w:asciiTheme="minorHAnsi" w:hAnsiTheme="minorHAnsi" w:cs="Arial"/>
                <w:szCs w:val="22"/>
              </w:rPr>
              <w:t xml:space="preserve"> </w:t>
            </w:r>
          </w:p>
        </w:tc>
        <w:tc>
          <w:tcPr>
            <w:tcW w:w="558" w:type="pct"/>
          </w:tcPr>
          <w:p w:rsidR="003063B5" w:rsidRPr="00111102" w:rsidRDefault="00086163" w:rsidP="00404EBB">
            <w:pPr>
              <w:spacing w:before="20" w:after="20"/>
              <w:jc w:val="center"/>
              <w:rPr>
                <w:rFonts w:asciiTheme="minorHAnsi" w:hAnsiTheme="minorHAnsi"/>
                <w:szCs w:val="22"/>
              </w:rPr>
            </w:pPr>
            <w:r>
              <w:rPr>
                <w:rFonts w:asciiTheme="minorHAnsi" w:hAnsiTheme="minorHAnsi"/>
                <w:szCs w:val="22"/>
              </w:rPr>
              <w:t>Negligible (significantly</w:t>
            </w:r>
            <w:r w:rsidR="00246711">
              <w:rPr>
                <w:rFonts w:asciiTheme="minorHAnsi" w:hAnsiTheme="minorHAnsi"/>
                <w:szCs w:val="22"/>
              </w:rPr>
              <w:t xml:space="preserve"> l</w:t>
            </w:r>
            <w:r w:rsidR="00404EBB">
              <w:rPr>
                <w:rFonts w:asciiTheme="minorHAnsi" w:hAnsiTheme="minorHAnsi"/>
                <w:szCs w:val="22"/>
              </w:rPr>
              <w:t>ess than 100 kW</w:t>
            </w:r>
            <w:r w:rsidR="00404EBB" w:rsidRPr="00086163">
              <w:rPr>
                <w:rFonts w:asciiTheme="minorHAnsi" w:hAnsiTheme="minorHAnsi"/>
                <w:szCs w:val="22"/>
                <w:vertAlign w:val="subscript"/>
              </w:rPr>
              <w:t>p</w:t>
            </w:r>
            <w:r w:rsidR="00404EBB">
              <w:rPr>
                <w:rFonts w:asciiTheme="minorHAnsi" w:hAnsiTheme="minorHAnsi"/>
                <w:szCs w:val="22"/>
              </w:rPr>
              <w:t xml:space="preserve"> per year</w:t>
            </w:r>
            <w:r>
              <w:rPr>
                <w:rFonts w:asciiTheme="minorHAnsi" w:hAnsiTheme="minorHAnsi"/>
                <w:szCs w:val="22"/>
              </w:rPr>
              <w:t>)</w:t>
            </w:r>
          </w:p>
        </w:tc>
        <w:tc>
          <w:tcPr>
            <w:tcW w:w="1155" w:type="pct"/>
          </w:tcPr>
          <w:p w:rsidR="00B53732" w:rsidRPr="00B53732" w:rsidRDefault="005B712A" w:rsidP="00DF3DFE">
            <w:pPr>
              <w:spacing w:before="20" w:after="120"/>
              <w:jc w:val="left"/>
              <w:rPr>
                <w:rFonts w:asciiTheme="minorHAnsi" w:hAnsiTheme="minorHAnsi"/>
                <w:szCs w:val="22"/>
              </w:rPr>
            </w:pPr>
            <w:r>
              <w:rPr>
                <w:rFonts w:asciiTheme="minorHAnsi" w:hAnsiTheme="minorHAnsi"/>
                <w:szCs w:val="22"/>
              </w:rPr>
              <w:t xml:space="preserve">At least </w:t>
            </w:r>
            <w:r w:rsidR="00950500">
              <w:rPr>
                <w:rFonts w:asciiTheme="minorHAnsi" w:hAnsiTheme="minorHAnsi"/>
                <w:szCs w:val="22"/>
              </w:rPr>
              <w:t>4 MW</w:t>
            </w:r>
            <w:r w:rsidR="00950500" w:rsidRPr="00950500">
              <w:rPr>
                <w:rFonts w:asciiTheme="minorHAnsi" w:hAnsiTheme="minorHAnsi"/>
                <w:szCs w:val="22"/>
                <w:vertAlign w:val="subscript"/>
              </w:rPr>
              <w:t>p</w:t>
            </w:r>
            <w:r w:rsidR="00B53732">
              <w:rPr>
                <w:rFonts w:asciiTheme="minorHAnsi" w:hAnsiTheme="minorHAnsi"/>
                <w:szCs w:val="22"/>
              </w:rPr>
              <w:t xml:space="preserve"> </w:t>
            </w:r>
            <w:r w:rsidR="00086163">
              <w:rPr>
                <w:rFonts w:asciiTheme="minorHAnsi" w:hAnsiTheme="minorHAnsi"/>
                <w:szCs w:val="22"/>
              </w:rPr>
              <w:t xml:space="preserve">of installed rooftop PV capacity, </w:t>
            </w:r>
            <w:r w:rsidR="00B53732">
              <w:rPr>
                <w:rFonts w:asciiTheme="minorHAnsi" w:hAnsiTheme="minorHAnsi"/>
                <w:szCs w:val="22"/>
              </w:rPr>
              <w:t xml:space="preserve">producing </w:t>
            </w:r>
            <w:r w:rsidR="00086163">
              <w:rPr>
                <w:rFonts w:asciiTheme="minorHAnsi" w:hAnsiTheme="minorHAnsi"/>
                <w:szCs w:val="22"/>
              </w:rPr>
              <w:t>6,000 MWh of electricity per year.</w:t>
            </w:r>
            <w:r w:rsidR="00ED549B">
              <w:rPr>
                <w:rFonts w:asciiTheme="minorHAnsi" w:hAnsiTheme="minorHAnsi"/>
                <w:szCs w:val="22"/>
              </w:rPr>
              <w:t xml:space="preserve"> </w:t>
            </w:r>
            <w:r w:rsidR="00B53732">
              <w:rPr>
                <w:rFonts w:asciiTheme="minorHAnsi" w:hAnsiTheme="minorHAnsi"/>
                <w:szCs w:val="22"/>
              </w:rPr>
              <w:t>More than 1,000 households and SMEs together benefitting from PV</w:t>
            </w:r>
            <w:r w:rsidR="00086163">
              <w:rPr>
                <w:rFonts w:asciiTheme="minorHAnsi" w:hAnsiTheme="minorHAnsi"/>
                <w:szCs w:val="22"/>
              </w:rPr>
              <w:t>-</w:t>
            </w:r>
            <w:r w:rsidR="00B53732">
              <w:rPr>
                <w:rFonts w:asciiTheme="minorHAnsi" w:hAnsiTheme="minorHAnsi"/>
                <w:szCs w:val="22"/>
              </w:rPr>
              <w:t>generated electricity</w:t>
            </w:r>
            <w:r w:rsidR="00086163">
              <w:rPr>
                <w:rFonts w:asciiTheme="minorHAnsi" w:hAnsiTheme="minorHAnsi"/>
                <w:szCs w:val="22"/>
              </w:rPr>
              <w:t>.</w:t>
            </w:r>
          </w:p>
        </w:tc>
        <w:tc>
          <w:tcPr>
            <w:tcW w:w="626" w:type="pct"/>
          </w:tcPr>
          <w:p w:rsidR="003063B5" w:rsidRPr="00111102" w:rsidRDefault="001F7DB3" w:rsidP="00022AC9">
            <w:pPr>
              <w:spacing w:before="20" w:after="20"/>
              <w:jc w:val="left"/>
              <w:rPr>
                <w:rFonts w:asciiTheme="minorHAnsi" w:hAnsiTheme="minorHAnsi"/>
                <w:color w:val="000000"/>
                <w:szCs w:val="22"/>
              </w:rPr>
            </w:pPr>
            <w:r w:rsidRPr="00111102">
              <w:rPr>
                <w:rFonts w:asciiTheme="minorHAnsi" w:hAnsiTheme="minorHAnsi"/>
                <w:color w:val="000000"/>
                <w:szCs w:val="22"/>
              </w:rPr>
              <w:t xml:space="preserve">Project </w:t>
            </w:r>
            <w:r w:rsidR="001104E8">
              <w:rPr>
                <w:rFonts w:asciiTheme="minorHAnsi" w:hAnsiTheme="minorHAnsi"/>
                <w:color w:val="000000"/>
                <w:szCs w:val="22"/>
              </w:rPr>
              <w:t xml:space="preserve">market </w:t>
            </w:r>
            <w:r w:rsidRPr="00111102">
              <w:rPr>
                <w:rFonts w:asciiTheme="minorHAnsi" w:hAnsiTheme="minorHAnsi"/>
                <w:color w:val="000000"/>
                <w:szCs w:val="22"/>
              </w:rPr>
              <w:t>monitoring reports and final evaluation.</w:t>
            </w:r>
          </w:p>
        </w:tc>
        <w:tc>
          <w:tcPr>
            <w:tcW w:w="1006" w:type="pct"/>
          </w:tcPr>
          <w:p w:rsidR="003063B5" w:rsidRPr="00111102" w:rsidRDefault="001F7DB3" w:rsidP="00175A50">
            <w:pPr>
              <w:spacing w:before="20" w:after="20"/>
              <w:jc w:val="left"/>
              <w:rPr>
                <w:rFonts w:asciiTheme="minorHAnsi" w:hAnsiTheme="minorHAnsi"/>
                <w:szCs w:val="22"/>
              </w:rPr>
            </w:pPr>
            <w:r w:rsidRPr="00111102">
              <w:rPr>
                <w:rFonts w:asciiTheme="minorHAnsi" w:hAnsiTheme="minorHAnsi"/>
                <w:szCs w:val="22"/>
              </w:rPr>
              <w:t>As above</w:t>
            </w:r>
            <w:r w:rsidR="00022AC9">
              <w:rPr>
                <w:rFonts w:asciiTheme="minorHAnsi" w:hAnsiTheme="minorHAnsi"/>
                <w:szCs w:val="22"/>
              </w:rPr>
              <w:t>.</w:t>
            </w:r>
            <w:r w:rsidRPr="00111102">
              <w:rPr>
                <w:rFonts w:asciiTheme="minorHAnsi" w:hAnsiTheme="minorHAnsi"/>
                <w:szCs w:val="22"/>
              </w:rPr>
              <w:t xml:space="preserve"> </w:t>
            </w:r>
          </w:p>
        </w:tc>
      </w:tr>
      <w:tr w:rsidR="001104E8" w:rsidRPr="00111102" w:rsidTr="00DF3DFE">
        <w:tc>
          <w:tcPr>
            <w:tcW w:w="919" w:type="pct"/>
            <w:shd w:val="clear" w:color="auto" w:fill="B6DDE8" w:themeFill="accent5" w:themeFillTint="66"/>
          </w:tcPr>
          <w:p w:rsidR="005D77B8" w:rsidRPr="00111102" w:rsidRDefault="005D77B8" w:rsidP="00175A50">
            <w:pPr>
              <w:spacing w:before="20" w:after="20"/>
              <w:jc w:val="left"/>
              <w:rPr>
                <w:rFonts w:asciiTheme="minorHAnsi" w:hAnsiTheme="minorHAnsi" w:cs="Arial"/>
                <w:b/>
                <w:bCs/>
                <w:szCs w:val="22"/>
              </w:rPr>
            </w:pPr>
          </w:p>
        </w:tc>
        <w:tc>
          <w:tcPr>
            <w:tcW w:w="735" w:type="pct"/>
            <w:shd w:val="clear" w:color="auto" w:fill="B6DDE8" w:themeFill="accent5" w:themeFillTint="66"/>
          </w:tcPr>
          <w:p w:rsidR="005D77B8" w:rsidRPr="00111102" w:rsidRDefault="005D77B8" w:rsidP="00175A50">
            <w:pPr>
              <w:spacing w:before="20" w:after="20"/>
              <w:jc w:val="left"/>
              <w:rPr>
                <w:rFonts w:asciiTheme="minorHAnsi" w:hAnsiTheme="minorHAnsi" w:cs="Arial"/>
                <w:b/>
                <w:i/>
                <w:szCs w:val="22"/>
              </w:rPr>
            </w:pPr>
            <w:r w:rsidRPr="00111102">
              <w:rPr>
                <w:rFonts w:asciiTheme="minorHAnsi" w:hAnsiTheme="minorHAnsi" w:cs="Arial"/>
                <w:b/>
                <w:bCs/>
                <w:szCs w:val="22"/>
              </w:rPr>
              <w:t>Indicator</w:t>
            </w:r>
          </w:p>
        </w:tc>
        <w:tc>
          <w:tcPr>
            <w:tcW w:w="558" w:type="pct"/>
            <w:shd w:val="clear" w:color="auto" w:fill="B6DDE8" w:themeFill="accent5" w:themeFillTint="66"/>
          </w:tcPr>
          <w:p w:rsidR="005D77B8" w:rsidRPr="00111102" w:rsidRDefault="005D77B8" w:rsidP="00175A50">
            <w:pPr>
              <w:spacing w:before="20" w:after="20"/>
              <w:jc w:val="left"/>
              <w:rPr>
                <w:rFonts w:asciiTheme="minorHAnsi" w:hAnsiTheme="minorHAnsi" w:cs="Arial"/>
                <w:szCs w:val="22"/>
              </w:rPr>
            </w:pPr>
            <w:r w:rsidRPr="00111102">
              <w:rPr>
                <w:rFonts w:asciiTheme="minorHAnsi" w:hAnsiTheme="minorHAnsi" w:cs="Arial"/>
                <w:b/>
                <w:bCs/>
                <w:szCs w:val="22"/>
              </w:rPr>
              <w:t>Baseline</w:t>
            </w:r>
          </w:p>
        </w:tc>
        <w:tc>
          <w:tcPr>
            <w:tcW w:w="1155" w:type="pct"/>
            <w:shd w:val="clear" w:color="auto" w:fill="B6DDE8" w:themeFill="accent5" w:themeFillTint="66"/>
          </w:tcPr>
          <w:p w:rsidR="005D77B8" w:rsidRPr="00111102" w:rsidRDefault="005D77B8" w:rsidP="0000313E">
            <w:pPr>
              <w:spacing w:before="20" w:after="20"/>
              <w:jc w:val="left"/>
              <w:rPr>
                <w:rFonts w:asciiTheme="minorHAnsi" w:hAnsiTheme="minorHAnsi" w:cs="Arial"/>
                <w:b/>
                <w:bCs/>
                <w:szCs w:val="22"/>
              </w:rPr>
            </w:pPr>
            <w:r w:rsidRPr="00111102">
              <w:rPr>
                <w:rFonts w:asciiTheme="minorHAnsi" w:hAnsiTheme="minorHAnsi" w:cs="Arial"/>
                <w:b/>
                <w:bCs/>
                <w:szCs w:val="22"/>
              </w:rPr>
              <w:t xml:space="preserve">Targets </w:t>
            </w:r>
          </w:p>
          <w:p w:rsidR="005D77B8" w:rsidRPr="00111102" w:rsidRDefault="005D77B8" w:rsidP="00175A50">
            <w:pPr>
              <w:spacing w:before="20" w:after="20"/>
              <w:jc w:val="left"/>
              <w:rPr>
                <w:rFonts w:asciiTheme="minorHAnsi" w:hAnsiTheme="minorHAnsi" w:cs="Arial"/>
                <w:szCs w:val="22"/>
              </w:rPr>
            </w:pPr>
            <w:r w:rsidRPr="00111102">
              <w:rPr>
                <w:rFonts w:asciiTheme="minorHAnsi" w:hAnsiTheme="minorHAnsi" w:cs="Arial"/>
                <w:b/>
                <w:bCs/>
                <w:szCs w:val="22"/>
              </w:rPr>
              <w:t>End of Project</w:t>
            </w:r>
          </w:p>
        </w:tc>
        <w:tc>
          <w:tcPr>
            <w:tcW w:w="626" w:type="pct"/>
            <w:shd w:val="clear" w:color="auto" w:fill="B6DDE8" w:themeFill="accent5" w:themeFillTint="66"/>
          </w:tcPr>
          <w:p w:rsidR="005D77B8" w:rsidRPr="00111102" w:rsidRDefault="005D77B8" w:rsidP="00175A50">
            <w:pPr>
              <w:spacing w:before="20" w:after="20"/>
              <w:jc w:val="left"/>
              <w:rPr>
                <w:rFonts w:asciiTheme="minorHAnsi" w:hAnsiTheme="minorHAnsi" w:cs="Arial"/>
                <w:color w:val="000000"/>
                <w:szCs w:val="22"/>
              </w:rPr>
            </w:pPr>
            <w:r w:rsidRPr="00111102">
              <w:rPr>
                <w:rFonts w:asciiTheme="minorHAnsi" w:hAnsiTheme="minorHAnsi" w:cs="Arial"/>
                <w:b/>
                <w:bCs/>
                <w:szCs w:val="22"/>
              </w:rPr>
              <w:t>Source of verification</w:t>
            </w:r>
          </w:p>
        </w:tc>
        <w:tc>
          <w:tcPr>
            <w:tcW w:w="1006" w:type="pct"/>
            <w:shd w:val="clear" w:color="auto" w:fill="B6DDE8" w:themeFill="accent5" w:themeFillTint="66"/>
          </w:tcPr>
          <w:p w:rsidR="005D77B8" w:rsidRPr="00111102" w:rsidRDefault="005D77B8" w:rsidP="00175A50">
            <w:pPr>
              <w:spacing w:before="20" w:after="20"/>
              <w:jc w:val="left"/>
              <w:rPr>
                <w:rFonts w:asciiTheme="minorHAnsi" w:hAnsiTheme="minorHAnsi" w:cs="Arial"/>
                <w:szCs w:val="22"/>
              </w:rPr>
            </w:pPr>
            <w:r w:rsidRPr="00111102">
              <w:rPr>
                <w:rFonts w:asciiTheme="minorHAnsi" w:hAnsiTheme="minorHAnsi" w:cs="Arial"/>
                <w:b/>
                <w:bCs/>
                <w:szCs w:val="22"/>
              </w:rPr>
              <w:t>Risks and Assumptions</w:t>
            </w:r>
          </w:p>
        </w:tc>
      </w:tr>
      <w:tr w:rsidR="001104E8" w:rsidRPr="00111102" w:rsidTr="00DF3DFE">
        <w:tc>
          <w:tcPr>
            <w:tcW w:w="919" w:type="pct"/>
            <w:shd w:val="clear" w:color="auto" w:fill="FBD4B4" w:themeFill="accent6" w:themeFillTint="66"/>
          </w:tcPr>
          <w:p w:rsidR="005D77B8" w:rsidRPr="00111102" w:rsidRDefault="005D77B8" w:rsidP="009C37C5">
            <w:pPr>
              <w:spacing w:before="20" w:after="20"/>
              <w:jc w:val="left"/>
              <w:rPr>
                <w:rFonts w:asciiTheme="minorHAnsi" w:hAnsiTheme="minorHAnsi" w:cs="Arial"/>
                <w:bCs/>
                <w:szCs w:val="22"/>
              </w:rPr>
            </w:pPr>
            <w:r w:rsidRPr="00111102">
              <w:rPr>
                <w:rFonts w:asciiTheme="minorHAnsi" w:hAnsiTheme="minorHAnsi" w:cs="Arial"/>
                <w:b/>
                <w:bCs/>
                <w:szCs w:val="22"/>
              </w:rPr>
              <w:t>Outcome 2</w:t>
            </w:r>
            <w:r w:rsidR="008B2CA3">
              <w:rPr>
                <w:rFonts w:asciiTheme="minorHAnsi" w:hAnsiTheme="minorHAnsi" w:cs="Arial"/>
                <w:b/>
                <w:bCs/>
                <w:szCs w:val="22"/>
              </w:rPr>
              <w:t>:</w:t>
            </w:r>
            <w:r w:rsidRPr="00111102">
              <w:rPr>
                <w:rFonts w:asciiTheme="minorHAnsi" w:hAnsiTheme="minorHAnsi" w:cs="Arial"/>
                <w:b/>
                <w:bCs/>
                <w:szCs w:val="22"/>
              </w:rPr>
              <w:t xml:space="preserve"> </w:t>
            </w:r>
            <w:r w:rsidR="004C5CE0" w:rsidRPr="004C5CE0">
              <w:rPr>
                <w:rFonts w:asciiTheme="minorHAnsi" w:hAnsiTheme="minorHAnsi" w:cs="Arial"/>
                <w:bCs/>
                <w:szCs w:val="22"/>
              </w:rPr>
              <w:t>A supportive policy, institutional and regulatory framework for pro</w:t>
            </w:r>
            <w:r w:rsidR="00EA4BC5">
              <w:rPr>
                <w:rFonts w:asciiTheme="minorHAnsi" w:hAnsiTheme="minorHAnsi" w:cs="Arial"/>
                <w:bCs/>
                <w:szCs w:val="22"/>
              </w:rPr>
              <w:t>viding a basis for sustainable</w:t>
            </w:r>
            <w:r w:rsidR="004C5CE0" w:rsidRPr="004C5CE0">
              <w:rPr>
                <w:rFonts w:asciiTheme="minorHAnsi" w:hAnsiTheme="minorHAnsi" w:cs="Arial"/>
                <w:bCs/>
                <w:szCs w:val="22"/>
              </w:rPr>
              <w:t xml:space="preserve"> growth of </w:t>
            </w:r>
            <w:r w:rsidR="00EA4BC5">
              <w:rPr>
                <w:rFonts w:asciiTheme="minorHAnsi" w:hAnsiTheme="minorHAnsi" w:cs="Arial"/>
                <w:bCs/>
                <w:szCs w:val="22"/>
              </w:rPr>
              <w:t xml:space="preserve">the </w:t>
            </w:r>
            <w:r w:rsidR="004C5CE0" w:rsidRPr="004C5CE0">
              <w:rPr>
                <w:rFonts w:asciiTheme="minorHAnsi" w:hAnsiTheme="minorHAnsi" w:cs="Arial"/>
                <w:bCs/>
                <w:szCs w:val="22"/>
              </w:rPr>
              <w:t>small</w:t>
            </w:r>
            <w:r w:rsidR="009C37C5">
              <w:rPr>
                <w:rFonts w:asciiTheme="minorHAnsi" w:hAnsiTheme="minorHAnsi" w:cs="Arial"/>
                <w:bCs/>
                <w:szCs w:val="22"/>
              </w:rPr>
              <w:t>,</w:t>
            </w:r>
            <w:r w:rsidR="004C5CE0" w:rsidRPr="004C5CE0">
              <w:rPr>
                <w:rFonts w:asciiTheme="minorHAnsi" w:hAnsiTheme="minorHAnsi" w:cs="Arial"/>
                <w:bCs/>
                <w:szCs w:val="22"/>
              </w:rPr>
              <w:t xml:space="preserve"> </w:t>
            </w:r>
            <w:r w:rsidR="00022AC9" w:rsidRPr="004C5CE0">
              <w:rPr>
                <w:rFonts w:asciiTheme="minorHAnsi" w:hAnsiTheme="minorHAnsi" w:cs="Arial"/>
                <w:bCs/>
                <w:szCs w:val="22"/>
              </w:rPr>
              <w:t>decentrali</w:t>
            </w:r>
            <w:r w:rsidR="00022AC9">
              <w:rPr>
                <w:rFonts w:asciiTheme="minorHAnsi" w:hAnsiTheme="minorHAnsi" w:cs="Arial"/>
                <w:bCs/>
                <w:szCs w:val="22"/>
              </w:rPr>
              <w:t>s</w:t>
            </w:r>
            <w:r w:rsidR="00022AC9" w:rsidRPr="004C5CE0">
              <w:rPr>
                <w:rFonts w:asciiTheme="minorHAnsi" w:hAnsiTheme="minorHAnsi" w:cs="Arial"/>
                <w:bCs/>
                <w:szCs w:val="22"/>
              </w:rPr>
              <w:t xml:space="preserve">ed </w:t>
            </w:r>
            <w:r w:rsidR="004C5CE0" w:rsidRPr="004C5CE0">
              <w:rPr>
                <w:rFonts w:asciiTheme="minorHAnsi" w:hAnsiTheme="minorHAnsi" w:cs="Arial"/>
                <w:bCs/>
                <w:szCs w:val="22"/>
              </w:rPr>
              <w:t xml:space="preserve">RE </w:t>
            </w:r>
            <w:r w:rsidR="00744547">
              <w:rPr>
                <w:rFonts w:asciiTheme="minorHAnsi" w:hAnsiTheme="minorHAnsi" w:cs="Arial"/>
                <w:bCs/>
                <w:szCs w:val="22"/>
              </w:rPr>
              <w:t xml:space="preserve">(in particular PV) </w:t>
            </w:r>
            <w:r w:rsidR="004C5CE0" w:rsidRPr="004C5CE0">
              <w:rPr>
                <w:rFonts w:asciiTheme="minorHAnsi" w:hAnsiTheme="minorHAnsi" w:cs="Arial"/>
                <w:bCs/>
                <w:szCs w:val="22"/>
              </w:rPr>
              <w:t xml:space="preserve">power generation </w:t>
            </w:r>
            <w:r w:rsidR="00EA4BC5">
              <w:rPr>
                <w:rFonts w:asciiTheme="minorHAnsi" w:hAnsiTheme="minorHAnsi" w:cs="Arial"/>
                <w:bCs/>
                <w:szCs w:val="22"/>
              </w:rPr>
              <w:t xml:space="preserve">market together with </w:t>
            </w:r>
            <w:r w:rsidR="00EA4BC5" w:rsidRPr="00EA4BC5">
              <w:rPr>
                <w:rFonts w:asciiTheme="minorHAnsi" w:hAnsiTheme="minorHAnsi" w:cs="Arial"/>
                <w:bCs/>
                <w:szCs w:val="22"/>
              </w:rPr>
              <w:t>related market monitoring mechanisms</w:t>
            </w:r>
            <w:r w:rsidR="00EA4BC5">
              <w:rPr>
                <w:rFonts w:asciiTheme="minorHAnsi" w:hAnsiTheme="minorHAnsi" w:cs="Arial"/>
                <w:bCs/>
                <w:szCs w:val="22"/>
              </w:rPr>
              <w:t>.</w:t>
            </w:r>
          </w:p>
        </w:tc>
        <w:tc>
          <w:tcPr>
            <w:tcW w:w="735" w:type="pct"/>
          </w:tcPr>
          <w:p w:rsidR="005D77B8" w:rsidRPr="000418C4" w:rsidRDefault="004C5CE0" w:rsidP="00A759D7">
            <w:pPr>
              <w:spacing w:before="20" w:after="20"/>
              <w:jc w:val="left"/>
              <w:rPr>
                <w:rFonts w:asciiTheme="minorHAnsi" w:hAnsiTheme="minorHAnsi" w:cs="Arial"/>
                <w:szCs w:val="22"/>
              </w:rPr>
            </w:pPr>
            <w:r w:rsidRPr="004C5CE0">
              <w:rPr>
                <w:rFonts w:asciiTheme="minorHAnsi" w:hAnsiTheme="minorHAnsi" w:cs="Arial"/>
                <w:szCs w:val="22"/>
              </w:rPr>
              <w:t xml:space="preserve">Extent to which policies and regulations for </w:t>
            </w:r>
            <w:r w:rsidR="00A759D7" w:rsidRPr="004C5CE0">
              <w:rPr>
                <w:rFonts w:asciiTheme="minorHAnsi" w:hAnsiTheme="minorHAnsi" w:cs="Arial"/>
                <w:szCs w:val="22"/>
              </w:rPr>
              <w:t>decentrali</w:t>
            </w:r>
            <w:r w:rsidR="00A759D7">
              <w:rPr>
                <w:rFonts w:asciiTheme="minorHAnsi" w:hAnsiTheme="minorHAnsi" w:cs="Arial"/>
                <w:szCs w:val="22"/>
              </w:rPr>
              <w:t>s</w:t>
            </w:r>
            <w:r w:rsidR="00A759D7" w:rsidRPr="004C5CE0">
              <w:rPr>
                <w:rFonts w:asciiTheme="minorHAnsi" w:hAnsiTheme="minorHAnsi" w:cs="Arial"/>
                <w:szCs w:val="22"/>
              </w:rPr>
              <w:t xml:space="preserve">ed </w:t>
            </w:r>
            <w:r w:rsidRPr="004C5CE0">
              <w:rPr>
                <w:rFonts w:asciiTheme="minorHAnsi" w:hAnsiTheme="minorHAnsi" w:cs="Arial"/>
                <w:szCs w:val="22"/>
              </w:rPr>
              <w:t xml:space="preserve">RE </w:t>
            </w:r>
            <w:r w:rsidR="00EA4BC5">
              <w:rPr>
                <w:rFonts w:asciiTheme="minorHAnsi" w:hAnsiTheme="minorHAnsi" w:cs="Arial"/>
                <w:szCs w:val="22"/>
              </w:rPr>
              <w:t xml:space="preserve">and PV in particular </w:t>
            </w:r>
            <w:r w:rsidRPr="004C5CE0">
              <w:rPr>
                <w:rFonts w:asciiTheme="minorHAnsi" w:hAnsiTheme="minorHAnsi" w:cs="Arial"/>
                <w:szCs w:val="22"/>
              </w:rPr>
              <w:t>are adopted and enforced</w:t>
            </w:r>
            <w:r w:rsidR="00EA4BC5">
              <w:rPr>
                <w:rFonts w:asciiTheme="minorHAnsi" w:hAnsiTheme="minorHAnsi" w:cs="Arial"/>
                <w:szCs w:val="22"/>
              </w:rPr>
              <w:t>.</w:t>
            </w:r>
            <w:r w:rsidRPr="004C5CE0">
              <w:rPr>
                <w:rFonts w:asciiTheme="minorHAnsi" w:hAnsiTheme="minorHAnsi" w:cs="Arial"/>
                <w:szCs w:val="22"/>
              </w:rPr>
              <w:t xml:space="preserve"> </w:t>
            </w:r>
          </w:p>
        </w:tc>
        <w:tc>
          <w:tcPr>
            <w:tcW w:w="558" w:type="pct"/>
          </w:tcPr>
          <w:p w:rsidR="005D77B8" w:rsidRDefault="004C5CE0" w:rsidP="004C5CE0">
            <w:pPr>
              <w:spacing w:before="20" w:after="120"/>
              <w:jc w:val="left"/>
              <w:rPr>
                <w:rFonts w:asciiTheme="minorHAnsi" w:hAnsiTheme="minorHAnsi" w:cs="Arial"/>
                <w:szCs w:val="22"/>
              </w:rPr>
            </w:pPr>
            <w:r>
              <w:rPr>
                <w:rFonts w:asciiTheme="minorHAnsi" w:hAnsiTheme="minorHAnsi" w:cs="Arial"/>
                <w:szCs w:val="22"/>
              </w:rPr>
              <w:t xml:space="preserve">Draft </w:t>
            </w:r>
            <w:r w:rsidR="00A759D7">
              <w:rPr>
                <w:rFonts w:asciiTheme="minorHAnsi" w:hAnsiTheme="minorHAnsi" w:cs="Arial"/>
                <w:szCs w:val="22"/>
              </w:rPr>
              <w:t xml:space="preserve">Electricity Law </w:t>
            </w:r>
            <w:r>
              <w:rPr>
                <w:rFonts w:asciiTheme="minorHAnsi" w:hAnsiTheme="minorHAnsi" w:cs="Arial"/>
                <w:szCs w:val="22"/>
              </w:rPr>
              <w:t>and draft implementation degrees for GoO and net</w:t>
            </w:r>
            <w:r w:rsidR="00A759D7">
              <w:rPr>
                <w:rFonts w:asciiTheme="minorHAnsi" w:hAnsiTheme="minorHAnsi" w:cs="Arial"/>
                <w:szCs w:val="22"/>
              </w:rPr>
              <w:t>-</w:t>
            </w:r>
            <w:r>
              <w:rPr>
                <w:rFonts w:asciiTheme="minorHAnsi" w:hAnsiTheme="minorHAnsi" w:cs="Arial"/>
                <w:szCs w:val="22"/>
              </w:rPr>
              <w:t xml:space="preserve">metering scheme prepared. </w:t>
            </w:r>
          </w:p>
          <w:p w:rsidR="004C5CE0" w:rsidRPr="00111102" w:rsidRDefault="004C5CE0" w:rsidP="00A759D7">
            <w:pPr>
              <w:spacing w:before="20" w:after="120"/>
              <w:jc w:val="left"/>
              <w:rPr>
                <w:rFonts w:asciiTheme="minorHAnsi" w:hAnsiTheme="minorHAnsi" w:cs="Arial"/>
                <w:szCs w:val="22"/>
              </w:rPr>
            </w:pPr>
            <w:r>
              <w:rPr>
                <w:rFonts w:asciiTheme="minorHAnsi" w:hAnsiTheme="minorHAnsi" w:cs="Arial"/>
                <w:szCs w:val="22"/>
              </w:rPr>
              <w:t xml:space="preserve">Draft grid code </w:t>
            </w:r>
            <w:r w:rsidR="00A759D7">
              <w:rPr>
                <w:rFonts w:asciiTheme="minorHAnsi" w:hAnsiTheme="minorHAnsi" w:cs="Arial"/>
                <w:szCs w:val="22"/>
              </w:rPr>
              <w:t>finalised</w:t>
            </w:r>
            <w:r w:rsidR="00EA4BC5">
              <w:rPr>
                <w:rFonts w:asciiTheme="minorHAnsi" w:hAnsiTheme="minorHAnsi" w:cs="Arial"/>
                <w:szCs w:val="22"/>
              </w:rPr>
              <w:t>, but final approval pending.</w:t>
            </w:r>
          </w:p>
        </w:tc>
        <w:tc>
          <w:tcPr>
            <w:tcW w:w="1155" w:type="pct"/>
          </w:tcPr>
          <w:p w:rsidR="009609B3" w:rsidRPr="00111102" w:rsidRDefault="004C5CE0" w:rsidP="00A759D7">
            <w:pPr>
              <w:spacing w:before="20" w:after="20"/>
              <w:jc w:val="left"/>
              <w:rPr>
                <w:rFonts w:asciiTheme="minorHAnsi" w:hAnsiTheme="minorHAnsi" w:cs="Arial"/>
                <w:szCs w:val="22"/>
              </w:rPr>
            </w:pPr>
            <w:r>
              <w:rPr>
                <w:rFonts w:asciiTheme="minorHAnsi" w:hAnsiTheme="minorHAnsi" w:cs="Arial"/>
                <w:szCs w:val="22"/>
              </w:rPr>
              <w:t>The required financial and fiscal incentives and enabling technical requirements for grid connection effectively implemented and supported by the required laws and regulations</w:t>
            </w:r>
            <w:r w:rsidR="00A759D7">
              <w:rPr>
                <w:rFonts w:asciiTheme="minorHAnsi" w:hAnsiTheme="minorHAnsi" w:cs="Arial"/>
                <w:szCs w:val="22"/>
              </w:rPr>
              <w:t>,</w:t>
            </w:r>
            <w:r>
              <w:rPr>
                <w:rFonts w:asciiTheme="minorHAnsi" w:hAnsiTheme="minorHAnsi" w:cs="Arial"/>
                <w:szCs w:val="22"/>
              </w:rPr>
              <w:t xml:space="preserve"> providing a basis for continuing market growth after the project </w:t>
            </w:r>
            <w:r w:rsidR="00EA4BC5">
              <w:rPr>
                <w:rFonts w:asciiTheme="minorHAnsi" w:hAnsiTheme="minorHAnsi" w:cs="Arial"/>
                <w:szCs w:val="22"/>
              </w:rPr>
              <w:t>with a</w:t>
            </w:r>
            <w:r w:rsidR="00DE1DB7">
              <w:rPr>
                <w:rFonts w:asciiTheme="minorHAnsi" w:hAnsiTheme="minorHAnsi" w:cs="Arial"/>
                <w:szCs w:val="22"/>
              </w:rPr>
              <w:t xml:space="preserve"> growth rate of at least 20% per year </w:t>
            </w:r>
            <w:r w:rsidR="00EA4BC5">
              <w:rPr>
                <w:rFonts w:asciiTheme="minorHAnsi" w:hAnsiTheme="minorHAnsi" w:cs="Arial"/>
                <w:szCs w:val="22"/>
              </w:rPr>
              <w:t xml:space="preserve">observed </w:t>
            </w:r>
            <w:r w:rsidR="00DE1DB7">
              <w:rPr>
                <w:rFonts w:asciiTheme="minorHAnsi" w:hAnsiTheme="minorHAnsi" w:cs="Arial"/>
                <w:szCs w:val="22"/>
              </w:rPr>
              <w:t>at the end of the project</w:t>
            </w:r>
            <w:r w:rsidR="00EA4BC5">
              <w:rPr>
                <w:rFonts w:asciiTheme="minorHAnsi" w:hAnsiTheme="minorHAnsi" w:cs="Arial"/>
                <w:szCs w:val="22"/>
              </w:rPr>
              <w:t>.</w:t>
            </w:r>
          </w:p>
        </w:tc>
        <w:tc>
          <w:tcPr>
            <w:tcW w:w="626" w:type="pct"/>
          </w:tcPr>
          <w:p w:rsidR="001104E8" w:rsidRDefault="001104E8" w:rsidP="001104E8">
            <w:pPr>
              <w:spacing w:before="20" w:after="120"/>
              <w:jc w:val="left"/>
              <w:rPr>
                <w:rFonts w:asciiTheme="minorHAnsi" w:hAnsiTheme="minorHAnsi" w:cs="Arial"/>
                <w:color w:val="000000"/>
                <w:szCs w:val="22"/>
              </w:rPr>
            </w:pPr>
            <w:r>
              <w:rPr>
                <w:rFonts w:asciiTheme="minorHAnsi" w:hAnsiTheme="minorHAnsi" w:cs="Arial"/>
                <w:color w:val="000000"/>
                <w:szCs w:val="22"/>
              </w:rPr>
              <w:t>Official Gov’t</w:t>
            </w:r>
            <w:r>
              <w:rPr>
                <w:rFonts w:asciiTheme="minorHAnsi" w:hAnsiTheme="minorHAnsi" w:cs="Arial"/>
                <w:color w:val="000000"/>
                <w:szCs w:val="22"/>
              </w:rPr>
              <w:br/>
              <w:t>publications</w:t>
            </w:r>
            <w:r w:rsidR="00A759D7">
              <w:rPr>
                <w:rFonts w:asciiTheme="minorHAnsi" w:hAnsiTheme="minorHAnsi" w:cs="Arial"/>
                <w:color w:val="000000"/>
                <w:szCs w:val="22"/>
              </w:rPr>
              <w:t>.</w:t>
            </w:r>
            <w:r>
              <w:rPr>
                <w:rFonts w:asciiTheme="minorHAnsi" w:hAnsiTheme="minorHAnsi" w:cs="Arial"/>
                <w:color w:val="000000"/>
                <w:szCs w:val="22"/>
              </w:rPr>
              <w:t xml:space="preserve"> </w:t>
            </w:r>
          </w:p>
          <w:p w:rsidR="005D77B8" w:rsidRDefault="001104E8" w:rsidP="001104E8">
            <w:pPr>
              <w:spacing w:before="20" w:after="120"/>
              <w:jc w:val="left"/>
              <w:rPr>
                <w:rFonts w:asciiTheme="minorHAnsi" w:hAnsiTheme="minorHAnsi" w:cs="Arial"/>
                <w:color w:val="000000"/>
                <w:szCs w:val="22"/>
              </w:rPr>
            </w:pPr>
            <w:r>
              <w:rPr>
                <w:rFonts w:asciiTheme="minorHAnsi" w:hAnsiTheme="minorHAnsi" w:cs="Arial"/>
                <w:color w:val="000000"/>
                <w:szCs w:val="22"/>
              </w:rPr>
              <w:t xml:space="preserve">Project final evaluation. </w:t>
            </w:r>
            <w:r w:rsidR="00DE1DB7">
              <w:rPr>
                <w:rFonts w:asciiTheme="minorHAnsi" w:hAnsiTheme="minorHAnsi" w:cs="Arial"/>
                <w:color w:val="000000"/>
                <w:szCs w:val="22"/>
              </w:rPr>
              <w:t xml:space="preserve"> </w:t>
            </w:r>
          </w:p>
          <w:p w:rsidR="00DE1DB7" w:rsidRPr="00111102" w:rsidRDefault="00DE1DB7" w:rsidP="00175A50">
            <w:pPr>
              <w:spacing w:before="20" w:after="20"/>
              <w:jc w:val="left"/>
              <w:rPr>
                <w:rFonts w:asciiTheme="minorHAnsi" w:hAnsiTheme="minorHAnsi" w:cs="Arial"/>
                <w:szCs w:val="22"/>
              </w:rPr>
            </w:pPr>
            <w:r>
              <w:rPr>
                <w:rFonts w:asciiTheme="minorHAnsi" w:hAnsiTheme="minorHAnsi" w:cs="Arial"/>
                <w:color w:val="000000"/>
                <w:szCs w:val="22"/>
              </w:rPr>
              <w:t>Post</w:t>
            </w:r>
            <w:r w:rsidR="00A759D7">
              <w:rPr>
                <w:rFonts w:asciiTheme="minorHAnsi" w:hAnsiTheme="minorHAnsi" w:cs="Arial"/>
                <w:color w:val="000000"/>
                <w:szCs w:val="22"/>
              </w:rPr>
              <w:t>-</w:t>
            </w:r>
            <w:r>
              <w:rPr>
                <w:rFonts w:asciiTheme="minorHAnsi" w:hAnsiTheme="minorHAnsi" w:cs="Arial"/>
                <w:color w:val="000000"/>
                <w:szCs w:val="22"/>
              </w:rPr>
              <w:t>project monitoring, as applicable.</w:t>
            </w:r>
          </w:p>
        </w:tc>
        <w:tc>
          <w:tcPr>
            <w:tcW w:w="1006" w:type="pct"/>
          </w:tcPr>
          <w:p w:rsidR="00DE1DB7" w:rsidRDefault="005D77B8" w:rsidP="00DE1DB7">
            <w:pPr>
              <w:spacing w:before="20" w:after="120"/>
              <w:jc w:val="left"/>
              <w:rPr>
                <w:rFonts w:asciiTheme="minorHAnsi" w:hAnsiTheme="minorHAnsi" w:cs="Arial"/>
                <w:szCs w:val="22"/>
              </w:rPr>
            </w:pPr>
            <w:r w:rsidRPr="00111102">
              <w:rPr>
                <w:rFonts w:asciiTheme="minorHAnsi" w:hAnsiTheme="minorHAnsi" w:cs="Arial"/>
                <w:szCs w:val="22"/>
              </w:rPr>
              <w:t>The proposed legal and regulatory improvements passing swiftly through the Government approval process</w:t>
            </w:r>
          </w:p>
          <w:p w:rsidR="00DE1DB7" w:rsidRPr="00DE1DB7" w:rsidRDefault="00DE1DB7" w:rsidP="00A759D7">
            <w:pPr>
              <w:spacing w:before="20" w:after="0"/>
              <w:jc w:val="left"/>
              <w:rPr>
                <w:rFonts w:asciiTheme="minorHAnsi" w:hAnsiTheme="minorHAnsi" w:cs="Arial"/>
                <w:szCs w:val="22"/>
              </w:rPr>
            </w:pPr>
            <w:r>
              <w:rPr>
                <w:rFonts w:asciiTheme="minorHAnsi" w:hAnsiTheme="minorHAnsi" w:cs="Arial"/>
                <w:szCs w:val="22"/>
              </w:rPr>
              <w:t xml:space="preserve">Required sustainability and predictability of the legal and regulatory </w:t>
            </w:r>
            <w:r w:rsidR="00DA022A">
              <w:rPr>
                <w:rFonts w:asciiTheme="minorHAnsi" w:hAnsiTheme="minorHAnsi" w:cs="Arial"/>
                <w:szCs w:val="22"/>
              </w:rPr>
              <w:t xml:space="preserve">acts </w:t>
            </w:r>
            <w:r>
              <w:rPr>
                <w:rFonts w:asciiTheme="minorHAnsi" w:hAnsiTheme="minorHAnsi" w:cs="Arial"/>
                <w:szCs w:val="22"/>
              </w:rPr>
              <w:t xml:space="preserve">(and the related financial and fiscal incentives) to prevent damaging </w:t>
            </w:r>
            <w:r w:rsidR="00A759D7">
              <w:rPr>
                <w:rFonts w:asciiTheme="minorHAnsi" w:hAnsiTheme="minorHAnsi" w:cs="Arial"/>
                <w:szCs w:val="22"/>
              </w:rPr>
              <w:t>‘</w:t>
            </w:r>
            <w:r>
              <w:rPr>
                <w:rFonts w:asciiTheme="minorHAnsi" w:hAnsiTheme="minorHAnsi" w:cs="Arial"/>
                <w:szCs w:val="22"/>
              </w:rPr>
              <w:t>stop and go</w:t>
            </w:r>
            <w:r w:rsidR="00A759D7">
              <w:rPr>
                <w:rFonts w:asciiTheme="minorHAnsi" w:hAnsiTheme="minorHAnsi" w:cs="Arial"/>
                <w:szCs w:val="22"/>
              </w:rPr>
              <w:t>’</w:t>
            </w:r>
            <w:r>
              <w:rPr>
                <w:rFonts w:asciiTheme="minorHAnsi" w:hAnsiTheme="minorHAnsi" w:cs="Arial"/>
                <w:szCs w:val="22"/>
              </w:rPr>
              <w:t xml:space="preserve"> dynamics. </w:t>
            </w:r>
          </w:p>
        </w:tc>
      </w:tr>
      <w:tr w:rsidR="001104E8" w:rsidRPr="00111102" w:rsidTr="00DF3DFE">
        <w:tc>
          <w:tcPr>
            <w:tcW w:w="919" w:type="pct"/>
            <w:shd w:val="clear" w:color="auto" w:fill="FBD4B4" w:themeFill="accent6" w:themeFillTint="66"/>
          </w:tcPr>
          <w:p w:rsidR="005D77B8" w:rsidRPr="00111102" w:rsidRDefault="005D77B8" w:rsidP="009C37C5">
            <w:pPr>
              <w:spacing w:before="20" w:after="20"/>
              <w:jc w:val="left"/>
              <w:rPr>
                <w:rFonts w:asciiTheme="minorHAnsi" w:hAnsiTheme="minorHAnsi" w:cs="Arial"/>
                <w:bCs/>
                <w:szCs w:val="22"/>
              </w:rPr>
            </w:pPr>
            <w:r w:rsidRPr="00111102">
              <w:rPr>
                <w:rFonts w:asciiTheme="minorHAnsi" w:hAnsiTheme="minorHAnsi" w:cs="Arial"/>
                <w:b/>
                <w:bCs/>
                <w:szCs w:val="22"/>
              </w:rPr>
              <w:t xml:space="preserve">Outcome 3: </w:t>
            </w:r>
            <w:r w:rsidR="004C5CE0" w:rsidRPr="004C5CE0">
              <w:rPr>
                <w:rFonts w:asciiTheme="minorHAnsi" w:hAnsiTheme="minorHAnsi" w:cs="Arial"/>
                <w:bCs/>
                <w:szCs w:val="22"/>
              </w:rPr>
              <w:t>Strengthened domestic supply ch</w:t>
            </w:r>
            <w:r w:rsidR="00DA022A">
              <w:rPr>
                <w:rFonts w:asciiTheme="minorHAnsi" w:hAnsiTheme="minorHAnsi" w:cs="Arial"/>
                <w:bCs/>
                <w:szCs w:val="22"/>
              </w:rPr>
              <w:t>ain and quality control system and</w:t>
            </w:r>
            <w:r w:rsidR="004C5CE0" w:rsidRPr="004C5CE0">
              <w:rPr>
                <w:rFonts w:asciiTheme="minorHAnsi" w:hAnsiTheme="minorHAnsi" w:cs="Arial"/>
                <w:bCs/>
                <w:szCs w:val="22"/>
              </w:rPr>
              <w:t>, as applicable, increasing domestic manufacturing</w:t>
            </w:r>
            <w:r w:rsidR="00DA022A">
              <w:rPr>
                <w:rFonts w:asciiTheme="minorHAnsi" w:hAnsiTheme="minorHAnsi" w:cs="Arial"/>
                <w:bCs/>
                <w:szCs w:val="22"/>
              </w:rPr>
              <w:t xml:space="preserve"> and/or </w:t>
            </w:r>
            <w:r w:rsidR="00D06398" w:rsidRPr="004C5CE0">
              <w:rPr>
                <w:rFonts w:asciiTheme="minorHAnsi" w:hAnsiTheme="minorHAnsi" w:cs="Arial"/>
                <w:bCs/>
                <w:szCs w:val="22"/>
              </w:rPr>
              <w:t>assembl</w:t>
            </w:r>
            <w:r w:rsidR="00D06398">
              <w:rPr>
                <w:rFonts w:asciiTheme="minorHAnsi" w:hAnsiTheme="minorHAnsi" w:cs="Arial"/>
                <w:bCs/>
                <w:szCs w:val="22"/>
              </w:rPr>
              <w:t>y</w:t>
            </w:r>
            <w:r w:rsidR="00D06398" w:rsidRPr="004C5CE0">
              <w:rPr>
                <w:rFonts w:asciiTheme="minorHAnsi" w:hAnsiTheme="minorHAnsi" w:cs="Arial"/>
                <w:bCs/>
                <w:szCs w:val="22"/>
              </w:rPr>
              <w:t xml:space="preserve"> </w:t>
            </w:r>
            <w:r w:rsidR="004C5CE0" w:rsidRPr="004C5CE0">
              <w:rPr>
                <w:rFonts w:asciiTheme="minorHAnsi" w:hAnsiTheme="minorHAnsi" w:cs="Arial"/>
                <w:bCs/>
                <w:szCs w:val="22"/>
              </w:rPr>
              <w:t>of PV panels</w:t>
            </w:r>
            <w:r w:rsidR="00D06398">
              <w:rPr>
                <w:rFonts w:asciiTheme="minorHAnsi" w:hAnsiTheme="minorHAnsi" w:cs="Arial"/>
                <w:bCs/>
                <w:szCs w:val="22"/>
              </w:rPr>
              <w:t>.</w:t>
            </w:r>
          </w:p>
        </w:tc>
        <w:tc>
          <w:tcPr>
            <w:tcW w:w="735" w:type="pct"/>
          </w:tcPr>
          <w:p w:rsidR="005D77B8" w:rsidRPr="00111102" w:rsidRDefault="00DE1DB7" w:rsidP="00D06398">
            <w:pPr>
              <w:spacing w:before="20" w:after="20"/>
              <w:jc w:val="left"/>
              <w:rPr>
                <w:rFonts w:asciiTheme="minorHAnsi" w:hAnsiTheme="minorHAnsi"/>
                <w:szCs w:val="22"/>
              </w:rPr>
            </w:pPr>
            <w:r>
              <w:rPr>
                <w:rFonts w:asciiTheme="minorHAnsi" w:hAnsiTheme="minorHAnsi"/>
                <w:szCs w:val="22"/>
              </w:rPr>
              <w:t xml:space="preserve">Level of customer satisfaction on </w:t>
            </w:r>
            <w:r w:rsidR="00DA022A">
              <w:rPr>
                <w:rFonts w:asciiTheme="minorHAnsi" w:hAnsiTheme="minorHAnsi"/>
                <w:szCs w:val="22"/>
              </w:rPr>
              <w:t xml:space="preserve">the </w:t>
            </w:r>
            <w:r>
              <w:rPr>
                <w:rFonts w:asciiTheme="minorHAnsi" w:hAnsiTheme="minorHAnsi"/>
                <w:szCs w:val="22"/>
              </w:rPr>
              <w:t xml:space="preserve">quality, pricing and </w:t>
            </w:r>
            <w:r w:rsidR="00D06398">
              <w:rPr>
                <w:rFonts w:asciiTheme="minorHAnsi" w:hAnsiTheme="minorHAnsi"/>
                <w:szCs w:val="22"/>
              </w:rPr>
              <w:t>ease of</w:t>
            </w:r>
            <w:r>
              <w:rPr>
                <w:rFonts w:asciiTheme="minorHAnsi" w:hAnsiTheme="minorHAnsi"/>
                <w:szCs w:val="22"/>
              </w:rPr>
              <w:t xml:space="preserve"> </w:t>
            </w:r>
            <w:r w:rsidR="00DA022A">
              <w:rPr>
                <w:rFonts w:asciiTheme="minorHAnsi" w:hAnsiTheme="minorHAnsi"/>
                <w:szCs w:val="22"/>
              </w:rPr>
              <w:t>purchas</w:t>
            </w:r>
            <w:r w:rsidR="00D06398">
              <w:rPr>
                <w:rFonts w:asciiTheme="minorHAnsi" w:hAnsiTheme="minorHAnsi"/>
                <w:szCs w:val="22"/>
              </w:rPr>
              <w:t>ing</w:t>
            </w:r>
            <w:r w:rsidR="00DA022A">
              <w:rPr>
                <w:rFonts w:asciiTheme="minorHAnsi" w:hAnsiTheme="minorHAnsi"/>
                <w:szCs w:val="22"/>
              </w:rPr>
              <w:t xml:space="preserve"> </w:t>
            </w:r>
            <w:r>
              <w:rPr>
                <w:rFonts w:asciiTheme="minorHAnsi" w:hAnsiTheme="minorHAnsi"/>
                <w:szCs w:val="22"/>
              </w:rPr>
              <w:t xml:space="preserve">a PV system, </w:t>
            </w:r>
            <w:r w:rsidR="00D06398">
              <w:rPr>
                <w:rFonts w:asciiTheme="minorHAnsi" w:hAnsiTheme="minorHAnsi"/>
                <w:szCs w:val="22"/>
              </w:rPr>
              <w:t xml:space="preserve">having </w:t>
            </w:r>
            <w:r>
              <w:rPr>
                <w:rFonts w:asciiTheme="minorHAnsi" w:hAnsiTheme="minorHAnsi"/>
                <w:szCs w:val="22"/>
              </w:rPr>
              <w:t>it installed and obtain</w:t>
            </w:r>
            <w:r w:rsidR="00D06398">
              <w:rPr>
                <w:rFonts w:asciiTheme="minorHAnsi" w:hAnsiTheme="minorHAnsi"/>
                <w:szCs w:val="22"/>
              </w:rPr>
              <w:t>ing</w:t>
            </w:r>
            <w:r>
              <w:rPr>
                <w:rFonts w:asciiTheme="minorHAnsi" w:hAnsiTheme="minorHAnsi"/>
                <w:szCs w:val="22"/>
              </w:rPr>
              <w:t xml:space="preserve"> the required after</w:t>
            </w:r>
            <w:r w:rsidR="00D06398">
              <w:rPr>
                <w:rFonts w:asciiTheme="minorHAnsi" w:hAnsiTheme="minorHAnsi"/>
                <w:szCs w:val="22"/>
              </w:rPr>
              <w:t>-</w:t>
            </w:r>
            <w:r>
              <w:rPr>
                <w:rFonts w:asciiTheme="minorHAnsi" w:hAnsiTheme="minorHAnsi"/>
                <w:szCs w:val="22"/>
              </w:rPr>
              <w:t>sale</w:t>
            </w:r>
            <w:r w:rsidR="00D06398">
              <w:rPr>
                <w:rFonts w:asciiTheme="minorHAnsi" w:hAnsiTheme="minorHAnsi"/>
                <w:szCs w:val="22"/>
              </w:rPr>
              <w:t>s</w:t>
            </w:r>
            <w:r>
              <w:rPr>
                <w:rFonts w:asciiTheme="minorHAnsi" w:hAnsiTheme="minorHAnsi"/>
                <w:szCs w:val="22"/>
              </w:rPr>
              <w:t xml:space="preserve"> services</w:t>
            </w:r>
            <w:r w:rsidR="00DA022A">
              <w:rPr>
                <w:rFonts w:asciiTheme="minorHAnsi" w:hAnsiTheme="minorHAnsi"/>
                <w:szCs w:val="22"/>
              </w:rPr>
              <w:t>.</w:t>
            </w:r>
          </w:p>
        </w:tc>
        <w:tc>
          <w:tcPr>
            <w:tcW w:w="558" w:type="pct"/>
          </w:tcPr>
          <w:p w:rsidR="005D77B8" w:rsidRPr="00111102" w:rsidRDefault="00DE1DB7" w:rsidP="0095649A">
            <w:pPr>
              <w:spacing w:before="20" w:after="20"/>
              <w:jc w:val="left"/>
              <w:rPr>
                <w:rFonts w:asciiTheme="minorHAnsi" w:hAnsiTheme="minorHAnsi"/>
                <w:szCs w:val="22"/>
              </w:rPr>
            </w:pPr>
            <w:r>
              <w:rPr>
                <w:rFonts w:asciiTheme="minorHAnsi" w:hAnsiTheme="minorHAnsi"/>
                <w:szCs w:val="22"/>
              </w:rPr>
              <w:t xml:space="preserve">No </w:t>
            </w:r>
            <w:r w:rsidR="00ED549B">
              <w:rPr>
                <w:rFonts w:asciiTheme="minorHAnsi" w:hAnsiTheme="minorHAnsi"/>
                <w:szCs w:val="22"/>
              </w:rPr>
              <w:t>well-established</w:t>
            </w:r>
            <w:r>
              <w:rPr>
                <w:rFonts w:asciiTheme="minorHAnsi" w:hAnsiTheme="minorHAnsi"/>
                <w:szCs w:val="22"/>
              </w:rPr>
              <w:t xml:space="preserve"> PV supply</w:t>
            </w:r>
            <w:r w:rsidR="0095649A">
              <w:rPr>
                <w:rFonts w:asciiTheme="minorHAnsi" w:hAnsiTheme="minorHAnsi"/>
                <w:szCs w:val="22"/>
              </w:rPr>
              <w:t>-</w:t>
            </w:r>
            <w:r>
              <w:rPr>
                <w:rFonts w:asciiTheme="minorHAnsi" w:hAnsiTheme="minorHAnsi"/>
                <w:szCs w:val="22"/>
              </w:rPr>
              <w:t xml:space="preserve">side and quality control mechanism to facilitate easy </w:t>
            </w:r>
            <w:r w:rsidR="00DA022A">
              <w:rPr>
                <w:rFonts w:asciiTheme="minorHAnsi" w:hAnsiTheme="minorHAnsi"/>
                <w:szCs w:val="22"/>
              </w:rPr>
              <w:t xml:space="preserve">purchasing of a PV </w:t>
            </w:r>
            <w:r>
              <w:rPr>
                <w:rFonts w:asciiTheme="minorHAnsi" w:hAnsiTheme="minorHAnsi"/>
                <w:szCs w:val="22"/>
              </w:rPr>
              <w:t>system and guarantee</w:t>
            </w:r>
            <w:r w:rsidR="0095649A">
              <w:rPr>
                <w:rFonts w:asciiTheme="minorHAnsi" w:hAnsiTheme="minorHAnsi"/>
                <w:szCs w:val="22"/>
              </w:rPr>
              <w:t>ing</w:t>
            </w:r>
            <w:r>
              <w:rPr>
                <w:rFonts w:asciiTheme="minorHAnsi" w:hAnsiTheme="minorHAnsi"/>
                <w:szCs w:val="22"/>
              </w:rPr>
              <w:t xml:space="preserve"> its quality</w:t>
            </w:r>
            <w:r w:rsidR="00DA022A">
              <w:rPr>
                <w:rFonts w:asciiTheme="minorHAnsi" w:hAnsiTheme="minorHAnsi"/>
                <w:szCs w:val="22"/>
              </w:rPr>
              <w:t>.</w:t>
            </w:r>
            <w:r>
              <w:rPr>
                <w:rFonts w:asciiTheme="minorHAnsi" w:hAnsiTheme="minorHAnsi"/>
                <w:szCs w:val="22"/>
              </w:rPr>
              <w:t xml:space="preserve"> </w:t>
            </w:r>
          </w:p>
        </w:tc>
        <w:tc>
          <w:tcPr>
            <w:tcW w:w="1155" w:type="pct"/>
          </w:tcPr>
          <w:p w:rsidR="005D77B8" w:rsidRPr="00111102" w:rsidRDefault="00DA022A" w:rsidP="0095649A">
            <w:pPr>
              <w:spacing w:before="20" w:after="20"/>
              <w:jc w:val="left"/>
              <w:rPr>
                <w:rFonts w:asciiTheme="minorHAnsi" w:hAnsiTheme="minorHAnsi"/>
                <w:szCs w:val="22"/>
              </w:rPr>
            </w:pPr>
            <w:r>
              <w:rPr>
                <w:rFonts w:asciiTheme="minorHAnsi" w:hAnsiTheme="minorHAnsi"/>
                <w:szCs w:val="22"/>
              </w:rPr>
              <w:t>C</w:t>
            </w:r>
            <w:r w:rsidR="008B4435">
              <w:rPr>
                <w:rFonts w:asciiTheme="minorHAnsi" w:hAnsiTheme="minorHAnsi"/>
                <w:szCs w:val="22"/>
              </w:rPr>
              <w:t xml:space="preserve">ustomers able to purchase a PV system and </w:t>
            </w:r>
            <w:r w:rsidR="0095649A">
              <w:rPr>
                <w:rFonts w:asciiTheme="minorHAnsi" w:hAnsiTheme="minorHAnsi"/>
                <w:szCs w:val="22"/>
              </w:rPr>
              <w:t xml:space="preserve">have </w:t>
            </w:r>
            <w:r w:rsidR="008B4435">
              <w:rPr>
                <w:rFonts w:asciiTheme="minorHAnsi" w:hAnsiTheme="minorHAnsi"/>
                <w:szCs w:val="22"/>
              </w:rPr>
              <w:t xml:space="preserve">it installed </w:t>
            </w:r>
            <w:r w:rsidR="0095649A">
              <w:rPr>
                <w:rFonts w:asciiTheme="minorHAnsi" w:hAnsiTheme="minorHAnsi"/>
                <w:szCs w:val="22"/>
              </w:rPr>
              <w:t xml:space="preserve">through </w:t>
            </w:r>
            <w:r w:rsidR="008B4435">
              <w:rPr>
                <w:rFonts w:asciiTheme="minorHAnsi" w:hAnsiTheme="minorHAnsi"/>
                <w:szCs w:val="22"/>
              </w:rPr>
              <w:t xml:space="preserve">a </w:t>
            </w:r>
            <w:r w:rsidR="0095649A">
              <w:rPr>
                <w:rFonts w:asciiTheme="minorHAnsi" w:hAnsiTheme="minorHAnsi"/>
                <w:szCs w:val="22"/>
              </w:rPr>
              <w:t>‘</w:t>
            </w:r>
            <w:r w:rsidR="008B4435">
              <w:rPr>
                <w:rFonts w:asciiTheme="minorHAnsi" w:hAnsiTheme="minorHAnsi"/>
                <w:szCs w:val="22"/>
              </w:rPr>
              <w:t>one stop shop</w:t>
            </w:r>
            <w:r w:rsidR="0095649A">
              <w:rPr>
                <w:rFonts w:asciiTheme="minorHAnsi" w:hAnsiTheme="minorHAnsi"/>
                <w:szCs w:val="22"/>
              </w:rPr>
              <w:t>’</w:t>
            </w:r>
            <w:r w:rsidR="008B4435">
              <w:rPr>
                <w:rFonts w:asciiTheme="minorHAnsi" w:hAnsiTheme="minorHAnsi"/>
                <w:szCs w:val="22"/>
              </w:rPr>
              <w:t xml:space="preserve">  </w:t>
            </w:r>
            <w:r>
              <w:rPr>
                <w:rFonts w:asciiTheme="minorHAnsi" w:hAnsiTheme="minorHAnsi"/>
                <w:szCs w:val="22"/>
              </w:rPr>
              <w:t xml:space="preserve">model  </w:t>
            </w:r>
            <w:r w:rsidR="008B4435">
              <w:rPr>
                <w:rFonts w:asciiTheme="minorHAnsi" w:hAnsiTheme="minorHAnsi"/>
                <w:szCs w:val="22"/>
              </w:rPr>
              <w:t>at competitive prices and the established quality control system</w:t>
            </w:r>
            <w:r w:rsidR="0095649A">
              <w:rPr>
                <w:rFonts w:asciiTheme="minorHAnsi" w:hAnsiTheme="minorHAnsi"/>
                <w:szCs w:val="22"/>
              </w:rPr>
              <w:t>,</w:t>
            </w:r>
            <w:r w:rsidR="008B4435">
              <w:rPr>
                <w:rFonts w:asciiTheme="minorHAnsi" w:hAnsiTheme="minorHAnsi"/>
                <w:szCs w:val="22"/>
              </w:rPr>
              <w:t xml:space="preserve"> ensuring  adequate quality and customer satisfaction </w:t>
            </w:r>
            <w:r w:rsidR="0095649A">
              <w:rPr>
                <w:rFonts w:asciiTheme="minorHAnsi" w:hAnsiTheme="minorHAnsi"/>
                <w:szCs w:val="22"/>
              </w:rPr>
              <w:t xml:space="preserve">for </w:t>
            </w:r>
            <w:r w:rsidR="008B4435">
              <w:rPr>
                <w:rFonts w:asciiTheme="minorHAnsi" w:hAnsiTheme="minorHAnsi"/>
                <w:szCs w:val="22"/>
              </w:rPr>
              <w:t xml:space="preserve">both the hardware and </w:t>
            </w:r>
            <w:r w:rsidR="0095649A">
              <w:rPr>
                <w:rFonts w:asciiTheme="minorHAnsi" w:hAnsiTheme="minorHAnsi"/>
                <w:szCs w:val="22"/>
              </w:rPr>
              <w:t xml:space="preserve">the </w:t>
            </w:r>
            <w:r w:rsidR="008B4435">
              <w:rPr>
                <w:rFonts w:asciiTheme="minorHAnsi" w:hAnsiTheme="minorHAnsi"/>
                <w:szCs w:val="22"/>
              </w:rPr>
              <w:t>installation (including required after</w:t>
            </w:r>
            <w:r w:rsidR="0095649A">
              <w:rPr>
                <w:rFonts w:asciiTheme="minorHAnsi" w:hAnsiTheme="minorHAnsi"/>
                <w:szCs w:val="22"/>
              </w:rPr>
              <w:t>-</w:t>
            </w:r>
            <w:r w:rsidR="008B4435">
              <w:rPr>
                <w:rFonts w:asciiTheme="minorHAnsi" w:hAnsiTheme="minorHAnsi"/>
                <w:szCs w:val="22"/>
              </w:rPr>
              <w:t>sale</w:t>
            </w:r>
            <w:r w:rsidR="0095649A">
              <w:rPr>
                <w:rFonts w:asciiTheme="minorHAnsi" w:hAnsiTheme="minorHAnsi"/>
                <w:szCs w:val="22"/>
              </w:rPr>
              <w:t>s</w:t>
            </w:r>
            <w:r w:rsidR="008B4435">
              <w:rPr>
                <w:rFonts w:asciiTheme="minorHAnsi" w:hAnsiTheme="minorHAnsi"/>
                <w:szCs w:val="22"/>
              </w:rPr>
              <w:t xml:space="preserve"> services)</w:t>
            </w:r>
            <w:r w:rsidR="0095649A">
              <w:rPr>
                <w:rFonts w:asciiTheme="minorHAnsi" w:hAnsiTheme="minorHAnsi"/>
                <w:szCs w:val="22"/>
              </w:rPr>
              <w:t>.</w:t>
            </w:r>
            <w:r w:rsidR="008B4435">
              <w:rPr>
                <w:rFonts w:asciiTheme="minorHAnsi" w:hAnsiTheme="minorHAnsi"/>
                <w:szCs w:val="22"/>
              </w:rPr>
              <w:t xml:space="preserve">  </w:t>
            </w:r>
          </w:p>
        </w:tc>
        <w:tc>
          <w:tcPr>
            <w:tcW w:w="626" w:type="pct"/>
          </w:tcPr>
          <w:p w:rsidR="000063F9" w:rsidRDefault="008B4435" w:rsidP="00DF3DFE">
            <w:pPr>
              <w:spacing w:after="0"/>
              <w:jc w:val="left"/>
              <w:rPr>
                <w:rFonts w:asciiTheme="minorHAnsi" w:hAnsiTheme="minorHAnsi"/>
                <w:szCs w:val="22"/>
              </w:rPr>
            </w:pPr>
            <w:r>
              <w:rPr>
                <w:rFonts w:asciiTheme="minorHAnsi" w:hAnsiTheme="minorHAnsi"/>
                <w:szCs w:val="22"/>
              </w:rPr>
              <w:t>Regular annual c</w:t>
            </w:r>
            <w:r w:rsidR="005D77B8" w:rsidRPr="00111102">
              <w:rPr>
                <w:rFonts w:asciiTheme="minorHAnsi" w:hAnsiTheme="minorHAnsi"/>
                <w:szCs w:val="22"/>
              </w:rPr>
              <w:t>onsumer surveys</w:t>
            </w:r>
            <w:r w:rsidR="00EE46B4">
              <w:rPr>
                <w:rFonts w:asciiTheme="minorHAnsi" w:hAnsiTheme="minorHAnsi"/>
                <w:szCs w:val="22"/>
              </w:rPr>
              <w:t>.</w:t>
            </w:r>
            <w:r>
              <w:rPr>
                <w:rFonts w:asciiTheme="minorHAnsi" w:hAnsiTheme="minorHAnsi"/>
                <w:szCs w:val="22"/>
              </w:rPr>
              <w:t xml:space="preserve"> </w:t>
            </w:r>
          </w:p>
          <w:p w:rsidR="005D77B8" w:rsidRDefault="000063F9" w:rsidP="00DF3DFE">
            <w:pPr>
              <w:spacing w:after="0"/>
              <w:jc w:val="left"/>
              <w:rPr>
                <w:rFonts w:asciiTheme="minorHAnsi" w:hAnsiTheme="minorHAnsi"/>
                <w:szCs w:val="22"/>
              </w:rPr>
            </w:pPr>
            <w:r>
              <w:rPr>
                <w:rFonts w:asciiTheme="minorHAnsi" w:hAnsiTheme="minorHAnsi"/>
                <w:szCs w:val="22"/>
              </w:rPr>
              <w:t xml:space="preserve">Local and international PV </w:t>
            </w:r>
            <w:r w:rsidR="008B4435">
              <w:rPr>
                <w:rFonts w:asciiTheme="minorHAnsi" w:hAnsiTheme="minorHAnsi"/>
                <w:szCs w:val="22"/>
              </w:rPr>
              <w:t>market reviews</w:t>
            </w:r>
            <w:r w:rsidR="00EE46B4">
              <w:rPr>
                <w:rFonts w:asciiTheme="minorHAnsi" w:hAnsiTheme="minorHAnsi"/>
                <w:szCs w:val="22"/>
              </w:rPr>
              <w:t>.</w:t>
            </w:r>
            <w:r>
              <w:rPr>
                <w:rFonts w:asciiTheme="minorHAnsi" w:hAnsiTheme="minorHAnsi"/>
                <w:szCs w:val="22"/>
              </w:rPr>
              <w:t xml:space="preserve"> </w:t>
            </w:r>
          </w:p>
          <w:p w:rsidR="00A64C4A" w:rsidRPr="00111102" w:rsidRDefault="00A64C4A" w:rsidP="00DF3DFE">
            <w:pPr>
              <w:spacing w:after="0"/>
              <w:jc w:val="left"/>
              <w:rPr>
                <w:rFonts w:asciiTheme="minorHAnsi" w:hAnsiTheme="minorHAnsi"/>
                <w:szCs w:val="22"/>
              </w:rPr>
            </w:pPr>
            <w:r>
              <w:rPr>
                <w:rFonts w:asciiTheme="minorHAnsi" w:hAnsiTheme="minorHAnsi"/>
                <w:szCs w:val="22"/>
              </w:rPr>
              <w:t xml:space="preserve">On-site </w:t>
            </w:r>
            <w:r w:rsidR="00DA022A">
              <w:rPr>
                <w:rFonts w:asciiTheme="minorHAnsi" w:hAnsiTheme="minorHAnsi"/>
                <w:szCs w:val="22"/>
              </w:rPr>
              <w:t xml:space="preserve">  </w:t>
            </w:r>
            <w:r>
              <w:rPr>
                <w:rFonts w:asciiTheme="minorHAnsi" w:hAnsiTheme="minorHAnsi"/>
                <w:szCs w:val="22"/>
              </w:rPr>
              <w:t xml:space="preserve">inspections of the installations </w:t>
            </w:r>
            <w:r w:rsidR="00DA022A">
              <w:rPr>
                <w:rFonts w:asciiTheme="minorHAnsi" w:hAnsiTheme="minorHAnsi"/>
                <w:szCs w:val="22"/>
              </w:rPr>
              <w:t>and the system performance.</w:t>
            </w:r>
            <w:r>
              <w:rPr>
                <w:rFonts w:asciiTheme="minorHAnsi" w:hAnsiTheme="minorHAnsi"/>
                <w:szCs w:val="22"/>
              </w:rPr>
              <w:t xml:space="preserve"> </w:t>
            </w:r>
          </w:p>
        </w:tc>
        <w:tc>
          <w:tcPr>
            <w:tcW w:w="1006" w:type="pct"/>
          </w:tcPr>
          <w:p w:rsidR="005D77B8" w:rsidRDefault="00581C18" w:rsidP="00581C18">
            <w:pPr>
              <w:spacing w:before="20" w:after="120"/>
              <w:jc w:val="left"/>
              <w:rPr>
                <w:rFonts w:asciiTheme="minorHAnsi" w:hAnsiTheme="minorHAnsi"/>
                <w:szCs w:val="22"/>
              </w:rPr>
            </w:pPr>
            <w:r>
              <w:rPr>
                <w:rFonts w:asciiTheme="minorHAnsi" w:hAnsiTheme="minorHAnsi"/>
                <w:szCs w:val="22"/>
              </w:rPr>
              <w:t>Adequate market size to support the mobilisation of the supply</w:t>
            </w:r>
            <w:r w:rsidR="00EE46B4">
              <w:rPr>
                <w:rFonts w:asciiTheme="minorHAnsi" w:hAnsiTheme="minorHAnsi"/>
                <w:szCs w:val="22"/>
              </w:rPr>
              <w:t>-</w:t>
            </w:r>
            <w:r>
              <w:rPr>
                <w:rFonts w:asciiTheme="minorHAnsi" w:hAnsiTheme="minorHAnsi"/>
                <w:szCs w:val="22"/>
              </w:rPr>
              <w:t xml:space="preserve">side. </w:t>
            </w:r>
          </w:p>
          <w:p w:rsidR="00581C18" w:rsidRPr="00111102" w:rsidRDefault="00581C18" w:rsidP="00EE46B4">
            <w:pPr>
              <w:spacing w:before="20" w:after="0"/>
              <w:jc w:val="left"/>
              <w:rPr>
                <w:rFonts w:asciiTheme="minorHAnsi" w:hAnsiTheme="minorHAnsi"/>
                <w:szCs w:val="22"/>
              </w:rPr>
            </w:pPr>
            <w:r>
              <w:rPr>
                <w:rFonts w:asciiTheme="minorHAnsi" w:hAnsiTheme="minorHAnsi"/>
                <w:szCs w:val="22"/>
              </w:rPr>
              <w:t xml:space="preserve">Adequate number of   companies and trained individuals to ensure adequate supply of the required products and services and adequate price competition. </w:t>
            </w:r>
          </w:p>
        </w:tc>
      </w:tr>
      <w:tr w:rsidR="001104E8" w:rsidRPr="00111102" w:rsidTr="00DF3DFE">
        <w:tc>
          <w:tcPr>
            <w:tcW w:w="919" w:type="pct"/>
            <w:shd w:val="clear" w:color="auto" w:fill="FBD4B4" w:themeFill="accent6" w:themeFillTint="66"/>
          </w:tcPr>
          <w:p w:rsidR="004C5CE0" w:rsidRPr="00111102" w:rsidRDefault="004C5CE0" w:rsidP="00AF05F8">
            <w:pPr>
              <w:spacing w:before="20" w:after="20"/>
              <w:jc w:val="left"/>
              <w:rPr>
                <w:rFonts w:asciiTheme="minorHAnsi" w:hAnsiTheme="minorHAnsi" w:cs="Arial"/>
                <w:b/>
                <w:bCs/>
                <w:szCs w:val="22"/>
              </w:rPr>
            </w:pPr>
            <w:r>
              <w:rPr>
                <w:rFonts w:asciiTheme="minorHAnsi" w:hAnsiTheme="minorHAnsi" w:cs="Arial"/>
                <w:b/>
                <w:bCs/>
                <w:szCs w:val="22"/>
              </w:rPr>
              <w:t xml:space="preserve">Outcome 4: </w:t>
            </w:r>
            <w:r w:rsidRPr="004C5CE0">
              <w:rPr>
                <w:rFonts w:asciiTheme="minorHAnsi" w:hAnsiTheme="minorHAnsi" w:cs="Arial"/>
                <w:bCs/>
                <w:szCs w:val="22"/>
              </w:rPr>
              <w:t>A financing framework and a network of local financial institutions to facilitate the financing of small</w:t>
            </w:r>
            <w:r w:rsidR="009C37C5">
              <w:rPr>
                <w:rFonts w:asciiTheme="minorHAnsi" w:hAnsiTheme="minorHAnsi" w:cs="Arial"/>
                <w:bCs/>
                <w:szCs w:val="22"/>
              </w:rPr>
              <w:t>,</w:t>
            </w:r>
            <w:r w:rsidRPr="004C5CE0">
              <w:rPr>
                <w:rFonts w:asciiTheme="minorHAnsi" w:hAnsiTheme="minorHAnsi" w:cs="Arial"/>
                <w:bCs/>
                <w:szCs w:val="22"/>
              </w:rPr>
              <w:t xml:space="preserve"> </w:t>
            </w:r>
            <w:r w:rsidR="00AF05F8" w:rsidRPr="004C5CE0">
              <w:rPr>
                <w:rFonts w:asciiTheme="minorHAnsi" w:hAnsiTheme="minorHAnsi" w:cs="Arial"/>
                <w:bCs/>
                <w:szCs w:val="22"/>
              </w:rPr>
              <w:t>decentrali</w:t>
            </w:r>
            <w:r w:rsidR="00AF05F8">
              <w:rPr>
                <w:rFonts w:asciiTheme="minorHAnsi" w:hAnsiTheme="minorHAnsi" w:cs="Arial"/>
                <w:bCs/>
                <w:szCs w:val="22"/>
              </w:rPr>
              <w:t>s</w:t>
            </w:r>
            <w:r w:rsidR="00AF05F8" w:rsidRPr="004C5CE0">
              <w:rPr>
                <w:rFonts w:asciiTheme="minorHAnsi" w:hAnsiTheme="minorHAnsi" w:cs="Arial"/>
                <w:bCs/>
                <w:szCs w:val="22"/>
              </w:rPr>
              <w:t xml:space="preserve">ed </w:t>
            </w:r>
            <w:r w:rsidRPr="004C5CE0">
              <w:rPr>
                <w:rFonts w:asciiTheme="minorHAnsi" w:hAnsiTheme="minorHAnsi" w:cs="Arial"/>
                <w:bCs/>
                <w:szCs w:val="22"/>
              </w:rPr>
              <w:t>PV systems for a broad range of consumers</w:t>
            </w:r>
            <w:r>
              <w:rPr>
                <w:rFonts w:asciiTheme="minorHAnsi" w:hAnsiTheme="minorHAnsi" w:cs="Arial"/>
                <w:bCs/>
                <w:szCs w:val="22"/>
              </w:rPr>
              <w:t>.</w:t>
            </w:r>
          </w:p>
        </w:tc>
        <w:tc>
          <w:tcPr>
            <w:tcW w:w="735" w:type="pct"/>
          </w:tcPr>
          <w:p w:rsidR="004C5CE0" w:rsidRPr="00111102" w:rsidRDefault="001104E8" w:rsidP="00AF05F8">
            <w:pPr>
              <w:spacing w:before="20" w:after="20"/>
              <w:jc w:val="left"/>
              <w:rPr>
                <w:rFonts w:asciiTheme="minorHAnsi" w:hAnsiTheme="minorHAnsi"/>
                <w:szCs w:val="22"/>
              </w:rPr>
            </w:pPr>
            <w:r w:rsidRPr="001104E8">
              <w:rPr>
                <w:rFonts w:asciiTheme="minorHAnsi" w:hAnsiTheme="minorHAnsi"/>
                <w:szCs w:val="22"/>
              </w:rPr>
              <w:t xml:space="preserve">Volume of </w:t>
            </w:r>
            <w:r>
              <w:rPr>
                <w:rFonts w:asciiTheme="minorHAnsi" w:hAnsiTheme="minorHAnsi"/>
                <w:szCs w:val="22"/>
              </w:rPr>
              <w:t xml:space="preserve">financing leveraged for small </w:t>
            </w:r>
            <w:r w:rsidR="00AF05F8">
              <w:rPr>
                <w:rFonts w:asciiTheme="minorHAnsi" w:hAnsiTheme="minorHAnsi"/>
                <w:szCs w:val="22"/>
              </w:rPr>
              <w:t xml:space="preserve">decentralised </w:t>
            </w:r>
            <w:r>
              <w:rPr>
                <w:rFonts w:asciiTheme="minorHAnsi" w:hAnsiTheme="minorHAnsi"/>
                <w:szCs w:val="22"/>
              </w:rPr>
              <w:t xml:space="preserve">PV investments from financing entities active in Egypt. </w:t>
            </w:r>
          </w:p>
        </w:tc>
        <w:tc>
          <w:tcPr>
            <w:tcW w:w="558" w:type="pct"/>
          </w:tcPr>
          <w:p w:rsidR="004C5CE0" w:rsidRPr="00111102" w:rsidRDefault="00DA022A" w:rsidP="00AF05F8">
            <w:pPr>
              <w:spacing w:before="20" w:after="20"/>
              <w:jc w:val="left"/>
              <w:rPr>
                <w:rFonts w:asciiTheme="minorHAnsi" w:hAnsiTheme="minorHAnsi"/>
                <w:szCs w:val="22"/>
              </w:rPr>
            </w:pPr>
            <w:r>
              <w:rPr>
                <w:rFonts w:asciiTheme="minorHAnsi" w:hAnsiTheme="minorHAnsi"/>
                <w:szCs w:val="22"/>
              </w:rPr>
              <w:t xml:space="preserve">Practically 0 </w:t>
            </w:r>
            <w:r w:rsidR="00AF05F8">
              <w:rPr>
                <w:rFonts w:asciiTheme="minorHAnsi" w:hAnsiTheme="minorHAnsi"/>
                <w:szCs w:val="22"/>
              </w:rPr>
              <w:t xml:space="preserve">aside </w:t>
            </w:r>
            <w:r w:rsidR="001104E8">
              <w:rPr>
                <w:rFonts w:asciiTheme="minorHAnsi" w:hAnsiTheme="minorHAnsi"/>
                <w:szCs w:val="22"/>
              </w:rPr>
              <w:t>from some demo project</w:t>
            </w:r>
            <w:r>
              <w:rPr>
                <w:rFonts w:asciiTheme="minorHAnsi" w:hAnsiTheme="minorHAnsi"/>
                <w:szCs w:val="22"/>
              </w:rPr>
              <w:t>s.</w:t>
            </w:r>
            <w:r w:rsidR="001104E8">
              <w:rPr>
                <w:rFonts w:asciiTheme="minorHAnsi" w:hAnsiTheme="minorHAnsi"/>
                <w:szCs w:val="22"/>
              </w:rPr>
              <w:t xml:space="preserve"> </w:t>
            </w:r>
          </w:p>
        </w:tc>
        <w:tc>
          <w:tcPr>
            <w:tcW w:w="1155" w:type="pct"/>
          </w:tcPr>
          <w:p w:rsidR="004C5CE0" w:rsidRPr="00111102" w:rsidRDefault="001104E8" w:rsidP="00BB6C8C">
            <w:pPr>
              <w:spacing w:before="20" w:after="20"/>
              <w:jc w:val="left"/>
              <w:rPr>
                <w:rFonts w:asciiTheme="minorHAnsi" w:hAnsiTheme="minorHAnsi"/>
                <w:szCs w:val="22"/>
              </w:rPr>
            </w:pPr>
            <w:r>
              <w:rPr>
                <w:rFonts w:asciiTheme="minorHAnsi" w:hAnsiTheme="minorHAnsi"/>
                <w:szCs w:val="22"/>
              </w:rPr>
              <w:t>At least USD 10 million by the end of the project</w:t>
            </w:r>
            <w:r w:rsidR="00AF05F8">
              <w:rPr>
                <w:rFonts w:asciiTheme="minorHAnsi" w:hAnsiTheme="minorHAnsi"/>
                <w:szCs w:val="22"/>
              </w:rPr>
              <w:t>.</w:t>
            </w:r>
            <w:r>
              <w:rPr>
                <w:rFonts w:asciiTheme="minorHAnsi" w:hAnsiTheme="minorHAnsi"/>
                <w:szCs w:val="22"/>
              </w:rPr>
              <w:t xml:space="preserve"> </w:t>
            </w:r>
          </w:p>
        </w:tc>
        <w:tc>
          <w:tcPr>
            <w:tcW w:w="626" w:type="pct"/>
          </w:tcPr>
          <w:p w:rsidR="004C5CE0" w:rsidRPr="00111102" w:rsidRDefault="001104E8" w:rsidP="00175A50">
            <w:pPr>
              <w:spacing w:before="20" w:after="20"/>
              <w:jc w:val="left"/>
              <w:rPr>
                <w:rFonts w:asciiTheme="minorHAnsi" w:hAnsiTheme="minorHAnsi"/>
                <w:szCs w:val="22"/>
              </w:rPr>
            </w:pPr>
            <w:r>
              <w:rPr>
                <w:rFonts w:asciiTheme="minorHAnsi" w:hAnsiTheme="minorHAnsi"/>
                <w:szCs w:val="22"/>
              </w:rPr>
              <w:t>Annual project implementation reviews and final evaluation</w:t>
            </w:r>
            <w:r w:rsidR="00AF05F8">
              <w:rPr>
                <w:rFonts w:asciiTheme="minorHAnsi" w:hAnsiTheme="minorHAnsi"/>
                <w:szCs w:val="22"/>
              </w:rPr>
              <w:t>.</w:t>
            </w:r>
          </w:p>
        </w:tc>
        <w:tc>
          <w:tcPr>
            <w:tcW w:w="1006" w:type="pct"/>
          </w:tcPr>
          <w:p w:rsidR="004C5CE0" w:rsidRDefault="001104E8" w:rsidP="001104E8">
            <w:pPr>
              <w:spacing w:before="20" w:after="120"/>
              <w:jc w:val="left"/>
              <w:rPr>
                <w:rFonts w:asciiTheme="minorHAnsi" w:hAnsiTheme="minorHAnsi"/>
                <w:szCs w:val="22"/>
              </w:rPr>
            </w:pPr>
            <w:r>
              <w:rPr>
                <w:rFonts w:asciiTheme="minorHAnsi" w:hAnsiTheme="minorHAnsi"/>
                <w:szCs w:val="22"/>
              </w:rPr>
              <w:t>Adequate demand for</w:t>
            </w:r>
            <w:r w:rsidR="00AF05F8">
              <w:rPr>
                <w:rFonts w:asciiTheme="minorHAnsi" w:hAnsiTheme="minorHAnsi"/>
                <w:szCs w:val="22"/>
              </w:rPr>
              <w:t>,</w:t>
            </w:r>
            <w:r>
              <w:rPr>
                <w:rFonts w:asciiTheme="minorHAnsi" w:hAnsiTheme="minorHAnsi"/>
                <w:szCs w:val="22"/>
              </w:rPr>
              <w:t xml:space="preserve"> and competitively</w:t>
            </w:r>
            <w:r w:rsidR="00AF05F8">
              <w:rPr>
                <w:rFonts w:asciiTheme="minorHAnsi" w:hAnsiTheme="minorHAnsi"/>
                <w:szCs w:val="22"/>
              </w:rPr>
              <w:t>-</w:t>
            </w:r>
            <w:r>
              <w:rPr>
                <w:rFonts w:asciiTheme="minorHAnsi" w:hAnsiTheme="minorHAnsi"/>
                <w:szCs w:val="22"/>
              </w:rPr>
              <w:t>priced financing products able to provide</w:t>
            </w:r>
            <w:r w:rsidR="00AF05F8">
              <w:rPr>
                <w:rFonts w:asciiTheme="minorHAnsi" w:hAnsiTheme="minorHAnsi"/>
                <w:szCs w:val="22"/>
              </w:rPr>
              <w:t>,</w:t>
            </w:r>
            <w:r>
              <w:rPr>
                <w:rFonts w:asciiTheme="minorHAnsi" w:hAnsiTheme="minorHAnsi"/>
                <w:szCs w:val="22"/>
              </w:rPr>
              <w:t xml:space="preserve"> long</w:t>
            </w:r>
            <w:r w:rsidR="00AF05F8">
              <w:rPr>
                <w:rFonts w:asciiTheme="minorHAnsi" w:hAnsiTheme="minorHAnsi"/>
                <w:szCs w:val="22"/>
              </w:rPr>
              <w:t>-</w:t>
            </w:r>
            <w:r>
              <w:rPr>
                <w:rFonts w:asciiTheme="minorHAnsi" w:hAnsiTheme="minorHAnsi"/>
                <w:szCs w:val="22"/>
              </w:rPr>
              <w:t xml:space="preserve">term financing. </w:t>
            </w:r>
          </w:p>
          <w:p w:rsidR="001104E8" w:rsidRPr="00111102" w:rsidRDefault="001104E8" w:rsidP="00AF05F8">
            <w:pPr>
              <w:spacing w:before="20" w:after="20"/>
              <w:jc w:val="left"/>
              <w:rPr>
                <w:rFonts w:asciiTheme="minorHAnsi" w:hAnsiTheme="minorHAnsi"/>
                <w:szCs w:val="22"/>
              </w:rPr>
            </w:pPr>
            <w:r>
              <w:rPr>
                <w:rFonts w:asciiTheme="minorHAnsi" w:hAnsiTheme="minorHAnsi"/>
                <w:szCs w:val="22"/>
              </w:rPr>
              <w:t>Banks’ requirements for securities within clients</w:t>
            </w:r>
            <w:r w:rsidR="00AF05F8">
              <w:rPr>
                <w:rFonts w:asciiTheme="minorHAnsi" w:hAnsiTheme="minorHAnsi"/>
                <w:szCs w:val="22"/>
              </w:rPr>
              <w:t>’</w:t>
            </w:r>
            <w:r>
              <w:rPr>
                <w:rFonts w:asciiTheme="minorHAnsi" w:hAnsiTheme="minorHAnsi"/>
                <w:szCs w:val="22"/>
              </w:rPr>
              <w:t xml:space="preserve"> limits</w:t>
            </w:r>
            <w:r w:rsidR="00DA022A">
              <w:rPr>
                <w:rFonts w:asciiTheme="minorHAnsi" w:hAnsiTheme="minorHAnsi"/>
                <w:szCs w:val="22"/>
              </w:rPr>
              <w:t xml:space="preserve">. </w:t>
            </w:r>
          </w:p>
        </w:tc>
      </w:tr>
    </w:tbl>
    <w:p w:rsidR="002F17C3" w:rsidRPr="00A61E5D" w:rsidRDefault="002F17C3" w:rsidP="00A255C7">
      <w:pPr>
        <w:pStyle w:val="Heading2"/>
        <w:numPr>
          <w:ilvl w:val="1"/>
          <w:numId w:val="35"/>
        </w:numPr>
        <w:pBdr>
          <w:top w:val="none" w:sz="0" w:space="0" w:color="auto"/>
        </w:pBdr>
        <w:spacing w:before="0" w:after="240"/>
        <w:ind w:left="357" w:hanging="357"/>
        <w:rPr>
          <w:rFonts w:asciiTheme="minorHAnsi" w:hAnsiTheme="minorHAnsi" w:cstheme="minorHAnsi"/>
          <w:b/>
          <w:bCs w:val="0"/>
          <w:smallCaps w:val="0"/>
          <w:szCs w:val="24"/>
        </w:rPr>
      </w:pPr>
      <w:r w:rsidRPr="00111102">
        <w:br w:type="page"/>
      </w:r>
      <w:bookmarkStart w:id="36" w:name="_Toc366359525"/>
      <w:bookmarkStart w:id="37" w:name="_Toc394246805"/>
      <w:r w:rsidR="0000313E" w:rsidRPr="00A61E5D">
        <w:rPr>
          <w:rFonts w:asciiTheme="minorHAnsi" w:hAnsiTheme="minorHAnsi" w:cstheme="minorHAnsi"/>
          <w:b/>
          <w:bCs w:val="0"/>
          <w:smallCaps w:val="0"/>
          <w:szCs w:val="24"/>
        </w:rPr>
        <w:lastRenderedPageBreak/>
        <w:t>Project Outputs and R</w:t>
      </w:r>
      <w:r w:rsidR="00013BDF" w:rsidRPr="00A61E5D">
        <w:rPr>
          <w:rFonts w:asciiTheme="minorHAnsi" w:hAnsiTheme="minorHAnsi" w:cstheme="minorHAnsi"/>
          <w:b/>
          <w:bCs w:val="0"/>
          <w:smallCaps w:val="0"/>
          <w:szCs w:val="24"/>
        </w:rPr>
        <w:t xml:space="preserve">elated </w:t>
      </w:r>
      <w:r w:rsidR="0000313E" w:rsidRPr="00A61E5D">
        <w:rPr>
          <w:rFonts w:asciiTheme="minorHAnsi" w:hAnsiTheme="minorHAnsi" w:cstheme="minorHAnsi"/>
          <w:b/>
          <w:bCs w:val="0"/>
          <w:smallCaps w:val="0"/>
          <w:szCs w:val="24"/>
        </w:rPr>
        <w:t>T</w:t>
      </w:r>
      <w:r w:rsidRPr="00A61E5D">
        <w:rPr>
          <w:rFonts w:asciiTheme="minorHAnsi" w:hAnsiTheme="minorHAnsi" w:cstheme="minorHAnsi"/>
          <w:b/>
          <w:bCs w:val="0"/>
          <w:smallCaps w:val="0"/>
          <w:szCs w:val="24"/>
        </w:rPr>
        <w:t>arget(s)</w:t>
      </w:r>
      <w:r w:rsidR="005811A4" w:rsidRPr="00A61E5D">
        <w:rPr>
          <w:rFonts w:asciiTheme="minorHAnsi" w:hAnsiTheme="minorHAnsi" w:cstheme="minorHAnsi"/>
          <w:b/>
          <w:bCs w:val="0"/>
          <w:smallCaps w:val="0"/>
          <w:szCs w:val="24"/>
        </w:rPr>
        <w:t xml:space="preserve"> </w:t>
      </w:r>
      <w:r w:rsidRPr="00A61E5D">
        <w:rPr>
          <w:rFonts w:asciiTheme="minorHAnsi" w:hAnsiTheme="minorHAnsi" w:cstheme="minorHAnsi"/>
          <w:b/>
          <w:bCs w:val="0"/>
          <w:smallCaps w:val="0"/>
          <w:szCs w:val="24"/>
        </w:rPr>
        <w:t>/</w:t>
      </w:r>
      <w:r w:rsidR="005811A4" w:rsidRPr="00A61E5D">
        <w:rPr>
          <w:rFonts w:asciiTheme="minorHAnsi" w:hAnsiTheme="minorHAnsi" w:cstheme="minorHAnsi"/>
          <w:b/>
          <w:bCs w:val="0"/>
          <w:smallCaps w:val="0"/>
          <w:szCs w:val="24"/>
        </w:rPr>
        <w:t xml:space="preserve"> </w:t>
      </w:r>
      <w:r w:rsidR="0000313E" w:rsidRPr="00A61E5D">
        <w:rPr>
          <w:rFonts w:asciiTheme="minorHAnsi" w:hAnsiTheme="minorHAnsi" w:cstheme="minorHAnsi"/>
          <w:b/>
          <w:bCs w:val="0"/>
          <w:smallCaps w:val="0"/>
          <w:szCs w:val="24"/>
        </w:rPr>
        <w:t>S</w:t>
      </w:r>
      <w:r w:rsidRPr="00A61E5D">
        <w:rPr>
          <w:rFonts w:asciiTheme="minorHAnsi" w:hAnsiTheme="minorHAnsi" w:cstheme="minorHAnsi"/>
          <w:b/>
          <w:bCs w:val="0"/>
          <w:smallCaps w:val="0"/>
          <w:szCs w:val="24"/>
        </w:rPr>
        <w:t>ub</w:t>
      </w:r>
      <w:r w:rsidR="0000313E" w:rsidRPr="00A61E5D">
        <w:rPr>
          <w:rFonts w:asciiTheme="minorHAnsi" w:hAnsiTheme="minorHAnsi" w:cstheme="minorHAnsi"/>
          <w:b/>
          <w:bCs w:val="0"/>
          <w:smallCaps w:val="0"/>
          <w:szCs w:val="24"/>
        </w:rPr>
        <w:t>-</w:t>
      </w:r>
      <w:r w:rsidRPr="00A61E5D">
        <w:rPr>
          <w:rFonts w:asciiTheme="minorHAnsi" w:hAnsiTheme="minorHAnsi" w:cstheme="minorHAnsi"/>
          <w:b/>
          <w:bCs w:val="0"/>
          <w:smallCaps w:val="0"/>
          <w:szCs w:val="24"/>
        </w:rPr>
        <w:t>target</w:t>
      </w:r>
      <w:r w:rsidR="005811A4" w:rsidRPr="00A61E5D">
        <w:rPr>
          <w:rFonts w:asciiTheme="minorHAnsi" w:hAnsiTheme="minorHAnsi" w:cstheme="minorHAnsi"/>
          <w:b/>
          <w:bCs w:val="0"/>
          <w:smallCaps w:val="0"/>
          <w:szCs w:val="24"/>
        </w:rPr>
        <w:t>(</w:t>
      </w:r>
      <w:r w:rsidRPr="00A61E5D">
        <w:rPr>
          <w:rFonts w:asciiTheme="minorHAnsi" w:hAnsiTheme="minorHAnsi" w:cstheme="minorHAnsi"/>
          <w:b/>
          <w:bCs w:val="0"/>
          <w:smallCaps w:val="0"/>
          <w:szCs w:val="24"/>
        </w:rPr>
        <w:t>s</w:t>
      </w:r>
      <w:r w:rsidR="005811A4" w:rsidRPr="00A61E5D">
        <w:rPr>
          <w:rFonts w:asciiTheme="minorHAnsi" w:hAnsiTheme="minorHAnsi" w:cstheme="minorHAnsi"/>
          <w:b/>
          <w:bCs w:val="0"/>
          <w:smallCaps w:val="0"/>
          <w:szCs w:val="24"/>
        </w:rPr>
        <w:t>)</w:t>
      </w:r>
      <w:r w:rsidR="00F946A0" w:rsidRPr="00A61E5D">
        <w:rPr>
          <w:rFonts w:asciiTheme="minorHAnsi" w:hAnsiTheme="minorHAnsi" w:cstheme="minorHAnsi"/>
          <w:b/>
          <w:bCs w:val="0"/>
          <w:smallCaps w:val="0"/>
          <w:szCs w:val="24"/>
        </w:rPr>
        <w:t>, as applicable</w:t>
      </w:r>
      <w:bookmarkEnd w:id="36"/>
      <w:bookmarkEnd w:id="37"/>
    </w:p>
    <w:tbl>
      <w:tblPr>
        <w:tblW w:w="14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3760"/>
        <w:gridCol w:w="3969"/>
        <w:gridCol w:w="3119"/>
      </w:tblGrid>
      <w:tr w:rsidR="00885389" w:rsidRPr="00111102" w:rsidTr="00247DE7">
        <w:trPr>
          <w:jc w:val="center"/>
        </w:trPr>
        <w:tc>
          <w:tcPr>
            <w:tcW w:w="3431" w:type="dxa"/>
            <w:shd w:val="clear" w:color="auto" w:fill="B6DDE8" w:themeFill="accent5" w:themeFillTint="66"/>
          </w:tcPr>
          <w:p w:rsidR="00885389" w:rsidRPr="00111102" w:rsidRDefault="00885389" w:rsidP="00FD74F4">
            <w:pPr>
              <w:spacing w:before="40" w:after="40"/>
              <w:rPr>
                <w:rFonts w:asciiTheme="minorHAnsi" w:hAnsiTheme="minorHAnsi" w:cs="Arial"/>
                <w:b/>
                <w:sz w:val="20"/>
                <w:szCs w:val="20"/>
              </w:rPr>
            </w:pPr>
            <w:r w:rsidRPr="00111102">
              <w:rPr>
                <w:rFonts w:asciiTheme="minorHAnsi" w:hAnsiTheme="minorHAnsi" w:cs="Arial"/>
                <w:b/>
                <w:sz w:val="20"/>
                <w:szCs w:val="20"/>
                <w:u w:val="single"/>
              </w:rPr>
              <w:t>Outcome 1</w:t>
            </w:r>
            <w:r w:rsidRPr="00111102">
              <w:rPr>
                <w:rFonts w:asciiTheme="minorHAnsi" w:hAnsiTheme="minorHAnsi" w:cs="Arial"/>
                <w:sz w:val="20"/>
                <w:szCs w:val="20"/>
              </w:rPr>
              <w:t xml:space="preserve">: </w:t>
            </w:r>
            <w:r w:rsidR="000063F9" w:rsidRPr="000063F9">
              <w:rPr>
                <w:rFonts w:asciiTheme="minorHAnsi" w:hAnsiTheme="minorHAnsi" w:cs="Arial"/>
                <w:sz w:val="20"/>
                <w:szCs w:val="20"/>
              </w:rPr>
              <w:t>A total of 4 MW</w:t>
            </w:r>
            <w:r w:rsidR="00094B6C" w:rsidRPr="00094B6C">
              <w:rPr>
                <w:rFonts w:asciiTheme="minorHAnsi" w:hAnsiTheme="minorHAnsi" w:cs="Arial"/>
                <w:sz w:val="20"/>
                <w:szCs w:val="20"/>
                <w:vertAlign w:val="subscript"/>
              </w:rPr>
              <w:t>p</w:t>
            </w:r>
            <w:r w:rsidR="000063F9" w:rsidRPr="000063F9">
              <w:rPr>
                <w:rFonts w:asciiTheme="minorHAnsi" w:hAnsiTheme="minorHAnsi" w:cs="Arial"/>
                <w:sz w:val="20"/>
                <w:szCs w:val="20"/>
              </w:rPr>
              <w:t xml:space="preserve"> of small PV systems (of a few kW each) installed based on easily replicable and scalable system design.</w:t>
            </w:r>
          </w:p>
        </w:tc>
        <w:tc>
          <w:tcPr>
            <w:tcW w:w="3760" w:type="dxa"/>
            <w:shd w:val="clear" w:color="auto" w:fill="B6DDE8" w:themeFill="accent5" w:themeFillTint="66"/>
          </w:tcPr>
          <w:p w:rsidR="00885389" w:rsidRPr="00111102" w:rsidRDefault="00885389" w:rsidP="006E713D">
            <w:pPr>
              <w:spacing w:before="40" w:after="40"/>
              <w:rPr>
                <w:rFonts w:asciiTheme="minorHAnsi" w:hAnsiTheme="minorHAnsi" w:cs="Arial"/>
                <w:b/>
                <w:sz w:val="20"/>
                <w:szCs w:val="20"/>
              </w:rPr>
            </w:pPr>
            <w:r w:rsidRPr="00111102">
              <w:rPr>
                <w:rFonts w:asciiTheme="minorHAnsi" w:hAnsiTheme="minorHAnsi" w:cs="Arial"/>
                <w:b/>
                <w:sz w:val="20"/>
                <w:szCs w:val="20"/>
                <w:u w:val="single"/>
              </w:rPr>
              <w:t>Outcome 2:</w:t>
            </w:r>
            <w:r w:rsidRPr="00111102">
              <w:rPr>
                <w:rFonts w:asciiTheme="minorHAnsi" w:hAnsiTheme="minorHAnsi" w:cs="Arial"/>
                <w:b/>
                <w:sz w:val="20"/>
                <w:szCs w:val="20"/>
              </w:rPr>
              <w:t xml:space="preserve"> </w:t>
            </w:r>
            <w:r w:rsidR="000063F9" w:rsidRPr="000063F9">
              <w:rPr>
                <w:rFonts w:asciiTheme="minorHAnsi" w:hAnsiTheme="minorHAnsi" w:cs="Arial"/>
                <w:bCs/>
                <w:sz w:val="20"/>
                <w:szCs w:val="20"/>
              </w:rPr>
              <w:t xml:space="preserve">A supportive policy, institutional and regulatory framework for providing a basis for sustainable growth of </w:t>
            </w:r>
            <w:r w:rsidR="00EA4BC5">
              <w:rPr>
                <w:rFonts w:asciiTheme="minorHAnsi" w:hAnsiTheme="minorHAnsi" w:cs="Arial"/>
                <w:bCs/>
                <w:sz w:val="20"/>
                <w:szCs w:val="20"/>
              </w:rPr>
              <w:t xml:space="preserve">the </w:t>
            </w:r>
            <w:r w:rsidR="000063F9" w:rsidRPr="000063F9">
              <w:rPr>
                <w:rFonts w:asciiTheme="minorHAnsi" w:hAnsiTheme="minorHAnsi" w:cs="Arial"/>
                <w:bCs/>
                <w:sz w:val="20"/>
                <w:szCs w:val="20"/>
              </w:rPr>
              <w:t>small</w:t>
            </w:r>
            <w:r w:rsidR="004B3B1A">
              <w:rPr>
                <w:rFonts w:asciiTheme="minorHAnsi" w:hAnsiTheme="minorHAnsi" w:cs="Arial"/>
                <w:bCs/>
                <w:sz w:val="20"/>
                <w:szCs w:val="20"/>
              </w:rPr>
              <w:t>,</w:t>
            </w:r>
            <w:r w:rsidR="000063F9" w:rsidRPr="000063F9">
              <w:rPr>
                <w:rFonts w:asciiTheme="minorHAnsi" w:hAnsiTheme="minorHAnsi" w:cs="Arial"/>
                <w:bCs/>
                <w:sz w:val="20"/>
                <w:szCs w:val="20"/>
              </w:rPr>
              <w:t xml:space="preserve"> </w:t>
            </w:r>
            <w:r w:rsidR="006E713D" w:rsidRPr="000063F9">
              <w:rPr>
                <w:rFonts w:asciiTheme="minorHAnsi" w:hAnsiTheme="minorHAnsi" w:cs="Arial"/>
                <w:bCs/>
                <w:sz w:val="20"/>
                <w:szCs w:val="20"/>
              </w:rPr>
              <w:t>decentrali</w:t>
            </w:r>
            <w:r w:rsidR="006E713D">
              <w:rPr>
                <w:rFonts w:asciiTheme="minorHAnsi" w:hAnsiTheme="minorHAnsi" w:cs="Arial"/>
                <w:bCs/>
                <w:sz w:val="20"/>
                <w:szCs w:val="20"/>
              </w:rPr>
              <w:t>s</w:t>
            </w:r>
            <w:r w:rsidR="006E713D" w:rsidRPr="000063F9">
              <w:rPr>
                <w:rFonts w:asciiTheme="minorHAnsi" w:hAnsiTheme="minorHAnsi" w:cs="Arial"/>
                <w:bCs/>
                <w:sz w:val="20"/>
                <w:szCs w:val="20"/>
              </w:rPr>
              <w:t xml:space="preserve">ed </w:t>
            </w:r>
            <w:r w:rsidR="000063F9" w:rsidRPr="000063F9">
              <w:rPr>
                <w:rFonts w:asciiTheme="minorHAnsi" w:hAnsiTheme="minorHAnsi" w:cs="Arial"/>
                <w:bCs/>
                <w:sz w:val="20"/>
                <w:szCs w:val="20"/>
              </w:rPr>
              <w:t xml:space="preserve">RE </w:t>
            </w:r>
            <w:r w:rsidR="00744547">
              <w:rPr>
                <w:rFonts w:asciiTheme="minorHAnsi" w:hAnsiTheme="minorHAnsi" w:cs="Arial"/>
                <w:bCs/>
                <w:sz w:val="20"/>
                <w:szCs w:val="20"/>
              </w:rPr>
              <w:t xml:space="preserve">(in particular PV) </w:t>
            </w:r>
            <w:r w:rsidR="000063F9" w:rsidRPr="000063F9">
              <w:rPr>
                <w:rFonts w:asciiTheme="minorHAnsi" w:hAnsiTheme="minorHAnsi" w:cs="Arial"/>
                <w:bCs/>
                <w:sz w:val="20"/>
                <w:szCs w:val="20"/>
              </w:rPr>
              <w:t xml:space="preserve">power generation </w:t>
            </w:r>
            <w:r w:rsidR="00EA4BC5">
              <w:rPr>
                <w:rFonts w:asciiTheme="minorHAnsi" w:hAnsiTheme="minorHAnsi" w:cs="Arial"/>
                <w:bCs/>
                <w:sz w:val="20"/>
                <w:szCs w:val="20"/>
              </w:rPr>
              <w:t>market</w:t>
            </w:r>
            <w:r w:rsidR="00F96BC1">
              <w:rPr>
                <w:rFonts w:asciiTheme="minorHAnsi" w:hAnsiTheme="minorHAnsi" w:cs="Arial"/>
                <w:bCs/>
                <w:sz w:val="20"/>
                <w:szCs w:val="20"/>
              </w:rPr>
              <w:t>.</w:t>
            </w:r>
            <w:r w:rsidR="00EA4BC5">
              <w:rPr>
                <w:rFonts w:asciiTheme="minorHAnsi" w:hAnsiTheme="minorHAnsi" w:cs="Arial"/>
                <w:bCs/>
                <w:sz w:val="20"/>
                <w:szCs w:val="20"/>
              </w:rPr>
              <w:t xml:space="preserve"> </w:t>
            </w:r>
          </w:p>
        </w:tc>
        <w:tc>
          <w:tcPr>
            <w:tcW w:w="3969" w:type="dxa"/>
            <w:shd w:val="clear" w:color="auto" w:fill="B6DDE8" w:themeFill="accent5" w:themeFillTint="66"/>
          </w:tcPr>
          <w:p w:rsidR="00885389" w:rsidRPr="00111102" w:rsidRDefault="00885389" w:rsidP="006E713D">
            <w:pPr>
              <w:spacing w:before="40" w:after="40"/>
              <w:rPr>
                <w:rFonts w:asciiTheme="minorHAnsi" w:hAnsiTheme="minorHAnsi" w:cs="Arial"/>
                <w:bCs/>
                <w:sz w:val="20"/>
                <w:szCs w:val="20"/>
              </w:rPr>
            </w:pPr>
            <w:r w:rsidRPr="00111102">
              <w:rPr>
                <w:rFonts w:asciiTheme="minorHAnsi" w:hAnsiTheme="minorHAnsi" w:cs="Arial"/>
                <w:b/>
                <w:sz w:val="20"/>
                <w:szCs w:val="20"/>
                <w:u w:val="single"/>
              </w:rPr>
              <w:t>Outcome 3:</w:t>
            </w:r>
            <w:r w:rsidRPr="00111102">
              <w:rPr>
                <w:rFonts w:asciiTheme="minorHAnsi" w:hAnsiTheme="minorHAnsi" w:cs="Arial"/>
                <w:b/>
                <w:sz w:val="20"/>
                <w:szCs w:val="20"/>
              </w:rPr>
              <w:t xml:space="preserve"> </w:t>
            </w:r>
            <w:r w:rsidR="000063F9" w:rsidRPr="00744547">
              <w:rPr>
                <w:rFonts w:asciiTheme="minorHAnsi" w:hAnsiTheme="minorHAnsi" w:cs="Arial"/>
                <w:bCs/>
                <w:sz w:val="20"/>
                <w:szCs w:val="20"/>
              </w:rPr>
              <w:t>Strengthened domestic supply chain and quality control system</w:t>
            </w:r>
            <w:r w:rsidR="00DA022A">
              <w:rPr>
                <w:rFonts w:asciiTheme="minorHAnsi" w:hAnsiTheme="minorHAnsi" w:cs="Arial"/>
                <w:bCs/>
                <w:sz w:val="20"/>
                <w:szCs w:val="20"/>
              </w:rPr>
              <w:t xml:space="preserve"> and, </w:t>
            </w:r>
            <w:r w:rsidR="000063F9" w:rsidRPr="00744547">
              <w:rPr>
                <w:rFonts w:asciiTheme="minorHAnsi" w:hAnsiTheme="minorHAnsi" w:cs="Arial"/>
                <w:bCs/>
                <w:sz w:val="20"/>
                <w:szCs w:val="20"/>
              </w:rPr>
              <w:t>as applicable, increasing domestic manufacturing</w:t>
            </w:r>
            <w:r w:rsidR="00DA022A">
              <w:rPr>
                <w:rFonts w:asciiTheme="minorHAnsi" w:hAnsiTheme="minorHAnsi" w:cs="Arial"/>
                <w:bCs/>
                <w:sz w:val="20"/>
                <w:szCs w:val="20"/>
              </w:rPr>
              <w:t xml:space="preserve"> and/or </w:t>
            </w:r>
            <w:r w:rsidR="006E713D" w:rsidRPr="00744547">
              <w:rPr>
                <w:rFonts w:asciiTheme="minorHAnsi" w:hAnsiTheme="minorHAnsi" w:cs="Arial"/>
                <w:bCs/>
                <w:sz w:val="20"/>
                <w:szCs w:val="20"/>
              </w:rPr>
              <w:t>assembl</w:t>
            </w:r>
            <w:r w:rsidR="006E713D">
              <w:rPr>
                <w:rFonts w:asciiTheme="minorHAnsi" w:hAnsiTheme="minorHAnsi" w:cs="Arial"/>
                <w:bCs/>
                <w:sz w:val="20"/>
                <w:szCs w:val="20"/>
              </w:rPr>
              <w:t>y</w:t>
            </w:r>
            <w:r w:rsidR="006E713D" w:rsidRPr="00744547">
              <w:rPr>
                <w:rFonts w:asciiTheme="minorHAnsi" w:hAnsiTheme="minorHAnsi" w:cs="Arial"/>
                <w:bCs/>
                <w:sz w:val="20"/>
                <w:szCs w:val="20"/>
              </w:rPr>
              <w:t xml:space="preserve"> </w:t>
            </w:r>
            <w:r w:rsidR="000063F9" w:rsidRPr="00744547">
              <w:rPr>
                <w:rFonts w:asciiTheme="minorHAnsi" w:hAnsiTheme="minorHAnsi" w:cs="Arial"/>
                <w:bCs/>
                <w:sz w:val="20"/>
                <w:szCs w:val="20"/>
              </w:rPr>
              <w:t>of PV panels</w:t>
            </w:r>
            <w:r w:rsidR="00DA022A">
              <w:rPr>
                <w:rFonts w:asciiTheme="minorHAnsi" w:hAnsiTheme="minorHAnsi" w:cs="Arial"/>
                <w:bCs/>
                <w:sz w:val="20"/>
                <w:szCs w:val="20"/>
              </w:rPr>
              <w:t>.</w:t>
            </w:r>
          </w:p>
        </w:tc>
        <w:tc>
          <w:tcPr>
            <w:tcW w:w="3119" w:type="dxa"/>
            <w:shd w:val="clear" w:color="auto" w:fill="B6DDE8" w:themeFill="accent5" w:themeFillTint="66"/>
          </w:tcPr>
          <w:p w:rsidR="00885389" w:rsidRPr="00111102" w:rsidRDefault="00885389" w:rsidP="004101E0">
            <w:pPr>
              <w:spacing w:before="40" w:after="40"/>
              <w:rPr>
                <w:rFonts w:asciiTheme="minorHAnsi" w:hAnsiTheme="minorHAnsi" w:cs="Arial"/>
                <w:b/>
                <w:sz w:val="20"/>
                <w:szCs w:val="20"/>
                <w:u w:val="single"/>
              </w:rPr>
            </w:pPr>
            <w:r>
              <w:rPr>
                <w:rFonts w:asciiTheme="minorHAnsi" w:hAnsiTheme="minorHAnsi" w:cs="Arial"/>
                <w:b/>
                <w:sz w:val="20"/>
                <w:szCs w:val="20"/>
                <w:u w:val="single"/>
              </w:rPr>
              <w:t>Outcome 4:</w:t>
            </w:r>
            <w:r w:rsidR="000063F9" w:rsidRPr="004C5CE0">
              <w:rPr>
                <w:rFonts w:asciiTheme="minorHAnsi" w:hAnsiTheme="minorHAnsi" w:cs="Arial"/>
                <w:bCs/>
                <w:szCs w:val="22"/>
              </w:rPr>
              <w:t xml:space="preserve"> </w:t>
            </w:r>
            <w:r w:rsidR="000063F9" w:rsidRPr="00744547">
              <w:rPr>
                <w:rFonts w:asciiTheme="minorHAnsi" w:hAnsiTheme="minorHAnsi" w:cs="Arial"/>
                <w:bCs/>
                <w:sz w:val="20"/>
                <w:szCs w:val="20"/>
              </w:rPr>
              <w:t>A financing framework and a network of local financial institutions to facilitate the financing of small</w:t>
            </w:r>
            <w:r w:rsidR="004B3B1A">
              <w:rPr>
                <w:rFonts w:asciiTheme="minorHAnsi" w:hAnsiTheme="minorHAnsi" w:cs="Arial"/>
                <w:bCs/>
                <w:sz w:val="20"/>
                <w:szCs w:val="20"/>
              </w:rPr>
              <w:t>,</w:t>
            </w:r>
            <w:r w:rsidR="000063F9" w:rsidRPr="00744547">
              <w:rPr>
                <w:rFonts w:asciiTheme="minorHAnsi" w:hAnsiTheme="minorHAnsi" w:cs="Arial"/>
                <w:bCs/>
                <w:sz w:val="20"/>
                <w:szCs w:val="20"/>
              </w:rPr>
              <w:t xml:space="preserve"> </w:t>
            </w:r>
            <w:r w:rsidR="004101E0" w:rsidRPr="00744547">
              <w:rPr>
                <w:rFonts w:asciiTheme="minorHAnsi" w:hAnsiTheme="minorHAnsi" w:cs="Arial"/>
                <w:bCs/>
                <w:sz w:val="20"/>
                <w:szCs w:val="20"/>
              </w:rPr>
              <w:t>decentrali</w:t>
            </w:r>
            <w:r w:rsidR="004101E0">
              <w:rPr>
                <w:rFonts w:asciiTheme="minorHAnsi" w:hAnsiTheme="minorHAnsi" w:cs="Arial"/>
                <w:bCs/>
                <w:sz w:val="20"/>
                <w:szCs w:val="20"/>
              </w:rPr>
              <w:t>s</w:t>
            </w:r>
            <w:r w:rsidR="004101E0" w:rsidRPr="00744547">
              <w:rPr>
                <w:rFonts w:asciiTheme="minorHAnsi" w:hAnsiTheme="minorHAnsi" w:cs="Arial"/>
                <w:bCs/>
                <w:sz w:val="20"/>
                <w:szCs w:val="20"/>
              </w:rPr>
              <w:t xml:space="preserve">ed </w:t>
            </w:r>
            <w:r w:rsidR="000063F9" w:rsidRPr="00744547">
              <w:rPr>
                <w:rFonts w:asciiTheme="minorHAnsi" w:hAnsiTheme="minorHAnsi" w:cs="Arial"/>
                <w:bCs/>
                <w:sz w:val="20"/>
                <w:szCs w:val="20"/>
              </w:rPr>
              <w:t>PV systems for a broad range of consumers.</w:t>
            </w:r>
          </w:p>
        </w:tc>
      </w:tr>
      <w:tr w:rsidR="004A4CE7" w:rsidRPr="00111102" w:rsidTr="00247DE7">
        <w:trPr>
          <w:trHeight w:val="1420"/>
          <w:jc w:val="center"/>
        </w:trPr>
        <w:tc>
          <w:tcPr>
            <w:tcW w:w="3431" w:type="dxa"/>
          </w:tcPr>
          <w:p w:rsidR="004A4CE7" w:rsidRPr="00111102" w:rsidRDefault="004A4CE7" w:rsidP="006E713D">
            <w:pPr>
              <w:spacing w:before="40" w:after="0"/>
              <w:rPr>
                <w:rFonts w:asciiTheme="minorHAnsi" w:hAnsiTheme="minorHAnsi"/>
                <w:b/>
                <w:sz w:val="20"/>
                <w:szCs w:val="20"/>
              </w:rPr>
            </w:pPr>
            <w:r w:rsidRPr="000E1065">
              <w:rPr>
                <w:rFonts w:asciiTheme="minorHAnsi" w:hAnsiTheme="minorHAnsi"/>
                <w:b/>
                <w:sz w:val="20"/>
                <w:szCs w:val="20"/>
              </w:rPr>
              <w:t>Output 1.1</w:t>
            </w:r>
            <w:r w:rsidR="006F3CC0" w:rsidRPr="006F3CC0">
              <w:rPr>
                <w:rFonts w:asciiTheme="minorHAnsi" w:hAnsiTheme="minorHAnsi"/>
                <w:b/>
                <w:sz w:val="20"/>
                <w:szCs w:val="20"/>
              </w:rPr>
              <w:t>:</w:t>
            </w:r>
            <w:r w:rsidRPr="00111102">
              <w:rPr>
                <w:rFonts w:asciiTheme="minorHAnsi" w:hAnsiTheme="minorHAnsi"/>
                <w:sz w:val="20"/>
                <w:szCs w:val="20"/>
              </w:rPr>
              <w:t xml:space="preserve"> </w:t>
            </w:r>
            <w:r w:rsidR="00FD74F4">
              <w:rPr>
                <w:rFonts w:asciiTheme="minorHAnsi" w:hAnsiTheme="minorHAnsi"/>
                <w:sz w:val="20"/>
                <w:szCs w:val="20"/>
              </w:rPr>
              <w:t xml:space="preserve">Finalised </w:t>
            </w:r>
            <w:r>
              <w:rPr>
                <w:rFonts w:asciiTheme="minorHAnsi" w:hAnsiTheme="minorHAnsi"/>
                <w:sz w:val="20"/>
                <w:szCs w:val="20"/>
              </w:rPr>
              <w:t>design of the support scheme to facilitate market take</w:t>
            </w:r>
            <w:r w:rsidR="00FD74F4">
              <w:rPr>
                <w:rFonts w:asciiTheme="minorHAnsi" w:hAnsiTheme="minorHAnsi"/>
                <w:sz w:val="20"/>
                <w:szCs w:val="20"/>
              </w:rPr>
              <w:t>-</w:t>
            </w:r>
            <w:r>
              <w:rPr>
                <w:rFonts w:asciiTheme="minorHAnsi" w:hAnsiTheme="minorHAnsi"/>
                <w:sz w:val="20"/>
                <w:szCs w:val="20"/>
              </w:rPr>
              <w:t>off for the first 4 MW</w:t>
            </w:r>
            <w:r w:rsidRPr="00733B2B">
              <w:rPr>
                <w:rFonts w:asciiTheme="minorHAnsi" w:hAnsiTheme="minorHAnsi"/>
                <w:sz w:val="20"/>
                <w:szCs w:val="20"/>
                <w:vertAlign w:val="subscript"/>
              </w:rPr>
              <w:t>p</w:t>
            </w:r>
            <w:r>
              <w:rPr>
                <w:rFonts w:asciiTheme="minorHAnsi" w:hAnsiTheme="minorHAnsi"/>
                <w:sz w:val="20"/>
                <w:szCs w:val="20"/>
              </w:rPr>
              <w:t xml:space="preserve"> of small </w:t>
            </w:r>
            <w:r w:rsidR="006E713D">
              <w:rPr>
                <w:rFonts w:asciiTheme="minorHAnsi" w:hAnsiTheme="minorHAnsi"/>
                <w:sz w:val="20"/>
                <w:szCs w:val="20"/>
              </w:rPr>
              <w:t xml:space="preserve">decentralised </w:t>
            </w:r>
            <w:r>
              <w:rPr>
                <w:rFonts w:asciiTheme="minorHAnsi" w:hAnsiTheme="minorHAnsi"/>
                <w:sz w:val="20"/>
                <w:szCs w:val="20"/>
              </w:rPr>
              <w:t>privately</w:t>
            </w:r>
            <w:r w:rsidR="006E713D">
              <w:rPr>
                <w:rFonts w:asciiTheme="minorHAnsi" w:hAnsiTheme="minorHAnsi"/>
                <w:sz w:val="20"/>
                <w:szCs w:val="20"/>
              </w:rPr>
              <w:t>-</w:t>
            </w:r>
            <w:r>
              <w:rPr>
                <w:rFonts w:asciiTheme="minorHAnsi" w:hAnsiTheme="minorHAnsi"/>
                <w:sz w:val="20"/>
                <w:szCs w:val="20"/>
              </w:rPr>
              <w:t>owned PV power generation (rooftop</w:t>
            </w:r>
            <w:r w:rsidR="00DA022A">
              <w:rPr>
                <w:rFonts w:asciiTheme="minorHAnsi" w:hAnsiTheme="minorHAnsi"/>
                <w:sz w:val="20"/>
                <w:szCs w:val="20"/>
              </w:rPr>
              <w:t>)</w:t>
            </w:r>
            <w:r>
              <w:rPr>
                <w:rFonts w:asciiTheme="minorHAnsi" w:hAnsiTheme="minorHAnsi"/>
                <w:sz w:val="20"/>
                <w:szCs w:val="20"/>
              </w:rPr>
              <w:t xml:space="preserve"> systems</w:t>
            </w:r>
            <w:r w:rsidR="00F862F5">
              <w:rPr>
                <w:rFonts w:asciiTheme="minorHAnsi" w:hAnsiTheme="minorHAnsi"/>
                <w:sz w:val="20"/>
                <w:szCs w:val="20"/>
              </w:rPr>
              <w:t xml:space="preserve">, including finalisation of </w:t>
            </w:r>
            <w:r w:rsidR="006D7948">
              <w:rPr>
                <w:rFonts w:asciiTheme="minorHAnsi" w:hAnsiTheme="minorHAnsi"/>
                <w:sz w:val="20"/>
                <w:szCs w:val="20"/>
              </w:rPr>
              <w:t xml:space="preserve">procedures </w:t>
            </w:r>
            <w:r w:rsidR="00F862F5">
              <w:rPr>
                <w:rFonts w:asciiTheme="minorHAnsi" w:hAnsiTheme="minorHAnsi"/>
                <w:sz w:val="20"/>
                <w:szCs w:val="20"/>
              </w:rPr>
              <w:t xml:space="preserve">and </w:t>
            </w:r>
            <w:r w:rsidR="006D7948">
              <w:rPr>
                <w:rFonts w:asciiTheme="minorHAnsi" w:hAnsiTheme="minorHAnsi"/>
                <w:sz w:val="20"/>
                <w:szCs w:val="20"/>
              </w:rPr>
              <w:t>re</w:t>
            </w:r>
            <w:r w:rsidR="00F862F5">
              <w:rPr>
                <w:rFonts w:asciiTheme="minorHAnsi" w:hAnsiTheme="minorHAnsi"/>
                <w:sz w:val="20"/>
                <w:szCs w:val="20"/>
              </w:rPr>
              <w:t xml:space="preserve">quired templates to </w:t>
            </w:r>
            <w:r w:rsidR="006D7948">
              <w:rPr>
                <w:rFonts w:asciiTheme="minorHAnsi" w:hAnsiTheme="minorHAnsi"/>
                <w:sz w:val="20"/>
                <w:szCs w:val="20"/>
              </w:rPr>
              <w:t>apply for this support.</w:t>
            </w:r>
            <w:r>
              <w:rPr>
                <w:rFonts w:asciiTheme="minorHAnsi" w:hAnsiTheme="minorHAnsi"/>
                <w:sz w:val="20"/>
                <w:szCs w:val="20"/>
              </w:rPr>
              <w:t xml:space="preserve">   </w:t>
            </w:r>
          </w:p>
        </w:tc>
        <w:tc>
          <w:tcPr>
            <w:tcW w:w="3760" w:type="dxa"/>
          </w:tcPr>
          <w:p w:rsidR="004A4CE7" w:rsidRPr="005B4730" w:rsidRDefault="004A4CE7" w:rsidP="006E713D">
            <w:pPr>
              <w:spacing w:before="40" w:after="40"/>
              <w:rPr>
                <w:rFonts w:asciiTheme="minorHAnsi" w:hAnsiTheme="minorHAnsi"/>
                <w:b/>
                <w:sz w:val="20"/>
                <w:szCs w:val="20"/>
              </w:rPr>
            </w:pPr>
            <w:r w:rsidRPr="005B4730">
              <w:rPr>
                <w:rFonts w:asciiTheme="minorHAnsi" w:hAnsiTheme="minorHAnsi"/>
                <w:b/>
                <w:sz w:val="20"/>
                <w:szCs w:val="20"/>
              </w:rPr>
              <w:t>Output 2.1</w:t>
            </w:r>
            <w:r w:rsidR="006E713D">
              <w:rPr>
                <w:rFonts w:asciiTheme="minorHAnsi" w:hAnsiTheme="minorHAnsi"/>
                <w:b/>
                <w:sz w:val="20"/>
                <w:szCs w:val="20"/>
              </w:rPr>
              <w:t>:</w:t>
            </w:r>
            <w:r w:rsidRPr="005B4730">
              <w:rPr>
                <w:rFonts w:asciiTheme="minorHAnsi" w:hAnsiTheme="minorHAnsi"/>
                <w:b/>
                <w:sz w:val="20"/>
                <w:szCs w:val="20"/>
              </w:rPr>
              <w:t xml:space="preserve"> </w:t>
            </w:r>
            <w:r w:rsidR="006E713D" w:rsidRPr="005B4730">
              <w:rPr>
                <w:rFonts w:asciiTheme="minorHAnsi" w:hAnsiTheme="minorHAnsi"/>
                <w:sz w:val="20"/>
                <w:szCs w:val="20"/>
              </w:rPr>
              <w:t>Finali</w:t>
            </w:r>
            <w:r w:rsidR="006E713D">
              <w:rPr>
                <w:rFonts w:asciiTheme="minorHAnsi" w:hAnsiTheme="minorHAnsi"/>
                <w:sz w:val="20"/>
                <w:szCs w:val="20"/>
              </w:rPr>
              <w:t>s</w:t>
            </w:r>
            <w:r w:rsidR="006E713D" w:rsidRPr="005B4730">
              <w:rPr>
                <w:rFonts w:asciiTheme="minorHAnsi" w:hAnsiTheme="minorHAnsi"/>
                <w:sz w:val="20"/>
                <w:szCs w:val="20"/>
              </w:rPr>
              <w:t xml:space="preserve">ed </w:t>
            </w:r>
            <w:r w:rsidRPr="005B4730">
              <w:rPr>
                <w:rFonts w:asciiTheme="minorHAnsi" w:hAnsiTheme="minorHAnsi"/>
                <w:sz w:val="20"/>
                <w:szCs w:val="20"/>
              </w:rPr>
              <w:t xml:space="preserve">implementation decrees </w:t>
            </w:r>
            <w:r w:rsidR="009E5FB2">
              <w:rPr>
                <w:rFonts w:asciiTheme="minorHAnsi" w:hAnsiTheme="minorHAnsi"/>
                <w:sz w:val="20"/>
                <w:szCs w:val="20"/>
              </w:rPr>
              <w:t xml:space="preserve">and other required documents </w:t>
            </w:r>
            <w:r w:rsidRPr="005B4730">
              <w:rPr>
                <w:rFonts w:asciiTheme="minorHAnsi" w:hAnsiTheme="minorHAnsi"/>
                <w:sz w:val="20"/>
                <w:szCs w:val="20"/>
              </w:rPr>
              <w:t xml:space="preserve">for </w:t>
            </w:r>
            <w:r w:rsidR="006E713D">
              <w:rPr>
                <w:rFonts w:asciiTheme="minorHAnsi" w:hAnsiTheme="minorHAnsi"/>
                <w:sz w:val="20"/>
                <w:szCs w:val="20"/>
              </w:rPr>
              <w:t xml:space="preserve">ensuring </w:t>
            </w:r>
            <w:r w:rsidR="009E5FB2">
              <w:rPr>
                <w:rFonts w:asciiTheme="minorHAnsi" w:hAnsiTheme="minorHAnsi"/>
                <w:sz w:val="20"/>
                <w:szCs w:val="20"/>
              </w:rPr>
              <w:t>fully</w:t>
            </w:r>
            <w:r w:rsidR="006E713D">
              <w:rPr>
                <w:rFonts w:asciiTheme="minorHAnsi" w:hAnsiTheme="minorHAnsi"/>
                <w:sz w:val="20"/>
                <w:szCs w:val="20"/>
              </w:rPr>
              <w:t xml:space="preserve">-operationalised </w:t>
            </w:r>
            <w:r w:rsidRPr="005B4730">
              <w:rPr>
                <w:rFonts w:asciiTheme="minorHAnsi" w:hAnsiTheme="minorHAnsi"/>
                <w:sz w:val="20"/>
                <w:szCs w:val="20"/>
              </w:rPr>
              <w:t>guarantee of origin and net</w:t>
            </w:r>
            <w:r w:rsidR="006E713D">
              <w:rPr>
                <w:rFonts w:asciiTheme="minorHAnsi" w:hAnsiTheme="minorHAnsi"/>
                <w:sz w:val="20"/>
                <w:szCs w:val="20"/>
              </w:rPr>
              <w:t>-</w:t>
            </w:r>
            <w:r w:rsidRPr="005B4730">
              <w:rPr>
                <w:rFonts w:asciiTheme="minorHAnsi" w:hAnsiTheme="minorHAnsi"/>
                <w:sz w:val="20"/>
                <w:szCs w:val="20"/>
              </w:rPr>
              <w:t>metering schemes</w:t>
            </w:r>
            <w:r w:rsidR="009E5FB2">
              <w:rPr>
                <w:rFonts w:asciiTheme="minorHAnsi" w:hAnsiTheme="minorHAnsi"/>
                <w:sz w:val="20"/>
                <w:szCs w:val="20"/>
              </w:rPr>
              <w:t xml:space="preserve"> for selected tariff categories </w:t>
            </w:r>
            <w:r w:rsidR="006E713D">
              <w:rPr>
                <w:rFonts w:asciiTheme="minorHAnsi" w:hAnsiTheme="minorHAnsi"/>
                <w:sz w:val="20"/>
                <w:szCs w:val="20"/>
              </w:rPr>
              <w:t xml:space="preserve">are </w:t>
            </w:r>
            <w:r w:rsidR="00D62454">
              <w:rPr>
                <w:rFonts w:asciiTheme="minorHAnsi" w:hAnsiTheme="minorHAnsi"/>
                <w:sz w:val="20"/>
                <w:szCs w:val="20"/>
              </w:rPr>
              <w:t xml:space="preserve">in place to support small </w:t>
            </w:r>
            <w:r w:rsidR="006E713D">
              <w:rPr>
                <w:rFonts w:asciiTheme="minorHAnsi" w:hAnsiTheme="minorHAnsi"/>
                <w:sz w:val="20"/>
                <w:szCs w:val="20"/>
              </w:rPr>
              <w:t xml:space="preserve">decentralised </w:t>
            </w:r>
            <w:r w:rsidR="00D62454">
              <w:rPr>
                <w:rFonts w:asciiTheme="minorHAnsi" w:hAnsiTheme="minorHAnsi"/>
                <w:sz w:val="20"/>
                <w:szCs w:val="20"/>
              </w:rPr>
              <w:t>PV installations</w:t>
            </w:r>
            <w:r w:rsidRPr="005B4730">
              <w:rPr>
                <w:rFonts w:asciiTheme="minorHAnsi" w:hAnsiTheme="minorHAnsi"/>
                <w:sz w:val="20"/>
                <w:szCs w:val="20"/>
              </w:rPr>
              <w:t>.</w:t>
            </w:r>
          </w:p>
        </w:tc>
        <w:tc>
          <w:tcPr>
            <w:tcW w:w="3969" w:type="dxa"/>
          </w:tcPr>
          <w:p w:rsidR="004A4CE7" w:rsidRPr="00111102" w:rsidRDefault="004A4CE7" w:rsidP="006E713D">
            <w:pPr>
              <w:rPr>
                <w:rFonts w:asciiTheme="minorHAnsi" w:hAnsiTheme="minorHAnsi"/>
                <w:b/>
                <w:sz w:val="20"/>
                <w:szCs w:val="20"/>
              </w:rPr>
            </w:pPr>
            <w:r w:rsidRPr="00111102">
              <w:rPr>
                <w:rFonts w:asciiTheme="minorHAnsi" w:hAnsiTheme="minorHAnsi"/>
                <w:b/>
                <w:sz w:val="20"/>
                <w:szCs w:val="20"/>
              </w:rPr>
              <w:t>Output 3.1</w:t>
            </w:r>
            <w:r w:rsidR="006F3CC0" w:rsidRPr="006F3CC0">
              <w:rPr>
                <w:rFonts w:asciiTheme="minorHAnsi" w:hAnsiTheme="minorHAnsi"/>
                <w:b/>
                <w:sz w:val="20"/>
                <w:szCs w:val="20"/>
              </w:rPr>
              <w:t>:</w:t>
            </w:r>
            <w:r>
              <w:rPr>
                <w:rFonts w:asciiTheme="minorHAnsi" w:hAnsiTheme="minorHAnsi"/>
                <w:sz w:val="20"/>
                <w:szCs w:val="20"/>
              </w:rPr>
              <w:t xml:space="preserve"> </w:t>
            </w:r>
            <w:r w:rsidR="006E713D">
              <w:rPr>
                <w:rFonts w:asciiTheme="minorHAnsi" w:hAnsiTheme="minorHAnsi"/>
                <w:sz w:val="20"/>
                <w:szCs w:val="20"/>
              </w:rPr>
              <w:t xml:space="preserve">Finalised </w:t>
            </w:r>
            <w:r w:rsidR="00B50EC6">
              <w:rPr>
                <w:rFonts w:asciiTheme="minorHAnsi" w:hAnsiTheme="minorHAnsi"/>
                <w:sz w:val="20"/>
                <w:szCs w:val="20"/>
              </w:rPr>
              <w:t>technical and other quality criteria for the PV systems</w:t>
            </w:r>
            <w:r w:rsidR="006D7948">
              <w:rPr>
                <w:rFonts w:asciiTheme="minorHAnsi" w:hAnsiTheme="minorHAnsi"/>
                <w:sz w:val="20"/>
                <w:szCs w:val="20"/>
              </w:rPr>
              <w:t xml:space="preserve"> </w:t>
            </w:r>
            <w:r w:rsidR="006D7948" w:rsidRPr="006D7948">
              <w:rPr>
                <w:rFonts w:asciiTheme="minorHAnsi" w:hAnsiTheme="minorHAnsi"/>
                <w:sz w:val="20"/>
                <w:szCs w:val="20"/>
              </w:rPr>
              <w:t>(incl</w:t>
            </w:r>
            <w:r w:rsidR="006E713D">
              <w:rPr>
                <w:rFonts w:asciiTheme="minorHAnsi" w:hAnsiTheme="minorHAnsi"/>
                <w:sz w:val="20"/>
                <w:szCs w:val="20"/>
              </w:rPr>
              <w:t>uding</w:t>
            </w:r>
            <w:r w:rsidR="006D7948" w:rsidRPr="006D7948">
              <w:rPr>
                <w:rFonts w:asciiTheme="minorHAnsi" w:hAnsiTheme="minorHAnsi"/>
                <w:sz w:val="20"/>
                <w:szCs w:val="20"/>
              </w:rPr>
              <w:t xml:space="preserve"> inverter and grid connection</w:t>
            </w:r>
            <w:r w:rsidR="006D7948">
              <w:rPr>
                <w:rFonts w:asciiTheme="minorHAnsi" w:hAnsiTheme="minorHAnsi"/>
                <w:sz w:val="20"/>
                <w:szCs w:val="20"/>
              </w:rPr>
              <w:t>)</w:t>
            </w:r>
            <w:r w:rsidR="00B50EC6">
              <w:rPr>
                <w:rFonts w:asciiTheme="minorHAnsi" w:hAnsiTheme="minorHAnsi"/>
                <w:sz w:val="20"/>
                <w:szCs w:val="20"/>
              </w:rPr>
              <w:t xml:space="preserve">, installations and PV system suppliers and installers to benefit from the </w:t>
            </w:r>
            <w:r w:rsidR="00094B6C" w:rsidRPr="00094B6C">
              <w:rPr>
                <w:rFonts w:asciiTheme="minorHAnsi" w:hAnsiTheme="minorHAnsi"/>
                <w:sz w:val="20"/>
                <w:szCs w:val="20"/>
              </w:rPr>
              <w:t>UNDP-implemented, GEF-financed</w:t>
            </w:r>
            <w:r w:rsidR="004B3B1A" w:rsidDel="004B3B1A">
              <w:rPr>
                <w:rFonts w:asciiTheme="minorHAnsi" w:hAnsiTheme="minorHAnsi"/>
                <w:sz w:val="20"/>
                <w:szCs w:val="20"/>
              </w:rPr>
              <w:t xml:space="preserve"> </w:t>
            </w:r>
            <w:r w:rsidR="00B50EC6">
              <w:rPr>
                <w:rFonts w:asciiTheme="minorHAnsi" w:hAnsiTheme="minorHAnsi"/>
                <w:sz w:val="20"/>
                <w:szCs w:val="20"/>
              </w:rPr>
              <w:t xml:space="preserve">project </w:t>
            </w:r>
            <w:r w:rsidR="00A10CE3">
              <w:rPr>
                <w:rFonts w:asciiTheme="minorHAnsi" w:hAnsiTheme="minorHAnsi"/>
                <w:sz w:val="20"/>
                <w:szCs w:val="20"/>
              </w:rPr>
              <w:t xml:space="preserve">and related Government </w:t>
            </w:r>
            <w:r w:rsidR="00B50EC6">
              <w:rPr>
                <w:rFonts w:asciiTheme="minorHAnsi" w:hAnsiTheme="minorHAnsi"/>
                <w:sz w:val="20"/>
                <w:szCs w:val="20"/>
              </w:rPr>
              <w:t xml:space="preserve">support.   </w:t>
            </w:r>
          </w:p>
        </w:tc>
        <w:tc>
          <w:tcPr>
            <w:tcW w:w="3119" w:type="dxa"/>
          </w:tcPr>
          <w:p w:rsidR="004A4CE7" w:rsidRPr="00154E8D" w:rsidRDefault="004425B4" w:rsidP="000E1065">
            <w:pPr>
              <w:rPr>
                <w:rFonts w:asciiTheme="minorHAnsi" w:hAnsiTheme="minorHAnsi"/>
                <w:b/>
                <w:sz w:val="20"/>
                <w:szCs w:val="20"/>
              </w:rPr>
            </w:pPr>
            <w:r>
              <w:rPr>
                <w:rFonts w:asciiTheme="minorHAnsi" w:hAnsiTheme="minorHAnsi"/>
                <w:b/>
                <w:sz w:val="20"/>
                <w:szCs w:val="20"/>
              </w:rPr>
              <w:t>Output 4.1</w:t>
            </w:r>
            <w:r w:rsidR="000E1065">
              <w:rPr>
                <w:rFonts w:asciiTheme="minorHAnsi" w:hAnsiTheme="minorHAnsi"/>
                <w:b/>
                <w:sz w:val="20"/>
                <w:szCs w:val="20"/>
              </w:rPr>
              <w:t>:</w:t>
            </w:r>
            <w:r>
              <w:rPr>
                <w:rFonts w:asciiTheme="minorHAnsi" w:hAnsiTheme="minorHAnsi"/>
                <w:b/>
                <w:sz w:val="20"/>
                <w:szCs w:val="20"/>
              </w:rPr>
              <w:t xml:space="preserve"> </w:t>
            </w:r>
            <w:r w:rsidRPr="004425B4">
              <w:rPr>
                <w:rFonts w:asciiTheme="minorHAnsi" w:hAnsiTheme="minorHAnsi"/>
                <w:sz w:val="20"/>
                <w:szCs w:val="20"/>
              </w:rPr>
              <w:t>Required background studies, analysis and initial drafting of the proposed financing scheme(s) and support for required follow-up consultations with the financing entities interested in developing the scheme further</w:t>
            </w:r>
            <w:r>
              <w:rPr>
                <w:rFonts w:asciiTheme="minorHAnsi" w:hAnsiTheme="minorHAnsi"/>
                <w:sz w:val="20"/>
                <w:szCs w:val="20"/>
              </w:rPr>
              <w:t xml:space="preserve">. </w:t>
            </w:r>
            <w:r w:rsidRPr="004425B4">
              <w:rPr>
                <w:rFonts w:asciiTheme="minorHAnsi" w:hAnsiTheme="minorHAnsi"/>
                <w:b/>
                <w:sz w:val="20"/>
                <w:szCs w:val="20"/>
              </w:rPr>
              <w:t xml:space="preserve">  </w:t>
            </w:r>
          </w:p>
        </w:tc>
      </w:tr>
      <w:tr w:rsidR="00885389" w:rsidRPr="00111102" w:rsidTr="00247DE7">
        <w:trPr>
          <w:jc w:val="center"/>
        </w:trPr>
        <w:tc>
          <w:tcPr>
            <w:tcW w:w="3431" w:type="dxa"/>
          </w:tcPr>
          <w:p w:rsidR="00885389" w:rsidRPr="00111102" w:rsidRDefault="004A4CE7" w:rsidP="006E713D">
            <w:pPr>
              <w:spacing w:before="40" w:after="40"/>
              <w:rPr>
                <w:rFonts w:asciiTheme="minorHAnsi" w:hAnsiTheme="minorHAnsi"/>
                <w:sz w:val="20"/>
                <w:szCs w:val="20"/>
              </w:rPr>
            </w:pPr>
            <w:r w:rsidRPr="000E1065">
              <w:rPr>
                <w:rFonts w:asciiTheme="minorHAnsi" w:hAnsiTheme="minorHAnsi"/>
                <w:b/>
                <w:sz w:val="20"/>
                <w:szCs w:val="20"/>
              </w:rPr>
              <w:t>Output 1.2</w:t>
            </w:r>
            <w:r w:rsidR="006F3CC0" w:rsidRPr="006F3CC0">
              <w:rPr>
                <w:rFonts w:asciiTheme="minorHAnsi" w:hAnsiTheme="minorHAnsi"/>
                <w:b/>
                <w:sz w:val="20"/>
                <w:szCs w:val="20"/>
              </w:rPr>
              <w:t>:</w:t>
            </w:r>
            <w:r w:rsidRPr="00111102">
              <w:rPr>
                <w:rFonts w:asciiTheme="minorHAnsi" w:hAnsiTheme="minorHAnsi"/>
                <w:sz w:val="20"/>
                <w:szCs w:val="20"/>
              </w:rPr>
              <w:t xml:space="preserve"> </w:t>
            </w:r>
            <w:r w:rsidR="00643DF4">
              <w:rPr>
                <w:rFonts w:asciiTheme="minorHAnsi" w:hAnsiTheme="minorHAnsi"/>
                <w:sz w:val="20"/>
                <w:szCs w:val="20"/>
              </w:rPr>
              <w:t>A m</w:t>
            </w:r>
            <w:r w:rsidRPr="00154E8D">
              <w:rPr>
                <w:rFonts w:asciiTheme="minorHAnsi" w:hAnsiTheme="minorHAnsi"/>
                <w:sz w:val="20"/>
                <w:szCs w:val="20"/>
              </w:rPr>
              <w:t xml:space="preserve">anual </w:t>
            </w:r>
            <w:r w:rsidR="00643DF4">
              <w:rPr>
                <w:rFonts w:asciiTheme="minorHAnsi" w:hAnsiTheme="minorHAnsi"/>
                <w:sz w:val="20"/>
                <w:szCs w:val="20"/>
              </w:rPr>
              <w:t xml:space="preserve">and </w:t>
            </w:r>
            <w:r>
              <w:rPr>
                <w:rFonts w:asciiTheme="minorHAnsi" w:hAnsiTheme="minorHAnsi"/>
                <w:sz w:val="20"/>
                <w:szCs w:val="20"/>
              </w:rPr>
              <w:t xml:space="preserve">template </w:t>
            </w:r>
            <w:r w:rsidRPr="00154E8D">
              <w:rPr>
                <w:rFonts w:asciiTheme="minorHAnsi" w:hAnsiTheme="minorHAnsi"/>
                <w:sz w:val="20"/>
                <w:szCs w:val="20"/>
              </w:rPr>
              <w:t xml:space="preserve">for PV </w:t>
            </w:r>
            <w:r>
              <w:rPr>
                <w:rFonts w:asciiTheme="minorHAnsi" w:hAnsiTheme="minorHAnsi"/>
                <w:sz w:val="20"/>
                <w:szCs w:val="20"/>
              </w:rPr>
              <w:t xml:space="preserve">system design and </w:t>
            </w:r>
            <w:r w:rsidRPr="00154E8D">
              <w:rPr>
                <w:rFonts w:asciiTheme="minorHAnsi" w:hAnsiTheme="minorHAnsi"/>
                <w:sz w:val="20"/>
                <w:szCs w:val="20"/>
              </w:rPr>
              <w:t>installation</w:t>
            </w:r>
            <w:r w:rsidR="006D7948">
              <w:rPr>
                <w:rFonts w:asciiTheme="minorHAnsi" w:hAnsiTheme="minorHAnsi"/>
                <w:sz w:val="20"/>
                <w:szCs w:val="20"/>
              </w:rPr>
              <w:t xml:space="preserve"> (with a link to </w:t>
            </w:r>
            <w:r w:rsidR="006E713D">
              <w:rPr>
                <w:rFonts w:asciiTheme="minorHAnsi" w:hAnsiTheme="minorHAnsi"/>
                <w:sz w:val="20"/>
                <w:szCs w:val="20"/>
              </w:rPr>
              <w:t xml:space="preserve">Output </w:t>
            </w:r>
            <w:r w:rsidR="006D7948">
              <w:rPr>
                <w:rFonts w:asciiTheme="minorHAnsi" w:hAnsiTheme="minorHAnsi"/>
                <w:sz w:val="20"/>
                <w:szCs w:val="20"/>
              </w:rPr>
              <w:t>3.1)</w:t>
            </w:r>
            <w:r w:rsidRPr="00154E8D">
              <w:rPr>
                <w:rFonts w:asciiTheme="minorHAnsi" w:hAnsiTheme="minorHAnsi"/>
                <w:sz w:val="20"/>
                <w:szCs w:val="20"/>
              </w:rPr>
              <w:t xml:space="preserve">, including sizing, orientation, </w:t>
            </w:r>
            <w:r>
              <w:rPr>
                <w:rFonts w:asciiTheme="minorHAnsi" w:hAnsiTheme="minorHAnsi"/>
                <w:sz w:val="20"/>
                <w:szCs w:val="20"/>
              </w:rPr>
              <w:t xml:space="preserve">technical requirements and economics to </w:t>
            </w:r>
            <w:r w:rsidRPr="00154E8D">
              <w:rPr>
                <w:rFonts w:asciiTheme="minorHAnsi" w:hAnsiTheme="minorHAnsi"/>
                <w:sz w:val="20"/>
                <w:szCs w:val="20"/>
              </w:rPr>
              <w:t>be released as a hard copy, internet</w:t>
            </w:r>
            <w:r w:rsidR="006E713D">
              <w:rPr>
                <w:rFonts w:asciiTheme="minorHAnsi" w:hAnsiTheme="minorHAnsi"/>
                <w:sz w:val="20"/>
                <w:szCs w:val="20"/>
              </w:rPr>
              <w:t>-</w:t>
            </w:r>
            <w:r w:rsidRPr="00154E8D">
              <w:rPr>
                <w:rFonts w:asciiTheme="minorHAnsi" w:hAnsiTheme="minorHAnsi"/>
                <w:sz w:val="20"/>
                <w:szCs w:val="20"/>
              </w:rPr>
              <w:t>based and/or eventual smart</w:t>
            </w:r>
            <w:r>
              <w:rPr>
                <w:rFonts w:asciiTheme="minorHAnsi" w:hAnsiTheme="minorHAnsi"/>
                <w:sz w:val="20"/>
                <w:szCs w:val="20"/>
              </w:rPr>
              <w:t>phone application</w:t>
            </w:r>
            <w:r w:rsidR="006D7948">
              <w:rPr>
                <w:rFonts w:asciiTheme="minorHAnsi" w:hAnsiTheme="minorHAnsi"/>
                <w:sz w:val="20"/>
                <w:szCs w:val="20"/>
              </w:rPr>
              <w:t>.</w:t>
            </w:r>
          </w:p>
        </w:tc>
        <w:tc>
          <w:tcPr>
            <w:tcW w:w="3760" w:type="dxa"/>
          </w:tcPr>
          <w:p w:rsidR="00885389" w:rsidRPr="005B4730" w:rsidRDefault="004A4CE7" w:rsidP="00055B5E">
            <w:pPr>
              <w:spacing w:before="40" w:after="40"/>
              <w:rPr>
                <w:rFonts w:asciiTheme="minorHAnsi" w:hAnsiTheme="minorHAnsi"/>
                <w:sz w:val="20"/>
                <w:szCs w:val="20"/>
              </w:rPr>
            </w:pPr>
            <w:r w:rsidRPr="00874AE8">
              <w:rPr>
                <w:rFonts w:asciiTheme="minorHAnsi" w:hAnsiTheme="minorHAnsi"/>
                <w:b/>
                <w:sz w:val="20"/>
                <w:szCs w:val="20"/>
              </w:rPr>
              <w:t>Output 2.2</w:t>
            </w:r>
            <w:r w:rsidR="006F3CC0" w:rsidRPr="006F3CC0">
              <w:rPr>
                <w:rFonts w:asciiTheme="minorHAnsi" w:hAnsiTheme="minorHAnsi"/>
                <w:b/>
                <w:sz w:val="20"/>
                <w:szCs w:val="20"/>
              </w:rPr>
              <w:t>:</w:t>
            </w:r>
            <w:r w:rsidRPr="00874AE8">
              <w:rPr>
                <w:rFonts w:asciiTheme="minorHAnsi" w:hAnsiTheme="minorHAnsi"/>
                <w:sz w:val="20"/>
                <w:szCs w:val="20"/>
              </w:rPr>
              <w:t xml:space="preserve"> </w:t>
            </w:r>
            <w:r w:rsidRPr="005B4730">
              <w:rPr>
                <w:rFonts w:asciiTheme="minorHAnsi" w:hAnsiTheme="minorHAnsi"/>
                <w:sz w:val="20"/>
                <w:szCs w:val="20"/>
              </w:rPr>
              <w:t>Completed analysis of</w:t>
            </w:r>
            <w:r w:rsidR="00630B71">
              <w:rPr>
                <w:rFonts w:asciiTheme="minorHAnsi" w:hAnsiTheme="minorHAnsi"/>
                <w:sz w:val="20"/>
                <w:szCs w:val="20"/>
              </w:rPr>
              <w:t xml:space="preserve"> </w:t>
            </w:r>
            <w:r w:rsidR="00643DF4">
              <w:rPr>
                <w:rFonts w:asciiTheme="minorHAnsi" w:hAnsiTheme="minorHAnsi"/>
                <w:sz w:val="20"/>
                <w:szCs w:val="20"/>
              </w:rPr>
              <w:t xml:space="preserve">eventual </w:t>
            </w:r>
            <w:r w:rsidRPr="005B4730">
              <w:rPr>
                <w:rFonts w:asciiTheme="minorHAnsi" w:hAnsiTheme="minorHAnsi"/>
                <w:sz w:val="20"/>
                <w:szCs w:val="20"/>
              </w:rPr>
              <w:t xml:space="preserve">technical constraints </w:t>
            </w:r>
            <w:r w:rsidR="000C03E0">
              <w:rPr>
                <w:rFonts w:asciiTheme="minorHAnsi" w:hAnsiTheme="minorHAnsi"/>
                <w:sz w:val="20"/>
                <w:szCs w:val="20"/>
              </w:rPr>
              <w:t xml:space="preserve">in </w:t>
            </w:r>
            <w:r w:rsidRPr="005B4730">
              <w:rPr>
                <w:rFonts w:asciiTheme="minorHAnsi" w:hAnsiTheme="minorHAnsi"/>
                <w:sz w:val="20"/>
                <w:szCs w:val="20"/>
              </w:rPr>
              <w:t xml:space="preserve">connecting </w:t>
            </w:r>
            <w:r w:rsidR="000C03E0">
              <w:rPr>
                <w:rFonts w:asciiTheme="minorHAnsi" w:hAnsiTheme="minorHAnsi"/>
                <w:sz w:val="20"/>
                <w:szCs w:val="20"/>
              </w:rPr>
              <w:t>small</w:t>
            </w:r>
            <w:r w:rsidR="004B3B1A">
              <w:rPr>
                <w:rFonts w:asciiTheme="minorHAnsi" w:hAnsiTheme="minorHAnsi"/>
                <w:sz w:val="20"/>
                <w:szCs w:val="20"/>
              </w:rPr>
              <w:t>,</w:t>
            </w:r>
            <w:r w:rsidR="000C03E0">
              <w:rPr>
                <w:rFonts w:asciiTheme="minorHAnsi" w:hAnsiTheme="minorHAnsi"/>
                <w:sz w:val="20"/>
                <w:szCs w:val="20"/>
              </w:rPr>
              <w:t xml:space="preserve"> </w:t>
            </w:r>
            <w:r w:rsidR="006E713D">
              <w:rPr>
                <w:rFonts w:asciiTheme="minorHAnsi" w:hAnsiTheme="minorHAnsi"/>
                <w:sz w:val="20"/>
                <w:szCs w:val="20"/>
              </w:rPr>
              <w:t>d</w:t>
            </w:r>
            <w:r w:rsidR="006E713D" w:rsidRPr="005B4730">
              <w:rPr>
                <w:rFonts w:asciiTheme="minorHAnsi" w:hAnsiTheme="minorHAnsi"/>
                <w:sz w:val="20"/>
                <w:szCs w:val="20"/>
              </w:rPr>
              <w:t>ecentrali</w:t>
            </w:r>
            <w:r w:rsidR="006E713D">
              <w:rPr>
                <w:rFonts w:asciiTheme="minorHAnsi" w:hAnsiTheme="minorHAnsi"/>
                <w:sz w:val="20"/>
                <w:szCs w:val="20"/>
              </w:rPr>
              <w:t>s</w:t>
            </w:r>
            <w:r w:rsidR="006E713D" w:rsidRPr="005B4730">
              <w:rPr>
                <w:rFonts w:asciiTheme="minorHAnsi" w:hAnsiTheme="minorHAnsi"/>
                <w:sz w:val="20"/>
                <w:szCs w:val="20"/>
              </w:rPr>
              <w:t xml:space="preserve">ed </w:t>
            </w:r>
            <w:r w:rsidR="000C03E0">
              <w:rPr>
                <w:rFonts w:asciiTheme="minorHAnsi" w:hAnsiTheme="minorHAnsi"/>
                <w:sz w:val="20"/>
                <w:szCs w:val="20"/>
              </w:rPr>
              <w:t xml:space="preserve">PV systems </w:t>
            </w:r>
            <w:r>
              <w:rPr>
                <w:rFonts w:asciiTheme="minorHAnsi" w:hAnsiTheme="minorHAnsi"/>
                <w:sz w:val="20"/>
                <w:szCs w:val="20"/>
              </w:rPr>
              <w:t>to the grid and updating the related technical guidelines</w:t>
            </w:r>
            <w:r w:rsidR="000C03E0">
              <w:rPr>
                <w:rFonts w:asciiTheme="minorHAnsi" w:hAnsiTheme="minorHAnsi"/>
                <w:sz w:val="20"/>
                <w:szCs w:val="20"/>
              </w:rPr>
              <w:t xml:space="preserve"> (or gr</w:t>
            </w:r>
            <w:r>
              <w:rPr>
                <w:rFonts w:asciiTheme="minorHAnsi" w:hAnsiTheme="minorHAnsi"/>
                <w:sz w:val="20"/>
                <w:szCs w:val="20"/>
              </w:rPr>
              <w:t>id code</w:t>
            </w:r>
            <w:r w:rsidR="000C03E0">
              <w:rPr>
                <w:rFonts w:asciiTheme="minorHAnsi" w:hAnsiTheme="minorHAnsi"/>
                <w:sz w:val="20"/>
                <w:szCs w:val="20"/>
              </w:rPr>
              <w:t>),</w:t>
            </w:r>
            <w:r>
              <w:rPr>
                <w:rFonts w:asciiTheme="minorHAnsi" w:hAnsiTheme="minorHAnsi"/>
                <w:sz w:val="20"/>
                <w:szCs w:val="20"/>
              </w:rPr>
              <w:t xml:space="preserve"> </w:t>
            </w:r>
            <w:r w:rsidR="000C03E0">
              <w:rPr>
                <w:rFonts w:asciiTheme="minorHAnsi" w:hAnsiTheme="minorHAnsi"/>
                <w:sz w:val="20"/>
                <w:szCs w:val="20"/>
              </w:rPr>
              <w:t>as needed, t</w:t>
            </w:r>
            <w:r w:rsidR="00B50EC6">
              <w:rPr>
                <w:rFonts w:asciiTheme="minorHAnsi" w:hAnsiTheme="minorHAnsi"/>
                <w:sz w:val="20"/>
                <w:szCs w:val="20"/>
              </w:rPr>
              <w:t xml:space="preserve">o </w:t>
            </w:r>
            <w:r w:rsidR="000C03E0">
              <w:rPr>
                <w:rFonts w:asciiTheme="minorHAnsi" w:hAnsiTheme="minorHAnsi"/>
                <w:sz w:val="20"/>
                <w:szCs w:val="20"/>
              </w:rPr>
              <w:t xml:space="preserve">overcome those constraints </w:t>
            </w:r>
            <w:r w:rsidR="00643DF4">
              <w:rPr>
                <w:rFonts w:asciiTheme="minorHAnsi" w:hAnsiTheme="minorHAnsi"/>
                <w:sz w:val="20"/>
                <w:szCs w:val="20"/>
              </w:rPr>
              <w:t xml:space="preserve">and to </w:t>
            </w:r>
            <w:r w:rsidR="006E713D">
              <w:rPr>
                <w:rFonts w:asciiTheme="minorHAnsi" w:hAnsiTheme="minorHAnsi"/>
                <w:sz w:val="20"/>
                <w:szCs w:val="20"/>
              </w:rPr>
              <w:t xml:space="preserve">scrutinise </w:t>
            </w:r>
            <w:r w:rsidR="00643DF4">
              <w:rPr>
                <w:rFonts w:asciiTheme="minorHAnsi" w:hAnsiTheme="minorHAnsi"/>
                <w:sz w:val="20"/>
                <w:szCs w:val="20"/>
              </w:rPr>
              <w:t>the</w:t>
            </w:r>
            <w:r w:rsidR="00701DF8">
              <w:rPr>
                <w:rFonts w:asciiTheme="minorHAnsi" w:hAnsiTheme="minorHAnsi"/>
                <w:sz w:val="20"/>
                <w:szCs w:val="20"/>
              </w:rPr>
              <w:t xml:space="preserve"> connections</w:t>
            </w:r>
            <w:r w:rsidR="00643DF4">
              <w:rPr>
                <w:rFonts w:asciiTheme="minorHAnsi" w:hAnsiTheme="minorHAnsi"/>
                <w:sz w:val="20"/>
                <w:szCs w:val="20"/>
              </w:rPr>
              <w:t xml:space="preserve"> with support of the local electricity distribution companies</w:t>
            </w:r>
            <w:r w:rsidR="000C03E0">
              <w:rPr>
                <w:rFonts w:asciiTheme="minorHAnsi" w:hAnsiTheme="minorHAnsi"/>
                <w:sz w:val="20"/>
                <w:szCs w:val="20"/>
              </w:rPr>
              <w:t>.</w:t>
            </w:r>
            <w:r>
              <w:rPr>
                <w:rFonts w:asciiTheme="minorHAnsi" w:hAnsiTheme="minorHAnsi"/>
                <w:sz w:val="20"/>
                <w:szCs w:val="20"/>
              </w:rPr>
              <w:t xml:space="preserve"> </w:t>
            </w:r>
          </w:p>
        </w:tc>
        <w:tc>
          <w:tcPr>
            <w:tcW w:w="3969" w:type="dxa"/>
          </w:tcPr>
          <w:p w:rsidR="00885389" w:rsidRPr="00111102" w:rsidRDefault="009B168F" w:rsidP="004101E0">
            <w:pPr>
              <w:rPr>
                <w:rFonts w:asciiTheme="minorHAnsi" w:hAnsiTheme="minorHAnsi"/>
                <w:sz w:val="20"/>
                <w:szCs w:val="20"/>
              </w:rPr>
            </w:pPr>
            <w:r w:rsidRPr="00753420">
              <w:rPr>
                <w:rFonts w:asciiTheme="minorHAnsi" w:hAnsiTheme="minorHAnsi"/>
                <w:b/>
                <w:sz w:val="20"/>
                <w:szCs w:val="20"/>
              </w:rPr>
              <w:t>Output 3.</w:t>
            </w:r>
            <w:r>
              <w:rPr>
                <w:rFonts w:asciiTheme="minorHAnsi" w:hAnsiTheme="minorHAnsi"/>
                <w:b/>
                <w:sz w:val="20"/>
                <w:szCs w:val="20"/>
              </w:rPr>
              <w:t>2</w:t>
            </w:r>
            <w:r w:rsidR="004101E0">
              <w:rPr>
                <w:rFonts w:asciiTheme="minorHAnsi" w:hAnsiTheme="minorHAnsi"/>
                <w:b/>
                <w:sz w:val="20"/>
                <w:szCs w:val="20"/>
              </w:rPr>
              <w:t>:</w:t>
            </w:r>
            <w:r>
              <w:rPr>
                <w:rFonts w:asciiTheme="minorHAnsi" w:hAnsiTheme="minorHAnsi"/>
                <w:sz w:val="20"/>
                <w:szCs w:val="20"/>
              </w:rPr>
              <w:t xml:space="preserve"> </w:t>
            </w:r>
            <w:r w:rsidR="004101E0" w:rsidRPr="004A4CE7">
              <w:rPr>
                <w:rFonts w:asciiTheme="minorHAnsi" w:hAnsiTheme="minorHAnsi" w:cstheme="minorHAnsi"/>
                <w:sz w:val="20"/>
                <w:szCs w:val="20"/>
              </w:rPr>
              <w:t>Finali</w:t>
            </w:r>
            <w:r w:rsidR="004101E0">
              <w:rPr>
                <w:rFonts w:asciiTheme="minorHAnsi" w:hAnsiTheme="minorHAnsi" w:cstheme="minorHAnsi"/>
                <w:sz w:val="20"/>
                <w:szCs w:val="20"/>
              </w:rPr>
              <w:t>s</w:t>
            </w:r>
            <w:r w:rsidR="004101E0" w:rsidRPr="004A4CE7">
              <w:rPr>
                <w:rFonts w:asciiTheme="minorHAnsi" w:hAnsiTheme="minorHAnsi" w:cstheme="minorHAnsi"/>
                <w:sz w:val="20"/>
                <w:szCs w:val="20"/>
              </w:rPr>
              <w:t xml:space="preserve">ed </w:t>
            </w:r>
            <w:r w:rsidRPr="004A4CE7">
              <w:rPr>
                <w:rFonts w:asciiTheme="minorHAnsi" w:hAnsiTheme="minorHAnsi" w:cstheme="minorHAnsi"/>
                <w:sz w:val="20"/>
                <w:szCs w:val="20"/>
              </w:rPr>
              <w:t>training program</w:t>
            </w:r>
            <w:r w:rsidR="004101E0">
              <w:rPr>
                <w:rFonts w:asciiTheme="minorHAnsi" w:hAnsiTheme="minorHAnsi" w:cstheme="minorHAnsi"/>
                <w:sz w:val="20"/>
                <w:szCs w:val="20"/>
              </w:rPr>
              <w:t>me</w:t>
            </w:r>
            <w:r w:rsidRPr="004A4CE7">
              <w:rPr>
                <w:rFonts w:asciiTheme="minorHAnsi" w:hAnsiTheme="minorHAnsi" w:cstheme="minorHAnsi"/>
                <w:sz w:val="20"/>
                <w:szCs w:val="20"/>
              </w:rPr>
              <w:t xml:space="preserve"> and </w:t>
            </w:r>
            <w:r w:rsidR="00A10CE3">
              <w:rPr>
                <w:rFonts w:asciiTheme="minorHAnsi" w:hAnsiTheme="minorHAnsi" w:cstheme="minorHAnsi"/>
                <w:sz w:val="20"/>
                <w:szCs w:val="20"/>
              </w:rPr>
              <w:t xml:space="preserve">training </w:t>
            </w:r>
            <w:r w:rsidRPr="004A4CE7">
              <w:rPr>
                <w:rFonts w:asciiTheme="minorHAnsi" w:hAnsiTheme="minorHAnsi" w:cstheme="minorHAnsi"/>
                <w:sz w:val="20"/>
                <w:szCs w:val="20"/>
              </w:rPr>
              <w:t>materials to train the key stakeholders</w:t>
            </w:r>
            <w:r w:rsidR="000352E4">
              <w:rPr>
                <w:rFonts w:asciiTheme="minorHAnsi" w:hAnsiTheme="minorHAnsi" w:cstheme="minorHAnsi"/>
                <w:sz w:val="20"/>
                <w:szCs w:val="20"/>
              </w:rPr>
              <w:t xml:space="preserve"> (including system suppliers and installers</w:t>
            </w:r>
            <w:r w:rsidR="001863CB">
              <w:rPr>
                <w:rFonts w:asciiTheme="minorHAnsi" w:hAnsiTheme="minorHAnsi" w:cstheme="minorHAnsi"/>
                <w:sz w:val="20"/>
                <w:szCs w:val="20"/>
              </w:rPr>
              <w:t xml:space="preserve"> tailored for youth, men and women</w:t>
            </w:r>
            <w:r w:rsidR="000352E4">
              <w:rPr>
                <w:rFonts w:asciiTheme="minorHAnsi" w:hAnsiTheme="minorHAnsi" w:cstheme="minorHAnsi"/>
                <w:sz w:val="20"/>
                <w:szCs w:val="20"/>
              </w:rPr>
              <w:t>)</w:t>
            </w:r>
            <w:r w:rsidRPr="004A4CE7">
              <w:rPr>
                <w:rFonts w:asciiTheme="minorHAnsi" w:hAnsiTheme="minorHAnsi" w:cstheme="minorHAnsi"/>
                <w:sz w:val="20"/>
                <w:szCs w:val="20"/>
              </w:rPr>
              <w:t xml:space="preserve"> on the adopted </w:t>
            </w:r>
            <w:r>
              <w:rPr>
                <w:rFonts w:asciiTheme="minorHAnsi" w:hAnsiTheme="minorHAnsi"/>
                <w:sz w:val="20"/>
                <w:szCs w:val="20"/>
              </w:rPr>
              <w:t>technical and other quality criteria</w:t>
            </w:r>
            <w:r w:rsidRPr="004A4CE7">
              <w:rPr>
                <w:rFonts w:asciiTheme="minorHAnsi" w:hAnsiTheme="minorHAnsi" w:cstheme="minorHAnsi"/>
                <w:sz w:val="20"/>
                <w:szCs w:val="20"/>
              </w:rPr>
              <w:t xml:space="preserve"> </w:t>
            </w:r>
            <w:r w:rsidR="007E1244">
              <w:rPr>
                <w:rFonts w:asciiTheme="minorHAnsi" w:hAnsiTheme="minorHAnsi" w:cstheme="minorHAnsi"/>
                <w:sz w:val="20"/>
                <w:szCs w:val="20"/>
              </w:rPr>
              <w:t>as a prerequisite for offering their products and services for the implementation of the 4 MW</w:t>
            </w:r>
            <w:r w:rsidR="007E1244" w:rsidRPr="007E1244">
              <w:rPr>
                <w:rFonts w:asciiTheme="minorHAnsi" w:hAnsiTheme="minorHAnsi" w:cstheme="minorHAnsi"/>
                <w:sz w:val="20"/>
                <w:szCs w:val="20"/>
                <w:vertAlign w:val="subscript"/>
              </w:rPr>
              <w:t>p</w:t>
            </w:r>
            <w:r w:rsidR="007E1244">
              <w:rPr>
                <w:rFonts w:asciiTheme="minorHAnsi" w:hAnsiTheme="minorHAnsi" w:cstheme="minorHAnsi"/>
                <w:sz w:val="20"/>
                <w:szCs w:val="20"/>
              </w:rPr>
              <w:t xml:space="preserve"> </w:t>
            </w:r>
            <w:r>
              <w:rPr>
                <w:rFonts w:asciiTheme="minorHAnsi" w:hAnsiTheme="minorHAnsi" w:cstheme="minorHAnsi"/>
                <w:sz w:val="20"/>
                <w:szCs w:val="20"/>
              </w:rPr>
              <w:t>program</w:t>
            </w:r>
            <w:r w:rsidR="004101E0">
              <w:rPr>
                <w:rFonts w:asciiTheme="minorHAnsi" w:hAnsiTheme="minorHAnsi" w:cstheme="minorHAnsi"/>
                <w:sz w:val="20"/>
                <w:szCs w:val="20"/>
              </w:rPr>
              <w:t>me</w:t>
            </w:r>
            <w:r>
              <w:rPr>
                <w:rFonts w:asciiTheme="minorHAnsi" w:hAnsiTheme="minorHAnsi" w:cstheme="minorHAnsi"/>
                <w:sz w:val="20"/>
                <w:szCs w:val="20"/>
              </w:rPr>
              <w:t xml:space="preserve"> and </w:t>
            </w:r>
            <w:r w:rsidR="007E1244">
              <w:rPr>
                <w:rFonts w:asciiTheme="minorHAnsi" w:hAnsiTheme="minorHAnsi" w:cstheme="minorHAnsi"/>
                <w:sz w:val="20"/>
                <w:szCs w:val="20"/>
              </w:rPr>
              <w:t xml:space="preserve">benefit from </w:t>
            </w:r>
            <w:r>
              <w:rPr>
                <w:rFonts w:asciiTheme="minorHAnsi" w:hAnsiTheme="minorHAnsi" w:cstheme="minorHAnsi"/>
                <w:sz w:val="20"/>
                <w:szCs w:val="20"/>
              </w:rPr>
              <w:t>other financial and fiscal incentives.</w:t>
            </w:r>
          </w:p>
        </w:tc>
        <w:tc>
          <w:tcPr>
            <w:tcW w:w="3119" w:type="dxa"/>
          </w:tcPr>
          <w:p w:rsidR="00885389" w:rsidRPr="00111102" w:rsidRDefault="004425B4" w:rsidP="00C90712">
            <w:pPr>
              <w:rPr>
                <w:rFonts w:asciiTheme="minorHAnsi" w:hAnsiTheme="minorHAnsi"/>
                <w:b/>
                <w:sz w:val="20"/>
                <w:szCs w:val="20"/>
              </w:rPr>
            </w:pPr>
            <w:r>
              <w:rPr>
                <w:rFonts w:asciiTheme="minorHAnsi" w:hAnsiTheme="minorHAnsi"/>
                <w:b/>
                <w:sz w:val="20"/>
                <w:szCs w:val="20"/>
              </w:rPr>
              <w:t>Output 4.2</w:t>
            </w:r>
            <w:r w:rsidR="000E1065">
              <w:rPr>
                <w:rFonts w:asciiTheme="minorHAnsi" w:hAnsiTheme="minorHAnsi"/>
                <w:b/>
                <w:sz w:val="20"/>
                <w:szCs w:val="20"/>
              </w:rPr>
              <w:t>:</w:t>
            </w:r>
            <w:r>
              <w:rPr>
                <w:rFonts w:asciiTheme="minorHAnsi" w:hAnsiTheme="minorHAnsi"/>
                <w:b/>
                <w:sz w:val="20"/>
                <w:szCs w:val="20"/>
              </w:rPr>
              <w:t xml:space="preserve">  </w:t>
            </w:r>
            <w:r w:rsidR="00C90712" w:rsidRPr="00C90712">
              <w:rPr>
                <w:rFonts w:asciiTheme="minorHAnsi" w:hAnsiTheme="minorHAnsi"/>
                <w:sz w:val="20"/>
                <w:szCs w:val="20"/>
              </w:rPr>
              <w:t>I</w:t>
            </w:r>
            <w:r w:rsidR="00A83EBC" w:rsidRPr="00C90712">
              <w:rPr>
                <w:rFonts w:asciiTheme="minorHAnsi" w:hAnsiTheme="minorHAnsi"/>
                <w:sz w:val="20"/>
                <w:szCs w:val="20"/>
              </w:rPr>
              <w:t>n</w:t>
            </w:r>
            <w:r w:rsidR="00A83EBC" w:rsidRPr="00F37A54">
              <w:rPr>
                <w:rFonts w:asciiTheme="minorHAnsi" w:hAnsiTheme="minorHAnsi"/>
                <w:sz w:val="20"/>
                <w:szCs w:val="20"/>
              </w:rPr>
              <w:t xml:space="preserve">volvement </w:t>
            </w:r>
            <w:r w:rsidR="00F37A54" w:rsidRPr="00F37A54">
              <w:rPr>
                <w:rFonts w:asciiTheme="minorHAnsi" w:hAnsiTheme="minorHAnsi"/>
                <w:sz w:val="20"/>
                <w:szCs w:val="20"/>
              </w:rPr>
              <w:t>of local community associations to act as intermediaries, helping to promote the lending mechanism and support the projects</w:t>
            </w:r>
            <w:r w:rsidR="00A83EBC">
              <w:rPr>
                <w:rFonts w:asciiTheme="minorHAnsi" w:hAnsiTheme="minorHAnsi"/>
                <w:sz w:val="20"/>
                <w:szCs w:val="20"/>
              </w:rPr>
              <w:t>.</w:t>
            </w:r>
          </w:p>
        </w:tc>
      </w:tr>
      <w:tr w:rsidR="00C90712" w:rsidRPr="00111102" w:rsidTr="00247DE7">
        <w:trPr>
          <w:jc w:val="center"/>
        </w:trPr>
        <w:tc>
          <w:tcPr>
            <w:tcW w:w="3431" w:type="dxa"/>
          </w:tcPr>
          <w:p w:rsidR="00C90712" w:rsidRDefault="00C90712" w:rsidP="006E713D">
            <w:pPr>
              <w:spacing w:before="40" w:after="40"/>
              <w:rPr>
                <w:rFonts w:asciiTheme="minorHAnsi" w:hAnsiTheme="minorHAnsi"/>
                <w:b/>
                <w:sz w:val="20"/>
                <w:szCs w:val="20"/>
              </w:rPr>
            </w:pPr>
            <w:r>
              <w:rPr>
                <w:rFonts w:asciiTheme="minorHAnsi" w:hAnsiTheme="minorHAnsi"/>
                <w:b/>
                <w:sz w:val="20"/>
                <w:szCs w:val="20"/>
              </w:rPr>
              <w:t xml:space="preserve">Output </w:t>
            </w:r>
            <w:r w:rsidRPr="00154E8D">
              <w:rPr>
                <w:rFonts w:asciiTheme="minorHAnsi" w:hAnsiTheme="minorHAnsi"/>
                <w:b/>
                <w:sz w:val="20"/>
                <w:szCs w:val="20"/>
              </w:rPr>
              <w:t>1.3</w:t>
            </w:r>
            <w:r>
              <w:rPr>
                <w:rFonts w:asciiTheme="minorHAnsi" w:hAnsiTheme="minorHAnsi"/>
                <w:b/>
                <w:sz w:val="20"/>
                <w:szCs w:val="20"/>
              </w:rPr>
              <w:t xml:space="preserve">: </w:t>
            </w:r>
            <w:r>
              <w:rPr>
                <w:rFonts w:asciiTheme="minorHAnsi" w:hAnsiTheme="minorHAnsi"/>
                <w:sz w:val="20"/>
                <w:szCs w:val="20"/>
              </w:rPr>
              <w:t>An established PV/</w:t>
            </w:r>
            <w:r w:rsidR="00ED549B">
              <w:rPr>
                <w:rFonts w:asciiTheme="minorHAnsi" w:hAnsiTheme="minorHAnsi"/>
                <w:sz w:val="20"/>
                <w:szCs w:val="20"/>
              </w:rPr>
              <w:t>project support</w:t>
            </w:r>
            <w:r>
              <w:rPr>
                <w:rFonts w:asciiTheme="minorHAnsi" w:hAnsiTheme="minorHAnsi"/>
                <w:sz w:val="20"/>
                <w:szCs w:val="20"/>
              </w:rPr>
              <w:t xml:space="preserve"> centre (including dedicated website + hotline) to share and manage information on the 4 MW</w:t>
            </w:r>
            <w:r w:rsidRPr="00733B2B">
              <w:rPr>
                <w:rFonts w:asciiTheme="minorHAnsi" w:hAnsiTheme="minorHAnsi"/>
                <w:sz w:val="20"/>
                <w:szCs w:val="20"/>
                <w:vertAlign w:val="subscript"/>
              </w:rPr>
              <w:t>p</w:t>
            </w:r>
            <w:r>
              <w:rPr>
                <w:rFonts w:asciiTheme="minorHAnsi" w:hAnsiTheme="minorHAnsi"/>
                <w:sz w:val="20"/>
                <w:szCs w:val="20"/>
              </w:rPr>
              <w:t xml:space="preserve"> programme and advise and guide potential clients through the different steps of applying for the available support and the design, purchase and installation of a PV system.  </w:t>
            </w:r>
          </w:p>
        </w:tc>
        <w:tc>
          <w:tcPr>
            <w:tcW w:w="3760" w:type="dxa"/>
          </w:tcPr>
          <w:p w:rsidR="00C90712" w:rsidRPr="005B4730" w:rsidRDefault="00C90712" w:rsidP="006E713D">
            <w:pPr>
              <w:spacing w:before="40" w:after="40"/>
              <w:rPr>
                <w:rFonts w:asciiTheme="minorHAnsi" w:hAnsiTheme="minorHAnsi" w:cs="Arial"/>
                <w:b/>
                <w:bCs/>
                <w:iCs/>
                <w:sz w:val="20"/>
                <w:szCs w:val="20"/>
              </w:rPr>
            </w:pPr>
            <w:r w:rsidRPr="009E5FB2">
              <w:rPr>
                <w:rFonts w:asciiTheme="minorHAnsi" w:hAnsiTheme="minorHAnsi"/>
                <w:b/>
                <w:sz w:val="20"/>
                <w:szCs w:val="20"/>
              </w:rPr>
              <w:t>Output 2.3</w:t>
            </w:r>
            <w:r>
              <w:rPr>
                <w:rFonts w:asciiTheme="minorHAnsi" w:hAnsiTheme="minorHAnsi"/>
                <w:b/>
                <w:sz w:val="20"/>
                <w:szCs w:val="20"/>
              </w:rPr>
              <w:t>:</w:t>
            </w:r>
            <w:r>
              <w:rPr>
                <w:rFonts w:asciiTheme="minorHAnsi" w:hAnsiTheme="minorHAnsi"/>
                <w:sz w:val="20"/>
                <w:szCs w:val="20"/>
              </w:rPr>
              <w:t xml:space="preserve"> As applicable, r</w:t>
            </w:r>
            <w:r w:rsidRPr="009E5FB2">
              <w:rPr>
                <w:rFonts w:asciiTheme="minorHAnsi" w:hAnsiTheme="minorHAnsi"/>
                <w:sz w:val="20"/>
                <w:szCs w:val="20"/>
              </w:rPr>
              <w:t>ecommend</w:t>
            </w:r>
            <w:r>
              <w:rPr>
                <w:rFonts w:asciiTheme="minorHAnsi" w:hAnsiTheme="minorHAnsi"/>
                <w:sz w:val="20"/>
                <w:szCs w:val="20"/>
              </w:rPr>
              <w:t>-</w:t>
            </w:r>
            <w:r w:rsidRPr="009E5FB2">
              <w:rPr>
                <w:rFonts w:asciiTheme="minorHAnsi" w:hAnsiTheme="minorHAnsi"/>
                <w:sz w:val="20"/>
                <w:szCs w:val="20"/>
              </w:rPr>
              <w:t>ations for eventual grid strengthening needs and/or new guidelines for grid and load management for integrating small</w:t>
            </w:r>
            <w:r>
              <w:rPr>
                <w:rFonts w:asciiTheme="minorHAnsi" w:hAnsiTheme="minorHAnsi"/>
                <w:sz w:val="20"/>
                <w:szCs w:val="20"/>
              </w:rPr>
              <w:t>,</w:t>
            </w:r>
            <w:r w:rsidRPr="009E5FB2">
              <w:rPr>
                <w:rFonts w:asciiTheme="minorHAnsi" w:hAnsiTheme="minorHAnsi"/>
                <w:sz w:val="20"/>
                <w:szCs w:val="20"/>
              </w:rPr>
              <w:t xml:space="preserve"> decentrali</w:t>
            </w:r>
            <w:r>
              <w:rPr>
                <w:rFonts w:asciiTheme="minorHAnsi" w:hAnsiTheme="minorHAnsi"/>
                <w:sz w:val="20"/>
                <w:szCs w:val="20"/>
              </w:rPr>
              <w:t>s</w:t>
            </w:r>
            <w:r w:rsidRPr="009E5FB2">
              <w:rPr>
                <w:rFonts w:asciiTheme="minorHAnsi" w:hAnsiTheme="minorHAnsi"/>
                <w:sz w:val="20"/>
                <w:szCs w:val="20"/>
              </w:rPr>
              <w:t>ed PV systems into the power system on a larger scale</w:t>
            </w:r>
            <w:r>
              <w:rPr>
                <w:rFonts w:asciiTheme="minorHAnsi" w:hAnsiTheme="minorHAnsi"/>
                <w:sz w:val="20"/>
                <w:szCs w:val="20"/>
              </w:rPr>
              <w:t>.</w:t>
            </w:r>
            <w:r w:rsidRPr="009E5FB2">
              <w:rPr>
                <w:rFonts w:asciiTheme="minorHAnsi" w:hAnsiTheme="minorHAnsi"/>
                <w:sz w:val="20"/>
                <w:szCs w:val="20"/>
              </w:rPr>
              <w:t xml:space="preserve">  </w:t>
            </w:r>
          </w:p>
        </w:tc>
        <w:tc>
          <w:tcPr>
            <w:tcW w:w="3969" w:type="dxa"/>
          </w:tcPr>
          <w:p w:rsidR="00247DE7" w:rsidRDefault="00C90712" w:rsidP="00247DE7">
            <w:pPr>
              <w:spacing w:after="0"/>
              <w:rPr>
                <w:rFonts w:asciiTheme="minorHAnsi" w:hAnsiTheme="minorHAnsi"/>
                <w:sz w:val="20"/>
                <w:szCs w:val="20"/>
              </w:rPr>
            </w:pPr>
            <w:r>
              <w:rPr>
                <w:rFonts w:asciiTheme="minorHAnsi" w:hAnsiTheme="minorHAnsi"/>
                <w:b/>
                <w:sz w:val="20"/>
                <w:szCs w:val="20"/>
              </w:rPr>
              <w:t>Output 3</w:t>
            </w:r>
            <w:r w:rsidRPr="00592E00">
              <w:rPr>
                <w:rFonts w:asciiTheme="minorHAnsi" w:hAnsiTheme="minorHAnsi"/>
                <w:b/>
                <w:sz w:val="20"/>
                <w:szCs w:val="20"/>
              </w:rPr>
              <w:t>.</w:t>
            </w:r>
            <w:r>
              <w:rPr>
                <w:rFonts w:asciiTheme="minorHAnsi" w:hAnsiTheme="minorHAnsi"/>
                <w:b/>
                <w:sz w:val="20"/>
                <w:szCs w:val="20"/>
              </w:rPr>
              <w:t>3:</w:t>
            </w:r>
            <w:r>
              <w:rPr>
                <w:rFonts w:asciiTheme="minorHAnsi" w:hAnsiTheme="minorHAnsi"/>
                <w:sz w:val="20"/>
                <w:szCs w:val="20"/>
              </w:rPr>
              <w:t xml:space="preserve"> A</w:t>
            </w:r>
            <w:r w:rsidRPr="000063F9">
              <w:rPr>
                <w:rFonts w:asciiTheme="minorHAnsi" w:hAnsiTheme="minorHAnsi"/>
                <w:sz w:val="20"/>
                <w:szCs w:val="20"/>
              </w:rPr>
              <w:t xml:space="preserve"> quality</w:t>
            </w:r>
            <w:r>
              <w:rPr>
                <w:rFonts w:asciiTheme="minorHAnsi" w:hAnsiTheme="minorHAnsi"/>
                <w:sz w:val="20"/>
                <w:szCs w:val="20"/>
              </w:rPr>
              <w:t>-</w:t>
            </w:r>
            <w:r w:rsidRPr="000063F9">
              <w:rPr>
                <w:rFonts w:asciiTheme="minorHAnsi" w:hAnsiTheme="minorHAnsi"/>
                <w:sz w:val="20"/>
                <w:szCs w:val="20"/>
              </w:rPr>
              <w:t xml:space="preserve">controlled </w:t>
            </w:r>
            <w:r>
              <w:rPr>
                <w:rFonts w:asciiTheme="minorHAnsi" w:hAnsiTheme="minorHAnsi"/>
                <w:sz w:val="20"/>
                <w:szCs w:val="20"/>
              </w:rPr>
              <w:t>PV</w:t>
            </w:r>
            <w:r w:rsidRPr="000063F9">
              <w:rPr>
                <w:rFonts w:asciiTheme="minorHAnsi" w:hAnsiTheme="minorHAnsi"/>
                <w:sz w:val="20"/>
                <w:szCs w:val="20"/>
              </w:rPr>
              <w:t xml:space="preserve"> suppliers’ and installers’ database</w:t>
            </w:r>
            <w:r>
              <w:rPr>
                <w:rFonts w:asciiTheme="minorHAnsi" w:hAnsiTheme="minorHAnsi"/>
                <w:sz w:val="20"/>
                <w:szCs w:val="20"/>
              </w:rPr>
              <w:t xml:space="preserve"> (as applicable, including also pre-tendered prices to be updated at regular intervals) with at least 5 pre-screened and trained </w:t>
            </w:r>
            <w:r w:rsidRPr="00753420">
              <w:rPr>
                <w:rFonts w:asciiTheme="minorHAnsi" w:hAnsiTheme="minorHAnsi"/>
                <w:sz w:val="20"/>
                <w:szCs w:val="20"/>
              </w:rPr>
              <w:t xml:space="preserve">system suppliers and </w:t>
            </w:r>
            <w:r>
              <w:rPr>
                <w:rFonts w:asciiTheme="minorHAnsi" w:hAnsiTheme="minorHAnsi"/>
                <w:sz w:val="20"/>
                <w:szCs w:val="20"/>
              </w:rPr>
              <w:t xml:space="preserve">20 </w:t>
            </w:r>
            <w:r w:rsidRPr="00753420">
              <w:rPr>
                <w:rFonts w:asciiTheme="minorHAnsi" w:hAnsiTheme="minorHAnsi"/>
                <w:sz w:val="20"/>
                <w:szCs w:val="20"/>
              </w:rPr>
              <w:t xml:space="preserve">installers </w:t>
            </w:r>
            <w:r>
              <w:rPr>
                <w:rFonts w:asciiTheme="minorHAnsi" w:hAnsiTheme="minorHAnsi"/>
                <w:sz w:val="20"/>
                <w:szCs w:val="20"/>
              </w:rPr>
              <w:t xml:space="preserve">that have obtained a quality certificate (or recognition) to offer their services to the PV projects supported by the </w:t>
            </w:r>
            <w:r w:rsidRPr="00094B6C">
              <w:rPr>
                <w:rFonts w:asciiTheme="minorHAnsi" w:hAnsiTheme="minorHAnsi"/>
                <w:sz w:val="20"/>
                <w:szCs w:val="20"/>
              </w:rPr>
              <w:t>UNDP-implemented, GEF-financed</w:t>
            </w:r>
            <w:r w:rsidDel="004B3B1A">
              <w:rPr>
                <w:rFonts w:asciiTheme="minorHAnsi" w:hAnsiTheme="minorHAnsi"/>
                <w:sz w:val="20"/>
                <w:szCs w:val="20"/>
              </w:rPr>
              <w:t xml:space="preserve"> </w:t>
            </w:r>
            <w:r>
              <w:rPr>
                <w:rFonts w:asciiTheme="minorHAnsi" w:hAnsiTheme="minorHAnsi"/>
                <w:sz w:val="20"/>
                <w:szCs w:val="20"/>
              </w:rPr>
              <w:t xml:space="preserve">project (with an emphasis on a ‘one stop shop’ approach). </w:t>
            </w:r>
          </w:p>
          <w:p w:rsidR="00A255C7" w:rsidRDefault="00A255C7" w:rsidP="00247DE7">
            <w:pPr>
              <w:spacing w:after="0"/>
              <w:rPr>
                <w:rFonts w:asciiTheme="minorHAnsi" w:hAnsiTheme="minorHAnsi"/>
                <w:b/>
                <w:sz w:val="20"/>
                <w:szCs w:val="20"/>
              </w:rPr>
            </w:pPr>
          </w:p>
        </w:tc>
        <w:tc>
          <w:tcPr>
            <w:tcW w:w="3119" w:type="dxa"/>
          </w:tcPr>
          <w:p w:rsidR="00C90712" w:rsidRPr="004425B4" w:rsidRDefault="00C90712" w:rsidP="00F57C7C">
            <w:pPr>
              <w:spacing w:before="40" w:after="40"/>
              <w:rPr>
                <w:rFonts w:asciiTheme="minorHAnsi" w:hAnsiTheme="minorHAnsi"/>
                <w:b/>
                <w:sz w:val="20"/>
                <w:szCs w:val="20"/>
              </w:rPr>
            </w:pPr>
            <w:r>
              <w:rPr>
                <w:rFonts w:asciiTheme="minorHAnsi" w:hAnsiTheme="minorHAnsi"/>
                <w:b/>
                <w:sz w:val="20"/>
                <w:szCs w:val="20"/>
              </w:rPr>
              <w:t xml:space="preserve">Output 4.3: </w:t>
            </w:r>
            <w:r w:rsidRPr="004425B4">
              <w:rPr>
                <w:rFonts w:asciiTheme="minorHAnsi" w:hAnsiTheme="minorHAnsi"/>
                <w:sz w:val="20"/>
                <w:szCs w:val="20"/>
              </w:rPr>
              <w:t>Technical due diligence of projects proposed for financing</w:t>
            </w:r>
            <w:r>
              <w:rPr>
                <w:rFonts w:asciiTheme="minorHAnsi" w:hAnsiTheme="minorHAnsi"/>
                <w:sz w:val="20"/>
                <w:szCs w:val="20"/>
              </w:rPr>
              <w:t>,</w:t>
            </w:r>
            <w:r w:rsidRPr="004425B4">
              <w:rPr>
                <w:rFonts w:asciiTheme="minorHAnsi" w:hAnsiTheme="minorHAnsi"/>
                <w:sz w:val="20"/>
                <w:szCs w:val="20"/>
              </w:rPr>
              <w:t xml:space="preserve"> and training of the </w:t>
            </w:r>
            <w:r>
              <w:rPr>
                <w:rFonts w:asciiTheme="minorHAnsi" w:hAnsiTheme="minorHAnsi"/>
                <w:sz w:val="20"/>
                <w:szCs w:val="20"/>
              </w:rPr>
              <w:t xml:space="preserve">staff of the </w:t>
            </w:r>
            <w:r w:rsidRPr="004425B4">
              <w:rPr>
                <w:rFonts w:asciiTheme="minorHAnsi" w:hAnsiTheme="minorHAnsi"/>
                <w:sz w:val="20"/>
                <w:szCs w:val="20"/>
              </w:rPr>
              <w:t>participating banks on technical aspects of the projects</w:t>
            </w:r>
            <w:r>
              <w:rPr>
                <w:rFonts w:asciiTheme="minorHAnsi" w:hAnsiTheme="minorHAnsi"/>
                <w:sz w:val="20"/>
                <w:szCs w:val="20"/>
              </w:rPr>
              <w:t>.</w:t>
            </w:r>
          </w:p>
          <w:p w:rsidR="00C90712" w:rsidRPr="00874AE8" w:rsidRDefault="00C90712" w:rsidP="00F57C7C">
            <w:pPr>
              <w:spacing w:before="40" w:after="40"/>
              <w:rPr>
                <w:rFonts w:asciiTheme="minorHAnsi" w:hAnsiTheme="minorHAnsi"/>
                <w:b/>
                <w:sz w:val="20"/>
                <w:szCs w:val="20"/>
              </w:rPr>
            </w:pPr>
          </w:p>
        </w:tc>
      </w:tr>
      <w:tr w:rsidR="00C90712" w:rsidRPr="00111102" w:rsidTr="00247DE7">
        <w:trPr>
          <w:jc w:val="center"/>
        </w:trPr>
        <w:tc>
          <w:tcPr>
            <w:tcW w:w="3431" w:type="dxa"/>
          </w:tcPr>
          <w:p w:rsidR="00C90712" w:rsidRPr="00111102" w:rsidRDefault="00C90712" w:rsidP="00BB237F">
            <w:pPr>
              <w:spacing w:before="40" w:after="40"/>
              <w:rPr>
                <w:rFonts w:asciiTheme="minorHAnsi" w:hAnsiTheme="minorHAnsi"/>
                <w:b/>
                <w:sz w:val="20"/>
                <w:szCs w:val="20"/>
              </w:rPr>
            </w:pPr>
            <w:r w:rsidRPr="00154E8D">
              <w:rPr>
                <w:rFonts w:asciiTheme="minorHAnsi" w:hAnsiTheme="minorHAnsi"/>
                <w:b/>
                <w:sz w:val="20"/>
                <w:szCs w:val="20"/>
              </w:rPr>
              <w:lastRenderedPageBreak/>
              <w:t>Output 1.4</w:t>
            </w:r>
            <w:r>
              <w:rPr>
                <w:rFonts w:asciiTheme="minorHAnsi" w:hAnsiTheme="minorHAnsi"/>
                <w:b/>
                <w:sz w:val="20"/>
                <w:szCs w:val="20"/>
              </w:rPr>
              <w:t>:</w:t>
            </w:r>
            <w:r>
              <w:rPr>
                <w:rFonts w:asciiTheme="minorHAnsi" w:hAnsiTheme="minorHAnsi"/>
                <w:sz w:val="20"/>
                <w:szCs w:val="20"/>
              </w:rPr>
              <w:t xml:space="preserve"> Pu</w:t>
            </w:r>
            <w:r w:rsidRPr="000063F9">
              <w:rPr>
                <w:rFonts w:asciiTheme="minorHAnsi" w:hAnsiTheme="minorHAnsi"/>
                <w:sz w:val="20"/>
                <w:szCs w:val="20"/>
              </w:rPr>
              <w:t>blic awareness</w:t>
            </w:r>
            <w:r>
              <w:rPr>
                <w:rFonts w:asciiTheme="minorHAnsi" w:hAnsiTheme="minorHAnsi"/>
                <w:sz w:val="20"/>
                <w:szCs w:val="20"/>
              </w:rPr>
              <w:t>-</w:t>
            </w:r>
            <w:r w:rsidRPr="000063F9">
              <w:rPr>
                <w:rFonts w:asciiTheme="minorHAnsi" w:hAnsiTheme="minorHAnsi"/>
                <w:sz w:val="20"/>
                <w:szCs w:val="20"/>
              </w:rPr>
              <w:t xml:space="preserve">raising and marketing </w:t>
            </w:r>
            <w:r>
              <w:rPr>
                <w:rFonts w:asciiTheme="minorHAnsi" w:hAnsiTheme="minorHAnsi"/>
                <w:sz w:val="20"/>
                <w:szCs w:val="20"/>
              </w:rPr>
              <w:t xml:space="preserve">campaigns </w:t>
            </w:r>
            <w:r w:rsidRPr="000063F9">
              <w:rPr>
                <w:rFonts w:asciiTheme="minorHAnsi" w:hAnsiTheme="minorHAnsi"/>
                <w:sz w:val="20"/>
                <w:szCs w:val="20"/>
              </w:rPr>
              <w:t xml:space="preserve">to </w:t>
            </w:r>
            <w:r>
              <w:rPr>
                <w:rFonts w:asciiTheme="minorHAnsi" w:hAnsiTheme="minorHAnsi"/>
                <w:sz w:val="20"/>
                <w:szCs w:val="20"/>
              </w:rPr>
              <w:t>promote the 4 MW</w:t>
            </w:r>
            <w:r w:rsidRPr="00643DF4">
              <w:rPr>
                <w:rFonts w:asciiTheme="minorHAnsi" w:hAnsiTheme="minorHAnsi"/>
                <w:sz w:val="20"/>
                <w:szCs w:val="20"/>
                <w:vertAlign w:val="subscript"/>
              </w:rPr>
              <w:t>p</w:t>
            </w:r>
            <w:r>
              <w:rPr>
                <w:rFonts w:asciiTheme="minorHAnsi" w:hAnsiTheme="minorHAnsi"/>
                <w:sz w:val="20"/>
                <w:szCs w:val="20"/>
              </w:rPr>
              <w:t xml:space="preserve"> programme and support the implementation of the planned GoO and net-metering schemes.</w:t>
            </w:r>
          </w:p>
        </w:tc>
        <w:tc>
          <w:tcPr>
            <w:tcW w:w="3760" w:type="dxa"/>
          </w:tcPr>
          <w:p w:rsidR="00C90712" w:rsidRPr="00874AE8" w:rsidRDefault="00C90712" w:rsidP="00BB237F">
            <w:pPr>
              <w:spacing w:before="40" w:after="40"/>
              <w:rPr>
                <w:rFonts w:asciiTheme="minorHAnsi" w:hAnsiTheme="minorHAnsi"/>
                <w:b/>
                <w:sz w:val="20"/>
                <w:szCs w:val="20"/>
              </w:rPr>
            </w:pPr>
            <w:r w:rsidRPr="005B4730">
              <w:rPr>
                <w:rFonts w:asciiTheme="minorHAnsi" w:hAnsiTheme="minorHAnsi" w:cs="Arial"/>
                <w:b/>
                <w:bCs/>
                <w:iCs/>
                <w:sz w:val="20"/>
                <w:szCs w:val="20"/>
              </w:rPr>
              <w:t>Output 2.</w:t>
            </w:r>
            <w:r>
              <w:rPr>
                <w:rFonts w:asciiTheme="minorHAnsi" w:hAnsiTheme="minorHAnsi" w:cs="Arial"/>
                <w:b/>
                <w:bCs/>
                <w:iCs/>
                <w:sz w:val="20"/>
                <w:szCs w:val="20"/>
              </w:rPr>
              <w:t>4:</w:t>
            </w:r>
            <w:r>
              <w:rPr>
                <w:rFonts w:asciiTheme="minorHAnsi" w:hAnsiTheme="minorHAnsi" w:cs="Arial"/>
                <w:bCs/>
                <w:iCs/>
                <w:sz w:val="20"/>
                <w:szCs w:val="20"/>
              </w:rPr>
              <w:t xml:space="preserve"> </w:t>
            </w:r>
            <w:r w:rsidRPr="005B4730">
              <w:rPr>
                <w:rFonts w:asciiTheme="minorHAnsi" w:hAnsiTheme="minorHAnsi"/>
                <w:sz w:val="20"/>
                <w:szCs w:val="20"/>
              </w:rPr>
              <w:t xml:space="preserve">Completed analysis of </w:t>
            </w:r>
            <w:r>
              <w:rPr>
                <w:rFonts w:asciiTheme="minorHAnsi" w:hAnsiTheme="minorHAnsi"/>
                <w:sz w:val="20"/>
                <w:szCs w:val="20"/>
              </w:rPr>
              <w:t xml:space="preserve">the current building regulations for both construction and management of the buildings to identify any barriers to widespread implementation of rooftop PV systems in residential buildings +   proposed amendments and measures to remove or overcome those barriers.   </w:t>
            </w:r>
          </w:p>
        </w:tc>
        <w:tc>
          <w:tcPr>
            <w:tcW w:w="3969" w:type="dxa"/>
          </w:tcPr>
          <w:p w:rsidR="00C90712" w:rsidRPr="00111102" w:rsidRDefault="00C90712" w:rsidP="000973AA">
            <w:pPr>
              <w:spacing w:before="40" w:after="0"/>
              <w:rPr>
                <w:rFonts w:asciiTheme="minorHAnsi" w:hAnsiTheme="minorHAnsi"/>
                <w:sz w:val="20"/>
                <w:szCs w:val="20"/>
              </w:rPr>
            </w:pPr>
            <w:r w:rsidRPr="00111102">
              <w:rPr>
                <w:rFonts w:asciiTheme="minorHAnsi" w:hAnsiTheme="minorHAnsi"/>
                <w:b/>
                <w:sz w:val="20"/>
                <w:szCs w:val="20"/>
              </w:rPr>
              <w:t>Output 3.</w:t>
            </w:r>
            <w:r>
              <w:rPr>
                <w:rFonts w:asciiTheme="minorHAnsi" w:hAnsiTheme="minorHAnsi"/>
                <w:b/>
                <w:sz w:val="20"/>
                <w:szCs w:val="20"/>
              </w:rPr>
              <w:t>4</w:t>
            </w:r>
            <w:r w:rsidRPr="006F3CC0">
              <w:rPr>
                <w:rFonts w:asciiTheme="minorHAnsi" w:hAnsiTheme="minorHAnsi"/>
                <w:b/>
                <w:sz w:val="20"/>
                <w:szCs w:val="20"/>
              </w:rPr>
              <w:t>:</w:t>
            </w:r>
            <w:r>
              <w:rPr>
                <w:rFonts w:asciiTheme="minorHAnsi" w:hAnsiTheme="minorHAnsi"/>
                <w:sz w:val="20"/>
                <w:szCs w:val="20"/>
              </w:rPr>
              <w:t xml:space="preserve"> Finalised design of a permanent quality control and certification scheme for both the hardware and installations, </w:t>
            </w:r>
            <w:r w:rsidRPr="009B168F">
              <w:rPr>
                <w:rFonts w:asciiTheme="minorHAnsi" w:hAnsiTheme="minorHAnsi"/>
                <w:sz w:val="20"/>
                <w:szCs w:val="20"/>
              </w:rPr>
              <w:t>with related market surveillance and enforcement mechanisms</w:t>
            </w:r>
            <w:r>
              <w:rPr>
                <w:rFonts w:asciiTheme="minorHAnsi" w:hAnsiTheme="minorHAnsi"/>
                <w:sz w:val="20"/>
                <w:szCs w:val="20"/>
              </w:rPr>
              <w:t xml:space="preserve"> and institutional arrangements to facilitate their effective implementation after the project.</w:t>
            </w:r>
          </w:p>
        </w:tc>
        <w:tc>
          <w:tcPr>
            <w:tcW w:w="3119" w:type="dxa"/>
          </w:tcPr>
          <w:p w:rsidR="00C90712" w:rsidRPr="002F5BA1" w:rsidRDefault="00C90712" w:rsidP="00F57C7C">
            <w:pPr>
              <w:spacing w:before="40" w:after="40"/>
              <w:rPr>
                <w:rFonts w:asciiTheme="minorHAnsi" w:hAnsiTheme="minorHAnsi"/>
                <w:sz w:val="20"/>
                <w:szCs w:val="20"/>
              </w:rPr>
            </w:pPr>
            <w:r>
              <w:rPr>
                <w:rFonts w:asciiTheme="minorHAnsi" w:hAnsiTheme="minorHAnsi"/>
                <w:b/>
                <w:sz w:val="20"/>
                <w:szCs w:val="20"/>
              </w:rPr>
              <w:t xml:space="preserve">Output 4.4: </w:t>
            </w:r>
            <w:r w:rsidRPr="002F5BA1">
              <w:rPr>
                <w:rFonts w:asciiTheme="minorHAnsi" w:hAnsiTheme="minorHAnsi"/>
                <w:sz w:val="20"/>
                <w:szCs w:val="20"/>
              </w:rPr>
              <w:t>Monitoring the impact and performance of the financing scheme</w:t>
            </w:r>
            <w:r>
              <w:rPr>
                <w:rFonts w:asciiTheme="minorHAnsi" w:hAnsiTheme="minorHAnsi"/>
                <w:sz w:val="20"/>
                <w:szCs w:val="20"/>
              </w:rPr>
              <w:t>s introduced</w:t>
            </w:r>
            <w:r w:rsidRPr="004425B4">
              <w:rPr>
                <w:rFonts w:asciiTheme="minorHAnsi" w:hAnsiTheme="minorHAnsi"/>
                <w:b/>
                <w:sz w:val="20"/>
                <w:szCs w:val="20"/>
              </w:rPr>
              <w:t xml:space="preserve">.  </w:t>
            </w:r>
          </w:p>
        </w:tc>
      </w:tr>
      <w:tr w:rsidR="00C90712" w:rsidRPr="00111102" w:rsidTr="00247DE7">
        <w:trPr>
          <w:jc w:val="center"/>
        </w:trPr>
        <w:tc>
          <w:tcPr>
            <w:tcW w:w="3431" w:type="dxa"/>
          </w:tcPr>
          <w:p w:rsidR="00C90712" w:rsidRDefault="00C90712" w:rsidP="00094B6C">
            <w:pPr>
              <w:spacing w:after="40"/>
              <w:rPr>
                <w:rFonts w:asciiTheme="minorHAnsi" w:hAnsiTheme="minorHAnsi"/>
                <w:sz w:val="20"/>
                <w:szCs w:val="20"/>
              </w:rPr>
            </w:pPr>
            <w:r>
              <w:rPr>
                <w:rFonts w:asciiTheme="minorHAnsi" w:hAnsiTheme="minorHAnsi"/>
                <w:b/>
                <w:sz w:val="20"/>
                <w:szCs w:val="20"/>
              </w:rPr>
              <w:t>Output 1.</w:t>
            </w:r>
            <w:r w:rsidRPr="006D7948">
              <w:rPr>
                <w:rFonts w:asciiTheme="minorHAnsi" w:hAnsiTheme="minorHAnsi"/>
                <w:b/>
                <w:sz w:val="20"/>
                <w:szCs w:val="20"/>
              </w:rPr>
              <w:t>5</w:t>
            </w:r>
            <w:r>
              <w:rPr>
                <w:rFonts w:asciiTheme="minorHAnsi" w:hAnsiTheme="minorHAnsi"/>
                <w:b/>
                <w:sz w:val="20"/>
                <w:szCs w:val="20"/>
              </w:rPr>
              <w:t>:</w:t>
            </w:r>
            <w:r w:rsidRPr="00B66EFA">
              <w:rPr>
                <w:rFonts w:asciiTheme="minorHAnsi" w:hAnsiTheme="minorHAnsi"/>
                <w:sz w:val="20"/>
                <w:szCs w:val="20"/>
              </w:rPr>
              <w:t xml:space="preserve"> </w:t>
            </w:r>
            <w:r>
              <w:rPr>
                <w:rFonts w:asciiTheme="minorHAnsi" w:hAnsiTheme="minorHAnsi"/>
                <w:sz w:val="20"/>
                <w:szCs w:val="20"/>
              </w:rPr>
              <w:t>Two i</w:t>
            </w:r>
            <w:r w:rsidRPr="00B66EFA">
              <w:rPr>
                <w:rFonts w:asciiTheme="minorHAnsi" w:hAnsiTheme="minorHAnsi"/>
                <w:sz w:val="20"/>
                <w:szCs w:val="20"/>
              </w:rPr>
              <w:t>n-depth review</w:t>
            </w:r>
            <w:r>
              <w:rPr>
                <w:rFonts w:asciiTheme="minorHAnsi" w:hAnsiTheme="minorHAnsi"/>
                <w:sz w:val="20"/>
                <w:szCs w:val="20"/>
              </w:rPr>
              <w:t>s</w:t>
            </w:r>
            <w:r w:rsidRPr="00B66EFA">
              <w:rPr>
                <w:rFonts w:asciiTheme="minorHAnsi" w:hAnsiTheme="minorHAnsi"/>
                <w:sz w:val="20"/>
                <w:szCs w:val="20"/>
              </w:rPr>
              <w:t xml:space="preserve"> and</w:t>
            </w:r>
            <w:r>
              <w:rPr>
                <w:rFonts w:asciiTheme="minorHAnsi" w:hAnsiTheme="minorHAnsi"/>
                <w:b/>
                <w:sz w:val="20"/>
                <w:szCs w:val="20"/>
              </w:rPr>
              <w:t xml:space="preserve"> </w:t>
            </w:r>
            <w:r>
              <w:rPr>
                <w:rFonts w:asciiTheme="minorHAnsi" w:hAnsiTheme="minorHAnsi"/>
                <w:sz w:val="20"/>
                <w:szCs w:val="20"/>
              </w:rPr>
              <w:t>evaluations of the progress of the 4 MW</w:t>
            </w:r>
            <w:r w:rsidRPr="00B66EFA">
              <w:rPr>
                <w:rFonts w:asciiTheme="minorHAnsi" w:hAnsiTheme="minorHAnsi"/>
                <w:sz w:val="20"/>
                <w:szCs w:val="20"/>
                <w:vertAlign w:val="subscript"/>
              </w:rPr>
              <w:t>p</w:t>
            </w:r>
            <w:r>
              <w:rPr>
                <w:rFonts w:asciiTheme="minorHAnsi" w:hAnsiTheme="minorHAnsi"/>
                <w:sz w:val="20"/>
                <w:szCs w:val="20"/>
              </w:rPr>
              <w:t xml:space="preserve"> </w:t>
            </w:r>
            <w:r w:rsidRPr="00630B71">
              <w:rPr>
                <w:rFonts w:asciiTheme="minorHAnsi" w:hAnsiTheme="minorHAnsi"/>
                <w:sz w:val="20"/>
                <w:szCs w:val="20"/>
              </w:rPr>
              <w:t>program</w:t>
            </w:r>
            <w:r>
              <w:rPr>
                <w:rFonts w:asciiTheme="minorHAnsi" w:hAnsiTheme="minorHAnsi"/>
                <w:sz w:val="20"/>
                <w:szCs w:val="20"/>
              </w:rPr>
              <w:t>me and issues faced (prior to the standard mid-term and final evaluations), including customer satisfaction surveys, technical and supply-</w:t>
            </w:r>
            <w:r w:rsidR="00604C1C">
              <w:rPr>
                <w:rFonts w:asciiTheme="minorHAnsi" w:hAnsiTheme="minorHAnsi"/>
                <w:sz w:val="20"/>
                <w:szCs w:val="20"/>
              </w:rPr>
              <w:t xml:space="preserve">side analysis, lessons-learned </w:t>
            </w:r>
            <w:r>
              <w:rPr>
                <w:rFonts w:asciiTheme="minorHAnsi" w:hAnsiTheme="minorHAnsi"/>
                <w:sz w:val="20"/>
                <w:szCs w:val="20"/>
              </w:rPr>
              <w:t xml:space="preserve">and recommendations for further development of the scheme.  </w:t>
            </w:r>
          </w:p>
        </w:tc>
        <w:tc>
          <w:tcPr>
            <w:tcW w:w="3760" w:type="dxa"/>
          </w:tcPr>
          <w:p w:rsidR="00C90712" w:rsidRPr="00874AE8" w:rsidRDefault="00C90712" w:rsidP="00BB237F">
            <w:pPr>
              <w:spacing w:before="40" w:after="40"/>
              <w:rPr>
                <w:rFonts w:asciiTheme="minorHAnsi" w:hAnsiTheme="minorHAnsi"/>
                <w:sz w:val="20"/>
                <w:szCs w:val="20"/>
              </w:rPr>
            </w:pPr>
            <w:r>
              <w:rPr>
                <w:rFonts w:asciiTheme="minorHAnsi" w:hAnsiTheme="minorHAnsi"/>
                <w:b/>
                <w:sz w:val="20"/>
                <w:szCs w:val="20"/>
              </w:rPr>
              <w:t>Output 2.5:</w:t>
            </w:r>
            <w:r>
              <w:rPr>
                <w:rFonts w:asciiTheme="minorHAnsi" w:hAnsiTheme="minorHAnsi"/>
                <w:sz w:val="20"/>
                <w:szCs w:val="20"/>
              </w:rPr>
              <w:t xml:space="preserve"> Drafted amendments to the existing laws and regulations and eventual new regulations to ensure adequate quality control of the PV systems offered in the market and their installations.</w:t>
            </w:r>
          </w:p>
        </w:tc>
        <w:tc>
          <w:tcPr>
            <w:tcW w:w="3969" w:type="dxa"/>
          </w:tcPr>
          <w:p w:rsidR="00C90712" w:rsidRPr="00111102" w:rsidRDefault="00C90712" w:rsidP="000973AA">
            <w:pPr>
              <w:spacing w:before="40" w:after="40"/>
              <w:rPr>
                <w:rFonts w:asciiTheme="minorHAnsi" w:hAnsiTheme="minorHAnsi"/>
                <w:sz w:val="20"/>
                <w:szCs w:val="20"/>
              </w:rPr>
            </w:pPr>
            <w:r w:rsidRPr="00111102">
              <w:rPr>
                <w:rFonts w:asciiTheme="minorHAnsi" w:hAnsiTheme="minorHAnsi"/>
                <w:b/>
                <w:sz w:val="20"/>
                <w:szCs w:val="20"/>
              </w:rPr>
              <w:t>Output 3.5</w:t>
            </w:r>
            <w:r w:rsidRPr="006F3CC0">
              <w:rPr>
                <w:rFonts w:asciiTheme="minorHAnsi" w:hAnsiTheme="minorHAnsi"/>
                <w:b/>
                <w:sz w:val="20"/>
                <w:szCs w:val="20"/>
              </w:rPr>
              <w:t>:</w:t>
            </w:r>
            <w:r w:rsidRPr="00111102">
              <w:rPr>
                <w:rFonts w:asciiTheme="minorHAnsi" w:hAnsiTheme="minorHAnsi"/>
                <w:sz w:val="20"/>
                <w:szCs w:val="20"/>
              </w:rPr>
              <w:t xml:space="preserve"> Agreed methodology</w:t>
            </w:r>
            <w:r>
              <w:rPr>
                <w:rFonts w:asciiTheme="minorHAnsi" w:hAnsiTheme="minorHAnsi"/>
                <w:sz w:val="20"/>
                <w:szCs w:val="20"/>
              </w:rPr>
              <w:t xml:space="preserve">, </w:t>
            </w:r>
            <w:r w:rsidRPr="00111102">
              <w:rPr>
                <w:rFonts w:asciiTheme="minorHAnsi" w:hAnsiTheme="minorHAnsi"/>
                <w:sz w:val="20"/>
                <w:szCs w:val="20"/>
              </w:rPr>
              <w:t>institutional arrangements</w:t>
            </w:r>
            <w:r>
              <w:rPr>
                <w:rFonts w:asciiTheme="minorHAnsi" w:hAnsiTheme="minorHAnsi"/>
                <w:sz w:val="20"/>
                <w:szCs w:val="20"/>
              </w:rPr>
              <w:t xml:space="preserve">, </w:t>
            </w:r>
            <w:r w:rsidRPr="000933C0">
              <w:rPr>
                <w:rFonts w:asciiTheme="minorHAnsi" w:hAnsiTheme="minorHAnsi"/>
                <w:sz w:val="20"/>
                <w:szCs w:val="20"/>
              </w:rPr>
              <w:t xml:space="preserve">procedures and mechanisms </w:t>
            </w:r>
            <w:r>
              <w:rPr>
                <w:rFonts w:asciiTheme="minorHAnsi" w:hAnsiTheme="minorHAnsi"/>
                <w:sz w:val="20"/>
                <w:szCs w:val="20"/>
              </w:rPr>
              <w:t xml:space="preserve">for effective market monitoring, producing regular annual market monitoring reports and able to continue such </w:t>
            </w:r>
            <w:r w:rsidRPr="004A4CE7">
              <w:rPr>
                <w:rFonts w:asciiTheme="minorHAnsi" w:hAnsiTheme="minorHAnsi"/>
                <w:sz w:val="20"/>
                <w:szCs w:val="20"/>
              </w:rPr>
              <w:t xml:space="preserve">monitoring after the </w:t>
            </w:r>
            <w:r>
              <w:rPr>
                <w:rFonts w:asciiTheme="minorHAnsi" w:hAnsiTheme="minorHAnsi"/>
                <w:sz w:val="20"/>
                <w:szCs w:val="20"/>
              </w:rPr>
              <w:t xml:space="preserve">end of the </w:t>
            </w:r>
            <w:r w:rsidRPr="00094B6C">
              <w:rPr>
                <w:rFonts w:asciiTheme="minorHAnsi" w:hAnsiTheme="minorHAnsi"/>
                <w:sz w:val="20"/>
                <w:szCs w:val="20"/>
              </w:rPr>
              <w:t>UNDP-implemented, GEF-financed</w:t>
            </w:r>
            <w:r w:rsidDel="004B3B1A">
              <w:rPr>
                <w:rFonts w:asciiTheme="minorHAnsi" w:hAnsiTheme="minorHAnsi"/>
                <w:sz w:val="20"/>
                <w:szCs w:val="20"/>
              </w:rPr>
              <w:t xml:space="preserve"> </w:t>
            </w:r>
            <w:r w:rsidRPr="004A4CE7">
              <w:rPr>
                <w:rFonts w:asciiTheme="minorHAnsi" w:hAnsiTheme="minorHAnsi"/>
                <w:sz w:val="20"/>
                <w:szCs w:val="20"/>
              </w:rPr>
              <w:t>project</w:t>
            </w:r>
            <w:r>
              <w:rPr>
                <w:rFonts w:asciiTheme="minorHAnsi" w:hAnsiTheme="minorHAnsi"/>
                <w:sz w:val="20"/>
                <w:szCs w:val="20"/>
              </w:rPr>
              <w:t>.</w:t>
            </w:r>
          </w:p>
        </w:tc>
        <w:tc>
          <w:tcPr>
            <w:tcW w:w="3119" w:type="dxa"/>
          </w:tcPr>
          <w:p w:rsidR="00C90712" w:rsidRPr="00A10CE3" w:rsidRDefault="00C90712" w:rsidP="00F57C7C">
            <w:pPr>
              <w:spacing w:before="40" w:after="40"/>
              <w:rPr>
                <w:rFonts w:asciiTheme="minorHAnsi" w:hAnsiTheme="minorHAnsi"/>
                <w:sz w:val="20"/>
                <w:szCs w:val="20"/>
              </w:rPr>
            </w:pPr>
            <w:r>
              <w:rPr>
                <w:rFonts w:asciiTheme="minorHAnsi" w:hAnsiTheme="minorHAnsi"/>
                <w:b/>
                <w:sz w:val="20"/>
                <w:szCs w:val="20"/>
              </w:rPr>
              <w:t xml:space="preserve">Output 4.5: </w:t>
            </w:r>
            <w:r>
              <w:rPr>
                <w:rFonts w:asciiTheme="minorHAnsi" w:hAnsiTheme="minorHAnsi"/>
                <w:sz w:val="20"/>
                <w:szCs w:val="20"/>
              </w:rPr>
              <w:t xml:space="preserve">Final report on the results, experiences and lessons-learned and recommendations for further work as it concerns the project as a whole.  </w:t>
            </w:r>
          </w:p>
        </w:tc>
      </w:tr>
      <w:tr w:rsidR="006C4E03" w:rsidRPr="00111102" w:rsidTr="00DF3DFE">
        <w:trPr>
          <w:trHeight w:val="2785"/>
          <w:jc w:val="center"/>
        </w:trPr>
        <w:tc>
          <w:tcPr>
            <w:tcW w:w="3431" w:type="dxa"/>
          </w:tcPr>
          <w:p w:rsidR="006C4E03" w:rsidRPr="00643DF4" w:rsidRDefault="006C4E03" w:rsidP="009E5FB2">
            <w:pPr>
              <w:pStyle w:val="ListParagraph"/>
              <w:spacing w:after="60"/>
              <w:ind w:left="0"/>
              <w:rPr>
                <w:rFonts w:asciiTheme="minorHAnsi" w:hAnsiTheme="minorHAnsi"/>
                <w:b/>
                <w:sz w:val="20"/>
                <w:szCs w:val="20"/>
              </w:rPr>
            </w:pPr>
            <w:r w:rsidRPr="006D7948">
              <w:rPr>
                <w:rFonts w:asciiTheme="minorHAnsi" w:hAnsiTheme="minorHAnsi"/>
                <w:b/>
                <w:sz w:val="20"/>
                <w:szCs w:val="20"/>
              </w:rPr>
              <w:t>Output 1.6</w:t>
            </w:r>
            <w:r>
              <w:rPr>
                <w:rFonts w:asciiTheme="minorHAnsi" w:hAnsiTheme="minorHAnsi"/>
                <w:sz w:val="20"/>
                <w:szCs w:val="20"/>
              </w:rPr>
              <w:t xml:space="preserve">  A project mid-term and final workshop to present and discuss the results and potential next steps.</w:t>
            </w:r>
          </w:p>
          <w:p w:rsidR="006C4E03" w:rsidRDefault="006C4E03" w:rsidP="00733B2B">
            <w:pPr>
              <w:spacing w:before="40" w:after="40"/>
              <w:rPr>
                <w:rFonts w:asciiTheme="minorHAnsi" w:hAnsiTheme="minorHAnsi"/>
                <w:sz w:val="20"/>
                <w:szCs w:val="20"/>
              </w:rPr>
            </w:pPr>
          </w:p>
          <w:p w:rsidR="006C4E03" w:rsidRPr="00643DF4" w:rsidRDefault="006C4E03" w:rsidP="000933C0">
            <w:pPr>
              <w:spacing w:before="40" w:after="40"/>
              <w:rPr>
                <w:rFonts w:asciiTheme="minorHAnsi" w:hAnsiTheme="minorHAnsi"/>
                <w:b/>
                <w:sz w:val="20"/>
                <w:szCs w:val="20"/>
              </w:rPr>
            </w:pPr>
          </w:p>
        </w:tc>
        <w:tc>
          <w:tcPr>
            <w:tcW w:w="3760" w:type="dxa"/>
          </w:tcPr>
          <w:p w:rsidR="006C4E03" w:rsidRPr="005B4730" w:rsidRDefault="006C4E03" w:rsidP="00DF3DFE">
            <w:pPr>
              <w:spacing w:before="40" w:after="40"/>
              <w:rPr>
                <w:rFonts w:asciiTheme="minorHAnsi" w:hAnsiTheme="minorHAnsi"/>
                <w:sz w:val="20"/>
                <w:szCs w:val="20"/>
              </w:rPr>
            </w:pPr>
            <w:r w:rsidRPr="00874AE8">
              <w:rPr>
                <w:rFonts w:asciiTheme="minorHAnsi" w:hAnsiTheme="minorHAnsi"/>
                <w:b/>
                <w:sz w:val="20"/>
                <w:szCs w:val="20"/>
              </w:rPr>
              <w:t>Output 2.</w:t>
            </w:r>
            <w:r>
              <w:rPr>
                <w:rFonts w:asciiTheme="minorHAnsi" w:hAnsiTheme="minorHAnsi"/>
                <w:b/>
                <w:sz w:val="20"/>
                <w:szCs w:val="20"/>
              </w:rPr>
              <w:t>6</w:t>
            </w:r>
            <w:r w:rsidRPr="006F3CC0">
              <w:rPr>
                <w:rFonts w:asciiTheme="minorHAnsi" w:hAnsiTheme="minorHAnsi"/>
                <w:b/>
                <w:sz w:val="20"/>
                <w:szCs w:val="20"/>
              </w:rPr>
              <w:t>:</w:t>
            </w:r>
            <w:r w:rsidRPr="00874AE8">
              <w:rPr>
                <w:rFonts w:asciiTheme="minorHAnsi" w:hAnsiTheme="minorHAnsi"/>
                <w:sz w:val="20"/>
                <w:szCs w:val="20"/>
              </w:rPr>
              <w:t xml:space="preserve"> </w:t>
            </w:r>
            <w:r>
              <w:rPr>
                <w:rFonts w:asciiTheme="minorHAnsi" w:hAnsiTheme="minorHAnsi"/>
                <w:sz w:val="20"/>
                <w:szCs w:val="20"/>
              </w:rPr>
              <w:t xml:space="preserve">Finalised proposal (together with drafted legal and regulatory provisions) for the  eventually-required complementary financial and fiscal incentives and other measures (such as  RE purchase obligations of national electric utilities, </w:t>
            </w:r>
            <w:r w:rsidRPr="002F5BA1">
              <w:rPr>
                <w:rFonts w:asciiTheme="minorHAnsi" w:hAnsiTheme="minorHAnsi"/>
                <w:sz w:val="20"/>
                <w:szCs w:val="20"/>
              </w:rPr>
              <w:t>mechanisms for administering and setting national feed-in tariffs</w:t>
            </w:r>
            <w:r>
              <w:rPr>
                <w:rFonts w:asciiTheme="minorHAnsi" w:hAnsiTheme="minorHAnsi"/>
                <w:sz w:val="20"/>
                <w:szCs w:val="20"/>
              </w:rPr>
              <w:t>, etc.) to support sustainable growth of the small, decentralised PV market after reaching the initial 4 MW</w:t>
            </w:r>
            <w:r w:rsidRPr="00A10CE3">
              <w:rPr>
                <w:rFonts w:asciiTheme="minorHAnsi" w:hAnsiTheme="minorHAnsi"/>
                <w:sz w:val="20"/>
                <w:szCs w:val="20"/>
                <w:vertAlign w:val="subscript"/>
              </w:rPr>
              <w:t>p</w:t>
            </w:r>
            <w:r>
              <w:rPr>
                <w:rFonts w:asciiTheme="minorHAnsi" w:hAnsiTheme="minorHAnsi"/>
                <w:sz w:val="20"/>
                <w:szCs w:val="20"/>
              </w:rPr>
              <w:t xml:space="preserve"> target.  </w:t>
            </w:r>
          </w:p>
        </w:tc>
        <w:tc>
          <w:tcPr>
            <w:tcW w:w="3969" w:type="dxa"/>
          </w:tcPr>
          <w:p w:rsidR="006C4E03" w:rsidRPr="00111102" w:rsidRDefault="006C4E03" w:rsidP="000973AA">
            <w:pPr>
              <w:spacing w:before="40" w:after="40"/>
              <w:rPr>
                <w:rFonts w:asciiTheme="minorHAnsi" w:hAnsiTheme="minorHAnsi"/>
                <w:sz w:val="20"/>
                <w:szCs w:val="20"/>
              </w:rPr>
            </w:pPr>
            <w:r>
              <w:rPr>
                <w:rFonts w:asciiTheme="minorHAnsi" w:hAnsiTheme="minorHAnsi" w:cstheme="minorHAnsi"/>
                <w:b/>
                <w:sz w:val="20"/>
                <w:szCs w:val="20"/>
              </w:rPr>
              <w:t>Output 3.</w:t>
            </w:r>
            <w:r w:rsidRPr="00F12994">
              <w:rPr>
                <w:rFonts w:asciiTheme="minorHAnsi" w:hAnsiTheme="minorHAnsi" w:cstheme="minorHAnsi"/>
                <w:b/>
                <w:sz w:val="20"/>
                <w:szCs w:val="20"/>
              </w:rPr>
              <w:t>6</w:t>
            </w:r>
            <w:r>
              <w:rPr>
                <w:rFonts w:asciiTheme="minorHAnsi" w:hAnsiTheme="minorHAnsi" w:cstheme="minorHAnsi"/>
                <w:b/>
                <w:sz w:val="20"/>
                <w:szCs w:val="20"/>
              </w:rPr>
              <w:t>:</w:t>
            </w:r>
            <w:r>
              <w:rPr>
                <w:rFonts w:asciiTheme="minorHAnsi" w:hAnsiTheme="minorHAnsi" w:cstheme="minorHAnsi"/>
                <w:sz w:val="20"/>
                <w:szCs w:val="20"/>
              </w:rPr>
              <w:t xml:space="preserve"> C</w:t>
            </w:r>
            <w:r w:rsidRPr="00111102">
              <w:rPr>
                <w:rFonts w:asciiTheme="minorHAnsi" w:hAnsiTheme="minorHAnsi"/>
                <w:sz w:val="20"/>
                <w:szCs w:val="20"/>
              </w:rPr>
              <w:t xml:space="preserve">omplementary training and other capacity development programmes for </w:t>
            </w:r>
            <w:r>
              <w:rPr>
                <w:rFonts w:asciiTheme="minorHAnsi" w:hAnsiTheme="minorHAnsi"/>
                <w:sz w:val="20"/>
                <w:szCs w:val="20"/>
              </w:rPr>
              <w:t xml:space="preserve">different </w:t>
            </w:r>
            <w:r w:rsidRPr="00111102">
              <w:rPr>
                <w:rFonts w:asciiTheme="minorHAnsi" w:hAnsiTheme="minorHAnsi"/>
                <w:sz w:val="20"/>
                <w:szCs w:val="20"/>
              </w:rPr>
              <w:t>professional groups</w:t>
            </w:r>
            <w:r>
              <w:rPr>
                <w:rFonts w:asciiTheme="minorHAnsi" w:hAnsiTheme="minorHAnsi"/>
                <w:sz w:val="20"/>
                <w:szCs w:val="20"/>
              </w:rPr>
              <w:t>,</w:t>
            </w:r>
            <w:r w:rsidRPr="00111102">
              <w:rPr>
                <w:rFonts w:asciiTheme="minorHAnsi" w:hAnsiTheme="minorHAnsi"/>
                <w:sz w:val="20"/>
                <w:szCs w:val="20"/>
              </w:rPr>
              <w:t xml:space="preserve"> </w:t>
            </w:r>
            <w:r>
              <w:rPr>
                <w:rFonts w:asciiTheme="minorHAnsi" w:hAnsiTheme="minorHAnsi"/>
                <w:sz w:val="20"/>
                <w:szCs w:val="20"/>
              </w:rPr>
              <w:t xml:space="preserve">such as architects, building engineers and construction companies, </w:t>
            </w:r>
            <w:r w:rsidRPr="007E1244">
              <w:rPr>
                <w:rFonts w:asciiTheme="minorHAnsi" w:hAnsiTheme="minorHAnsi"/>
                <w:sz w:val="20"/>
                <w:szCs w:val="20"/>
              </w:rPr>
              <w:t>to promote decentrali</w:t>
            </w:r>
            <w:r>
              <w:rPr>
                <w:rFonts w:asciiTheme="minorHAnsi" w:hAnsiTheme="minorHAnsi"/>
                <w:sz w:val="20"/>
                <w:szCs w:val="20"/>
              </w:rPr>
              <w:t>s</w:t>
            </w:r>
            <w:r w:rsidRPr="007E1244">
              <w:rPr>
                <w:rFonts w:asciiTheme="minorHAnsi" w:hAnsiTheme="minorHAnsi"/>
                <w:sz w:val="20"/>
                <w:szCs w:val="20"/>
              </w:rPr>
              <w:t xml:space="preserve">ed PV power generation in new buildings </w:t>
            </w:r>
            <w:r>
              <w:rPr>
                <w:rFonts w:asciiTheme="minorHAnsi" w:hAnsiTheme="minorHAnsi"/>
                <w:sz w:val="20"/>
                <w:szCs w:val="20"/>
              </w:rPr>
              <w:t>through</w:t>
            </w:r>
            <w:r w:rsidRPr="007E1244">
              <w:rPr>
                <w:rFonts w:asciiTheme="minorHAnsi" w:hAnsiTheme="minorHAnsi"/>
                <w:sz w:val="20"/>
                <w:szCs w:val="20"/>
              </w:rPr>
              <w:t xml:space="preserve"> integr</w:t>
            </w:r>
            <w:r>
              <w:rPr>
                <w:rFonts w:asciiTheme="minorHAnsi" w:hAnsiTheme="minorHAnsi"/>
                <w:sz w:val="20"/>
                <w:szCs w:val="20"/>
              </w:rPr>
              <w:t>ated building and PV system design.</w:t>
            </w:r>
          </w:p>
        </w:tc>
        <w:tc>
          <w:tcPr>
            <w:tcW w:w="3119" w:type="dxa"/>
          </w:tcPr>
          <w:p w:rsidR="006C4E03" w:rsidRPr="00A10CE3" w:rsidRDefault="006C4E03" w:rsidP="000973AA">
            <w:pPr>
              <w:spacing w:before="40" w:after="40"/>
              <w:rPr>
                <w:rFonts w:asciiTheme="minorHAnsi" w:hAnsiTheme="minorHAnsi"/>
                <w:sz w:val="20"/>
                <w:szCs w:val="20"/>
              </w:rPr>
            </w:pPr>
          </w:p>
        </w:tc>
      </w:tr>
      <w:tr w:rsidR="004108ED" w:rsidRPr="00111102" w:rsidTr="00247DE7">
        <w:trPr>
          <w:jc w:val="center"/>
        </w:trPr>
        <w:tc>
          <w:tcPr>
            <w:tcW w:w="3431" w:type="dxa"/>
          </w:tcPr>
          <w:p w:rsidR="004108ED" w:rsidRDefault="004108ED" w:rsidP="00733B2B">
            <w:pPr>
              <w:spacing w:before="40" w:after="40"/>
              <w:rPr>
                <w:rFonts w:asciiTheme="minorHAnsi" w:hAnsiTheme="minorHAnsi"/>
                <w:sz w:val="20"/>
                <w:szCs w:val="20"/>
              </w:rPr>
            </w:pPr>
          </w:p>
        </w:tc>
        <w:tc>
          <w:tcPr>
            <w:tcW w:w="3760" w:type="dxa"/>
          </w:tcPr>
          <w:p w:rsidR="00086163" w:rsidRPr="00086163" w:rsidRDefault="001C3470" w:rsidP="00086163">
            <w:pPr>
              <w:spacing w:before="80"/>
              <w:rPr>
                <w:rFonts w:asciiTheme="minorHAnsi" w:hAnsiTheme="minorHAnsi"/>
                <w:sz w:val="20"/>
                <w:szCs w:val="20"/>
              </w:rPr>
            </w:pPr>
            <w:r w:rsidRPr="00086163">
              <w:rPr>
                <w:rFonts w:asciiTheme="minorHAnsi" w:hAnsiTheme="minorHAnsi"/>
                <w:b/>
                <w:sz w:val="20"/>
                <w:szCs w:val="20"/>
              </w:rPr>
              <w:t>Output 2.7:</w:t>
            </w:r>
            <w:r w:rsidRPr="00086163">
              <w:rPr>
                <w:rFonts w:asciiTheme="minorHAnsi" w:hAnsiTheme="minorHAnsi"/>
                <w:sz w:val="20"/>
                <w:szCs w:val="20"/>
              </w:rPr>
              <w:t xml:space="preserve"> </w:t>
            </w:r>
            <w:r w:rsidR="00086163" w:rsidRPr="00086163">
              <w:rPr>
                <w:rFonts w:asciiTheme="minorHAnsi" w:hAnsiTheme="minorHAnsi"/>
                <w:sz w:val="20"/>
                <w:szCs w:val="20"/>
              </w:rPr>
              <w:t>An assessment and recommendations for waste management and recycling options for the PV systems and their components upon reaching the end of their lifetimes (including, as needed, related drafting of new regulations/amendments to the existing legislation addressing the issue).</w:t>
            </w:r>
          </w:p>
          <w:p w:rsidR="004108ED" w:rsidRPr="00086163" w:rsidRDefault="004108ED" w:rsidP="004108ED">
            <w:pPr>
              <w:spacing w:before="40" w:after="40"/>
              <w:rPr>
                <w:rFonts w:asciiTheme="minorHAnsi" w:hAnsiTheme="minorHAnsi"/>
                <w:sz w:val="20"/>
                <w:szCs w:val="20"/>
                <w:lang w:val="en-US"/>
              </w:rPr>
            </w:pPr>
          </w:p>
        </w:tc>
        <w:tc>
          <w:tcPr>
            <w:tcW w:w="3969" w:type="dxa"/>
          </w:tcPr>
          <w:p w:rsidR="004108ED" w:rsidRPr="00F12994" w:rsidRDefault="006C4E03" w:rsidP="00924244">
            <w:pPr>
              <w:spacing w:before="40" w:after="40"/>
              <w:rPr>
                <w:rFonts w:asciiTheme="minorHAnsi" w:hAnsiTheme="minorHAnsi"/>
                <w:b/>
                <w:sz w:val="20"/>
                <w:szCs w:val="20"/>
              </w:rPr>
            </w:pPr>
            <w:r w:rsidRPr="00F12994">
              <w:rPr>
                <w:rFonts w:asciiTheme="minorHAnsi" w:hAnsiTheme="minorHAnsi"/>
                <w:b/>
                <w:sz w:val="20"/>
                <w:szCs w:val="20"/>
              </w:rPr>
              <w:t>Output 3.7</w:t>
            </w:r>
            <w:r>
              <w:rPr>
                <w:rFonts w:asciiTheme="minorHAnsi" w:hAnsiTheme="minorHAnsi"/>
                <w:b/>
                <w:sz w:val="20"/>
                <w:szCs w:val="20"/>
              </w:rPr>
              <w:t>:</w:t>
            </w:r>
            <w:r w:rsidRPr="00924244">
              <w:rPr>
                <w:rFonts w:asciiTheme="minorHAnsi" w:hAnsiTheme="minorHAnsi"/>
                <w:sz w:val="20"/>
                <w:szCs w:val="20"/>
              </w:rPr>
              <w:t xml:space="preserve"> Public awareness-raising and marketing support, </w:t>
            </w:r>
            <w:r>
              <w:rPr>
                <w:rFonts w:asciiTheme="minorHAnsi" w:hAnsiTheme="minorHAnsi"/>
                <w:sz w:val="20"/>
                <w:szCs w:val="20"/>
              </w:rPr>
              <w:t>including</w:t>
            </w:r>
            <w:r>
              <w:rPr>
                <w:rFonts w:asciiTheme="minorHAnsi" w:hAnsiTheme="minorHAnsi"/>
                <w:b/>
                <w:sz w:val="20"/>
                <w:szCs w:val="20"/>
              </w:rPr>
              <w:t xml:space="preserve">, </w:t>
            </w:r>
            <w:r>
              <w:rPr>
                <w:rFonts w:asciiTheme="minorHAnsi" w:hAnsiTheme="minorHAnsi"/>
                <w:sz w:val="20"/>
                <w:szCs w:val="20"/>
              </w:rPr>
              <w:t xml:space="preserve">as applicable, </w:t>
            </w:r>
            <w:r w:rsidRPr="00C90712">
              <w:rPr>
                <w:rFonts w:asciiTheme="minorHAnsi" w:hAnsiTheme="minorHAnsi"/>
                <w:sz w:val="20"/>
                <w:szCs w:val="20"/>
              </w:rPr>
              <w:t>s</w:t>
            </w:r>
            <w:r>
              <w:rPr>
                <w:rFonts w:asciiTheme="minorHAnsi" w:hAnsiTheme="minorHAnsi"/>
                <w:sz w:val="20"/>
                <w:szCs w:val="20"/>
              </w:rPr>
              <w:t xml:space="preserve">upport for the establishment of a local Solar Energy Industry Association, which can continue the policy dialogue and operate as a knowledge management hub and training centre for further promotion of both the solar power generation and solar thermal markets. </w:t>
            </w:r>
            <w:r w:rsidR="002D6B11">
              <w:rPr>
                <w:rFonts w:asciiTheme="minorHAnsi" w:hAnsiTheme="minorHAnsi"/>
                <w:sz w:val="20"/>
                <w:szCs w:val="20"/>
              </w:rPr>
              <w:t xml:space="preserve">The awareness campaign will be tailored to </w:t>
            </w:r>
            <w:r w:rsidR="002D6B11">
              <w:rPr>
                <w:rFonts w:asciiTheme="minorHAnsi" w:hAnsiTheme="minorHAnsi"/>
                <w:sz w:val="20"/>
                <w:szCs w:val="20"/>
              </w:rPr>
              <w:lastRenderedPageBreak/>
              <w:t xml:space="preserve">the needs of specific groups such as men, women, youth, etc </w:t>
            </w:r>
            <w:r>
              <w:rPr>
                <w:rFonts w:asciiTheme="minorHAnsi" w:hAnsiTheme="minorHAnsi"/>
                <w:sz w:val="20"/>
                <w:szCs w:val="20"/>
              </w:rPr>
              <w:t xml:space="preserve">  </w:t>
            </w:r>
          </w:p>
        </w:tc>
        <w:tc>
          <w:tcPr>
            <w:tcW w:w="3119" w:type="dxa"/>
          </w:tcPr>
          <w:p w:rsidR="004108ED" w:rsidRPr="00111102" w:rsidRDefault="004108ED" w:rsidP="0000313E">
            <w:pPr>
              <w:spacing w:before="40" w:after="40"/>
              <w:rPr>
                <w:rFonts w:asciiTheme="minorHAnsi" w:hAnsiTheme="minorHAnsi"/>
                <w:b/>
                <w:sz w:val="20"/>
                <w:szCs w:val="20"/>
              </w:rPr>
            </w:pPr>
          </w:p>
        </w:tc>
      </w:tr>
    </w:tbl>
    <w:p w:rsidR="00E1433A" w:rsidRPr="00867179" w:rsidRDefault="000063F9" w:rsidP="00867179">
      <w:pPr>
        <w:pStyle w:val="Subtitle"/>
        <w:spacing w:after="240"/>
        <w:jc w:val="left"/>
        <w:rPr>
          <w:rFonts w:ascii="Calibri" w:hAnsi="Calibri" w:cs="Calibri"/>
          <w:b/>
          <w:bCs/>
          <w:smallCaps/>
          <w:sz w:val="26"/>
          <w:szCs w:val="26"/>
        </w:rPr>
      </w:pPr>
      <w:bookmarkStart w:id="38" w:name="_Toc366359526"/>
      <w:r>
        <w:br w:type="page"/>
      </w:r>
      <w:bookmarkStart w:id="39" w:name="_Toc394246806"/>
      <w:r w:rsidR="008D0982" w:rsidRPr="00867179">
        <w:rPr>
          <w:rFonts w:ascii="Calibri" w:hAnsi="Calibri" w:cs="Calibri"/>
          <w:b/>
        </w:rPr>
        <w:lastRenderedPageBreak/>
        <w:t>3.2</w:t>
      </w:r>
      <w:r w:rsidR="008D0982" w:rsidRPr="00867179">
        <w:rPr>
          <w:rFonts w:ascii="Calibri" w:hAnsi="Calibri" w:cs="Calibri"/>
          <w:b/>
          <w:sz w:val="26"/>
          <w:szCs w:val="26"/>
        </w:rPr>
        <w:t xml:space="preserve"> </w:t>
      </w:r>
      <w:r w:rsidR="006C4E03" w:rsidRPr="00867179">
        <w:rPr>
          <w:rFonts w:ascii="Calibri" w:hAnsi="Calibri" w:cs="Calibri"/>
          <w:b/>
          <w:sz w:val="26"/>
          <w:szCs w:val="26"/>
        </w:rPr>
        <w:t xml:space="preserve"> </w:t>
      </w:r>
      <w:r w:rsidR="0000313E" w:rsidRPr="00867179">
        <w:rPr>
          <w:rFonts w:ascii="Calibri" w:hAnsi="Calibri" w:cs="Calibri"/>
          <w:b/>
        </w:rPr>
        <w:t>Total Budget and W</w:t>
      </w:r>
      <w:r w:rsidR="00E1433A" w:rsidRPr="00867179">
        <w:rPr>
          <w:rFonts w:ascii="Calibri" w:hAnsi="Calibri" w:cs="Calibri"/>
          <w:b/>
        </w:rPr>
        <w:t>orkplan</w:t>
      </w:r>
      <w:bookmarkEnd w:id="38"/>
      <w:bookmarkEnd w:id="39"/>
    </w:p>
    <w:tbl>
      <w:tblPr>
        <w:tblW w:w="14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71"/>
        <w:gridCol w:w="1252"/>
        <w:gridCol w:w="610"/>
        <w:gridCol w:w="578"/>
        <w:gridCol w:w="849"/>
        <w:gridCol w:w="38"/>
        <w:gridCol w:w="263"/>
        <w:gridCol w:w="1417"/>
        <w:gridCol w:w="849"/>
        <w:gridCol w:w="898"/>
        <w:gridCol w:w="898"/>
        <w:gridCol w:w="940"/>
        <w:gridCol w:w="856"/>
        <w:gridCol w:w="898"/>
        <w:gridCol w:w="1036"/>
        <w:gridCol w:w="612"/>
      </w:tblGrid>
      <w:tr w:rsidR="002C7FBB" w:rsidRPr="00943D63" w:rsidTr="002D1006">
        <w:trPr>
          <w:cantSplit/>
          <w:trHeight w:val="336"/>
          <w:jc w:val="center"/>
        </w:trPr>
        <w:tc>
          <w:tcPr>
            <w:tcW w:w="2071" w:type="dxa"/>
            <w:shd w:val="clear" w:color="auto" w:fill="B6DDE8"/>
            <w:noWrap/>
            <w:tcMar>
              <w:left w:w="28" w:type="dxa"/>
              <w:right w:w="28" w:type="dxa"/>
            </w:tcMar>
            <w:vAlign w:val="bottom"/>
          </w:tcPr>
          <w:p w:rsidR="002C7FBB" w:rsidRPr="00943D63" w:rsidRDefault="002C7FBB" w:rsidP="00867179">
            <w:pPr>
              <w:spacing w:before="60"/>
              <w:rPr>
                <w:rFonts w:ascii="Calibri" w:eastAsia="SimSun" w:hAnsi="Calibri"/>
                <w:b/>
                <w:szCs w:val="22"/>
              </w:rPr>
            </w:pPr>
            <w:r w:rsidRPr="00943D63">
              <w:rPr>
                <w:rFonts w:ascii="Calibri" w:eastAsia="SimSun" w:hAnsi="Calibri"/>
                <w:b/>
                <w:bCs/>
                <w:szCs w:val="22"/>
              </w:rPr>
              <w:t xml:space="preserve">Award ID:  </w:t>
            </w:r>
          </w:p>
        </w:tc>
        <w:tc>
          <w:tcPr>
            <w:tcW w:w="3590" w:type="dxa"/>
            <w:gridSpan w:val="6"/>
            <w:shd w:val="clear" w:color="auto" w:fill="auto"/>
            <w:tcMar>
              <w:left w:w="28" w:type="dxa"/>
              <w:right w:w="28" w:type="dxa"/>
            </w:tcMar>
            <w:vAlign w:val="center"/>
          </w:tcPr>
          <w:p w:rsidR="002C7FBB" w:rsidRPr="00943D63" w:rsidRDefault="00094B6C" w:rsidP="00867179">
            <w:pPr>
              <w:spacing w:before="60"/>
              <w:rPr>
                <w:rFonts w:ascii="Calibri" w:eastAsia="SimSun" w:hAnsi="Calibri"/>
                <w:b/>
                <w:bCs/>
                <w:sz w:val="18"/>
                <w:szCs w:val="18"/>
              </w:rPr>
            </w:pPr>
            <w:r w:rsidRPr="00094B6C">
              <w:rPr>
                <w:rFonts w:ascii="Calibri" w:eastAsia="SimSun" w:hAnsi="Calibri"/>
                <w:b/>
                <w:bCs/>
                <w:szCs w:val="18"/>
              </w:rPr>
              <w:t>00080742</w:t>
            </w:r>
          </w:p>
        </w:tc>
        <w:tc>
          <w:tcPr>
            <w:tcW w:w="1417" w:type="dxa"/>
            <w:shd w:val="clear" w:color="auto" w:fill="B6DDE8" w:themeFill="accent5" w:themeFillTint="66"/>
            <w:vAlign w:val="bottom"/>
          </w:tcPr>
          <w:p w:rsidR="002C7FBB" w:rsidRPr="00943D63" w:rsidRDefault="002C7FBB" w:rsidP="00867179">
            <w:pPr>
              <w:spacing w:before="60"/>
              <w:rPr>
                <w:rFonts w:ascii="Calibri" w:eastAsia="SimSun" w:hAnsi="Calibri"/>
                <w:bCs/>
                <w:szCs w:val="22"/>
              </w:rPr>
            </w:pPr>
            <w:r w:rsidRPr="00943D63">
              <w:rPr>
                <w:rFonts w:ascii="Calibri" w:eastAsia="SimSun" w:hAnsi="Calibri"/>
                <w:bCs/>
                <w:szCs w:val="22"/>
              </w:rPr>
              <w:t>Project</w:t>
            </w:r>
            <w:r>
              <w:rPr>
                <w:rFonts w:ascii="Calibri" w:eastAsia="SimSun" w:hAnsi="Calibri"/>
                <w:bCs/>
                <w:szCs w:val="22"/>
              </w:rPr>
              <w:t xml:space="preserve"> </w:t>
            </w:r>
            <w:r w:rsidRPr="00943D63">
              <w:rPr>
                <w:rFonts w:ascii="Calibri" w:eastAsia="SimSun" w:hAnsi="Calibri"/>
                <w:bCs/>
                <w:szCs w:val="22"/>
              </w:rPr>
              <w:t>ID(s):</w:t>
            </w:r>
          </w:p>
        </w:tc>
        <w:tc>
          <w:tcPr>
            <w:tcW w:w="6987" w:type="dxa"/>
            <w:gridSpan w:val="8"/>
            <w:shd w:val="clear" w:color="auto" w:fill="auto"/>
            <w:vAlign w:val="center"/>
          </w:tcPr>
          <w:p w:rsidR="002C7FBB" w:rsidRPr="00943D63" w:rsidRDefault="00094B6C" w:rsidP="00867179">
            <w:pPr>
              <w:spacing w:before="60"/>
              <w:rPr>
                <w:rFonts w:ascii="Calibri" w:eastAsia="SimSun" w:hAnsi="Calibri"/>
                <w:b/>
                <w:bCs/>
                <w:sz w:val="18"/>
                <w:szCs w:val="18"/>
              </w:rPr>
            </w:pPr>
            <w:r w:rsidRPr="00094B6C">
              <w:rPr>
                <w:rFonts w:ascii="Calibri" w:eastAsia="SimSun" w:hAnsi="Calibri"/>
                <w:b/>
                <w:bCs/>
                <w:szCs w:val="18"/>
              </w:rPr>
              <w:t>00090324</w:t>
            </w:r>
          </w:p>
        </w:tc>
      </w:tr>
      <w:tr w:rsidR="002C7FBB" w:rsidRPr="00943D63" w:rsidTr="002D1006">
        <w:trPr>
          <w:cantSplit/>
          <w:trHeight w:val="336"/>
          <w:jc w:val="center"/>
        </w:trPr>
        <w:tc>
          <w:tcPr>
            <w:tcW w:w="2071" w:type="dxa"/>
            <w:shd w:val="clear" w:color="auto" w:fill="B6DDE8"/>
            <w:noWrap/>
            <w:tcMar>
              <w:left w:w="28" w:type="dxa"/>
              <w:right w:w="28" w:type="dxa"/>
            </w:tcMar>
            <w:vAlign w:val="bottom"/>
          </w:tcPr>
          <w:p w:rsidR="002C7FBB" w:rsidRPr="00943D63" w:rsidRDefault="002C7FBB" w:rsidP="00867179">
            <w:pPr>
              <w:spacing w:before="60"/>
              <w:rPr>
                <w:rFonts w:ascii="Calibri" w:eastAsia="SimSun" w:hAnsi="Calibri"/>
                <w:b/>
                <w:szCs w:val="22"/>
              </w:rPr>
            </w:pPr>
            <w:r w:rsidRPr="00943D63">
              <w:rPr>
                <w:rFonts w:ascii="Calibri" w:eastAsia="SimSun" w:hAnsi="Calibri"/>
                <w:b/>
                <w:szCs w:val="22"/>
              </w:rPr>
              <w:t>Award Title:</w:t>
            </w:r>
          </w:p>
        </w:tc>
        <w:tc>
          <w:tcPr>
            <w:tcW w:w="11994" w:type="dxa"/>
            <w:gridSpan w:val="15"/>
            <w:shd w:val="clear" w:color="auto" w:fill="auto"/>
            <w:tcMar>
              <w:left w:w="28" w:type="dxa"/>
              <w:right w:w="28" w:type="dxa"/>
            </w:tcMar>
            <w:vAlign w:val="bottom"/>
          </w:tcPr>
          <w:p w:rsidR="002C7FBB" w:rsidRPr="00943D63" w:rsidRDefault="002C7FBB" w:rsidP="00867179">
            <w:pPr>
              <w:spacing w:before="60"/>
              <w:rPr>
                <w:rFonts w:ascii="Calibri" w:eastAsia="SimSun" w:hAnsi="Calibri"/>
                <w:bCs/>
                <w:szCs w:val="22"/>
              </w:rPr>
            </w:pPr>
            <w:r>
              <w:rPr>
                <w:rFonts w:ascii="Calibri" w:eastAsia="SimSun" w:hAnsi="Calibri"/>
                <w:bCs/>
                <w:szCs w:val="22"/>
              </w:rPr>
              <w:t xml:space="preserve">Grid-Connected Small-Scale Photovoltaic Systems </w:t>
            </w:r>
          </w:p>
        </w:tc>
      </w:tr>
      <w:tr w:rsidR="002C7FBB" w:rsidRPr="00943D63" w:rsidTr="002D1006">
        <w:trPr>
          <w:cantSplit/>
          <w:trHeight w:val="336"/>
          <w:jc w:val="center"/>
        </w:trPr>
        <w:tc>
          <w:tcPr>
            <w:tcW w:w="2071" w:type="dxa"/>
            <w:shd w:val="clear" w:color="auto" w:fill="B6DDE8"/>
            <w:noWrap/>
            <w:tcMar>
              <w:left w:w="28" w:type="dxa"/>
              <w:right w:w="28" w:type="dxa"/>
            </w:tcMar>
            <w:vAlign w:val="bottom"/>
          </w:tcPr>
          <w:p w:rsidR="002C7FBB" w:rsidRPr="00943D63" w:rsidRDefault="002C7FBB" w:rsidP="00867179">
            <w:pPr>
              <w:spacing w:before="60"/>
              <w:rPr>
                <w:rFonts w:ascii="Calibri" w:eastAsia="SimSun" w:hAnsi="Calibri"/>
                <w:b/>
                <w:bCs/>
                <w:szCs w:val="22"/>
              </w:rPr>
            </w:pPr>
            <w:r w:rsidRPr="00943D63">
              <w:rPr>
                <w:rFonts w:ascii="Calibri" w:eastAsia="SimSun" w:hAnsi="Calibri"/>
                <w:b/>
                <w:bCs/>
                <w:szCs w:val="22"/>
              </w:rPr>
              <w:t>Business Unit:</w:t>
            </w:r>
          </w:p>
        </w:tc>
        <w:tc>
          <w:tcPr>
            <w:tcW w:w="11994" w:type="dxa"/>
            <w:gridSpan w:val="15"/>
            <w:shd w:val="clear" w:color="auto" w:fill="auto"/>
            <w:tcMar>
              <w:left w:w="28" w:type="dxa"/>
              <w:right w:w="28" w:type="dxa"/>
            </w:tcMar>
            <w:vAlign w:val="bottom"/>
          </w:tcPr>
          <w:p w:rsidR="002C7FBB" w:rsidRPr="00943D63" w:rsidRDefault="008D27AA" w:rsidP="00867179">
            <w:pPr>
              <w:spacing w:before="60"/>
              <w:rPr>
                <w:rFonts w:ascii="Calibri" w:eastAsia="SimSun" w:hAnsi="Calibri"/>
                <w:bCs/>
                <w:szCs w:val="22"/>
              </w:rPr>
            </w:pPr>
            <w:r>
              <w:rPr>
                <w:rFonts w:ascii="Calibri" w:eastAsia="SimSun" w:hAnsi="Calibri"/>
                <w:bCs/>
                <w:szCs w:val="22"/>
              </w:rPr>
              <w:t>EGY 10</w:t>
            </w:r>
          </w:p>
        </w:tc>
      </w:tr>
      <w:tr w:rsidR="002C7FBB" w:rsidRPr="00943D63" w:rsidTr="002D1006">
        <w:trPr>
          <w:cantSplit/>
          <w:trHeight w:val="336"/>
          <w:jc w:val="center"/>
        </w:trPr>
        <w:tc>
          <w:tcPr>
            <w:tcW w:w="2071" w:type="dxa"/>
            <w:shd w:val="clear" w:color="auto" w:fill="B6DDE8"/>
            <w:noWrap/>
            <w:tcMar>
              <w:left w:w="28" w:type="dxa"/>
              <w:right w:w="28" w:type="dxa"/>
            </w:tcMar>
            <w:vAlign w:val="bottom"/>
          </w:tcPr>
          <w:p w:rsidR="002C7FBB" w:rsidRPr="00943D63" w:rsidRDefault="002C7FBB" w:rsidP="00867179">
            <w:pPr>
              <w:spacing w:before="60"/>
              <w:rPr>
                <w:rFonts w:ascii="Calibri" w:eastAsia="SimSun" w:hAnsi="Calibri"/>
                <w:b/>
                <w:bCs/>
                <w:szCs w:val="22"/>
              </w:rPr>
            </w:pPr>
            <w:r w:rsidRPr="00943D63">
              <w:rPr>
                <w:rFonts w:ascii="Calibri" w:eastAsia="SimSun" w:hAnsi="Calibri"/>
                <w:b/>
                <w:szCs w:val="22"/>
              </w:rPr>
              <w:t>Project Title:</w:t>
            </w:r>
          </w:p>
        </w:tc>
        <w:tc>
          <w:tcPr>
            <w:tcW w:w="11994" w:type="dxa"/>
            <w:gridSpan w:val="15"/>
            <w:shd w:val="clear" w:color="auto" w:fill="auto"/>
            <w:tcMar>
              <w:left w:w="28" w:type="dxa"/>
              <w:right w:w="28" w:type="dxa"/>
            </w:tcMar>
            <w:vAlign w:val="bottom"/>
          </w:tcPr>
          <w:p w:rsidR="002C7FBB" w:rsidRPr="002C7FBB" w:rsidRDefault="002C7FBB" w:rsidP="00867179">
            <w:pPr>
              <w:spacing w:before="60"/>
              <w:rPr>
                <w:rFonts w:ascii="Calibri" w:eastAsia="SimSun" w:hAnsi="Calibri"/>
                <w:b/>
                <w:bCs/>
                <w:szCs w:val="22"/>
              </w:rPr>
            </w:pPr>
            <w:r w:rsidRPr="002C7FBB">
              <w:rPr>
                <w:rFonts w:ascii="Calibri" w:eastAsia="SimSun" w:hAnsi="Calibri"/>
                <w:b/>
                <w:bCs/>
                <w:szCs w:val="22"/>
              </w:rPr>
              <w:t xml:space="preserve">Grid-Connected Small-Scale Photovoltaic Systems </w:t>
            </w:r>
          </w:p>
        </w:tc>
      </w:tr>
      <w:tr w:rsidR="002C7FBB" w:rsidRPr="00943D63" w:rsidTr="002D1006">
        <w:trPr>
          <w:cantSplit/>
          <w:trHeight w:val="294"/>
          <w:jc w:val="center"/>
        </w:trPr>
        <w:tc>
          <w:tcPr>
            <w:tcW w:w="2071" w:type="dxa"/>
            <w:shd w:val="clear" w:color="auto" w:fill="B6DDE8"/>
            <w:noWrap/>
            <w:tcMar>
              <w:left w:w="28" w:type="dxa"/>
              <w:right w:w="28" w:type="dxa"/>
            </w:tcMar>
            <w:vAlign w:val="bottom"/>
          </w:tcPr>
          <w:p w:rsidR="002C7FBB" w:rsidRPr="00943D63" w:rsidRDefault="002C7FBB" w:rsidP="00867179">
            <w:pPr>
              <w:spacing w:before="60"/>
              <w:rPr>
                <w:rFonts w:ascii="Calibri" w:eastAsia="SimSun" w:hAnsi="Calibri"/>
                <w:b/>
                <w:szCs w:val="22"/>
              </w:rPr>
            </w:pPr>
            <w:r w:rsidRPr="00943D63">
              <w:rPr>
                <w:rFonts w:ascii="Calibri" w:eastAsia="SimSun" w:hAnsi="Calibri"/>
                <w:b/>
                <w:szCs w:val="22"/>
              </w:rPr>
              <w:t>PIMS no.</w:t>
            </w:r>
          </w:p>
        </w:tc>
        <w:tc>
          <w:tcPr>
            <w:tcW w:w="11994" w:type="dxa"/>
            <w:gridSpan w:val="15"/>
            <w:shd w:val="clear" w:color="auto" w:fill="auto"/>
            <w:tcMar>
              <w:left w:w="28" w:type="dxa"/>
              <w:right w:w="28" w:type="dxa"/>
            </w:tcMar>
            <w:vAlign w:val="bottom"/>
          </w:tcPr>
          <w:p w:rsidR="002C7FBB" w:rsidRPr="00943D63" w:rsidRDefault="002C7FBB" w:rsidP="00867179">
            <w:pPr>
              <w:spacing w:before="60"/>
              <w:rPr>
                <w:rFonts w:ascii="Calibri" w:eastAsia="SimSun" w:hAnsi="Calibri"/>
                <w:b/>
                <w:szCs w:val="22"/>
              </w:rPr>
            </w:pPr>
            <w:r>
              <w:rPr>
                <w:rFonts w:ascii="Calibri" w:eastAsia="SimSun" w:hAnsi="Calibri"/>
                <w:b/>
                <w:szCs w:val="22"/>
              </w:rPr>
              <w:t>4998</w:t>
            </w:r>
          </w:p>
        </w:tc>
      </w:tr>
      <w:tr w:rsidR="002C7FBB" w:rsidRPr="00943D63" w:rsidTr="002D1006">
        <w:trPr>
          <w:cantSplit/>
          <w:trHeight w:val="270"/>
          <w:jc w:val="center"/>
        </w:trPr>
        <w:tc>
          <w:tcPr>
            <w:tcW w:w="2071" w:type="dxa"/>
            <w:shd w:val="clear" w:color="auto" w:fill="B6DDE8"/>
            <w:noWrap/>
            <w:tcMar>
              <w:left w:w="28" w:type="dxa"/>
              <w:right w:w="28" w:type="dxa"/>
            </w:tcMar>
            <w:vAlign w:val="bottom"/>
          </w:tcPr>
          <w:p w:rsidR="002C7FBB" w:rsidRPr="00943D63" w:rsidRDefault="002C7FBB" w:rsidP="00867179">
            <w:pPr>
              <w:spacing w:before="60"/>
              <w:rPr>
                <w:rFonts w:ascii="Calibri" w:eastAsia="SimSun" w:hAnsi="Calibri"/>
                <w:szCs w:val="22"/>
              </w:rPr>
            </w:pPr>
            <w:r w:rsidRPr="00943D63">
              <w:rPr>
                <w:rFonts w:ascii="Calibri" w:eastAsia="SimSun" w:hAnsi="Calibri"/>
                <w:b/>
                <w:szCs w:val="22"/>
              </w:rPr>
              <w:t xml:space="preserve">Implementing Partner  (Executing Agency) </w:t>
            </w:r>
          </w:p>
        </w:tc>
        <w:tc>
          <w:tcPr>
            <w:tcW w:w="11994" w:type="dxa"/>
            <w:gridSpan w:val="15"/>
            <w:shd w:val="clear" w:color="auto" w:fill="auto"/>
            <w:tcMar>
              <w:left w:w="28" w:type="dxa"/>
              <w:right w:w="28" w:type="dxa"/>
            </w:tcMar>
            <w:vAlign w:val="center"/>
          </w:tcPr>
          <w:p w:rsidR="002C7FBB" w:rsidRPr="00943D63" w:rsidRDefault="003F638F" w:rsidP="006273B5">
            <w:pPr>
              <w:spacing w:before="60"/>
              <w:jc w:val="left"/>
              <w:rPr>
                <w:rFonts w:ascii="Calibri" w:eastAsia="SimSun" w:hAnsi="Calibri"/>
                <w:b/>
                <w:bCs/>
                <w:sz w:val="18"/>
                <w:szCs w:val="18"/>
              </w:rPr>
            </w:pPr>
            <w:r>
              <w:rPr>
                <w:rFonts w:asciiTheme="minorHAnsi" w:eastAsia="SimSun" w:hAnsiTheme="minorHAnsi"/>
                <w:bCs/>
                <w:szCs w:val="22"/>
              </w:rPr>
              <w:t xml:space="preserve">Industrial Modernisation Centre of the </w:t>
            </w:r>
            <w:r w:rsidR="002C7FBB" w:rsidRPr="00111102">
              <w:rPr>
                <w:rFonts w:asciiTheme="minorHAnsi" w:eastAsia="SimSun" w:hAnsiTheme="minorHAnsi"/>
                <w:bCs/>
                <w:szCs w:val="22"/>
              </w:rPr>
              <w:t xml:space="preserve">Ministry of </w:t>
            </w:r>
            <w:r w:rsidR="006273B5">
              <w:rPr>
                <w:rFonts w:asciiTheme="minorHAnsi" w:eastAsia="SimSun" w:hAnsiTheme="minorHAnsi"/>
                <w:bCs/>
                <w:szCs w:val="22"/>
              </w:rPr>
              <w:t xml:space="preserve">Trade and Industry </w:t>
            </w:r>
          </w:p>
        </w:tc>
      </w:tr>
      <w:tr w:rsidR="002C7FBB" w:rsidRPr="00943D63" w:rsidTr="002D1006">
        <w:trPr>
          <w:cantSplit/>
          <w:trHeight w:val="806"/>
          <w:jc w:val="center"/>
        </w:trPr>
        <w:tc>
          <w:tcPr>
            <w:tcW w:w="2071" w:type="dxa"/>
            <w:shd w:val="clear" w:color="auto" w:fill="B6DDE8"/>
            <w:noWrap/>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GEF Outcome/ Atlas Activity</w:t>
            </w:r>
          </w:p>
        </w:tc>
        <w:tc>
          <w:tcPr>
            <w:tcW w:w="1252"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Responsible Party/</w:t>
            </w:r>
          </w:p>
          <w:p w:rsidR="002C7FBB" w:rsidRPr="00943D63" w:rsidRDefault="002C7FBB" w:rsidP="00867179">
            <w:pPr>
              <w:spacing w:before="40" w:after="40"/>
              <w:jc w:val="center"/>
              <w:rPr>
                <w:rFonts w:ascii="Calibri" w:eastAsia="SimSun" w:hAnsi="Calibri"/>
                <w:bCs/>
                <w:sz w:val="20"/>
                <w:szCs w:val="20"/>
              </w:rPr>
            </w:pPr>
            <w:r w:rsidRPr="00943D63">
              <w:rPr>
                <w:rFonts w:ascii="Calibri" w:eastAsia="SimSun" w:hAnsi="Calibri"/>
                <w:b/>
                <w:bCs/>
                <w:sz w:val="20"/>
                <w:szCs w:val="20"/>
              </w:rPr>
              <w:t>Implementing Agent</w:t>
            </w:r>
          </w:p>
        </w:tc>
        <w:tc>
          <w:tcPr>
            <w:tcW w:w="610"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Fund ID</w:t>
            </w:r>
          </w:p>
        </w:tc>
        <w:tc>
          <w:tcPr>
            <w:tcW w:w="578" w:type="dxa"/>
            <w:shd w:val="clear" w:color="auto" w:fill="B6DDE8"/>
            <w:tcMar>
              <w:left w:w="28" w:type="dxa"/>
              <w:right w:w="28" w:type="dxa"/>
            </w:tcMar>
            <w:vAlign w:val="center"/>
          </w:tcPr>
          <w:p w:rsidR="002C7FBB" w:rsidRPr="00943D63" w:rsidRDefault="002C7FBB" w:rsidP="00867179">
            <w:pPr>
              <w:spacing w:before="40" w:after="40"/>
              <w:rPr>
                <w:rFonts w:ascii="Calibri" w:eastAsia="SimSun" w:hAnsi="Calibri"/>
                <w:b/>
                <w:bCs/>
                <w:sz w:val="20"/>
                <w:szCs w:val="20"/>
              </w:rPr>
            </w:pPr>
            <w:r w:rsidRPr="00943D63">
              <w:rPr>
                <w:rFonts w:ascii="Calibri" w:eastAsia="SimSun" w:hAnsi="Calibri"/>
                <w:b/>
                <w:bCs/>
                <w:sz w:val="20"/>
                <w:szCs w:val="20"/>
              </w:rPr>
              <w:t>Donor Name</w:t>
            </w:r>
          </w:p>
        </w:tc>
        <w:tc>
          <w:tcPr>
            <w:tcW w:w="849" w:type="dxa"/>
            <w:shd w:val="clear" w:color="auto" w:fill="B6DDE8"/>
            <w:noWrap/>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Atlas Budget</w:t>
            </w:r>
            <w:r>
              <w:rPr>
                <w:rFonts w:ascii="Calibri" w:eastAsia="SimSun" w:hAnsi="Calibri"/>
                <w:b/>
                <w:bCs/>
                <w:sz w:val="20"/>
                <w:szCs w:val="20"/>
              </w:rPr>
              <w:t>.</w:t>
            </w:r>
            <w:r w:rsidRPr="00943D63">
              <w:rPr>
                <w:rFonts w:ascii="Calibri" w:eastAsia="SimSun" w:hAnsi="Calibri"/>
                <w:b/>
                <w:bCs/>
                <w:sz w:val="20"/>
                <w:szCs w:val="20"/>
              </w:rPr>
              <w:t xml:space="preserve"> Account Code</w:t>
            </w:r>
          </w:p>
        </w:tc>
        <w:tc>
          <w:tcPr>
            <w:tcW w:w="2567" w:type="dxa"/>
            <w:gridSpan w:val="4"/>
            <w:shd w:val="clear" w:color="auto" w:fill="B6DDE8"/>
            <w:tcMar>
              <w:left w:w="28" w:type="dxa"/>
              <w:right w:w="28" w:type="dxa"/>
            </w:tcMar>
            <w:vAlign w:val="center"/>
          </w:tcPr>
          <w:p w:rsidR="002C7FBB" w:rsidRPr="00943D63" w:rsidRDefault="002C7FBB" w:rsidP="00867179">
            <w:pPr>
              <w:spacing w:before="40" w:after="40"/>
              <w:rPr>
                <w:rFonts w:ascii="Calibri" w:eastAsia="SimSun" w:hAnsi="Calibri"/>
                <w:b/>
                <w:bCs/>
                <w:sz w:val="20"/>
                <w:szCs w:val="20"/>
              </w:rPr>
            </w:pPr>
            <w:r w:rsidRPr="00943D63">
              <w:rPr>
                <w:rFonts w:ascii="Calibri" w:eastAsia="SimSun" w:hAnsi="Calibri"/>
                <w:b/>
                <w:bCs/>
                <w:sz w:val="20"/>
                <w:szCs w:val="20"/>
              </w:rPr>
              <w:t>ATLAS Budget Description</w:t>
            </w:r>
          </w:p>
        </w:tc>
        <w:tc>
          <w:tcPr>
            <w:tcW w:w="898"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Amount Year 1 (USD)</w:t>
            </w:r>
          </w:p>
        </w:tc>
        <w:tc>
          <w:tcPr>
            <w:tcW w:w="898"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Amount Year 2 (USD)</w:t>
            </w:r>
          </w:p>
        </w:tc>
        <w:tc>
          <w:tcPr>
            <w:tcW w:w="940"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Amount Year 3 (USD)</w:t>
            </w:r>
          </w:p>
        </w:tc>
        <w:tc>
          <w:tcPr>
            <w:tcW w:w="856"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Amount Year 4  (USD)</w:t>
            </w:r>
          </w:p>
        </w:tc>
        <w:tc>
          <w:tcPr>
            <w:tcW w:w="898"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Amount Year 5 (USD)</w:t>
            </w:r>
          </w:p>
        </w:tc>
        <w:tc>
          <w:tcPr>
            <w:tcW w:w="1036" w:type="dxa"/>
            <w:shd w:val="clear" w:color="auto" w:fill="B6DDE8"/>
            <w:noWrap/>
            <w:tcMar>
              <w:left w:w="28" w:type="dxa"/>
              <w:right w:w="28" w:type="dxa"/>
            </w:tcMar>
            <w:vAlign w:val="center"/>
          </w:tcPr>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 xml:space="preserve">Total </w:t>
            </w:r>
          </w:p>
          <w:p w:rsidR="002C7FBB" w:rsidRPr="00943D63" w:rsidRDefault="002C7FBB" w:rsidP="00867179">
            <w:pPr>
              <w:spacing w:before="40" w:after="40"/>
              <w:jc w:val="center"/>
              <w:rPr>
                <w:rFonts w:ascii="Calibri" w:eastAsia="SimSun" w:hAnsi="Calibri"/>
                <w:b/>
                <w:bCs/>
                <w:sz w:val="20"/>
                <w:szCs w:val="20"/>
              </w:rPr>
            </w:pPr>
            <w:r w:rsidRPr="00943D63">
              <w:rPr>
                <w:rFonts w:ascii="Calibri" w:eastAsia="SimSun" w:hAnsi="Calibri"/>
                <w:b/>
                <w:bCs/>
                <w:sz w:val="20"/>
                <w:szCs w:val="20"/>
              </w:rPr>
              <w:t>(USD)</w:t>
            </w:r>
          </w:p>
        </w:tc>
        <w:tc>
          <w:tcPr>
            <w:tcW w:w="612" w:type="dxa"/>
            <w:shd w:val="clear" w:color="auto" w:fill="B6DDE8"/>
            <w:tcMar>
              <w:left w:w="28" w:type="dxa"/>
              <w:right w:w="28" w:type="dxa"/>
            </w:tcMar>
            <w:vAlign w:val="center"/>
          </w:tcPr>
          <w:p w:rsidR="002C7FBB" w:rsidRPr="00943D63" w:rsidRDefault="002C7FBB" w:rsidP="00867179">
            <w:pPr>
              <w:spacing w:before="40" w:after="40"/>
              <w:jc w:val="center"/>
              <w:rPr>
                <w:rFonts w:ascii="Calibri" w:eastAsia="SimSun" w:hAnsi="Calibri"/>
                <w:b/>
                <w:bCs/>
                <w:sz w:val="18"/>
                <w:szCs w:val="18"/>
              </w:rPr>
            </w:pPr>
            <w:r w:rsidRPr="00943D63">
              <w:rPr>
                <w:rFonts w:ascii="Calibri" w:eastAsia="SimSun" w:hAnsi="Calibri"/>
                <w:b/>
                <w:bCs/>
                <w:sz w:val="18"/>
                <w:szCs w:val="18"/>
              </w:rPr>
              <w:t>See Budget Note:</w:t>
            </w:r>
          </w:p>
        </w:tc>
      </w:tr>
      <w:tr w:rsidR="00A240D5" w:rsidRPr="00943D63" w:rsidTr="002D1006">
        <w:trPr>
          <w:cantSplit/>
          <w:jc w:val="center"/>
        </w:trPr>
        <w:tc>
          <w:tcPr>
            <w:tcW w:w="2071" w:type="dxa"/>
            <w:vMerge w:val="restart"/>
            <w:shd w:val="clear" w:color="auto" w:fill="auto"/>
            <w:tcMar>
              <w:left w:w="28" w:type="dxa"/>
              <w:right w:w="28" w:type="dxa"/>
            </w:tcMar>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OUTCOME 1</w:t>
            </w:r>
          </w:p>
        </w:tc>
        <w:tc>
          <w:tcPr>
            <w:tcW w:w="1252" w:type="dxa"/>
            <w:vMerge w:val="restart"/>
            <w:shd w:val="clear" w:color="auto" w:fill="auto"/>
            <w:tcMar>
              <w:left w:w="28" w:type="dxa"/>
              <w:right w:w="28" w:type="dxa"/>
            </w:tcMar>
            <w:vAlign w:val="center"/>
          </w:tcPr>
          <w:p w:rsidR="00A240D5" w:rsidRPr="00943D63" w:rsidRDefault="00630E05" w:rsidP="004A0BA8">
            <w:pPr>
              <w:spacing w:after="0"/>
              <w:jc w:val="center"/>
              <w:rPr>
                <w:rFonts w:ascii="Calibri" w:eastAsia="SimSun" w:hAnsi="Calibri"/>
                <w:b/>
                <w:bCs/>
                <w:sz w:val="20"/>
                <w:szCs w:val="20"/>
              </w:rPr>
            </w:pPr>
            <w:r>
              <w:rPr>
                <w:rFonts w:ascii="Calibri" w:eastAsia="SimSun" w:hAnsi="Calibri"/>
                <w:b/>
                <w:bCs/>
                <w:sz w:val="20"/>
                <w:szCs w:val="20"/>
              </w:rPr>
              <w:t>IMC</w:t>
            </w:r>
          </w:p>
        </w:tc>
        <w:tc>
          <w:tcPr>
            <w:tcW w:w="610" w:type="dxa"/>
            <w:vMerge w:val="restart"/>
            <w:shd w:val="clear" w:color="auto" w:fill="auto"/>
            <w:tcMar>
              <w:left w:w="28" w:type="dxa"/>
              <w:right w:w="28" w:type="dxa"/>
            </w:tcMar>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62000</w:t>
            </w:r>
          </w:p>
        </w:tc>
        <w:tc>
          <w:tcPr>
            <w:tcW w:w="578" w:type="dxa"/>
            <w:vMerge w:val="restart"/>
            <w:tcMar>
              <w:left w:w="28" w:type="dxa"/>
              <w:right w:w="28" w:type="dxa"/>
            </w:tcMar>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GEF</w:t>
            </w: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71200</w:t>
            </w:r>
          </w:p>
        </w:tc>
        <w:tc>
          <w:tcPr>
            <w:tcW w:w="2567" w:type="dxa"/>
            <w:gridSpan w:val="4"/>
            <w:shd w:val="clear" w:color="auto" w:fill="auto"/>
            <w:tcMar>
              <w:left w:w="28" w:type="dxa"/>
              <w:right w:w="28" w:type="dxa"/>
            </w:tcMar>
            <w:vAlign w:val="center"/>
          </w:tcPr>
          <w:p w:rsidR="00A240D5" w:rsidRPr="00943D63" w:rsidRDefault="00A240D5" w:rsidP="00A240D5">
            <w:pPr>
              <w:spacing w:after="10"/>
              <w:rPr>
                <w:rFonts w:ascii="Calibri" w:eastAsia="SimSun" w:hAnsi="Calibri"/>
                <w:sz w:val="20"/>
                <w:szCs w:val="20"/>
              </w:rPr>
            </w:pPr>
            <w:r w:rsidRPr="00943D63">
              <w:rPr>
                <w:rFonts w:ascii="Calibri" w:eastAsia="SimSun" w:hAnsi="Calibri"/>
                <w:sz w:val="20"/>
                <w:szCs w:val="20"/>
              </w:rPr>
              <w:t>International Consultants</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5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22,</w:t>
            </w:r>
            <w:r w:rsidR="00A240D5" w:rsidRPr="00A240D5">
              <w:rPr>
                <w:rFonts w:asciiTheme="minorHAnsi" w:hAnsiTheme="minorHAnsi" w:cstheme="minorHAnsi"/>
                <w:b/>
                <w:i/>
                <w:iCs/>
                <w:sz w:val="20"/>
                <w:szCs w:val="20"/>
              </w:rPr>
              <w:t>500</w:t>
            </w:r>
          </w:p>
        </w:tc>
        <w:tc>
          <w:tcPr>
            <w:tcW w:w="612" w:type="dxa"/>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1</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71300</w:t>
            </w:r>
          </w:p>
        </w:tc>
        <w:tc>
          <w:tcPr>
            <w:tcW w:w="2567" w:type="dxa"/>
            <w:gridSpan w:val="4"/>
            <w:shd w:val="clear" w:color="auto" w:fill="auto"/>
            <w:noWrap/>
            <w:tcMar>
              <w:left w:w="28" w:type="dxa"/>
              <w:right w:w="28" w:type="dxa"/>
            </w:tcMar>
            <w:vAlign w:val="center"/>
          </w:tcPr>
          <w:p w:rsidR="00A240D5" w:rsidRPr="00943D63" w:rsidRDefault="00A240D5" w:rsidP="00A240D5">
            <w:pPr>
              <w:spacing w:after="10"/>
              <w:rPr>
                <w:rFonts w:ascii="Calibri" w:eastAsia="SimSun" w:hAnsi="Calibri"/>
                <w:sz w:val="20"/>
                <w:szCs w:val="20"/>
              </w:rPr>
            </w:pPr>
            <w:r w:rsidRPr="00943D63">
              <w:rPr>
                <w:rFonts w:ascii="Calibri" w:eastAsia="SimSun" w:hAnsi="Calibri"/>
                <w:sz w:val="20"/>
                <w:szCs w:val="20"/>
              </w:rPr>
              <w:t>Local Consultants</w:t>
            </w:r>
          </w:p>
        </w:tc>
        <w:tc>
          <w:tcPr>
            <w:tcW w:w="898" w:type="dxa"/>
            <w:shd w:val="clear" w:color="auto" w:fill="auto"/>
            <w:noWrap/>
            <w:tcMar>
              <w:left w:w="28" w:type="dxa"/>
              <w:right w:w="28" w:type="dxa"/>
            </w:tcMar>
            <w:vAlign w:val="bottom"/>
          </w:tcPr>
          <w:p w:rsidR="00A240D5" w:rsidRPr="00A240D5" w:rsidRDefault="00A240D5" w:rsidP="00A240D5">
            <w:pPr>
              <w:spacing w:after="10"/>
              <w:rPr>
                <w:rFonts w:asciiTheme="minorHAnsi" w:hAnsiTheme="minorHAnsi" w:cstheme="minorHAnsi"/>
                <w:sz w:val="20"/>
                <w:szCs w:val="20"/>
              </w:rPr>
            </w:pPr>
          </w:p>
        </w:tc>
        <w:tc>
          <w:tcPr>
            <w:tcW w:w="898" w:type="dxa"/>
            <w:shd w:val="clear" w:color="auto" w:fill="auto"/>
            <w:noWrap/>
            <w:tcMar>
              <w:left w:w="28" w:type="dxa"/>
              <w:right w:w="28" w:type="dxa"/>
            </w:tcMar>
            <w:vAlign w:val="bottom"/>
          </w:tcPr>
          <w:p w:rsidR="00A240D5" w:rsidRPr="00A240D5" w:rsidRDefault="00A240D5" w:rsidP="00A240D5">
            <w:pPr>
              <w:spacing w:after="10"/>
              <w:rPr>
                <w:rFonts w:asciiTheme="minorHAnsi" w:hAnsiTheme="minorHAnsi" w:cstheme="minorHAnsi"/>
                <w:sz w:val="20"/>
                <w:szCs w:val="20"/>
              </w:rPr>
            </w:pP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400</w:t>
            </w:r>
          </w:p>
        </w:tc>
        <w:tc>
          <w:tcPr>
            <w:tcW w:w="856" w:type="dxa"/>
            <w:shd w:val="clear" w:color="auto" w:fill="auto"/>
            <w:noWrap/>
            <w:tcMar>
              <w:left w:w="28" w:type="dxa"/>
              <w:right w:w="28" w:type="dxa"/>
            </w:tcMar>
            <w:vAlign w:val="bottom"/>
          </w:tcPr>
          <w:p w:rsidR="00A240D5" w:rsidRPr="00A240D5" w:rsidRDefault="00A240D5" w:rsidP="00A240D5">
            <w:pPr>
              <w:spacing w:after="10"/>
              <w:rPr>
                <w:rFonts w:asciiTheme="minorHAnsi" w:hAnsiTheme="minorHAnsi" w:cstheme="minorHAnsi"/>
                <w:sz w:val="20"/>
                <w:szCs w:val="20"/>
              </w:rPr>
            </w:pP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400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10,</w:t>
            </w:r>
            <w:r w:rsidR="00A240D5" w:rsidRPr="00A240D5">
              <w:rPr>
                <w:rFonts w:asciiTheme="minorHAnsi" w:hAnsiTheme="minorHAnsi" w:cstheme="minorHAnsi"/>
                <w:b/>
                <w:i/>
                <w:iCs/>
                <w:sz w:val="20"/>
                <w:szCs w:val="20"/>
              </w:rPr>
              <w:t>800</w:t>
            </w:r>
          </w:p>
        </w:tc>
        <w:tc>
          <w:tcPr>
            <w:tcW w:w="612" w:type="dxa"/>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2</w:t>
            </w:r>
          </w:p>
        </w:tc>
      </w:tr>
      <w:tr w:rsidR="00F4490D" w:rsidRPr="00943D63" w:rsidTr="00055B5E">
        <w:trPr>
          <w:cantSplit/>
          <w:jc w:val="center"/>
        </w:trPr>
        <w:tc>
          <w:tcPr>
            <w:tcW w:w="2071" w:type="dxa"/>
            <w:vMerge/>
            <w:shd w:val="clear" w:color="auto" w:fill="auto"/>
            <w:tcMar>
              <w:left w:w="28" w:type="dxa"/>
              <w:right w:w="28" w:type="dxa"/>
            </w:tcMar>
            <w:vAlign w:val="center"/>
          </w:tcPr>
          <w:p w:rsidR="00F4490D" w:rsidRPr="00943D63" w:rsidRDefault="00F4490D" w:rsidP="00F4490D">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F4490D" w:rsidRPr="00943D63" w:rsidRDefault="00F4490D" w:rsidP="00F4490D">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F4490D" w:rsidRPr="00943D63" w:rsidRDefault="00F4490D" w:rsidP="00F4490D">
            <w:pPr>
              <w:spacing w:after="0"/>
              <w:rPr>
                <w:rFonts w:ascii="Calibri" w:eastAsia="SimSun" w:hAnsi="Calibri"/>
                <w:b/>
                <w:bCs/>
                <w:sz w:val="20"/>
                <w:szCs w:val="20"/>
              </w:rPr>
            </w:pPr>
          </w:p>
        </w:tc>
        <w:tc>
          <w:tcPr>
            <w:tcW w:w="578" w:type="dxa"/>
            <w:vMerge/>
            <w:tcMar>
              <w:left w:w="28" w:type="dxa"/>
              <w:right w:w="28" w:type="dxa"/>
            </w:tcMar>
            <w:vAlign w:val="center"/>
          </w:tcPr>
          <w:p w:rsidR="00F4490D" w:rsidRPr="00943D63" w:rsidRDefault="00F4490D" w:rsidP="00F4490D">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F4490D" w:rsidRPr="00943D63" w:rsidRDefault="00F4490D" w:rsidP="00F4490D">
            <w:pPr>
              <w:spacing w:after="10"/>
              <w:jc w:val="center"/>
              <w:rPr>
                <w:rFonts w:ascii="Calibri" w:eastAsia="SimSun" w:hAnsi="Calibri"/>
                <w:sz w:val="20"/>
                <w:szCs w:val="20"/>
              </w:rPr>
            </w:pPr>
            <w:r w:rsidRPr="00943D63">
              <w:rPr>
                <w:rFonts w:ascii="Calibri" w:eastAsia="SimSun" w:hAnsi="Calibri"/>
                <w:sz w:val="20"/>
                <w:szCs w:val="20"/>
              </w:rPr>
              <w:t>71400</w:t>
            </w:r>
          </w:p>
        </w:tc>
        <w:tc>
          <w:tcPr>
            <w:tcW w:w="2567" w:type="dxa"/>
            <w:gridSpan w:val="4"/>
            <w:shd w:val="clear" w:color="auto" w:fill="auto"/>
            <w:noWrap/>
            <w:tcMar>
              <w:left w:w="28" w:type="dxa"/>
              <w:right w:w="28" w:type="dxa"/>
            </w:tcMar>
            <w:vAlign w:val="center"/>
          </w:tcPr>
          <w:p w:rsidR="00F4490D" w:rsidRPr="00943D63" w:rsidRDefault="00F4490D" w:rsidP="00F4490D">
            <w:pPr>
              <w:spacing w:after="10"/>
              <w:rPr>
                <w:rFonts w:ascii="Calibri" w:eastAsia="SimSun" w:hAnsi="Calibri"/>
                <w:bCs/>
                <w:sz w:val="20"/>
                <w:szCs w:val="20"/>
              </w:rPr>
            </w:pPr>
            <w:r w:rsidRPr="00943D63">
              <w:rPr>
                <w:rFonts w:ascii="Calibri" w:eastAsia="SimSun" w:hAnsi="Calibri"/>
                <w:bCs/>
                <w:sz w:val="20"/>
                <w:szCs w:val="20"/>
              </w:rPr>
              <w:t>Contr</w:t>
            </w:r>
            <w:r>
              <w:rPr>
                <w:rFonts w:ascii="Calibri" w:eastAsia="SimSun" w:hAnsi="Calibri"/>
                <w:bCs/>
                <w:sz w:val="20"/>
                <w:szCs w:val="20"/>
              </w:rPr>
              <w:t>actual</w:t>
            </w:r>
            <w:r w:rsidRPr="00943D63">
              <w:rPr>
                <w:rFonts w:ascii="Calibri" w:eastAsia="SimSun" w:hAnsi="Calibri"/>
                <w:bCs/>
                <w:sz w:val="20"/>
                <w:szCs w:val="20"/>
              </w:rPr>
              <w:t xml:space="preserve"> services – indiv.</w:t>
            </w:r>
          </w:p>
        </w:tc>
        <w:tc>
          <w:tcPr>
            <w:tcW w:w="898" w:type="dxa"/>
            <w:shd w:val="clear" w:color="auto" w:fill="auto"/>
            <w:noWrap/>
            <w:tcMar>
              <w:left w:w="28" w:type="dxa"/>
              <w:right w:w="28" w:type="dxa"/>
            </w:tcMar>
            <w:vAlign w:val="bottom"/>
          </w:tcPr>
          <w:p w:rsidR="00F4490D" w:rsidRPr="00A240D5" w:rsidRDefault="00F4490D" w:rsidP="00F4490D">
            <w:pPr>
              <w:spacing w:after="10"/>
              <w:jc w:val="right"/>
              <w:rPr>
                <w:rFonts w:asciiTheme="minorHAnsi" w:hAnsiTheme="minorHAnsi" w:cstheme="minorHAnsi"/>
                <w:sz w:val="20"/>
                <w:szCs w:val="20"/>
              </w:rPr>
            </w:pPr>
            <w:r>
              <w:rPr>
                <w:rFonts w:asciiTheme="minorHAnsi" w:hAnsiTheme="minorHAnsi" w:cstheme="minorHAnsi"/>
                <w:sz w:val="20"/>
                <w:szCs w:val="20"/>
              </w:rPr>
              <w:t>21,</w:t>
            </w:r>
            <w:r w:rsidRPr="00A240D5">
              <w:rPr>
                <w:rFonts w:asciiTheme="minorHAnsi" w:hAnsiTheme="minorHAnsi" w:cstheme="minorHAnsi"/>
                <w:sz w:val="20"/>
                <w:szCs w:val="20"/>
              </w:rPr>
              <w:t>320</w:t>
            </w:r>
          </w:p>
        </w:tc>
        <w:tc>
          <w:tcPr>
            <w:tcW w:w="898" w:type="dxa"/>
            <w:shd w:val="clear" w:color="auto" w:fill="auto"/>
            <w:noWrap/>
            <w:tcMar>
              <w:left w:w="28" w:type="dxa"/>
              <w:right w:w="28" w:type="dxa"/>
            </w:tcMar>
          </w:tcPr>
          <w:p w:rsidR="00F4490D" w:rsidRDefault="00F4490D" w:rsidP="00F4490D">
            <w:pPr>
              <w:jc w:val="right"/>
            </w:pPr>
            <w:r w:rsidRPr="001A51DC">
              <w:rPr>
                <w:rFonts w:asciiTheme="minorHAnsi" w:hAnsiTheme="minorHAnsi" w:cstheme="minorHAnsi"/>
                <w:sz w:val="20"/>
                <w:szCs w:val="20"/>
              </w:rPr>
              <w:t>21,320</w:t>
            </w:r>
          </w:p>
        </w:tc>
        <w:tc>
          <w:tcPr>
            <w:tcW w:w="940" w:type="dxa"/>
            <w:shd w:val="clear" w:color="auto" w:fill="auto"/>
            <w:noWrap/>
            <w:tcMar>
              <w:left w:w="28" w:type="dxa"/>
              <w:right w:w="28" w:type="dxa"/>
            </w:tcMar>
          </w:tcPr>
          <w:p w:rsidR="00F4490D" w:rsidRDefault="00F4490D" w:rsidP="00F4490D">
            <w:pPr>
              <w:jc w:val="right"/>
            </w:pPr>
            <w:r w:rsidRPr="001A51DC">
              <w:rPr>
                <w:rFonts w:asciiTheme="minorHAnsi" w:hAnsiTheme="minorHAnsi" w:cstheme="minorHAnsi"/>
                <w:sz w:val="20"/>
                <w:szCs w:val="20"/>
              </w:rPr>
              <w:t>21,320</w:t>
            </w:r>
          </w:p>
        </w:tc>
        <w:tc>
          <w:tcPr>
            <w:tcW w:w="856" w:type="dxa"/>
            <w:shd w:val="clear" w:color="auto" w:fill="auto"/>
            <w:noWrap/>
            <w:tcMar>
              <w:left w:w="28" w:type="dxa"/>
              <w:right w:w="28" w:type="dxa"/>
            </w:tcMar>
          </w:tcPr>
          <w:p w:rsidR="00F4490D" w:rsidRDefault="00F4490D" w:rsidP="00F4490D">
            <w:pPr>
              <w:jc w:val="right"/>
            </w:pPr>
            <w:r w:rsidRPr="001A51DC">
              <w:rPr>
                <w:rFonts w:asciiTheme="minorHAnsi" w:hAnsiTheme="minorHAnsi" w:cstheme="minorHAnsi"/>
                <w:sz w:val="20"/>
                <w:szCs w:val="20"/>
              </w:rPr>
              <w:t>21,320</w:t>
            </w:r>
          </w:p>
        </w:tc>
        <w:tc>
          <w:tcPr>
            <w:tcW w:w="898" w:type="dxa"/>
            <w:tcMar>
              <w:left w:w="28" w:type="dxa"/>
              <w:right w:w="28" w:type="dxa"/>
            </w:tcMar>
          </w:tcPr>
          <w:p w:rsidR="00F4490D" w:rsidRDefault="00F4490D" w:rsidP="00F4490D">
            <w:pPr>
              <w:jc w:val="right"/>
            </w:pPr>
            <w:r w:rsidRPr="001A51DC">
              <w:rPr>
                <w:rFonts w:asciiTheme="minorHAnsi" w:hAnsiTheme="minorHAnsi" w:cstheme="minorHAnsi"/>
                <w:sz w:val="20"/>
                <w:szCs w:val="20"/>
              </w:rPr>
              <w:t>21,320</w:t>
            </w:r>
          </w:p>
        </w:tc>
        <w:tc>
          <w:tcPr>
            <w:tcW w:w="1036" w:type="dxa"/>
            <w:shd w:val="clear" w:color="auto" w:fill="auto"/>
            <w:noWrap/>
            <w:tcMar>
              <w:left w:w="28" w:type="dxa"/>
              <w:right w:w="28" w:type="dxa"/>
            </w:tcMar>
            <w:vAlign w:val="bottom"/>
          </w:tcPr>
          <w:p w:rsidR="00F4490D" w:rsidRPr="00A240D5" w:rsidRDefault="00F4490D" w:rsidP="00F4490D">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106,</w:t>
            </w:r>
            <w:r w:rsidRPr="00A240D5">
              <w:rPr>
                <w:rFonts w:asciiTheme="minorHAnsi" w:hAnsiTheme="minorHAnsi" w:cstheme="minorHAnsi"/>
                <w:b/>
                <w:i/>
                <w:iCs/>
                <w:sz w:val="20"/>
                <w:szCs w:val="20"/>
              </w:rPr>
              <w:t>600</w:t>
            </w:r>
          </w:p>
        </w:tc>
        <w:tc>
          <w:tcPr>
            <w:tcW w:w="612" w:type="dxa"/>
            <w:tcMar>
              <w:left w:w="28" w:type="dxa"/>
              <w:right w:w="28" w:type="dxa"/>
            </w:tcMar>
            <w:vAlign w:val="center"/>
          </w:tcPr>
          <w:p w:rsidR="00F4490D" w:rsidRPr="00943D63" w:rsidRDefault="00F4490D" w:rsidP="00F4490D">
            <w:pPr>
              <w:spacing w:after="10"/>
              <w:jc w:val="center"/>
              <w:rPr>
                <w:rFonts w:ascii="Calibri" w:eastAsia="SimSun" w:hAnsi="Calibri"/>
                <w:sz w:val="20"/>
                <w:szCs w:val="20"/>
              </w:rPr>
            </w:pPr>
            <w:r w:rsidRPr="00943D63">
              <w:rPr>
                <w:rFonts w:ascii="Calibri" w:eastAsia="SimSun" w:hAnsi="Calibri"/>
                <w:sz w:val="20"/>
                <w:szCs w:val="20"/>
              </w:rPr>
              <w:t>3</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71600</w:t>
            </w:r>
          </w:p>
        </w:tc>
        <w:tc>
          <w:tcPr>
            <w:tcW w:w="2567" w:type="dxa"/>
            <w:gridSpan w:val="4"/>
            <w:shd w:val="clear" w:color="auto" w:fill="auto"/>
            <w:noWrap/>
            <w:tcMar>
              <w:left w:w="28" w:type="dxa"/>
              <w:right w:w="28" w:type="dxa"/>
            </w:tcMar>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Travel</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56" w:type="dxa"/>
            <w:shd w:val="clear" w:color="auto" w:fill="auto"/>
            <w:noWrap/>
            <w:tcMar>
              <w:left w:w="28" w:type="dxa"/>
              <w:right w:w="28" w:type="dxa"/>
            </w:tcMar>
            <w:vAlign w:val="bottom"/>
          </w:tcPr>
          <w:p w:rsidR="00A240D5" w:rsidRPr="00A240D5" w:rsidRDefault="00A240D5" w:rsidP="00F4490D">
            <w:pPr>
              <w:spacing w:after="10"/>
              <w:jc w:val="right"/>
              <w:rPr>
                <w:rFonts w:asciiTheme="minorHAnsi" w:hAnsiTheme="minorHAnsi" w:cstheme="minorHAnsi"/>
                <w:sz w:val="20"/>
                <w:szCs w:val="20"/>
              </w:rPr>
            </w:pPr>
            <w:r w:rsidRPr="00A240D5">
              <w:rPr>
                <w:rFonts w:asciiTheme="minorHAnsi" w:hAnsiTheme="minorHAnsi" w:cstheme="minorHAnsi"/>
                <w:sz w:val="20"/>
                <w:szCs w:val="20"/>
              </w:rPr>
              <w:t>2</w:t>
            </w:r>
            <w:r w:rsidR="00F4490D">
              <w:rPr>
                <w:rFonts w:asciiTheme="minorHAnsi" w:hAnsiTheme="minorHAnsi" w:cstheme="minorHAnsi"/>
                <w:sz w:val="20"/>
                <w:szCs w:val="20"/>
              </w:rPr>
              <w:t>,</w:t>
            </w:r>
            <w:r w:rsidRPr="00A240D5">
              <w:rPr>
                <w:rFonts w:asciiTheme="minorHAnsi" w:hAnsiTheme="minorHAnsi" w:cstheme="minorHAnsi"/>
                <w:sz w:val="20"/>
                <w:szCs w:val="20"/>
              </w:rPr>
              <w:t>000</w:t>
            </w: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10,</w:t>
            </w:r>
            <w:r w:rsidR="00A240D5" w:rsidRPr="00A240D5">
              <w:rPr>
                <w:rFonts w:asciiTheme="minorHAnsi" w:hAnsiTheme="minorHAnsi" w:cstheme="minorHAnsi"/>
                <w:b/>
                <w:i/>
                <w:iCs/>
                <w:sz w:val="20"/>
                <w:szCs w:val="20"/>
              </w:rPr>
              <w:t>000</w:t>
            </w:r>
          </w:p>
        </w:tc>
        <w:tc>
          <w:tcPr>
            <w:tcW w:w="612" w:type="dxa"/>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4</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72100</w:t>
            </w:r>
          </w:p>
        </w:tc>
        <w:tc>
          <w:tcPr>
            <w:tcW w:w="2567" w:type="dxa"/>
            <w:gridSpan w:val="4"/>
            <w:shd w:val="clear" w:color="auto" w:fill="auto"/>
            <w:noWrap/>
            <w:tcMar>
              <w:left w:w="28" w:type="dxa"/>
              <w:right w:w="28" w:type="dxa"/>
            </w:tcMar>
            <w:vAlign w:val="center"/>
          </w:tcPr>
          <w:p w:rsidR="00A240D5" w:rsidRPr="00943D63" w:rsidRDefault="00A240D5" w:rsidP="00A240D5">
            <w:pPr>
              <w:spacing w:after="10"/>
              <w:rPr>
                <w:rFonts w:ascii="Calibri" w:eastAsia="SimSun" w:hAnsi="Calibri"/>
                <w:bCs/>
                <w:sz w:val="20"/>
                <w:szCs w:val="20"/>
              </w:rPr>
            </w:pPr>
            <w:r>
              <w:rPr>
                <w:rFonts w:ascii="Calibri" w:eastAsia="SimSun" w:hAnsi="Calibri"/>
                <w:bCs/>
                <w:sz w:val="20"/>
                <w:szCs w:val="20"/>
              </w:rPr>
              <w:t>Contractual services – comp.</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000</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10,</w:t>
            </w:r>
            <w:r w:rsidR="00A240D5" w:rsidRPr="00A240D5">
              <w:rPr>
                <w:rFonts w:asciiTheme="minorHAnsi" w:hAnsiTheme="minorHAnsi" w:cstheme="minorHAnsi"/>
                <w:sz w:val="20"/>
                <w:szCs w:val="20"/>
              </w:rPr>
              <w:t>000</w:t>
            </w: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000</w:t>
            </w:r>
          </w:p>
        </w:tc>
        <w:tc>
          <w:tcPr>
            <w:tcW w:w="85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000</w:t>
            </w: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000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30,</w:t>
            </w:r>
            <w:r w:rsidR="00A240D5" w:rsidRPr="00A240D5">
              <w:rPr>
                <w:rFonts w:asciiTheme="minorHAnsi" w:hAnsiTheme="minorHAnsi" w:cstheme="minorHAnsi"/>
                <w:b/>
                <w:i/>
                <w:iCs/>
                <w:sz w:val="20"/>
                <w:szCs w:val="20"/>
              </w:rPr>
              <w:t>000</w:t>
            </w:r>
          </w:p>
        </w:tc>
        <w:tc>
          <w:tcPr>
            <w:tcW w:w="612" w:type="dxa"/>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5</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72600</w:t>
            </w:r>
          </w:p>
        </w:tc>
        <w:tc>
          <w:tcPr>
            <w:tcW w:w="2567" w:type="dxa"/>
            <w:gridSpan w:val="4"/>
            <w:shd w:val="clear" w:color="auto" w:fill="auto"/>
            <w:noWrap/>
            <w:tcMar>
              <w:left w:w="28" w:type="dxa"/>
              <w:right w:w="28" w:type="dxa"/>
            </w:tcMar>
            <w:vAlign w:val="center"/>
          </w:tcPr>
          <w:p w:rsidR="00A240D5" w:rsidRDefault="00A240D5" w:rsidP="00A240D5">
            <w:pPr>
              <w:spacing w:after="10"/>
              <w:rPr>
                <w:rFonts w:ascii="Calibri" w:eastAsia="SimSun" w:hAnsi="Calibri"/>
                <w:bCs/>
                <w:sz w:val="20"/>
                <w:szCs w:val="20"/>
              </w:rPr>
            </w:pPr>
            <w:r>
              <w:rPr>
                <w:rFonts w:ascii="Calibri" w:eastAsia="SimSun" w:hAnsi="Calibri"/>
                <w:bCs/>
                <w:sz w:val="20"/>
                <w:szCs w:val="20"/>
              </w:rPr>
              <w:t>Grants</w:t>
            </w:r>
          </w:p>
        </w:tc>
        <w:tc>
          <w:tcPr>
            <w:tcW w:w="898" w:type="dxa"/>
            <w:shd w:val="clear" w:color="auto" w:fill="auto"/>
            <w:noWrap/>
            <w:tcMar>
              <w:left w:w="28" w:type="dxa"/>
              <w:right w:w="28" w:type="dxa"/>
            </w:tcMar>
            <w:vAlign w:val="bottom"/>
          </w:tcPr>
          <w:p w:rsidR="00A240D5" w:rsidRPr="00A240D5" w:rsidRDefault="00A240D5" w:rsidP="00A240D5">
            <w:pPr>
              <w:spacing w:after="10"/>
              <w:rPr>
                <w:rFonts w:asciiTheme="minorHAnsi" w:hAnsiTheme="minorHAnsi" w:cstheme="minorHAnsi"/>
                <w:sz w:val="20"/>
                <w:szCs w:val="20"/>
              </w:rPr>
            </w:pP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500,</w:t>
            </w:r>
            <w:r w:rsidR="00A240D5" w:rsidRPr="00A240D5">
              <w:rPr>
                <w:rFonts w:asciiTheme="minorHAnsi" w:hAnsiTheme="minorHAnsi" w:cstheme="minorHAnsi"/>
                <w:sz w:val="20"/>
                <w:szCs w:val="20"/>
              </w:rPr>
              <w:t>000</w:t>
            </w: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600,</w:t>
            </w:r>
            <w:r w:rsidR="00A240D5" w:rsidRPr="00A240D5">
              <w:rPr>
                <w:rFonts w:asciiTheme="minorHAnsi" w:hAnsiTheme="minorHAnsi" w:cstheme="minorHAnsi"/>
                <w:sz w:val="20"/>
                <w:szCs w:val="20"/>
              </w:rPr>
              <w:t>000</w:t>
            </w:r>
          </w:p>
        </w:tc>
        <w:tc>
          <w:tcPr>
            <w:tcW w:w="85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600,</w:t>
            </w:r>
            <w:r w:rsidR="00A240D5" w:rsidRPr="00A240D5">
              <w:rPr>
                <w:rFonts w:asciiTheme="minorHAnsi" w:hAnsiTheme="minorHAnsi" w:cstheme="minorHAnsi"/>
                <w:sz w:val="20"/>
                <w:szCs w:val="20"/>
              </w:rPr>
              <w:t>000</w:t>
            </w: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600,</w:t>
            </w:r>
            <w:r w:rsidR="00A240D5" w:rsidRPr="00A240D5">
              <w:rPr>
                <w:rFonts w:asciiTheme="minorHAnsi" w:hAnsiTheme="minorHAnsi" w:cstheme="minorHAnsi"/>
                <w:sz w:val="20"/>
                <w:szCs w:val="20"/>
              </w:rPr>
              <w:t>000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2,300,</w:t>
            </w:r>
            <w:r w:rsidR="00A240D5" w:rsidRPr="00A240D5">
              <w:rPr>
                <w:rFonts w:asciiTheme="minorHAnsi" w:hAnsiTheme="minorHAnsi" w:cstheme="minorHAnsi"/>
                <w:b/>
                <w:i/>
                <w:iCs/>
                <w:sz w:val="20"/>
                <w:szCs w:val="20"/>
              </w:rPr>
              <w:t>000</w:t>
            </w:r>
          </w:p>
        </w:tc>
        <w:tc>
          <w:tcPr>
            <w:tcW w:w="612" w:type="dxa"/>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6</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74500</w:t>
            </w:r>
          </w:p>
        </w:tc>
        <w:tc>
          <w:tcPr>
            <w:tcW w:w="2567" w:type="dxa"/>
            <w:gridSpan w:val="4"/>
            <w:shd w:val="clear" w:color="auto" w:fill="auto"/>
            <w:noWrap/>
            <w:tcMar>
              <w:left w:w="28" w:type="dxa"/>
              <w:right w:w="28" w:type="dxa"/>
            </w:tcMar>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Miscellaneous</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020</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020</w:t>
            </w: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020</w:t>
            </w:r>
          </w:p>
        </w:tc>
        <w:tc>
          <w:tcPr>
            <w:tcW w:w="85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020</w:t>
            </w: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020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5,</w:t>
            </w:r>
            <w:r w:rsidR="00A240D5" w:rsidRPr="00A240D5">
              <w:rPr>
                <w:rFonts w:asciiTheme="minorHAnsi" w:hAnsiTheme="minorHAnsi" w:cstheme="minorHAnsi"/>
                <w:b/>
                <w:i/>
                <w:iCs/>
                <w:sz w:val="20"/>
                <w:szCs w:val="20"/>
              </w:rPr>
              <w:t>100</w:t>
            </w:r>
          </w:p>
        </w:tc>
        <w:tc>
          <w:tcPr>
            <w:tcW w:w="612" w:type="dxa"/>
            <w:tcMar>
              <w:left w:w="28" w:type="dxa"/>
              <w:right w:w="28" w:type="dxa"/>
            </w:tcMar>
            <w:vAlign w:val="center"/>
          </w:tcPr>
          <w:p w:rsidR="00A240D5" w:rsidRPr="003E1ACD" w:rsidRDefault="0029225E" w:rsidP="003E1ACD">
            <w:pPr>
              <w:spacing w:after="10"/>
              <w:jc w:val="center"/>
              <w:rPr>
                <w:rFonts w:ascii="Calibri" w:eastAsia="SimSun" w:hAnsi="Calibri"/>
                <w:sz w:val="20"/>
                <w:szCs w:val="20"/>
              </w:rPr>
            </w:pPr>
            <w:r w:rsidRPr="003E1ACD">
              <w:rPr>
                <w:rFonts w:ascii="Calibri" w:eastAsia="SimSun" w:hAnsi="Calibri"/>
                <w:sz w:val="20"/>
                <w:szCs w:val="20"/>
              </w:rPr>
              <w:t>14</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tcMar>
              <w:left w:w="28" w:type="dxa"/>
              <w:right w:w="28" w:type="dxa"/>
            </w:tcMar>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75700</w:t>
            </w:r>
          </w:p>
        </w:tc>
        <w:tc>
          <w:tcPr>
            <w:tcW w:w="2567" w:type="dxa"/>
            <w:gridSpan w:val="4"/>
            <w:shd w:val="clear" w:color="auto" w:fill="auto"/>
            <w:noWrap/>
            <w:tcMar>
              <w:left w:w="28" w:type="dxa"/>
              <w:right w:w="28" w:type="dxa"/>
            </w:tcMar>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 xml:space="preserve">Workshops and meetings </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940"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5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tcMar>
              <w:left w:w="28" w:type="dxa"/>
              <w:right w:w="28" w:type="dxa"/>
            </w:tcMar>
            <w:vAlign w:val="bottom"/>
          </w:tcPr>
          <w:p w:rsidR="00A240D5" w:rsidRPr="00A240D5" w:rsidRDefault="00F4490D"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1036" w:type="dxa"/>
            <w:shd w:val="clear" w:color="auto" w:fill="auto"/>
            <w:noWrap/>
            <w:tcMar>
              <w:left w:w="28" w:type="dxa"/>
              <w:right w:w="28" w:type="dxa"/>
            </w:tcMar>
            <w:vAlign w:val="bottom"/>
          </w:tcPr>
          <w:p w:rsidR="00A240D5" w:rsidRPr="00A240D5" w:rsidRDefault="00F4490D"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5,</w:t>
            </w:r>
            <w:r w:rsidR="00A240D5" w:rsidRPr="00A240D5">
              <w:rPr>
                <w:rFonts w:asciiTheme="minorHAnsi" w:hAnsiTheme="minorHAnsi" w:cstheme="minorHAnsi"/>
                <w:b/>
                <w:i/>
                <w:iCs/>
                <w:sz w:val="20"/>
                <w:szCs w:val="20"/>
              </w:rPr>
              <w:t>000</w:t>
            </w:r>
          </w:p>
        </w:tc>
        <w:tc>
          <w:tcPr>
            <w:tcW w:w="612" w:type="dxa"/>
            <w:tcMar>
              <w:left w:w="28" w:type="dxa"/>
              <w:right w:w="28" w:type="dxa"/>
            </w:tcMar>
            <w:vAlign w:val="center"/>
          </w:tcPr>
          <w:p w:rsidR="00A240D5" w:rsidRPr="00943D63" w:rsidRDefault="00DD0E00" w:rsidP="00A240D5">
            <w:pPr>
              <w:spacing w:after="10"/>
              <w:jc w:val="center"/>
              <w:rPr>
                <w:rFonts w:ascii="Calibri" w:eastAsia="SimSun" w:hAnsi="Calibri"/>
                <w:sz w:val="20"/>
                <w:szCs w:val="20"/>
              </w:rPr>
            </w:pPr>
            <w:r>
              <w:rPr>
                <w:rFonts w:ascii="Calibri" w:eastAsia="SimSun" w:hAnsi="Calibri"/>
                <w:sz w:val="20"/>
                <w:szCs w:val="20"/>
              </w:rPr>
              <w:t>7</w:t>
            </w:r>
          </w:p>
        </w:tc>
      </w:tr>
      <w:tr w:rsidR="00A240D5" w:rsidRPr="00943D63" w:rsidTr="002D1006">
        <w:trPr>
          <w:cantSplit/>
          <w:jc w:val="center"/>
        </w:trPr>
        <w:tc>
          <w:tcPr>
            <w:tcW w:w="2071" w:type="dxa"/>
            <w:vMerge/>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1252" w:type="dxa"/>
            <w:vMerge/>
            <w:tcBorders>
              <w:bottom w:val="single" w:sz="4" w:space="0" w:color="auto"/>
            </w:tcBorders>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610" w:type="dxa"/>
            <w:vMerge/>
            <w:tcBorders>
              <w:bottom w:val="single" w:sz="4" w:space="0" w:color="auto"/>
            </w:tcBorders>
            <w:shd w:val="clear" w:color="auto" w:fill="auto"/>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578" w:type="dxa"/>
            <w:vMerge/>
            <w:tcBorders>
              <w:bottom w:val="single" w:sz="4" w:space="0" w:color="auto"/>
            </w:tcBorders>
            <w:tcMar>
              <w:left w:w="28" w:type="dxa"/>
              <w:right w:w="28" w:type="dxa"/>
            </w:tcMar>
            <w:vAlign w:val="center"/>
          </w:tcPr>
          <w:p w:rsidR="00A240D5" w:rsidRPr="00943D63" w:rsidRDefault="00A240D5" w:rsidP="004A0BA8">
            <w:pPr>
              <w:spacing w:after="0"/>
              <w:rPr>
                <w:rFonts w:ascii="Calibri" w:eastAsia="SimSun" w:hAnsi="Calibri"/>
                <w:b/>
                <w:bCs/>
                <w:sz w:val="20"/>
                <w:szCs w:val="20"/>
              </w:rPr>
            </w:pPr>
          </w:p>
        </w:tc>
        <w:tc>
          <w:tcPr>
            <w:tcW w:w="3416" w:type="dxa"/>
            <w:gridSpan w:val="5"/>
            <w:tcBorders>
              <w:bottom w:val="single" w:sz="4" w:space="0" w:color="auto"/>
            </w:tcBorders>
            <w:shd w:val="clear" w:color="auto" w:fill="FBD4B4"/>
            <w:noWrap/>
            <w:tcMar>
              <w:left w:w="28" w:type="dxa"/>
              <w:right w:w="28" w:type="dxa"/>
            </w:tcMar>
            <w:vAlign w:val="center"/>
          </w:tcPr>
          <w:p w:rsidR="00A240D5" w:rsidRPr="00943D63" w:rsidRDefault="00A240D5" w:rsidP="00A240D5">
            <w:pPr>
              <w:spacing w:after="10"/>
              <w:rPr>
                <w:rFonts w:ascii="Calibri" w:eastAsia="SimSun" w:hAnsi="Calibri"/>
                <w:b/>
                <w:bCs/>
                <w:sz w:val="20"/>
                <w:szCs w:val="20"/>
              </w:rPr>
            </w:pPr>
            <w:r w:rsidRPr="00943D63">
              <w:rPr>
                <w:rFonts w:ascii="Calibri" w:eastAsia="SimSun" w:hAnsi="Calibri"/>
                <w:b/>
                <w:bCs/>
                <w:sz w:val="20"/>
                <w:szCs w:val="20"/>
              </w:rPr>
              <w:t>Sub-total GEF</w:t>
            </w:r>
          </w:p>
        </w:tc>
        <w:tc>
          <w:tcPr>
            <w:tcW w:w="898" w:type="dxa"/>
            <w:tcBorders>
              <w:bottom w:val="single" w:sz="4" w:space="0" w:color="auto"/>
            </w:tcBorders>
            <w:shd w:val="clear" w:color="auto" w:fill="FBD4B4"/>
            <w:noWrap/>
            <w:tcMar>
              <w:left w:w="28" w:type="dxa"/>
              <w:right w:w="28" w:type="dxa"/>
            </w:tcMar>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34,</w:t>
            </w:r>
            <w:r w:rsidR="00A240D5" w:rsidRPr="00A240D5">
              <w:rPr>
                <w:rFonts w:asciiTheme="minorHAnsi" w:hAnsiTheme="minorHAnsi" w:cstheme="minorHAnsi"/>
                <w:b/>
                <w:bCs/>
                <w:sz w:val="20"/>
                <w:szCs w:val="20"/>
              </w:rPr>
              <w:t>840</w:t>
            </w:r>
          </w:p>
        </w:tc>
        <w:tc>
          <w:tcPr>
            <w:tcW w:w="898" w:type="dxa"/>
            <w:tcBorders>
              <w:bottom w:val="single" w:sz="4" w:space="0" w:color="auto"/>
            </w:tcBorders>
            <w:shd w:val="clear" w:color="auto" w:fill="FBD4B4"/>
            <w:noWrap/>
            <w:tcMar>
              <w:left w:w="28" w:type="dxa"/>
              <w:right w:w="28" w:type="dxa"/>
            </w:tcMar>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539,</w:t>
            </w:r>
            <w:r w:rsidR="00A240D5" w:rsidRPr="00A240D5">
              <w:rPr>
                <w:rFonts w:asciiTheme="minorHAnsi" w:hAnsiTheme="minorHAnsi" w:cstheme="minorHAnsi"/>
                <w:b/>
                <w:bCs/>
                <w:sz w:val="20"/>
                <w:szCs w:val="20"/>
              </w:rPr>
              <w:t>840</w:t>
            </w:r>
          </w:p>
        </w:tc>
        <w:tc>
          <w:tcPr>
            <w:tcW w:w="940" w:type="dxa"/>
            <w:tcBorders>
              <w:bottom w:val="single" w:sz="4" w:space="0" w:color="auto"/>
            </w:tcBorders>
            <w:shd w:val="clear" w:color="auto" w:fill="FBD4B4"/>
            <w:noWrap/>
            <w:tcMar>
              <w:left w:w="28" w:type="dxa"/>
              <w:right w:w="28" w:type="dxa"/>
            </w:tcMar>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640,</w:t>
            </w:r>
            <w:r w:rsidR="00A240D5" w:rsidRPr="00A240D5">
              <w:rPr>
                <w:rFonts w:asciiTheme="minorHAnsi" w:hAnsiTheme="minorHAnsi" w:cstheme="minorHAnsi"/>
                <w:b/>
                <w:bCs/>
                <w:sz w:val="20"/>
                <w:szCs w:val="20"/>
              </w:rPr>
              <w:t>240</w:t>
            </w:r>
          </w:p>
        </w:tc>
        <w:tc>
          <w:tcPr>
            <w:tcW w:w="856" w:type="dxa"/>
            <w:tcBorders>
              <w:bottom w:val="single" w:sz="4" w:space="0" w:color="auto"/>
            </w:tcBorders>
            <w:shd w:val="clear" w:color="auto" w:fill="FBD4B4"/>
            <w:noWrap/>
            <w:tcMar>
              <w:left w:w="28" w:type="dxa"/>
              <w:right w:w="28" w:type="dxa"/>
            </w:tcMar>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634,</w:t>
            </w:r>
            <w:r w:rsidR="00A240D5" w:rsidRPr="00A240D5">
              <w:rPr>
                <w:rFonts w:asciiTheme="minorHAnsi" w:hAnsiTheme="minorHAnsi" w:cstheme="minorHAnsi"/>
                <w:b/>
                <w:bCs/>
                <w:sz w:val="20"/>
                <w:szCs w:val="20"/>
              </w:rPr>
              <w:t>840</w:t>
            </w:r>
          </w:p>
        </w:tc>
        <w:tc>
          <w:tcPr>
            <w:tcW w:w="898" w:type="dxa"/>
            <w:tcBorders>
              <w:bottom w:val="single" w:sz="4" w:space="0" w:color="auto"/>
            </w:tcBorders>
            <w:shd w:val="clear" w:color="auto" w:fill="FBD4B4"/>
            <w:tcMar>
              <w:left w:w="28" w:type="dxa"/>
              <w:right w:w="28" w:type="dxa"/>
            </w:tcMar>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640,</w:t>
            </w:r>
            <w:r w:rsidR="00A240D5" w:rsidRPr="00A240D5">
              <w:rPr>
                <w:rFonts w:asciiTheme="minorHAnsi" w:hAnsiTheme="minorHAnsi" w:cstheme="minorHAnsi"/>
                <w:b/>
                <w:bCs/>
                <w:sz w:val="20"/>
                <w:szCs w:val="20"/>
              </w:rPr>
              <w:t>240</w:t>
            </w:r>
          </w:p>
        </w:tc>
        <w:tc>
          <w:tcPr>
            <w:tcW w:w="1036" w:type="dxa"/>
            <w:tcBorders>
              <w:bottom w:val="single" w:sz="4" w:space="0" w:color="auto"/>
            </w:tcBorders>
            <w:shd w:val="clear" w:color="auto" w:fill="FBD4B4"/>
            <w:noWrap/>
            <w:tcMar>
              <w:left w:w="28" w:type="dxa"/>
              <w:right w:w="28" w:type="dxa"/>
            </w:tcMar>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2,490,</w:t>
            </w:r>
            <w:r w:rsidR="00A240D5" w:rsidRPr="00A240D5">
              <w:rPr>
                <w:rFonts w:asciiTheme="minorHAnsi" w:hAnsiTheme="minorHAnsi" w:cstheme="minorHAnsi"/>
                <w:b/>
                <w:bCs/>
                <w:sz w:val="20"/>
                <w:szCs w:val="20"/>
              </w:rPr>
              <w:t>000</w:t>
            </w:r>
          </w:p>
        </w:tc>
        <w:tc>
          <w:tcPr>
            <w:tcW w:w="612" w:type="dxa"/>
            <w:tcBorders>
              <w:bottom w:val="single" w:sz="4" w:space="0" w:color="auto"/>
            </w:tcBorders>
            <w:shd w:val="clear" w:color="auto" w:fill="FBD4B4"/>
            <w:tcMar>
              <w:left w:w="28" w:type="dxa"/>
              <w:right w:w="28" w:type="dxa"/>
            </w:tcMar>
            <w:vAlign w:val="center"/>
          </w:tcPr>
          <w:p w:rsidR="00A240D5" w:rsidRPr="00943D63" w:rsidRDefault="00A240D5" w:rsidP="00A240D5">
            <w:pPr>
              <w:spacing w:after="10"/>
              <w:rPr>
                <w:rFonts w:ascii="Calibri" w:eastAsia="SimSun" w:hAnsi="Calibri"/>
                <w:b/>
                <w:sz w:val="20"/>
                <w:szCs w:val="20"/>
              </w:rPr>
            </w:pPr>
          </w:p>
        </w:tc>
      </w:tr>
      <w:tr w:rsidR="00744029" w:rsidRPr="00943D63" w:rsidTr="002D1006">
        <w:trPr>
          <w:cantSplit/>
          <w:jc w:val="center"/>
        </w:trPr>
        <w:tc>
          <w:tcPr>
            <w:tcW w:w="2071" w:type="dxa"/>
            <w:vMerge/>
            <w:shd w:val="clear" w:color="auto" w:fill="auto"/>
            <w:noWrap/>
            <w:vAlign w:val="center"/>
          </w:tcPr>
          <w:p w:rsidR="00744029" w:rsidRPr="00943D63" w:rsidRDefault="00744029" w:rsidP="00744029">
            <w:pPr>
              <w:spacing w:after="0"/>
              <w:rPr>
                <w:rFonts w:ascii="Calibri" w:eastAsia="SimSun" w:hAnsi="Calibri"/>
                <w:b/>
                <w:bCs/>
                <w:sz w:val="20"/>
                <w:szCs w:val="20"/>
              </w:rPr>
            </w:pPr>
          </w:p>
        </w:tc>
        <w:tc>
          <w:tcPr>
            <w:tcW w:w="5856" w:type="dxa"/>
            <w:gridSpan w:val="8"/>
            <w:shd w:val="clear" w:color="auto" w:fill="CCC0D9" w:themeFill="accent4" w:themeFillTint="66"/>
            <w:vAlign w:val="center"/>
          </w:tcPr>
          <w:p w:rsidR="00744029" w:rsidRPr="00943D63" w:rsidRDefault="00744029" w:rsidP="00744029">
            <w:pPr>
              <w:spacing w:after="10"/>
              <w:jc w:val="center"/>
              <w:rPr>
                <w:rFonts w:ascii="Calibri" w:eastAsia="SimSun" w:hAnsi="Calibri"/>
                <w:b/>
                <w:sz w:val="20"/>
                <w:szCs w:val="20"/>
              </w:rPr>
            </w:pPr>
            <w:r w:rsidRPr="00943D63">
              <w:rPr>
                <w:rFonts w:ascii="Calibri" w:eastAsia="SimSun" w:hAnsi="Calibri"/>
                <w:b/>
                <w:sz w:val="20"/>
                <w:szCs w:val="20"/>
              </w:rPr>
              <w:t>Total Outcome 1</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34,</w:t>
            </w:r>
            <w:r w:rsidRPr="00A240D5">
              <w:rPr>
                <w:rFonts w:asciiTheme="minorHAnsi" w:hAnsiTheme="minorHAnsi" w:cstheme="minorHAnsi"/>
                <w:b/>
                <w:bCs/>
                <w:sz w:val="20"/>
                <w:szCs w:val="20"/>
              </w:rPr>
              <w:t>840</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539,</w:t>
            </w:r>
            <w:r w:rsidRPr="00A240D5">
              <w:rPr>
                <w:rFonts w:asciiTheme="minorHAnsi" w:hAnsiTheme="minorHAnsi" w:cstheme="minorHAnsi"/>
                <w:b/>
                <w:bCs/>
                <w:sz w:val="20"/>
                <w:szCs w:val="20"/>
              </w:rPr>
              <w:t>840</w:t>
            </w:r>
          </w:p>
        </w:tc>
        <w:tc>
          <w:tcPr>
            <w:tcW w:w="940"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640,</w:t>
            </w:r>
            <w:r w:rsidRPr="00A240D5">
              <w:rPr>
                <w:rFonts w:asciiTheme="minorHAnsi" w:hAnsiTheme="minorHAnsi" w:cstheme="minorHAnsi"/>
                <w:b/>
                <w:bCs/>
                <w:sz w:val="20"/>
                <w:szCs w:val="20"/>
              </w:rPr>
              <w:t>240</w:t>
            </w:r>
          </w:p>
        </w:tc>
        <w:tc>
          <w:tcPr>
            <w:tcW w:w="856"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634,</w:t>
            </w:r>
            <w:r w:rsidRPr="00A240D5">
              <w:rPr>
                <w:rFonts w:asciiTheme="minorHAnsi" w:hAnsiTheme="minorHAnsi" w:cstheme="minorHAnsi"/>
                <w:b/>
                <w:bCs/>
                <w:sz w:val="20"/>
                <w:szCs w:val="20"/>
              </w:rPr>
              <w:t>840</w:t>
            </w:r>
          </w:p>
        </w:tc>
        <w:tc>
          <w:tcPr>
            <w:tcW w:w="898" w:type="dxa"/>
            <w:tcBorders>
              <w:bottom w:val="single" w:sz="4" w:space="0" w:color="auto"/>
            </w:tcBorders>
            <w:shd w:val="clear" w:color="auto" w:fill="CCC0D9" w:themeFill="accent4" w:themeFillTint="66"/>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640,</w:t>
            </w:r>
            <w:r w:rsidRPr="00A240D5">
              <w:rPr>
                <w:rFonts w:asciiTheme="minorHAnsi" w:hAnsiTheme="minorHAnsi" w:cstheme="minorHAnsi"/>
                <w:b/>
                <w:bCs/>
                <w:sz w:val="20"/>
                <w:szCs w:val="20"/>
              </w:rPr>
              <w:t>240</w:t>
            </w:r>
          </w:p>
        </w:tc>
        <w:tc>
          <w:tcPr>
            <w:tcW w:w="1036"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2,490,</w:t>
            </w:r>
            <w:r w:rsidRPr="00A240D5">
              <w:rPr>
                <w:rFonts w:asciiTheme="minorHAnsi" w:hAnsiTheme="minorHAnsi" w:cstheme="minorHAnsi"/>
                <w:b/>
                <w:bCs/>
                <w:sz w:val="20"/>
                <w:szCs w:val="20"/>
              </w:rPr>
              <w:t>000</w:t>
            </w:r>
          </w:p>
        </w:tc>
        <w:tc>
          <w:tcPr>
            <w:tcW w:w="612" w:type="dxa"/>
            <w:tcBorders>
              <w:bottom w:val="single" w:sz="4" w:space="0" w:color="auto"/>
            </w:tcBorders>
            <w:shd w:val="clear" w:color="auto" w:fill="CCC0D9" w:themeFill="accent4" w:themeFillTint="66"/>
            <w:vAlign w:val="center"/>
          </w:tcPr>
          <w:p w:rsidR="00744029" w:rsidRPr="00943D63" w:rsidRDefault="00744029" w:rsidP="00744029">
            <w:pPr>
              <w:spacing w:after="10"/>
              <w:rPr>
                <w:rFonts w:ascii="Calibri" w:eastAsia="SimSun" w:hAnsi="Calibri"/>
                <w:b/>
                <w:sz w:val="20"/>
                <w:szCs w:val="20"/>
              </w:rPr>
            </w:pPr>
          </w:p>
        </w:tc>
      </w:tr>
      <w:tr w:rsidR="00A240D5" w:rsidRPr="00943D63" w:rsidTr="002D1006">
        <w:trPr>
          <w:cantSplit/>
          <w:jc w:val="center"/>
        </w:trPr>
        <w:tc>
          <w:tcPr>
            <w:tcW w:w="2071" w:type="dxa"/>
            <w:vMerge w:val="restart"/>
            <w:shd w:val="clear" w:color="auto" w:fill="auto"/>
            <w:noWrap/>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OUTCOME 2</w:t>
            </w:r>
          </w:p>
        </w:tc>
        <w:tc>
          <w:tcPr>
            <w:tcW w:w="1252" w:type="dxa"/>
            <w:vMerge w:val="restart"/>
            <w:shd w:val="clear" w:color="auto" w:fill="auto"/>
            <w:vAlign w:val="center"/>
          </w:tcPr>
          <w:p w:rsidR="00A240D5" w:rsidRPr="00943D63" w:rsidRDefault="00630E05" w:rsidP="004A0BA8">
            <w:pPr>
              <w:spacing w:after="0"/>
              <w:jc w:val="center"/>
              <w:rPr>
                <w:rFonts w:ascii="Calibri" w:eastAsia="SimSun" w:hAnsi="Calibri"/>
                <w:b/>
                <w:bCs/>
                <w:sz w:val="20"/>
                <w:szCs w:val="20"/>
              </w:rPr>
            </w:pPr>
            <w:r>
              <w:rPr>
                <w:rFonts w:ascii="Calibri" w:eastAsia="SimSun" w:hAnsi="Calibri"/>
                <w:b/>
                <w:bCs/>
                <w:sz w:val="20"/>
                <w:szCs w:val="20"/>
              </w:rPr>
              <w:t>IMC</w:t>
            </w:r>
          </w:p>
        </w:tc>
        <w:tc>
          <w:tcPr>
            <w:tcW w:w="610" w:type="dxa"/>
            <w:vMerge w:val="restart"/>
            <w:shd w:val="clear" w:color="auto" w:fill="auto"/>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62000</w:t>
            </w:r>
          </w:p>
        </w:tc>
        <w:tc>
          <w:tcPr>
            <w:tcW w:w="578" w:type="dxa"/>
            <w:vMerge w:val="restart"/>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GEF</w:t>
            </w:r>
          </w:p>
        </w:tc>
        <w:tc>
          <w:tcPr>
            <w:tcW w:w="849" w:type="dxa"/>
            <w:shd w:val="clear" w:color="auto" w:fill="auto"/>
            <w:noWrap/>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71200</w:t>
            </w:r>
          </w:p>
        </w:tc>
        <w:tc>
          <w:tcPr>
            <w:tcW w:w="2567" w:type="dxa"/>
            <w:gridSpan w:val="4"/>
            <w:shd w:val="clear" w:color="auto" w:fill="auto"/>
            <w:vAlign w:val="center"/>
          </w:tcPr>
          <w:p w:rsidR="00A240D5" w:rsidRPr="00943D63" w:rsidRDefault="00A240D5" w:rsidP="00A240D5">
            <w:pPr>
              <w:spacing w:after="10"/>
              <w:rPr>
                <w:rFonts w:ascii="Calibri" w:eastAsia="SimSun" w:hAnsi="Calibri"/>
                <w:sz w:val="20"/>
                <w:szCs w:val="20"/>
              </w:rPr>
            </w:pPr>
            <w:r w:rsidRPr="00943D63">
              <w:rPr>
                <w:rFonts w:ascii="Calibri" w:eastAsia="SimSun" w:hAnsi="Calibri"/>
                <w:sz w:val="20"/>
                <w:szCs w:val="20"/>
              </w:rPr>
              <w:t>International Consultants</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15,</w:t>
            </w:r>
            <w:r w:rsidR="00A240D5" w:rsidRPr="00A240D5">
              <w:rPr>
                <w:rFonts w:asciiTheme="minorHAnsi" w:hAnsiTheme="minorHAnsi" w:cstheme="minorHAnsi"/>
                <w:sz w:val="20"/>
                <w:szCs w:val="20"/>
              </w:rPr>
              <w:t>750</w:t>
            </w:r>
          </w:p>
        </w:tc>
        <w:tc>
          <w:tcPr>
            <w:tcW w:w="940"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15,</w:t>
            </w:r>
            <w:r w:rsidR="00A240D5" w:rsidRPr="00A240D5">
              <w:rPr>
                <w:rFonts w:asciiTheme="minorHAnsi" w:hAnsiTheme="minorHAnsi" w:cstheme="minorHAnsi"/>
                <w:sz w:val="20"/>
                <w:szCs w:val="20"/>
              </w:rPr>
              <w:t>750</w:t>
            </w:r>
          </w:p>
        </w:tc>
        <w:tc>
          <w:tcPr>
            <w:tcW w:w="856"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98" w:type="dxa"/>
            <w:shd w:val="clear" w:color="auto" w:fill="auto"/>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1036" w:type="dxa"/>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45,</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1</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71300</w:t>
            </w:r>
          </w:p>
        </w:tc>
        <w:tc>
          <w:tcPr>
            <w:tcW w:w="2567" w:type="dxa"/>
            <w:gridSpan w:val="4"/>
            <w:shd w:val="clear" w:color="auto" w:fill="auto"/>
            <w:vAlign w:val="center"/>
          </w:tcPr>
          <w:p w:rsidR="00A240D5" w:rsidRPr="00943D63" w:rsidRDefault="00A240D5" w:rsidP="00A240D5">
            <w:pPr>
              <w:spacing w:after="10"/>
              <w:rPr>
                <w:rFonts w:ascii="Calibri" w:eastAsia="SimSun" w:hAnsi="Calibri"/>
                <w:sz w:val="20"/>
                <w:szCs w:val="20"/>
              </w:rPr>
            </w:pPr>
            <w:r w:rsidRPr="00943D63">
              <w:rPr>
                <w:rFonts w:ascii="Calibri" w:eastAsia="SimSun" w:hAnsi="Calibri"/>
                <w:sz w:val="20"/>
                <w:szCs w:val="20"/>
              </w:rPr>
              <w:t>Local Consultants</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12,</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12,</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12,</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A240D5" w:rsidP="00A240D5">
            <w:pPr>
              <w:spacing w:after="10"/>
              <w:rPr>
                <w:rFonts w:asciiTheme="minorHAnsi" w:hAnsiTheme="minorHAnsi" w:cstheme="minorHAnsi"/>
                <w:sz w:val="20"/>
                <w:szCs w:val="20"/>
              </w:rPr>
            </w:pPr>
          </w:p>
        </w:tc>
        <w:tc>
          <w:tcPr>
            <w:tcW w:w="898" w:type="dxa"/>
            <w:shd w:val="clear" w:color="auto" w:fill="auto"/>
            <w:vAlign w:val="bottom"/>
          </w:tcPr>
          <w:p w:rsidR="00A240D5" w:rsidRPr="00A240D5" w:rsidRDefault="00A240D5" w:rsidP="00A240D5">
            <w:pPr>
              <w:spacing w:after="10"/>
              <w:jc w:val="right"/>
              <w:rPr>
                <w:rFonts w:asciiTheme="minorHAnsi" w:hAnsiTheme="minorHAnsi" w:cstheme="minorHAnsi"/>
                <w:sz w:val="20"/>
                <w:szCs w:val="20"/>
              </w:rPr>
            </w:pPr>
            <w:r w:rsidRPr="00A240D5">
              <w:rPr>
                <w:rFonts w:asciiTheme="minorHAnsi" w:hAnsiTheme="minorHAnsi" w:cstheme="minorHAnsi"/>
                <w:sz w:val="20"/>
                <w:szCs w:val="20"/>
              </w:rPr>
              <w:t>0</w:t>
            </w:r>
          </w:p>
        </w:tc>
        <w:tc>
          <w:tcPr>
            <w:tcW w:w="1036" w:type="dxa"/>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36,</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2</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71400</w:t>
            </w:r>
          </w:p>
        </w:tc>
        <w:tc>
          <w:tcPr>
            <w:tcW w:w="2567" w:type="dxa"/>
            <w:gridSpan w:val="4"/>
            <w:shd w:val="clear" w:color="auto" w:fill="auto"/>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Contr</w:t>
            </w:r>
            <w:r>
              <w:rPr>
                <w:rFonts w:ascii="Calibri" w:eastAsia="SimSun" w:hAnsi="Calibri"/>
                <w:bCs/>
                <w:sz w:val="20"/>
                <w:szCs w:val="20"/>
              </w:rPr>
              <w:t>actual</w:t>
            </w:r>
            <w:r w:rsidRPr="00943D63">
              <w:rPr>
                <w:rFonts w:ascii="Calibri" w:eastAsia="SimSun" w:hAnsi="Calibri"/>
                <w:bCs/>
                <w:sz w:val="20"/>
                <w:szCs w:val="20"/>
              </w:rPr>
              <w:t xml:space="preserve"> services – indiv.</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940"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856"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898" w:type="dxa"/>
            <w:shd w:val="clear" w:color="auto" w:fill="auto"/>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1036" w:type="dxa"/>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106,</w:t>
            </w:r>
            <w:r w:rsidR="00A240D5" w:rsidRPr="00F81449">
              <w:rPr>
                <w:rFonts w:asciiTheme="minorHAnsi" w:hAnsiTheme="minorHAnsi" w:cstheme="minorHAnsi"/>
                <w:b/>
                <w:i/>
                <w:iCs/>
                <w:sz w:val="20"/>
                <w:szCs w:val="20"/>
              </w:rPr>
              <w:t>600</w:t>
            </w:r>
          </w:p>
        </w:tc>
        <w:tc>
          <w:tcPr>
            <w:tcW w:w="612" w:type="dxa"/>
            <w:shd w:val="clear" w:color="auto" w:fill="auto"/>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3</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71600</w:t>
            </w:r>
          </w:p>
        </w:tc>
        <w:tc>
          <w:tcPr>
            <w:tcW w:w="2567" w:type="dxa"/>
            <w:gridSpan w:val="4"/>
            <w:shd w:val="clear" w:color="auto" w:fill="auto"/>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Travel</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940"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56" w:type="dxa"/>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1036" w:type="dxa"/>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15,</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4</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tcBorders>
              <w:bottom w:val="single" w:sz="4" w:space="0" w:color="auto"/>
            </w:tcBorders>
            <w:shd w:val="clear" w:color="auto" w:fill="auto"/>
            <w:noWrap/>
            <w:vAlign w:val="center"/>
          </w:tcPr>
          <w:p w:rsidR="00A240D5" w:rsidRPr="00943D63" w:rsidRDefault="00A240D5" w:rsidP="00A240D5">
            <w:pPr>
              <w:spacing w:after="10"/>
              <w:jc w:val="center"/>
              <w:rPr>
                <w:rFonts w:ascii="Calibri" w:eastAsia="SimSun" w:hAnsi="Calibri"/>
                <w:sz w:val="20"/>
                <w:szCs w:val="20"/>
              </w:rPr>
            </w:pPr>
            <w:r>
              <w:rPr>
                <w:rFonts w:ascii="Calibri" w:eastAsia="SimSun" w:hAnsi="Calibri"/>
                <w:sz w:val="20"/>
                <w:szCs w:val="20"/>
              </w:rPr>
              <w:t>72100</w:t>
            </w:r>
          </w:p>
        </w:tc>
        <w:tc>
          <w:tcPr>
            <w:tcW w:w="2567" w:type="dxa"/>
            <w:gridSpan w:val="4"/>
            <w:tcBorders>
              <w:bottom w:val="single" w:sz="4" w:space="0" w:color="auto"/>
            </w:tcBorders>
            <w:shd w:val="clear" w:color="auto" w:fill="auto"/>
            <w:vAlign w:val="center"/>
          </w:tcPr>
          <w:p w:rsidR="00A240D5" w:rsidRPr="00943D63" w:rsidRDefault="00A240D5" w:rsidP="00A240D5">
            <w:pPr>
              <w:spacing w:after="10"/>
              <w:rPr>
                <w:rFonts w:ascii="Calibri" w:eastAsia="SimSun" w:hAnsi="Calibri"/>
                <w:bCs/>
                <w:sz w:val="20"/>
                <w:szCs w:val="20"/>
              </w:rPr>
            </w:pPr>
            <w:r>
              <w:rPr>
                <w:rFonts w:ascii="Calibri" w:eastAsia="SimSun" w:hAnsi="Calibri"/>
                <w:bCs/>
                <w:sz w:val="20"/>
                <w:szCs w:val="20"/>
              </w:rPr>
              <w:t>Contractual services – comp.</w:t>
            </w:r>
          </w:p>
        </w:tc>
        <w:tc>
          <w:tcPr>
            <w:tcW w:w="898" w:type="dxa"/>
            <w:tcBorders>
              <w:bottom w:val="single" w:sz="4" w:space="0" w:color="auto"/>
            </w:tcBorders>
            <w:shd w:val="clear" w:color="auto" w:fill="auto"/>
            <w:noWrap/>
            <w:vAlign w:val="bottom"/>
          </w:tcPr>
          <w:p w:rsidR="00A240D5" w:rsidRPr="00A240D5" w:rsidRDefault="00A240D5" w:rsidP="00A240D5">
            <w:pPr>
              <w:spacing w:after="10"/>
              <w:rPr>
                <w:rFonts w:asciiTheme="minorHAnsi" w:hAnsiTheme="minorHAnsi" w:cstheme="minorHAnsi"/>
                <w:sz w:val="20"/>
                <w:szCs w:val="20"/>
              </w:rPr>
            </w:pPr>
          </w:p>
        </w:tc>
        <w:tc>
          <w:tcPr>
            <w:tcW w:w="898"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940"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856" w:type="dxa"/>
            <w:tcBorders>
              <w:bottom w:val="single" w:sz="4" w:space="0" w:color="auto"/>
            </w:tcBorders>
            <w:shd w:val="clear" w:color="auto" w:fill="auto"/>
            <w:noWrap/>
            <w:vAlign w:val="bottom"/>
          </w:tcPr>
          <w:p w:rsidR="00A240D5" w:rsidRPr="00A240D5" w:rsidRDefault="00A240D5" w:rsidP="00A240D5">
            <w:pPr>
              <w:spacing w:after="10"/>
              <w:rPr>
                <w:rFonts w:asciiTheme="minorHAnsi" w:hAnsiTheme="minorHAnsi" w:cstheme="minorHAnsi"/>
                <w:sz w:val="20"/>
                <w:szCs w:val="20"/>
              </w:rPr>
            </w:pPr>
          </w:p>
        </w:tc>
        <w:tc>
          <w:tcPr>
            <w:tcW w:w="898" w:type="dxa"/>
            <w:tcBorders>
              <w:bottom w:val="single" w:sz="4" w:space="0" w:color="auto"/>
            </w:tcBorders>
            <w:shd w:val="clear" w:color="auto" w:fill="auto"/>
            <w:vAlign w:val="bottom"/>
          </w:tcPr>
          <w:p w:rsidR="00A240D5" w:rsidRPr="00A240D5" w:rsidRDefault="00A240D5" w:rsidP="00A240D5">
            <w:pPr>
              <w:spacing w:after="10"/>
              <w:jc w:val="right"/>
              <w:rPr>
                <w:rFonts w:asciiTheme="minorHAnsi" w:hAnsiTheme="minorHAnsi" w:cstheme="minorHAnsi"/>
                <w:sz w:val="20"/>
                <w:szCs w:val="20"/>
              </w:rPr>
            </w:pPr>
            <w:r w:rsidRPr="00A240D5">
              <w:rPr>
                <w:rFonts w:asciiTheme="minorHAnsi" w:hAnsiTheme="minorHAnsi" w:cstheme="minorHAnsi"/>
                <w:sz w:val="20"/>
                <w:szCs w:val="20"/>
              </w:rPr>
              <w:t>0</w:t>
            </w:r>
          </w:p>
        </w:tc>
        <w:tc>
          <w:tcPr>
            <w:tcW w:w="1036" w:type="dxa"/>
            <w:tcBorders>
              <w:bottom w:val="single" w:sz="4" w:space="0" w:color="auto"/>
            </w:tcBorders>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12,</w:t>
            </w:r>
            <w:r w:rsidR="00A240D5" w:rsidRPr="00F81449">
              <w:rPr>
                <w:rFonts w:asciiTheme="minorHAnsi" w:hAnsiTheme="minorHAnsi" w:cstheme="minorHAnsi"/>
                <w:b/>
                <w:i/>
                <w:iCs/>
                <w:sz w:val="20"/>
                <w:szCs w:val="20"/>
              </w:rPr>
              <w:t>000</w:t>
            </w:r>
          </w:p>
        </w:tc>
        <w:tc>
          <w:tcPr>
            <w:tcW w:w="612" w:type="dxa"/>
            <w:tcBorders>
              <w:bottom w:val="single" w:sz="4" w:space="0" w:color="auto"/>
            </w:tcBorders>
            <w:shd w:val="clear" w:color="auto" w:fill="auto"/>
            <w:vAlign w:val="center"/>
          </w:tcPr>
          <w:p w:rsidR="00A240D5" w:rsidRPr="00943D63" w:rsidRDefault="00DD0E00" w:rsidP="00A240D5">
            <w:pPr>
              <w:spacing w:after="10"/>
              <w:jc w:val="center"/>
              <w:rPr>
                <w:rFonts w:ascii="Calibri" w:eastAsia="SimSun" w:hAnsi="Calibri"/>
                <w:sz w:val="20"/>
                <w:szCs w:val="20"/>
              </w:rPr>
            </w:pPr>
            <w:r>
              <w:rPr>
                <w:rFonts w:ascii="Calibri" w:eastAsia="SimSun" w:hAnsi="Calibri"/>
                <w:sz w:val="20"/>
                <w:szCs w:val="20"/>
              </w:rPr>
              <w:t>8</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tcBorders>
              <w:bottom w:val="single" w:sz="4" w:space="0" w:color="auto"/>
            </w:tcBorders>
            <w:shd w:val="clear" w:color="auto" w:fill="auto"/>
            <w:noWrap/>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74500</w:t>
            </w:r>
          </w:p>
        </w:tc>
        <w:tc>
          <w:tcPr>
            <w:tcW w:w="2567" w:type="dxa"/>
            <w:gridSpan w:val="4"/>
            <w:tcBorders>
              <w:bottom w:val="single" w:sz="4" w:space="0" w:color="auto"/>
            </w:tcBorders>
            <w:shd w:val="clear" w:color="auto" w:fill="auto"/>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Miscellaneous</w:t>
            </w:r>
          </w:p>
        </w:tc>
        <w:tc>
          <w:tcPr>
            <w:tcW w:w="898"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080</w:t>
            </w:r>
          </w:p>
        </w:tc>
        <w:tc>
          <w:tcPr>
            <w:tcW w:w="898"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080</w:t>
            </w:r>
          </w:p>
        </w:tc>
        <w:tc>
          <w:tcPr>
            <w:tcW w:w="940"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080</w:t>
            </w:r>
          </w:p>
        </w:tc>
        <w:tc>
          <w:tcPr>
            <w:tcW w:w="856"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080</w:t>
            </w:r>
          </w:p>
        </w:tc>
        <w:tc>
          <w:tcPr>
            <w:tcW w:w="898" w:type="dxa"/>
            <w:tcBorders>
              <w:bottom w:val="single" w:sz="4" w:space="0" w:color="auto"/>
            </w:tcBorders>
            <w:shd w:val="clear" w:color="auto" w:fill="auto"/>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080</w:t>
            </w:r>
          </w:p>
        </w:tc>
        <w:tc>
          <w:tcPr>
            <w:tcW w:w="1036" w:type="dxa"/>
            <w:tcBorders>
              <w:bottom w:val="single" w:sz="4" w:space="0" w:color="auto"/>
            </w:tcBorders>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5,</w:t>
            </w:r>
            <w:r w:rsidR="00A240D5" w:rsidRPr="00F81449">
              <w:rPr>
                <w:rFonts w:asciiTheme="minorHAnsi" w:hAnsiTheme="minorHAnsi" w:cstheme="minorHAnsi"/>
                <w:b/>
                <w:i/>
                <w:iCs/>
                <w:sz w:val="20"/>
                <w:szCs w:val="20"/>
              </w:rPr>
              <w:t>400</w:t>
            </w:r>
          </w:p>
        </w:tc>
        <w:tc>
          <w:tcPr>
            <w:tcW w:w="612" w:type="dxa"/>
            <w:tcBorders>
              <w:bottom w:val="single" w:sz="4" w:space="0" w:color="auto"/>
            </w:tcBorders>
            <w:shd w:val="clear" w:color="auto" w:fill="auto"/>
            <w:vAlign w:val="center"/>
          </w:tcPr>
          <w:p w:rsidR="00A240D5" w:rsidRPr="00943D63" w:rsidRDefault="0029225E" w:rsidP="00A240D5">
            <w:pPr>
              <w:spacing w:after="10"/>
              <w:jc w:val="center"/>
              <w:rPr>
                <w:rFonts w:ascii="Calibri" w:eastAsia="SimSun" w:hAnsi="Calibri"/>
                <w:sz w:val="20"/>
                <w:szCs w:val="20"/>
              </w:rPr>
            </w:pPr>
            <w:r>
              <w:rPr>
                <w:rFonts w:ascii="Calibri" w:eastAsia="SimSun" w:hAnsi="Calibri"/>
                <w:sz w:val="20"/>
                <w:szCs w:val="20"/>
              </w:rPr>
              <w:t>14</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tcBorders>
              <w:bottom w:val="single" w:sz="4" w:space="0" w:color="auto"/>
            </w:tcBorders>
            <w:shd w:val="clear" w:color="auto" w:fill="auto"/>
            <w:noWrap/>
            <w:vAlign w:val="center"/>
          </w:tcPr>
          <w:p w:rsidR="00A240D5" w:rsidRPr="00943D63" w:rsidRDefault="00A240D5" w:rsidP="00A240D5">
            <w:pPr>
              <w:spacing w:after="10"/>
              <w:jc w:val="center"/>
              <w:rPr>
                <w:rFonts w:ascii="Calibri" w:eastAsia="SimSun" w:hAnsi="Calibri"/>
                <w:sz w:val="20"/>
                <w:szCs w:val="20"/>
              </w:rPr>
            </w:pPr>
            <w:r w:rsidRPr="00943D63">
              <w:rPr>
                <w:rFonts w:ascii="Calibri" w:eastAsia="SimSun" w:hAnsi="Calibri"/>
                <w:sz w:val="20"/>
                <w:szCs w:val="20"/>
              </w:rPr>
              <w:t>75700</w:t>
            </w:r>
          </w:p>
        </w:tc>
        <w:tc>
          <w:tcPr>
            <w:tcW w:w="2567" w:type="dxa"/>
            <w:gridSpan w:val="4"/>
            <w:tcBorders>
              <w:bottom w:val="single" w:sz="4" w:space="0" w:color="auto"/>
            </w:tcBorders>
            <w:shd w:val="clear" w:color="auto" w:fill="auto"/>
            <w:vAlign w:val="center"/>
          </w:tcPr>
          <w:p w:rsidR="00A240D5" w:rsidRPr="00943D63" w:rsidRDefault="00A240D5" w:rsidP="00A240D5">
            <w:pPr>
              <w:spacing w:after="10"/>
              <w:rPr>
                <w:rFonts w:ascii="Calibri" w:eastAsia="SimSun" w:hAnsi="Calibri"/>
                <w:bCs/>
                <w:sz w:val="20"/>
                <w:szCs w:val="20"/>
              </w:rPr>
            </w:pPr>
            <w:r w:rsidRPr="00943D63">
              <w:rPr>
                <w:rFonts w:ascii="Calibri" w:eastAsia="SimSun" w:hAnsi="Calibri"/>
                <w:bCs/>
                <w:sz w:val="20"/>
                <w:szCs w:val="20"/>
              </w:rPr>
              <w:t xml:space="preserve">Workshops and meetings </w:t>
            </w:r>
          </w:p>
        </w:tc>
        <w:tc>
          <w:tcPr>
            <w:tcW w:w="898"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940"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56" w:type="dxa"/>
            <w:tcBorders>
              <w:bottom w:val="single" w:sz="4" w:space="0" w:color="auto"/>
            </w:tcBorders>
            <w:shd w:val="clear" w:color="auto" w:fill="auto"/>
            <w:noWrap/>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tcBorders>
              <w:bottom w:val="single" w:sz="4" w:space="0" w:color="auto"/>
            </w:tcBorders>
            <w:shd w:val="clear" w:color="auto" w:fill="auto"/>
            <w:vAlign w:val="bottom"/>
          </w:tcPr>
          <w:p w:rsidR="00A240D5" w:rsidRPr="00A240D5" w:rsidRDefault="00744029" w:rsidP="00A240D5">
            <w:pPr>
              <w:spacing w:after="1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1036" w:type="dxa"/>
            <w:tcBorders>
              <w:bottom w:val="single" w:sz="4" w:space="0" w:color="auto"/>
            </w:tcBorders>
            <w:shd w:val="clear" w:color="auto" w:fill="auto"/>
            <w:noWrap/>
            <w:vAlign w:val="bottom"/>
          </w:tcPr>
          <w:p w:rsidR="00A240D5" w:rsidRPr="00F81449" w:rsidRDefault="00744029" w:rsidP="00A240D5">
            <w:pPr>
              <w:spacing w:after="10"/>
              <w:jc w:val="right"/>
              <w:rPr>
                <w:rFonts w:asciiTheme="minorHAnsi" w:hAnsiTheme="minorHAnsi" w:cstheme="minorHAnsi"/>
                <w:b/>
                <w:i/>
                <w:iCs/>
                <w:sz w:val="20"/>
                <w:szCs w:val="20"/>
              </w:rPr>
            </w:pPr>
            <w:r>
              <w:rPr>
                <w:rFonts w:asciiTheme="minorHAnsi" w:hAnsiTheme="minorHAnsi" w:cstheme="minorHAnsi"/>
                <w:b/>
                <w:i/>
                <w:iCs/>
                <w:sz w:val="20"/>
                <w:szCs w:val="20"/>
              </w:rPr>
              <w:t>5,</w:t>
            </w:r>
            <w:r w:rsidR="00A240D5" w:rsidRPr="00F81449">
              <w:rPr>
                <w:rFonts w:asciiTheme="minorHAnsi" w:hAnsiTheme="minorHAnsi" w:cstheme="minorHAnsi"/>
                <w:b/>
                <w:i/>
                <w:iCs/>
                <w:sz w:val="20"/>
                <w:szCs w:val="20"/>
              </w:rPr>
              <w:t>000</w:t>
            </w:r>
          </w:p>
        </w:tc>
        <w:tc>
          <w:tcPr>
            <w:tcW w:w="612" w:type="dxa"/>
            <w:tcBorders>
              <w:bottom w:val="single" w:sz="4" w:space="0" w:color="auto"/>
            </w:tcBorders>
            <w:shd w:val="clear" w:color="auto" w:fill="auto"/>
            <w:vAlign w:val="center"/>
          </w:tcPr>
          <w:p w:rsidR="00A240D5" w:rsidRPr="00943D63" w:rsidRDefault="00DD0E00" w:rsidP="00DD0E00">
            <w:pPr>
              <w:spacing w:after="10"/>
              <w:jc w:val="center"/>
              <w:rPr>
                <w:rFonts w:ascii="Calibri" w:eastAsia="SimSun" w:hAnsi="Calibri"/>
                <w:sz w:val="20"/>
                <w:szCs w:val="20"/>
              </w:rPr>
            </w:pPr>
            <w:r>
              <w:rPr>
                <w:rFonts w:ascii="Calibri" w:eastAsia="SimSun" w:hAnsi="Calibri"/>
                <w:sz w:val="20"/>
                <w:szCs w:val="20"/>
              </w:rPr>
              <w:t>7</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tcBorders>
              <w:bottom w:val="single" w:sz="4" w:space="0" w:color="auto"/>
            </w:tcBorders>
            <w:vAlign w:val="center"/>
          </w:tcPr>
          <w:p w:rsidR="00A240D5" w:rsidRPr="00943D63" w:rsidRDefault="00A240D5" w:rsidP="004A0BA8">
            <w:pPr>
              <w:spacing w:after="0"/>
              <w:rPr>
                <w:rFonts w:ascii="Calibri" w:eastAsia="SimSun" w:hAnsi="Calibri"/>
                <w:b/>
                <w:bCs/>
                <w:sz w:val="20"/>
                <w:szCs w:val="20"/>
              </w:rPr>
            </w:pPr>
          </w:p>
        </w:tc>
        <w:tc>
          <w:tcPr>
            <w:tcW w:w="3416" w:type="dxa"/>
            <w:gridSpan w:val="5"/>
            <w:tcBorders>
              <w:bottom w:val="single" w:sz="4" w:space="0" w:color="auto"/>
            </w:tcBorders>
            <w:shd w:val="clear" w:color="auto" w:fill="FBD4B4"/>
            <w:noWrap/>
            <w:vAlign w:val="center"/>
          </w:tcPr>
          <w:p w:rsidR="00A240D5" w:rsidRPr="00943D63" w:rsidRDefault="00A240D5" w:rsidP="00A240D5">
            <w:pPr>
              <w:spacing w:after="10"/>
              <w:rPr>
                <w:rFonts w:ascii="Calibri" w:eastAsia="SimSun" w:hAnsi="Calibri"/>
                <w:b/>
                <w:bCs/>
                <w:sz w:val="20"/>
                <w:szCs w:val="20"/>
              </w:rPr>
            </w:pPr>
            <w:r w:rsidRPr="00943D63">
              <w:rPr>
                <w:rFonts w:ascii="Calibri" w:eastAsia="SimSun" w:hAnsi="Calibri"/>
                <w:b/>
                <w:bCs/>
                <w:sz w:val="20"/>
                <w:szCs w:val="20"/>
              </w:rPr>
              <w:t>Sub-total GEF</w:t>
            </w:r>
          </w:p>
        </w:tc>
        <w:tc>
          <w:tcPr>
            <w:tcW w:w="898" w:type="dxa"/>
            <w:tcBorders>
              <w:bottom w:val="single" w:sz="4" w:space="0" w:color="auto"/>
            </w:tcBorders>
            <w:shd w:val="clear" w:color="auto" w:fill="FBD4B4"/>
            <w:noWrap/>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41,</w:t>
            </w:r>
            <w:r w:rsidR="00A240D5" w:rsidRPr="00A240D5">
              <w:rPr>
                <w:rFonts w:asciiTheme="minorHAnsi" w:hAnsiTheme="minorHAnsi" w:cstheme="minorHAnsi"/>
                <w:b/>
                <w:bCs/>
                <w:sz w:val="20"/>
                <w:szCs w:val="20"/>
              </w:rPr>
              <w:t>900</w:t>
            </w:r>
          </w:p>
        </w:tc>
        <w:tc>
          <w:tcPr>
            <w:tcW w:w="898" w:type="dxa"/>
            <w:tcBorders>
              <w:bottom w:val="single" w:sz="4" w:space="0" w:color="auto"/>
            </w:tcBorders>
            <w:shd w:val="clear" w:color="auto" w:fill="FBD4B4"/>
            <w:noWrap/>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61,</w:t>
            </w:r>
            <w:r w:rsidR="00A240D5" w:rsidRPr="00A240D5">
              <w:rPr>
                <w:rFonts w:asciiTheme="minorHAnsi" w:hAnsiTheme="minorHAnsi" w:cstheme="minorHAnsi"/>
                <w:b/>
                <w:bCs/>
                <w:sz w:val="20"/>
                <w:szCs w:val="20"/>
              </w:rPr>
              <w:t>650</w:t>
            </w:r>
          </w:p>
        </w:tc>
        <w:tc>
          <w:tcPr>
            <w:tcW w:w="940" w:type="dxa"/>
            <w:tcBorders>
              <w:bottom w:val="single" w:sz="4" w:space="0" w:color="auto"/>
            </w:tcBorders>
            <w:shd w:val="clear" w:color="auto" w:fill="FBD4B4"/>
            <w:noWrap/>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61,</w:t>
            </w:r>
            <w:r w:rsidR="00A240D5" w:rsidRPr="00A240D5">
              <w:rPr>
                <w:rFonts w:asciiTheme="minorHAnsi" w:hAnsiTheme="minorHAnsi" w:cstheme="minorHAnsi"/>
                <w:b/>
                <w:bCs/>
                <w:sz w:val="20"/>
                <w:szCs w:val="20"/>
              </w:rPr>
              <w:t>650</w:t>
            </w:r>
          </w:p>
        </w:tc>
        <w:tc>
          <w:tcPr>
            <w:tcW w:w="856" w:type="dxa"/>
            <w:tcBorders>
              <w:bottom w:val="single" w:sz="4" w:space="0" w:color="auto"/>
            </w:tcBorders>
            <w:shd w:val="clear" w:color="auto" w:fill="FBD4B4"/>
            <w:noWrap/>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29,</w:t>
            </w:r>
            <w:r w:rsidR="00A240D5" w:rsidRPr="00A240D5">
              <w:rPr>
                <w:rFonts w:asciiTheme="minorHAnsi" w:hAnsiTheme="minorHAnsi" w:cstheme="minorHAnsi"/>
                <w:b/>
                <w:bCs/>
                <w:sz w:val="20"/>
                <w:szCs w:val="20"/>
              </w:rPr>
              <w:t>900</w:t>
            </w:r>
          </w:p>
        </w:tc>
        <w:tc>
          <w:tcPr>
            <w:tcW w:w="898" w:type="dxa"/>
            <w:tcBorders>
              <w:bottom w:val="single" w:sz="4" w:space="0" w:color="auto"/>
            </w:tcBorders>
            <w:shd w:val="clear" w:color="auto" w:fill="FBD4B4"/>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29,</w:t>
            </w:r>
            <w:r w:rsidR="00A240D5" w:rsidRPr="00A240D5">
              <w:rPr>
                <w:rFonts w:asciiTheme="minorHAnsi" w:hAnsiTheme="minorHAnsi" w:cstheme="minorHAnsi"/>
                <w:b/>
                <w:bCs/>
                <w:sz w:val="20"/>
                <w:szCs w:val="20"/>
              </w:rPr>
              <w:t>900</w:t>
            </w:r>
          </w:p>
        </w:tc>
        <w:tc>
          <w:tcPr>
            <w:tcW w:w="1036" w:type="dxa"/>
            <w:tcBorders>
              <w:bottom w:val="single" w:sz="4" w:space="0" w:color="auto"/>
            </w:tcBorders>
            <w:shd w:val="clear" w:color="auto" w:fill="FBD4B4"/>
            <w:noWrap/>
            <w:vAlign w:val="bottom"/>
          </w:tcPr>
          <w:p w:rsidR="00A240D5" w:rsidRPr="00A240D5" w:rsidRDefault="00744029" w:rsidP="00A240D5">
            <w:pPr>
              <w:spacing w:after="10"/>
              <w:jc w:val="right"/>
              <w:rPr>
                <w:rFonts w:asciiTheme="minorHAnsi" w:hAnsiTheme="minorHAnsi" w:cstheme="minorHAnsi"/>
                <w:b/>
                <w:bCs/>
                <w:sz w:val="20"/>
                <w:szCs w:val="20"/>
              </w:rPr>
            </w:pPr>
            <w:r>
              <w:rPr>
                <w:rFonts w:asciiTheme="minorHAnsi" w:hAnsiTheme="minorHAnsi" w:cstheme="minorHAnsi"/>
                <w:b/>
                <w:bCs/>
                <w:sz w:val="20"/>
                <w:szCs w:val="20"/>
              </w:rPr>
              <w:t>225,</w:t>
            </w:r>
            <w:r w:rsidR="00A240D5" w:rsidRPr="00A240D5">
              <w:rPr>
                <w:rFonts w:asciiTheme="minorHAnsi" w:hAnsiTheme="minorHAnsi" w:cstheme="minorHAnsi"/>
                <w:b/>
                <w:bCs/>
                <w:sz w:val="20"/>
                <w:szCs w:val="20"/>
              </w:rPr>
              <w:t>000</w:t>
            </w:r>
          </w:p>
        </w:tc>
        <w:tc>
          <w:tcPr>
            <w:tcW w:w="612" w:type="dxa"/>
            <w:tcBorders>
              <w:bottom w:val="single" w:sz="4" w:space="0" w:color="auto"/>
            </w:tcBorders>
            <w:shd w:val="clear" w:color="auto" w:fill="FBD4B4"/>
            <w:vAlign w:val="center"/>
          </w:tcPr>
          <w:p w:rsidR="00A240D5" w:rsidRPr="00943D63" w:rsidRDefault="00A240D5" w:rsidP="00A240D5">
            <w:pPr>
              <w:spacing w:after="10"/>
              <w:rPr>
                <w:rFonts w:ascii="Calibri" w:eastAsia="SimSun" w:hAnsi="Calibri"/>
                <w:b/>
                <w:sz w:val="20"/>
                <w:szCs w:val="20"/>
              </w:rPr>
            </w:pPr>
          </w:p>
        </w:tc>
      </w:tr>
      <w:tr w:rsidR="00744029" w:rsidRPr="00943D63" w:rsidTr="002D1006">
        <w:trPr>
          <w:cantSplit/>
          <w:jc w:val="center"/>
        </w:trPr>
        <w:tc>
          <w:tcPr>
            <w:tcW w:w="2071" w:type="dxa"/>
            <w:vMerge/>
            <w:shd w:val="clear" w:color="auto" w:fill="auto"/>
            <w:noWrap/>
            <w:vAlign w:val="center"/>
          </w:tcPr>
          <w:p w:rsidR="00744029" w:rsidRPr="00943D63" w:rsidRDefault="00744029" w:rsidP="00744029">
            <w:pPr>
              <w:spacing w:after="0"/>
              <w:rPr>
                <w:rFonts w:ascii="Calibri" w:eastAsia="SimSun" w:hAnsi="Calibri"/>
                <w:b/>
                <w:bCs/>
                <w:sz w:val="20"/>
                <w:szCs w:val="20"/>
              </w:rPr>
            </w:pPr>
          </w:p>
        </w:tc>
        <w:tc>
          <w:tcPr>
            <w:tcW w:w="5856" w:type="dxa"/>
            <w:gridSpan w:val="8"/>
            <w:shd w:val="clear" w:color="auto" w:fill="CCC0D9" w:themeFill="accent4" w:themeFillTint="66"/>
            <w:vAlign w:val="center"/>
          </w:tcPr>
          <w:p w:rsidR="00744029" w:rsidRPr="00943D63" w:rsidRDefault="00744029" w:rsidP="00744029">
            <w:pPr>
              <w:spacing w:after="20"/>
              <w:jc w:val="center"/>
              <w:rPr>
                <w:rFonts w:ascii="Calibri" w:eastAsia="SimSun" w:hAnsi="Calibri"/>
                <w:b/>
                <w:sz w:val="20"/>
                <w:szCs w:val="20"/>
              </w:rPr>
            </w:pPr>
            <w:r w:rsidRPr="00943D63">
              <w:rPr>
                <w:rFonts w:ascii="Calibri" w:eastAsia="SimSun" w:hAnsi="Calibri"/>
                <w:b/>
                <w:sz w:val="20"/>
                <w:szCs w:val="20"/>
              </w:rPr>
              <w:t>Total Outcome 2</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41,</w:t>
            </w:r>
            <w:r w:rsidRPr="00A240D5">
              <w:rPr>
                <w:rFonts w:asciiTheme="minorHAnsi" w:hAnsiTheme="minorHAnsi" w:cstheme="minorHAnsi"/>
                <w:b/>
                <w:bCs/>
                <w:sz w:val="20"/>
                <w:szCs w:val="20"/>
              </w:rPr>
              <w:t>900</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61,</w:t>
            </w:r>
            <w:r w:rsidRPr="00A240D5">
              <w:rPr>
                <w:rFonts w:asciiTheme="minorHAnsi" w:hAnsiTheme="minorHAnsi" w:cstheme="minorHAnsi"/>
                <w:b/>
                <w:bCs/>
                <w:sz w:val="20"/>
                <w:szCs w:val="20"/>
              </w:rPr>
              <w:t>650</w:t>
            </w:r>
          </w:p>
        </w:tc>
        <w:tc>
          <w:tcPr>
            <w:tcW w:w="940"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61,</w:t>
            </w:r>
            <w:r w:rsidRPr="00A240D5">
              <w:rPr>
                <w:rFonts w:asciiTheme="minorHAnsi" w:hAnsiTheme="minorHAnsi" w:cstheme="minorHAnsi"/>
                <w:b/>
                <w:bCs/>
                <w:sz w:val="20"/>
                <w:szCs w:val="20"/>
              </w:rPr>
              <w:t>650</w:t>
            </w:r>
          </w:p>
        </w:tc>
        <w:tc>
          <w:tcPr>
            <w:tcW w:w="856"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29,</w:t>
            </w:r>
            <w:r w:rsidRPr="00A240D5">
              <w:rPr>
                <w:rFonts w:asciiTheme="minorHAnsi" w:hAnsiTheme="minorHAnsi" w:cstheme="minorHAnsi"/>
                <w:b/>
                <w:bCs/>
                <w:sz w:val="20"/>
                <w:szCs w:val="20"/>
              </w:rPr>
              <w:t>900</w:t>
            </w:r>
          </w:p>
        </w:tc>
        <w:tc>
          <w:tcPr>
            <w:tcW w:w="898" w:type="dxa"/>
            <w:tcBorders>
              <w:bottom w:val="single" w:sz="4" w:space="0" w:color="auto"/>
            </w:tcBorders>
            <w:shd w:val="clear" w:color="auto" w:fill="CCC0D9" w:themeFill="accent4" w:themeFillTint="66"/>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29,</w:t>
            </w:r>
            <w:r w:rsidRPr="00A240D5">
              <w:rPr>
                <w:rFonts w:asciiTheme="minorHAnsi" w:hAnsiTheme="minorHAnsi" w:cstheme="minorHAnsi"/>
                <w:b/>
                <w:bCs/>
                <w:sz w:val="20"/>
                <w:szCs w:val="20"/>
              </w:rPr>
              <w:t>900</w:t>
            </w:r>
          </w:p>
        </w:tc>
        <w:tc>
          <w:tcPr>
            <w:tcW w:w="1036" w:type="dxa"/>
            <w:tcBorders>
              <w:bottom w:val="single" w:sz="4" w:space="0" w:color="auto"/>
            </w:tcBorders>
            <w:shd w:val="clear" w:color="auto" w:fill="CCC0D9" w:themeFill="accent4" w:themeFillTint="66"/>
            <w:noWrap/>
            <w:vAlign w:val="bottom"/>
          </w:tcPr>
          <w:p w:rsidR="00744029" w:rsidRPr="00A240D5" w:rsidRDefault="00744029" w:rsidP="00744029">
            <w:pPr>
              <w:spacing w:after="10"/>
              <w:jc w:val="right"/>
              <w:rPr>
                <w:rFonts w:asciiTheme="minorHAnsi" w:hAnsiTheme="minorHAnsi" w:cstheme="minorHAnsi"/>
                <w:b/>
                <w:bCs/>
                <w:sz w:val="20"/>
                <w:szCs w:val="20"/>
              </w:rPr>
            </w:pPr>
            <w:r>
              <w:rPr>
                <w:rFonts w:asciiTheme="minorHAnsi" w:hAnsiTheme="minorHAnsi" w:cstheme="minorHAnsi"/>
                <w:b/>
                <w:bCs/>
                <w:sz w:val="20"/>
                <w:szCs w:val="20"/>
              </w:rPr>
              <w:t>225,</w:t>
            </w:r>
            <w:r w:rsidRPr="00A240D5">
              <w:rPr>
                <w:rFonts w:asciiTheme="minorHAnsi" w:hAnsiTheme="minorHAnsi" w:cstheme="minorHAnsi"/>
                <w:b/>
                <w:bCs/>
                <w:sz w:val="20"/>
                <w:szCs w:val="20"/>
              </w:rPr>
              <w:t>000</w:t>
            </w:r>
          </w:p>
        </w:tc>
        <w:tc>
          <w:tcPr>
            <w:tcW w:w="612" w:type="dxa"/>
            <w:tcBorders>
              <w:bottom w:val="single" w:sz="4" w:space="0" w:color="auto"/>
            </w:tcBorders>
            <w:shd w:val="clear" w:color="auto" w:fill="CCC0D9" w:themeFill="accent4" w:themeFillTint="66"/>
            <w:vAlign w:val="center"/>
          </w:tcPr>
          <w:p w:rsidR="00744029" w:rsidRPr="00943D63" w:rsidRDefault="00744029" w:rsidP="00744029">
            <w:pPr>
              <w:spacing w:after="20"/>
              <w:rPr>
                <w:rFonts w:ascii="Calibri" w:eastAsia="SimSun" w:hAnsi="Calibri"/>
                <w:b/>
                <w:sz w:val="20"/>
                <w:szCs w:val="20"/>
              </w:rPr>
            </w:pPr>
          </w:p>
        </w:tc>
      </w:tr>
      <w:tr w:rsidR="00A240D5" w:rsidRPr="00943D63" w:rsidTr="002D1006">
        <w:trPr>
          <w:cantSplit/>
          <w:jc w:val="center"/>
        </w:trPr>
        <w:tc>
          <w:tcPr>
            <w:tcW w:w="2071" w:type="dxa"/>
            <w:vMerge w:val="restart"/>
            <w:shd w:val="clear" w:color="auto" w:fill="auto"/>
            <w:noWrap/>
            <w:vAlign w:val="center"/>
          </w:tcPr>
          <w:p w:rsidR="00A240D5" w:rsidRPr="00943D63" w:rsidRDefault="00223599" w:rsidP="004A0BA8">
            <w:pPr>
              <w:spacing w:after="0"/>
              <w:jc w:val="center"/>
              <w:rPr>
                <w:rFonts w:ascii="Calibri" w:eastAsia="SimSun" w:hAnsi="Calibri"/>
                <w:b/>
                <w:bCs/>
                <w:sz w:val="20"/>
                <w:szCs w:val="20"/>
              </w:rPr>
            </w:pPr>
            <w:r>
              <w:br w:type="page"/>
            </w:r>
            <w:r w:rsidR="00A240D5" w:rsidRPr="00943D63">
              <w:rPr>
                <w:rFonts w:ascii="Calibri" w:eastAsia="SimSun" w:hAnsi="Calibri"/>
                <w:b/>
                <w:bCs/>
                <w:sz w:val="20"/>
                <w:szCs w:val="20"/>
              </w:rPr>
              <w:t>OUTCOME 3</w:t>
            </w:r>
          </w:p>
        </w:tc>
        <w:tc>
          <w:tcPr>
            <w:tcW w:w="1252" w:type="dxa"/>
            <w:vMerge w:val="restart"/>
            <w:shd w:val="clear" w:color="auto" w:fill="auto"/>
            <w:vAlign w:val="center"/>
          </w:tcPr>
          <w:p w:rsidR="00A240D5" w:rsidRPr="00943D63" w:rsidRDefault="00630E05" w:rsidP="004A0BA8">
            <w:pPr>
              <w:spacing w:after="0"/>
              <w:jc w:val="center"/>
              <w:rPr>
                <w:rFonts w:ascii="Calibri" w:eastAsia="SimSun" w:hAnsi="Calibri"/>
                <w:b/>
                <w:bCs/>
                <w:sz w:val="20"/>
                <w:szCs w:val="20"/>
              </w:rPr>
            </w:pPr>
            <w:r>
              <w:rPr>
                <w:rFonts w:ascii="Calibri" w:eastAsia="SimSun" w:hAnsi="Calibri"/>
                <w:b/>
                <w:bCs/>
                <w:sz w:val="20"/>
                <w:szCs w:val="20"/>
              </w:rPr>
              <w:t>IMC</w:t>
            </w:r>
          </w:p>
        </w:tc>
        <w:tc>
          <w:tcPr>
            <w:tcW w:w="610" w:type="dxa"/>
            <w:vMerge w:val="restart"/>
            <w:shd w:val="clear" w:color="auto" w:fill="auto"/>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62000</w:t>
            </w:r>
          </w:p>
        </w:tc>
        <w:tc>
          <w:tcPr>
            <w:tcW w:w="578" w:type="dxa"/>
            <w:vMerge w:val="restart"/>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GEF</w:t>
            </w: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71200</w:t>
            </w:r>
          </w:p>
        </w:tc>
        <w:tc>
          <w:tcPr>
            <w:tcW w:w="2567" w:type="dxa"/>
            <w:gridSpan w:val="4"/>
            <w:shd w:val="clear" w:color="auto" w:fill="auto"/>
            <w:vAlign w:val="center"/>
          </w:tcPr>
          <w:p w:rsidR="00A240D5" w:rsidRPr="00943D63" w:rsidRDefault="00A240D5" w:rsidP="004A0BA8">
            <w:pPr>
              <w:spacing w:after="0"/>
              <w:rPr>
                <w:rFonts w:ascii="Calibri" w:eastAsia="SimSun" w:hAnsi="Calibri"/>
                <w:sz w:val="20"/>
                <w:szCs w:val="20"/>
              </w:rPr>
            </w:pPr>
            <w:r w:rsidRPr="00943D63">
              <w:rPr>
                <w:rFonts w:ascii="Calibri" w:eastAsia="SimSun" w:hAnsi="Calibri"/>
                <w:sz w:val="20"/>
                <w:szCs w:val="20"/>
              </w:rPr>
              <w:t>International Consultants</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13,</w:t>
            </w:r>
            <w:r w:rsidR="00A240D5" w:rsidRPr="00A240D5">
              <w:rPr>
                <w:rFonts w:asciiTheme="minorHAnsi" w:hAnsiTheme="minorHAnsi" w:cstheme="minorHAnsi"/>
                <w:sz w:val="20"/>
                <w:szCs w:val="20"/>
              </w:rPr>
              <w:t>875</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13,</w:t>
            </w:r>
            <w:r w:rsidR="00A240D5" w:rsidRPr="00A240D5">
              <w:rPr>
                <w:rFonts w:asciiTheme="minorHAnsi" w:hAnsiTheme="minorHAnsi" w:cstheme="minorHAnsi"/>
                <w:sz w:val="20"/>
                <w:szCs w:val="20"/>
              </w:rPr>
              <w:t>875</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41,</w:t>
            </w:r>
            <w:r w:rsidR="00A240D5" w:rsidRPr="00F81449">
              <w:rPr>
                <w:rFonts w:asciiTheme="minorHAnsi" w:hAnsiTheme="minorHAnsi" w:cstheme="minorHAnsi"/>
                <w:b/>
                <w:i/>
                <w:iCs/>
                <w:sz w:val="20"/>
                <w:szCs w:val="20"/>
              </w:rPr>
              <w:t>250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sidRPr="00D169DA">
              <w:rPr>
                <w:rFonts w:ascii="Calibri" w:eastAsia="SimSun" w:hAnsi="Calibri"/>
                <w:sz w:val="20"/>
                <w:szCs w:val="20"/>
              </w:rPr>
              <w:t>1</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71300</w:t>
            </w:r>
          </w:p>
        </w:tc>
        <w:tc>
          <w:tcPr>
            <w:tcW w:w="2567" w:type="dxa"/>
            <w:gridSpan w:val="4"/>
            <w:shd w:val="clear" w:color="auto" w:fill="auto"/>
            <w:vAlign w:val="center"/>
          </w:tcPr>
          <w:p w:rsidR="00A240D5" w:rsidRPr="00943D63" w:rsidRDefault="00A240D5" w:rsidP="004A0BA8">
            <w:pPr>
              <w:spacing w:after="0"/>
              <w:rPr>
                <w:rFonts w:ascii="Calibri" w:eastAsia="SimSun" w:hAnsi="Calibri"/>
                <w:sz w:val="20"/>
                <w:szCs w:val="20"/>
              </w:rPr>
            </w:pPr>
            <w:r w:rsidRPr="00943D63">
              <w:rPr>
                <w:rFonts w:ascii="Calibri" w:eastAsia="SimSun" w:hAnsi="Calibri"/>
                <w:sz w:val="20"/>
                <w:szCs w:val="20"/>
              </w:rPr>
              <w:t>Local Consultants</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14,</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14,</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14,</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14,</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12,</w:t>
            </w:r>
            <w:r w:rsidR="00A240D5" w:rsidRPr="00A240D5">
              <w:rPr>
                <w:rFonts w:asciiTheme="minorHAnsi" w:hAnsiTheme="minorHAnsi" w:cstheme="minorHAnsi"/>
                <w:sz w:val="20"/>
                <w:szCs w:val="20"/>
              </w:rPr>
              <w:t>400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68,</w:t>
            </w:r>
            <w:r w:rsidR="00A240D5" w:rsidRPr="00F81449">
              <w:rPr>
                <w:rFonts w:asciiTheme="minorHAnsi" w:hAnsiTheme="minorHAnsi" w:cstheme="minorHAnsi"/>
                <w:b/>
                <w:i/>
                <w:iCs/>
                <w:sz w:val="20"/>
                <w:szCs w:val="20"/>
              </w:rPr>
              <w:t>400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Pr>
                <w:rFonts w:ascii="Calibri" w:eastAsia="SimSun" w:hAnsi="Calibri"/>
                <w:sz w:val="20"/>
                <w:szCs w:val="20"/>
              </w:rPr>
              <w:t>2</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71400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Contr</w:t>
            </w:r>
            <w:r>
              <w:rPr>
                <w:rFonts w:ascii="Calibri" w:eastAsia="SimSun" w:hAnsi="Calibri"/>
                <w:bCs/>
                <w:sz w:val="20"/>
                <w:szCs w:val="20"/>
              </w:rPr>
              <w:t>actual</w:t>
            </w:r>
            <w:r w:rsidRPr="00943D63">
              <w:rPr>
                <w:rFonts w:ascii="Calibri" w:eastAsia="SimSun" w:hAnsi="Calibri"/>
                <w:bCs/>
                <w:sz w:val="20"/>
                <w:szCs w:val="20"/>
              </w:rPr>
              <w:t xml:space="preserve"> services – indiv.</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21,</w:t>
            </w:r>
            <w:r w:rsidR="00A240D5" w:rsidRPr="00A240D5">
              <w:rPr>
                <w:rFonts w:asciiTheme="minorHAnsi" w:hAnsiTheme="minorHAnsi" w:cstheme="minorHAnsi"/>
                <w:sz w:val="20"/>
                <w:szCs w:val="20"/>
              </w:rPr>
              <w:t>320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106,</w:t>
            </w:r>
            <w:r w:rsidR="00A240D5" w:rsidRPr="00F81449">
              <w:rPr>
                <w:rFonts w:asciiTheme="minorHAnsi" w:hAnsiTheme="minorHAnsi" w:cstheme="minorHAnsi"/>
                <w:b/>
                <w:i/>
                <w:iCs/>
                <w:sz w:val="20"/>
                <w:szCs w:val="20"/>
              </w:rPr>
              <w:t>600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Pr>
                <w:rFonts w:ascii="Calibri" w:eastAsia="SimSun" w:hAnsi="Calibri"/>
                <w:sz w:val="20"/>
                <w:szCs w:val="20"/>
              </w:rPr>
              <w:t>3</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71600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Travel</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15,</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Pr>
                <w:rFonts w:ascii="Calibri" w:eastAsia="SimSun" w:hAnsi="Calibri"/>
                <w:sz w:val="20"/>
                <w:szCs w:val="20"/>
              </w:rPr>
              <w:t>4</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Pr>
                <w:rFonts w:ascii="Calibri" w:eastAsia="SimSun" w:hAnsi="Calibri"/>
                <w:sz w:val="20"/>
                <w:szCs w:val="20"/>
              </w:rPr>
              <w:t>72100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Pr>
                <w:rFonts w:ascii="Calibri" w:eastAsia="SimSun" w:hAnsi="Calibri"/>
                <w:bCs/>
                <w:sz w:val="20"/>
                <w:szCs w:val="20"/>
              </w:rPr>
              <w:t>Contractual services – comp.</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10,</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30,</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25,</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10,</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25,</w:t>
            </w:r>
            <w:r w:rsidR="00A240D5" w:rsidRPr="00A240D5">
              <w:rPr>
                <w:rFonts w:asciiTheme="minorHAnsi" w:hAnsiTheme="minorHAnsi" w:cstheme="minorHAnsi"/>
                <w:sz w:val="20"/>
                <w:szCs w:val="20"/>
              </w:rPr>
              <w:t>000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100,</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D169DA" w:rsidRDefault="00B93BB8" w:rsidP="004A0BA8">
            <w:pPr>
              <w:spacing w:after="0"/>
              <w:jc w:val="center"/>
              <w:rPr>
                <w:rFonts w:ascii="Calibri" w:eastAsia="SimSun" w:hAnsi="Calibri"/>
                <w:sz w:val="20"/>
                <w:szCs w:val="20"/>
              </w:rPr>
            </w:pPr>
            <w:r>
              <w:rPr>
                <w:rFonts w:ascii="Calibri" w:eastAsia="SimSun" w:hAnsi="Calibri"/>
                <w:sz w:val="20"/>
                <w:szCs w:val="20"/>
              </w:rPr>
              <w:t>5</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DD0E00">
            <w:pPr>
              <w:spacing w:after="0"/>
              <w:jc w:val="center"/>
              <w:rPr>
                <w:rFonts w:ascii="Calibri" w:eastAsia="SimSun" w:hAnsi="Calibri"/>
                <w:sz w:val="20"/>
                <w:szCs w:val="20"/>
              </w:rPr>
            </w:pPr>
            <w:r>
              <w:rPr>
                <w:rFonts w:ascii="Calibri" w:eastAsia="SimSun" w:hAnsi="Calibri"/>
                <w:sz w:val="20"/>
                <w:szCs w:val="20"/>
              </w:rPr>
              <w:t>72200</w:t>
            </w:r>
          </w:p>
        </w:tc>
        <w:tc>
          <w:tcPr>
            <w:tcW w:w="2567" w:type="dxa"/>
            <w:gridSpan w:val="4"/>
            <w:shd w:val="clear" w:color="auto" w:fill="auto"/>
            <w:vAlign w:val="center"/>
          </w:tcPr>
          <w:p w:rsidR="00A240D5" w:rsidRPr="00943D63" w:rsidRDefault="00A240D5" w:rsidP="00DD0E00">
            <w:pPr>
              <w:spacing w:after="0"/>
              <w:rPr>
                <w:rFonts w:ascii="Calibri" w:eastAsia="SimSun" w:hAnsi="Calibri"/>
                <w:bCs/>
                <w:sz w:val="20"/>
                <w:szCs w:val="20"/>
              </w:rPr>
            </w:pPr>
            <w:r>
              <w:rPr>
                <w:rFonts w:ascii="Calibri" w:eastAsia="SimSun" w:hAnsi="Calibri"/>
                <w:bCs/>
                <w:sz w:val="20"/>
                <w:szCs w:val="20"/>
              </w:rPr>
              <w:t>Equipment</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30,</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25,</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25,</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A240D5" w:rsidP="00A240D5">
            <w:pPr>
              <w:spacing w:after="0"/>
              <w:rPr>
                <w:rFonts w:asciiTheme="minorHAnsi" w:hAnsiTheme="minorHAnsi" w:cstheme="minorHAnsi"/>
                <w:sz w:val="20"/>
                <w:szCs w:val="20"/>
              </w:rPr>
            </w:pPr>
          </w:p>
        </w:tc>
        <w:tc>
          <w:tcPr>
            <w:tcW w:w="898" w:type="dxa"/>
            <w:shd w:val="clear" w:color="auto" w:fill="auto"/>
            <w:vAlign w:val="bottom"/>
          </w:tcPr>
          <w:p w:rsidR="00A240D5" w:rsidRPr="00A240D5" w:rsidRDefault="00A240D5" w:rsidP="00A240D5">
            <w:pPr>
              <w:spacing w:after="0"/>
              <w:jc w:val="right"/>
              <w:rPr>
                <w:rFonts w:asciiTheme="minorHAnsi" w:hAnsiTheme="minorHAnsi" w:cstheme="minorHAnsi"/>
                <w:sz w:val="20"/>
                <w:szCs w:val="20"/>
              </w:rPr>
            </w:pPr>
            <w:r w:rsidRPr="00A240D5">
              <w:rPr>
                <w:rFonts w:asciiTheme="minorHAnsi" w:hAnsiTheme="minorHAnsi" w:cstheme="minorHAnsi"/>
                <w:sz w:val="20"/>
                <w:szCs w:val="20"/>
              </w:rPr>
              <w:t>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80,</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D169DA" w:rsidRDefault="00DD0E00" w:rsidP="004A0BA8">
            <w:pPr>
              <w:spacing w:after="0"/>
              <w:jc w:val="center"/>
              <w:rPr>
                <w:rFonts w:ascii="Calibri" w:eastAsia="SimSun" w:hAnsi="Calibri"/>
                <w:sz w:val="20"/>
                <w:szCs w:val="20"/>
              </w:rPr>
            </w:pPr>
            <w:r>
              <w:rPr>
                <w:rFonts w:ascii="Calibri" w:eastAsia="SimSun" w:hAnsi="Calibri"/>
                <w:sz w:val="20"/>
                <w:szCs w:val="20"/>
              </w:rPr>
              <w:t>9</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74500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Miscellaneous</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350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350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350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350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350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6,</w:t>
            </w:r>
            <w:r w:rsidR="00A240D5" w:rsidRPr="00F81449">
              <w:rPr>
                <w:rFonts w:asciiTheme="minorHAnsi" w:hAnsiTheme="minorHAnsi" w:cstheme="minorHAnsi"/>
                <w:b/>
                <w:i/>
                <w:iCs/>
                <w:sz w:val="20"/>
                <w:szCs w:val="20"/>
              </w:rPr>
              <w:t>750</w:t>
            </w:r>
          </w:p>
        </w:tc>
        <w:tc>
          <w:tcPr>
            <w:tcW w:w="612" w:type="dxa"/>
            <w:shd w:val="clear" w:color="auto" w:fill="auto"/>
            <w:vAlign w:val="center"/>
          </w:tcPr>
          <w:p w:rsidR="00A240D5" w:rsidRPr="00D169DA" w:rsidRDefault="0029225E" w:rsidP="004A0BA8">
            <w:pPr>
              <w:spacing w:after="0"/>
              <w:jc w:val="center"/>
              <w:rPr>
                <w:rFonts w:ascii="Calibri" w:eastAsia="SimSun" w:hAnsi="Calibri"/>
                <w:sz w:val="20"/>
                <w:szCs w:val="20"/>
              </w:rPr>
            </w:pPr>
            <w:r>
              <w:rPr>
                <w:rFonts w:ascii="Calibri" w:eastAsia="SimSun" w:hAnsi="Calibri"/>
                <w:sz w:val="20"/>
                <w:szCs w:val="20"/>
              </w:rPr>
              <w:t>14</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tcBorders>
              <w:bottom w:val="single" w:sz="4" w:space="0" w:color="auto"/>
            </w:tcBorders>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75700</w:t>
            </w:r>
          </w:p>
        </w:tc>
        <w:tc>
          <w:tcPr>
            <w:tcW w:w="2567" w:type="dxa"/>
            <w:gridSpan w:val="4"/>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 xml:space="preserve">Workshops and meetings </w:t>
            </w:r>
          </w:p>
        </w:tc>
        <w:tc>
          <w:tcPr>
            <w:tcW w:w="898"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898"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940"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856"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898" w:type="dxa"/>
            <w:tcBorders>
              <w:bottom w:val="single" w:sz="4" w:space="0" w:color="auto"/>
            </w:tcBorders>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1036" w:type="dxa"/>
            <w:tcBorders>
              <w:bottom w:val="single" w:sz="4" w:space="0" w:color="auto"/>
            </w:tcBorders>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30,</w:t>
            </w:r>
            <w:r w:rsidR="00A240D5" w:rsidRPr="00F81449">
              <w:rPr>
                <w:rFonts w:asciiTheme="minorHAnsi" w:hAnsiTheme="minorHAnsi" w:cstheme="minorHAnsi"/>
                <w:b/>
                <w:i/>
                <w:iCs/>
                <w:sz w:val="20"/>
                <w:szCs w:val="20"/>
              </w:rPr>
              <w:t>000</w:t>
            </w:r>
          </w:p>
        </w:tc>
        <w:tc>
          <w:tcPr>
            <w:tcW w:w="612" w:type="dxa"/>
            <w:tcBorders>
              <w:bottom w:val="single" w:sz="4" w:space="0" w:color="auto"/>
            </w:tcBorders>
            <w:shd w:val="clear" w:color="auto" w:fill="auto"/>
            <w:vAlign w:val="center"/>
          </w:tcPr>
          <w:p w:rsidR="00A240D5" w:rsidRPr="00D169DA" w:rsidRDefault="00DD0E00" w:rsidP="004A0BA8">
            <w:pPr>
              <w:spacing w:after="0"/>
              <w:jc w:val="center"/>
              <w:rPr>
                <w:rFonts w:ascii="Calibri" w:eastAsia="SimSun" w:hAnsi="Calibri"/>
                <w:sz w:val="20"/>
                <w:szCs w:val="20"/>
              </w:rPr>
            </w:pPr>
            <w:r>
              <w:rPr>
                <w:rFonts w:ascii="Calibri" w:eastAsia="SimSun" w:hAnsi="Calibri"/>
                <w:sz w:val="20"/>
                <w:szCs w:val="20"/>
              </w:rPr>
              <w:t>7</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tcBorders>
              <w:bottom w:val="single" w:sz="4" w:space="0" w:color="auto"/>
            </w:tcBorders>
            <w:vAlign w:val="center"/>
          </w:tcPr>
          <w:p w:rsidR="00A240D5" w:rsidRPr="00943D63" w:rsidRDefault="00A240D5" w:rsidP="004A0BA8">
            <w:pPr>
              <w:spacing w:after="0"/>
              <w:rPr>
                <w:rFonts w:ascii="Calibri" w:eastAsia="SimSun" w:hAnsi="Calibri"/>
                <w:b/>
                <w:bCs/>
                <w:sz w:val="20"/>
                <w:szCs w:val="20"/>
              </w:rPr>
            </w:pPr>
          </w:p>
        </w:tc>
        <w:tc>
          <w:tcPr>
            <w:tcW w:w="3416" w:type="dxa"/>
            <w:gridSpan w:val="5"/>
            <w:tcBorders>
              <w:bottom w:val="single" w:sz="4" w:space="0" w:color="auto"/>
            </w:tcBorders>
            <w:shd w:val="clear" w:color="auto" w:fill="FBD4B4"/>
            <w:noWrap/>
            <w:vAlign w:val="center"/>
          </w:tcPr>
          <w:p w:rsidR="00A240D5" w:rsidRPr="00943D63" w:rsidRDefault="00A240D5" w:rsidP="004A0BA8">
            <w:pPr>
              <w:spacing w:after="0"/>
              <w:rPr>
                <w:rFonts w:ascii="Calibri" w:eastAsia="SimSun" w:hAnsi="Calibri"/>
                <w:b/>
                <w:bCs/>
                <w:sz w:val="20"/>
                <w:szCs w:val="20"/>
              </w:rPr>
            </w:pPr>
            <w:r w:rsidRPr="00943D63">
              <w:rPr>
                <w:rFonts w:ascii="Calibri" w:eastAsia="SimSun" w:hAnsi="Calibri"/>
                <w:b/>
                <w:bCs/>
                <w:sz w:val="20"/>
                <w:szCs w:val="20"/>
              </w:rPr>
              <w:t>Sub-total GEF</w:t>
            </w:r>
          </w:p>
        </w:tc>
        <w:tc>
          <w:tcPr>
            <w:tcW w:w="898"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89,</w:t>
            </w:r>
            <w:r w:rsidR="00A240D5" w:rsidRPr="00A240D5">
              <w:rPr>
                <w:rFonts w:asciiTheme="minorHAnsi" w:hAnsiTheme="minorHAnsi" w:cstheme="minorHAnsi"/>
                <w:b/>
                <w:bCs/>
                <w:sz w:val="20"/>
                <w:szCs w:val="20"/>
              </w:rPr>
              <w:t>170</w:t>
            </w:r>
          </w:p>
        </w:tc>
        <w:tc>
          <w:tcPr>
            <w:tcW w:w="898"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116,</w:t>
            </w:r>
            <w:r w:rsidR="00A240D5" w:rsidRPr="00A240D5">
              <w:rPr>
                <w:rFonts w:asciiTheme="minorHAnsi" w:hAnsiTheme="minorHAnsi" w:cstheme="minorHAnsi"/>
                <w:b/>
                <w:bCs/>
                <w:sz w:val="20"/>
                <w:szCs w:val="20"/>
              </w:rPr>
              <w:t>045</w:t>
            </w:r>
          </w:p>
        </w:tc>
        <w:tc>
          <w:tcPr>
            <w:tcW w:w="940"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111,</w:t>
            </w:r>
            <w:r w:rsidR="00A240D5" w:rsidRPr="00A240D5">
              <w:rPr>
                <w:rFonts w:asciiTheme="minorHAnsi" w:hAnsiTheme="minorHAnsi" w:cstheme="minorHAnsi"/>
                <w:b/>
                <w:bCs/>
                <w:sz w:val="20"/>
                <w:szCs w:val="20"/>
              </w:rPr>
              <w:t>045</w:t>
            </w:r>
          </w:p>
        </w:tc>
        <w:tc>
          <w:tcPr>
            <w:tcW w:w="856"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59,</w:t>
            </w:r>
            <w:r w:rsidR="00A240D5" w:rsidRPr="00A240D5">
              <w:rPr>
                <w:rFonts w:asciiTheme="minorHAnsi" w:hAnsiTheme="minorHAnsi" w:cstheme="minorHAnsi"/>
                <w:b/>
                <w:bCs/>
                <w:sz w:val="20"/>
                <w:szCs w:val="20"/>
              </w:rPr>
              <w:t>170</w:t>
            </w:r>
          </w:p>
        </w:tc>
        <w:tc>
          <w:tcPr>
            <w:tcW w:w="898" w:type="dxa"/>
            <w:tcBorders>
              <w:bottom w:val="single" w:sz="4" w:space="0" w:color="auto"/>
            </w:tcBorders>
            <w:shd w:val="clear" w:color="auto" w:fill="FBD4B4"/>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72,</w:t>
            </w:r>
            <w:r w:rsidR="00A240D5" w:rsidRPr="00A240D5">
              <w:rPr>
                <w:rFonts w:asciiTheme="minorHAnsi" w:hAnsiTheme="minorHAnsi" w:cstheme="minorHAnsi"/>
                <w:b/>
                <w:bCs/>
                <w:sz w:val="20"/>
                <w:szCs w:val="20"/>
              </w:rPr>
              <w:t>570</w:t>
            </w:r>
          </w:p>
        </w:tc>
        <w:tc>
          <w:tcPr>
            <w:tcW w:w="1036"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448,</w:t>
            </w:r>
            <w:r w:rsidR="00A240D5" w:rsidRPr="00A240D5">
              <w:rPr>
                <w:rFonts w:asciiTheme="minorHAnsi" w:hAnsiTheme="minorHAnsi" w:cstheme="minorHAnsi"/>
                <w:b/>
                <w:bCs/>
                <w:sz w:val="20"/>
                <w:szCs w:val="20"/>
              </w:rPr>
              <w:t>000</w:t>
            </w:r>
          </w:p>
        </w:tc>
        <w:tc>
          <w:tcPr>
            <w:tcW w:w="612" w:type="dxa"/>
            <w:tcBorders>
              <w:bottom w:val="single" w:sz="4" w:space="0" w:color="auto"/>
            </w:tcBorders>
            <w:shd w:val="clear" w:color="auto" w:fill="FBD4B4"/>
            <w:vAlign w:val="center"/>
          </w:tcPr>
          <w:p w:rsidR="00A240D5" w:rsidRPr="00943D63" w:rsidRDefault="00A240D5" w:rsidP="004A0BA8">
            <w:pPr>
              <w:spacing w:after="0"/>
              <w:rPr>
                <w:rFonts w:ascii="Calibri" w:eastAsia="SimSun" w:hAnsi="Calibri"/>
                <w:b/>
                <w:sz w:val="20"/>
                <w:szCs w:val="20"/>
              </w:rPr>
            </w:pPr>
          </w:p>
        </w:tc>
      </w:tr>
      <w:tr w:rsidR="00744029" w:rsidRPr="00943D63" w:rsidTr="002D1006">
        <w:trPr>
          <w:cantSplit/>
          <w:jc w:val="center"/>
        </w:trPr>
        <w:tc>
          <w:tcPr>
            <w:tcW w:w="2071" w:type="dxa"/>
            <w:vMerge/>
            <w:shd w:val="clear" w:color="auto" w:fill="auto"/>
            <w:noWrap/>
            <w:vAlign w:val="center"/>
          </w:tcPr>
          <w:p w:rsidR="00744029" w:rsidRPr="00943D63" w:rsidRDefault="00744029" w:rsidP="00744029">
            <w:pPr>
              <w:spacing w:after="0"/>
              <w:rPr>
                <w:rFonts w:ascii="Calibri" w:eastAsia="SimSun" w:hAnsi="Calibri"/>
                <w:b/>
                <w:bCs/>
                <w:sz w:val="20"/>
                <w:szCs w:val="20"/>
              </w:rPr>
            </w:pPr>
          </w:p>
        </w:tc>
        <w:tc>
          <w:tcPr>
            <w:tcW w:w="5856" w:type="dxa"/>
            <w:gridSpan w:val="8"/>
            <w:shd w:val="clear" w:color="auto" w:fill="CCC0D9" w:themeFill="accent4" w:themeFillTint="66"/>
            <w:vAlign w:val="center"/>
          </w:tcPr>
          <w:p w:rsidR="00744029" w:rsidRPr="00943D63" w:rsidRDefault="00744029" w:rsidP="00744029">
            <w:pPr>
              <w:spacing w:after="0"/>
              <w:jc w:val="center"/>
              <w:rPr>
                <w:rFonts w:ascii="Calibri" w:eastAsia="SimSun" w:hAnsi="Calibri"/>
                <w:b/>
                <w:sz w:val="20"/>
                <w:szCs w:val="20"/>
              </w:rPr>
            </w:pPr>
            <w:r w:rsidRPr="00943D63">
              <w:rPr>
                <w:rFonts w:ascii="Calibri" w:eastAsia="SimSun" w:hAnsi="Calibri"/>
                <w:b/>
                <w:sz w:val="20"/>
                <w:szCs w:val="20"/>
              </w:rPr>
              <w:t>Total Outcome 3</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89,</w:t>
            </w:r>
            <w:r w:rsidRPr="00A240D5">
              <w:rPr>
                <w:rFonts w:asciiTheme="minorHAnsi" w:hAnsiTheme="minorHAnsi" w:cstheme="minorHAnsi"/>
                <w:b/>
                <w:bCs/>
                <w:sz w:val="20"/>
                <w:szCs w:val="20"/>
              </w:rPr>
              <w:t>170</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116,</w:t>
            </w:r>
            <w:r w:rsidRPr="00A240D5">
              <w:rPr>
                <w:rFonts w:asciiTheme="minorHAnsi" w:hAnsiTheme="minorHAnsi" w:cstheme="minorHAnsi"/>
                <w:b/>
                <w:bCs/>
                <w:sz w:val="20"/>
                <w:szCs w:val="20"/>
              </w:rPr>
              <w:t>045</w:t>
            </w:r>
          </w:p>
        </w:tc>
        <w:tc>
          <w:tcPr>
            <w:tcW w:w="940"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111,</w:t>
            </w:r>
            <w:r w:rsidRPr="00A240D5">
              <w:rPr>
                <w:rFonts w:asciiTheme="minorHAnsi" w:hAnsiTheme="minorHAnsi" w:cstheme="minorHAnsi"/>
                <w:b/>
                <w:bCs/>
                <w:sz w:val="20"/>
                <w:szCs w:val="20"/>
              </w:rPr>
              <w:t>045</w:t>
            </w:r>
          </w:p>
        </w:tc>
        <w:tc>
          <w:tcPr>
            <w:tcW w:w="856"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59,</w:t>
            </w:r>
            <w:r w:rsidRPr="00A240D5">
              <w:rPr>
                <w:rFonts w:asciiTheme="minorHAnsi" w:hAnsiTheme="minorHAnsi" w:cstheme="minorHAnsi"/>
                <w:b/>
                <w:bCs/>
                <w:sz w:val="20"/>
                <w:szCs w:val="20"/>
              </w:rPr>
              <w:t>170</w:t>
            </w:r>
          </w:p>
        </w:tc>
        <w:tc>
          <w:tcPr>
            <w:tcW w:w="898" w:type="dxa"/>
            <w:tcBorders>
              <w:bottom w:val="single" w:sz="4" w:space="0" w:color="auto"/>
            </w:tcBorders>
            <w:shd w:val="clear" w:color="auto" w:fill="CCC0D9" w:themeFill="accent4" w:themeFillTint="66"/>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72,</w:t>
            </w:r>
            <w:r w:rsidRPr="00A240D5">
              <w:rPr>
                <w:rFonts w:asciiTheme="minorHAnsi" w:hAnsiTheme="minorHAnsi" w:cstheme="minorHAnsi"/>
                <w:b/>
                <w:bCs/>
                <w:sz w:val="20"/>
                <w:szCs w:val="20"/>
              </w:rPr>
              <w:t>570</w:t>
            </w:r>
          </w:p>
        </w:tc>
        <w:tc>
          <w:tcPr>
            <w:tcW w:w="1036"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448,</w:t>
            </w:r>
            <w:r w:rsidRPr="00A240D5">
              <w:rPr>
                <w:rFonts w:asciiTheme="minorHAnsi" w:hAnsiTheme="minorHAnsi" w:cstheme="minorHAnsi"/>
                <w:b/>
                <w:bCs/>
                <w:sz w:val="20"/>
                <w:szCs w:val="20"/>
              </w:rPr>
              <w:t>000</w:t>
            </w:r>
          </w:p>
        </w:tc>
        <w:tc>
          <w:tcPr>
            <w:tcW w:w="612" w:type="dxa"/>
            <w:tcBorders>
              <w:bottom w:val="single" w:sz="4" w:space="0" w:color="auto"/>
            </w:tcBorders>
            <w:shd w:val="clear" w:color="auto" w:fill="CCC0D9" w:themeFill="accent4" w:themeFillTint="66"/>
            <w:vAlign w:val="center"/>
          </w:tcPr>
          <w:p w:rsidR="00744029" w:rsidRPr="00943D63" w:rsidRDefault="00744029" w:rsidP="00744029">
            <w:pPr>
              <w:spacing w:after="0"/>
              <w:rPr>
                <w:rFonts w:ascii="Calibri" w:eastAsia="SimSun" w:hAnsi="Calibri"/>
                <w:b/>
                <w:sz w:val="20"/>
                <w:szCs w:val="20"/>
              </w:rPr>
            </w:pPr>
          </w:p>
        </w:tc>
      </w:tr>
      <w:tr w:rsidR="00A240D5" w:rsidRPr="00943D63" w:rsidTr="002D1006">
        <w:trPr>
          <w:cantSplit/>
          <w:jc w:val="center"/>
        </w:trPr>
        <w:tc>
          <w:tcPr>
            <w:tcW w:w="2071" w:type="dxa"/>
            <w:vMerge w:val="restart"/>
            <w:shd w:val="clear" w:color="auto" w:fill="auto"/>
            <w:noWrap/>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OUTCOME 4</w:t>
            </w:r>
          </w:p>
        </w:tc>
        <w:tc>
          <w:tcPr>
            <w:tcW w:w="1252" w:type="dxa"/>
            <w:vMerge w:val="restart"/>
            <w:shd w:val="clear" w:color="auto" w:fill="auto"/>
            <w:vAlign w:val="center"/>
          </w:tcPr>
          <w:p w:rsidR="00A240D5" w:rsidRPr="00943D63" w:rsidRDefault="00630E05" w:rsidP="004A0BA8">
            <w:pPr>
              <w:spacing w:after="0"/>
              <w:jc w:val="center"/>
              <w:rPr>
                <w:rFonts w:ascii="Calibri" w:eastAsia="SimSun" w:hAnsi="Calibri"/>
                <w:b/>
                <w:bCs/>
                <w:sz w:val="20"/>
                <w:szCs w:val="20"/>
              </w:rPr>
            </w:pPr>
            <w:r>
              <w:rPr>
                <w:rFonts w:ascii="Calibri" w:eastAsia="SimSun" w:hAnsi="Calibri"/>
                <w:b/>
                <w:bCs/>
                <w:sz w:val="20"/>
                <w:szCs w:val="20"/>
              </w:rPr>
              <w:t>IMC</w:t>
            </w:r>
          </w:p>
        </w:tc>
        <w:tc>
          <w:tcPr>
            <w:tcW w:w="610" w:type="dxa"/>
            <w:vMerge w:val="restart"/>
            <w:shd w:val="clear" w:color="auto" w:fill="auto"/>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62000</w:t>
            </w:r>
          </w:p>
        </w:tc>
        <w:tc>
          <w:tcPr>
            <w:tcW w:w="578" w:type="dxa"/>
            <w:vMerge w:val="restart"/>
            <w:vAlign w:val="center"/>
          </w:tcPr>
          <w:p w:rsidR="00A240D5" w:rsidRPr="00943D63" w:rsidRDefault="00A240D5" w:rsidP="004A0BA8">
            <w:pPr>
              <w:spacing w:after="0"/>
              <w:jc w:val="center"/>
              <w:rPr>
                <w:rFonts w:ascii="Calibri" w:eastAsia="SimSun" w:hAnsi="Calibri"/>
                <w:b/>
                <w:bCs/>
                <w:sz w:val="20"/>
                <w:szCs w:val="20"/>
              </w:rPr>
            </w:pPr>
            <w:r w:rsidRPr="00943D63">
              <w:rPr>
                <w:rFonts w:ascii="Calibri" w:eastAsia="SimSun" w:hAnsi="Calibri"/>
                <w:b/>
                <w:bCs/>
                <w:sz w:val="20"/>
                <w:szCs w:val="20"/>
              </w:rPr>
              <w:t>GEF</w:t>
            </w: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71200</w:t>
            </w:r>
          </w:p>
        </w:tc>
        <w:tc>
          <w:tcPr>
            <w:tcW w:w="2567" w:type="dxa"/>
            <w:gridSpan w:val="4"/>
            <w:shd w:val="clear" w:color="auto" w:fill="auto"/>
            <w:vAlign w:val="center"/>
          </w:tcPr>
          <w:p w:rsidR="00A240D5" w:rsidRPr="00943D63" w:rsidRDefault="00A240D5" w:rsidP="004A0BA8">
            <w:pPr>
              <w:spacing w:after="0"/>
              <w:rPr>
                <w:rFonts w:ascii="Calibri" w:eastAsia="SimSun" w:hAnsi="Calibri"/>
                <w:sz w:val="20"/>
                <w:szCs w:val="20"/>
              </w:rPr>
            </w:pPr>
            <w:r w:rsidRPr="00943D63">
              <w:rPr>
                <w:rFonts w:ascii="Calibri" w:eastAsia="SimSun" w:hAnsi="Calibri"/>
                <w:sz w:val="20"/>
                <w:szCs w:val="20"/>
              </w:rPr>
              <w:t>International Consultants</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w:t>
            </w:r>
            <w:r w:rsidR="00A240D5" w:rsidRPr="00A240D5">
              <w:rPr>
                <w:rFonts w:asciiTheme="minorHAnsi" w:hAnsiTheme="minorHAnsi" w:cstheme="minorHAnsi"/>
                <w:sz w:val="20"/>
                <w:szCs w:val="20"/>
              </w:rPr>
              <w:t>750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w:t>
            </w:r>
            <w:r w:rsidR="00A240D5" w:rsidRPr="00A240D5">
              <w:rPr>
                <w:rFonts w:asciiTheme="minorHAnsi" w:hAnsiTheme="minorHAnsi" w:cstheme="minorHAnsi"/>
                <w:sz w:val="20"/>
                <w:szCs w:val="20"/>
              </w:rPr>
              <w:t>750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w:t>
            </w:r>
            <w:r w:rsidR="00A240D5" w:rsidRPr="00A240D5">
              <w:rPr>
                <w:rFonts w:asciiTheme="minorHAnsi" w:hAnsiTheme="minorHAnsi" w:cstheme="minorHAnsi"/>
                <w:sz w:val="20"/>
                <w:szCs w:val="20"/>
              </w:rPr>
              <w:t>750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w:t>
            </w:r>
            <w:r w:rsidR="00A240D5" w:rsidRPr="00A240D5">
              <w:rPr>
                <w:rFonts w:asciiTheme="minorHAnsi" w:hAnsiTheme="minorHAnsi" w:cstheme="minorHAnsi"/>
                <w:sz w:val="20"/>
                <w:szCs w:val="20"/>
              </w:rPr>
              <w:t>750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3,</w:t>
            </w:r>
            <w:r w:rsidR="00A240D5" w:rsidRPr="00A240D5">
              <w:rPr>
                <w:rFonts w:asciiTheme="minorHAnsi" w:hAnsiTheme="minorHAnsi" w:cstheme="minorHAnsi"/>
                <w:sz w:val="20"/>
                <w:szCs w:val="20"/>
              </w:rPr>
              <w:t>750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18,</w:t>
            </w:r>
            <w:r w:rsidR="00A240D5" w:rsidRPr="00F81449">
              <w:rPr>
                <w:rFonts w:asciiTheme="minorHAnsi" w:hAnsiTheme="minorHAnsi" w:cstheme="minorHAnsi"/>
                <w:b/>
                <w:i/>
                <w:iCs/>
                <w:sz w:val="20"/>
                <w:szCs w:val="20"/>
              </w:rPr>
              <w:t>750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sidRPr="00D169DA">
              <w:rPr>
                <w:rFonts w:ascii="Calibri" w:eastAsia="SimSun" w:hAnsi="Calibri"/>
                <w:sz w:val="20"/>
                <w:szCs w:val="20"/>
              </w:rPr>
              <w:t>1</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71300</w:t>
            </w:r>
          </w:p>
        </w:tc>
        <w:tc>
          <w:tcPr>
            <w:tcW w:w="2567" w:type="dxa"/>
            <w:gridSpan w:val="4"/>
            <w:shd w:val="clear" w:color="auto" w:fill="auto"/>
            <w:vAlign w:val="center"/>
          </w:tcPr>
          <w:p w:rsidR="00A240D5" w:rsidRPr="00943D63" w:rsidRDefault="00A240D5" w:rsidP="004A0BA8">
            <w:pPr>
              <w:spacing w:after="0"/>
              <w:rPr>
                <w:rFonts w:ascii="Calibri" w:eastAsia="SimSun" w:hAnsi="Calibri"/>
                <w:sz w:val="20"/>
                <w:szCs w:val="20"/>
              </w:rPr>
            </w:pPr>
            <w:r w:rsidRPr="00943D63">
              <w:rPr>
                <w:rFonts w:ascii="Calibri" w:eastAsia="SimSun" w:hAnsi="Calibri"/>
                <w:sz w:val="20"/>
                <w:szCs w:val="20"/>
              </w:rPr>
              <w:t>Local Consultants</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5,</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6,</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10,</w:t>
            </w:r>
            <w:r w:rsidR="00A240D5" w:rsidRPr="00A240D5">
              <w:rPr>
                <w:rFonts w:asciiTheme="minorHAnsi" w:hAnsiTheme="minorHAnsi" w:cstheme="minorHAnsi"/>
                <w:sz w:val="20"/>
                <w:szCs w:val="20"/>
              </w:rPr>
              <w:t>800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28,</w:t>
            </w:r>
            <w:r w:rsidR="00A240D5" w:rsidRPr="00F81449">
              <w:rPr>
                <w:rFonts w:asciiTheme="minorHAnsi" w:hAnsiTheme="minorHAnsi" w:cstheme="minorHAnsi"/>
                <w:b/>
                <w:i/>
                <w:iCs/>
                <w:sz w:val="20"/>
                <w:szCs w:val="20"/>
              </w:rPr>
              <w:t>800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Pr>
                <w:rFonts w:ascii="Calibri" w:eastAsia="SimSun" w:hAnsi="Calibri"/>
                <w:sz w:val="20"/>
                <w:szCs w:val="20"/>
              </w:rPr>
              <w:t>2</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71400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Contr</w:t>
            </w:r>
            <w:r>
              <w:rPr>
                <w:rFonts w:ascii="Calibri" w:eastAsia="SimSun" w:hAnsi="Calibri"/>
                <w:bCs/>
                <w:sz w:val="20"/>
                <w:szCs w:val="20"/>
              </w:rPr>
              <w:t>actual</w:t>
            </w:r>
            <w:r w:rsidRPr="00943D63">
              <w:rPr>
                <w:rFonts w:ascii="Calibri" w:eastAsia="SimSun" w:hAnsi="Calibri"/>
                <w:bCs/>
                <w:sz w:val="20"/>
                <w:szCs w:val="20"/>
              </w:rPr>
              <w:t xml:space="preserve"> services – indiv</w:t>
            </w:r>
            <w:r>
              <w:rPr>
                <w:rFonts w:ascii="Calibri" w:eastAsia="SimSun" w:hAnsi="Calibri"/>
                <w:bCs/>
                <w:sz w:val="20"/>
                <w:szCs w:val="20"/>
              </w:rPr>
              <w:t>.</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19,</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19,</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19,</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19,</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19,</w:t>
            </w:r>
            <w:r w:rsidR="00A240D5" w:rsidRPr="00A240D5">
              <w:rPr>
                <w:rFonts w:asciiTheme="minorHAnsi" w:hAnsiTheme="minorHAnsi" w:cstheme="minorHAnsi"/>
                <w:sz w:val="20"/>
                <w:szCs w:val="20"/>
              </w:rPr>
              <w:t>000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95,</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Pr>
                <w:rFonts w:ascii="Calibri" w:eastAsia="SimSun" w:hAnsi="Calibri"/>
                <w:sz w:val="20"/>
                <w:szCs w:val="20"/>
              </w:rPr>
              <w:t>3</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71600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Travel</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4,</w:t>
            </w:r>
            <w:r w:rsidR="00A240D5" w:rsidRPr="00A240D5">
              <w:rPr>
                <w:rFonts w:asciiTheme="minorHAnsi" w:hAnsiTheme="minorHAnsi" w:cstheme="minorHAnsi"/>
                <w:sz w:val="20"/>
                <w:szCs w:val="20"/>
              </w:rPr>
              <w:t>500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15,</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D169DA" w:rsidRDefault="00A240D5" w:rsidP="004A0BA8">
            <w:pPr>
              <w:spacing w:after="0"/>
              <w:jc w:val="center"/>
              <w:rPr>
                <w:rFonts w:ascii="Calibri" w:eastAsia="SimSun" w:hAnsi="Calibri"/>
                <w:sz w:val="20"/>
                <w:szCs w:val="20"/>
              </w:rPr>
            </w:pPr>
            <w:r>
              <w:rPr>
                <w:rFonts w:ascii="Calibri" w:eastAsia="SimSun" w:hAnsi="Calibri"/>
                <w:sz w:val="20"/>
                <w:szCs w:val="20"/>
              </w:rPr>
              <w:t>4</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147F57" w:rsidP="004A0BA8">
            <w:pPr>
              <w:spacing w:after="0"/>
              <w:jc w:val="center"/>
              <w:rPr>
                <w:rFonts w:ascii="Calibri" w:eastAsia="SimSun" w:hAnsi="Calibri"/>
                <w:sz w:val="20"/>
                <w:szCs w:val="20"/>
              </w:rPr>
            </w:pPr>
            <w:r>
              <w:rPr>
                <w:rFonts w:ascii="Calibri" w:eastAsia="SimSun" w:hAnsi="Calibri"/>
                <w:sz w:val="20"/>
                <w:szCs w:val="20"/>
              </w:rPr>
              <w:t>74</w:t>
            </w:r>
            <w:r w:rsidR="00A240D5">
              <w:rPr>
                <w:rFonts w:ascii="Calibri" w:eastAsia="SimSun" w:hAnsi="Calibri"/>
                <w:sz w:val="20"/>
                <w:szCs w:val="20"/>
              </w:rPr>
              <w:t>100</w:t>
            </w:r>
          </w:p>
        </w:tc>
        <w:tc>
          <w:tcPr>
            <w:tcW w:w="2567" w:type="dxa"/>
            <w:gridSpan w:val="4"/>
            <w:shd w:val="clear" w:color="auto" w:fill="auto"/>
            <w:vAlign w:val="center"/>
          </w:tcPr>
          <w:p w:rsidR="00A240D5" w:rsidRDefault="00B93BB8" w:rsidP="00B93BB8">
            <w:pPr>
              <w:spacing w:after="0"/>
              <w:rPr>
                <w:rFonts w:ascii="Calibri" w:eastAsia="SimSun" w:hAnsi="Calibri"/>
                <w:bCs/>
                <w:sz w:val="20"/>
                <w:szCs w:val="20"/>
              </w:rPr>
            </w:pPr>
            <w:r>
              <w:rPr>
                <w:rFonts w:ascii="Calibri" w:eastAsia="SimSun" w:hAnsi="Calibri"/>
                <w:bCs/>
                <w:sz w:val="20"/>
                <w:szCs w:val="20"/>
              </w:rPr>
              <w:t>Professional services</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940"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15,</w:t>
            </w:r>
            <w:r w:rsidR="00A240D5" w:rsidRPr="00A240D5">
              <w:rPr>
                <w:rFonts w:asciiTheme="minorHAnsi" w:hAnsiTheme="minorHAnsi" w:cstheme="minorHAnsi"/>
                <w:sz w:val="20"/>
                <w:szCs w:val="20"/>
              </w:rPr>
              <w:t>000</w:t>
            </w:r>
          </w:p>
        </w:tc>
        <w:tc>
          <w:tcPr>
            <w:tcW w:w="856" w:type="dxa"/>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2,</w:t>
            </w:r>
            <w:r w:rsidR="00A240D5" w:rsidRPr="00A240D5">
              <w:rPr>
                <w:rFonts w:asciiTheme="minorHAnsi" w:hAnsiTheme="minorHAnsi" w:cstheme="minorHAnsi"/>
                <w:sz w:val="20"/>
                <w:szCs w:val="20"/>
              </w:rPr>
              <w:t>000</w:t>
            </w:r>
          </w:p>
        </w:tc>
        <w:tc>
          <w:tcPr>
            <w:tcW w:w="898" w:type="dxa"/>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19,</w:t>
            </w:r>
            <w:r w:rsidR="00A240D5" w:rsidRPr="00A240D5">
              <w:rPr>
                <w:rFonts w:asciiTheme="minorHAnsi" w:hAnsiTheme="minorHAnsi" w:cstheme="minorHAnsi"/>
                <w:sz w:val="20"/>
                <w:szCs w:val="20"/>
              </w:rPr>
              <w:t>000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40,</w:t>
            </w:r>
            <w:r w:rsidR="00A240D5" w:rsidRPr="00F81449">
              <w:rPr>
                <w:rFonts w:asciiTheme="minorHAnsi" w:hAnsiTheme="minorHAnsi" w:cstheme="minorHAnsi"/>
                <w:b/>
                <w:i/>
                <w:iCs/>
                <w:sz w:val="20"/>
                <w:szCs w:val="20"/>
              </w:rPr>
              <w:t>000</w:t>
            </w:r>
          </w:p>
        </w:tc>
        <w:tc>
          <w:tcPr>
            <w:tcW w:w="612" w:type="dxa"/>
            <w:shd w:val="clear" w:color="auto" w:fill="auto"/>
            <w:vAlign w:val="center"/>
          </w:tcPr>
          <w:p w:rsidR="00A240D5" w:rsidRPr="00280992" w:rsidRDefault="00DD0E00" w:rsidP="004A0BA8">
            <w:pPr>
              <w:spacing w:after="0"/>
              <w:jc w:val="center"/>
              <w:rPr>
                <w:rFonts w:ascii="Calibri" w:eastAsia="SimSun" w:hAnsi="Calibri"/>
                <w:sz w:val="20"/>
                <w:szCs w:val="20"/>
              </w:rPr>
            </w:pPr>
            <w:r>
              <w:rPr>
                <w:rFonts w:ascii="Calibri" w:eastAsia="SimSun" w:hAnsi="Calibri"/>
                <w:sz w:val="20"/>
                <w:szCs w:val="20"/>
              </w:rPr>
              <w:t>10</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74500</w:t>
            </w:r>
          </w:p>
        </w:tc>
        <w:tc>
          <w:tcPr>
            <w:tcW w:w="2567" w:type="dxa"/>
            <w:gridSpan w:val="4"/>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Miscellaneous</w:t>
            </w:r>
          </w:p>
        </w:tc>
        <w:tc>
          <w:tcPr>
            <w:tcW w:w="898" w:type="dxa"/>
            <w:shd w:val="clear" w:color="auto" w:fill="auto"/>
            <w:noWrap/>
            <w:vAlign w:val="bottom"/>
          </w:tcPr>
          <w:p w:rsidR="00A240D5" w:rsidRPr="00A240D5" w:rsidRDefault="00A240D5" w:rsidP="00A240D5">
            <w:pPr>
              <w:spacing w:after="0"/>
              <w:jc w:val="right"/>
              <w:rPr>
                <w:rFonts w:asciiTheme="minorHAnsi" w:hAnsiTheme="minorHAnsi" w:cstheme="minorHAnsi"/>
                <w:sz w:val="20"/>
                <w:szCs w:val="20"/>
              </w:rPr>
            </w:pPr>
            <w:r w:rsidRPr="00A240D5">
              <w:rPr>
                <w:rFonts w:asciiTheme="minorHAnsi" w:hAnsiTheme="minorHAnsi" w:cstheme="minorHAnsi"/>
                <w:sz w:val="20"/>
                <w:szCs w:val="20"/>
              </w:rPr>
              <w:t>890</w:t>
            </w:r>
          </w:p>
        </w:tc>
        <w:tc>
          <w:tcPr>
            <w:tcW w:w="898" w:type="dxa"/>
            <w:shd w:val="clear" w:color="auto" w:fill="auto"/>
            <w:noWrap/>
            <w:vAlign w:val="bottom"/>
          </w:tcPr>
          <w:p w:rsidR="00A240D5" w:rsidRPr="00A240D5" w:rsidRDefault="00A240D5" w:rsidP="00A240D5">
            <w:pPr>
              <w:spacing w:after="0"/>
              <w:jc w:val="right"/>
              <w:rPr>
                <w:rFonts w:asciiTheme="minorHAnsi" w:hAnsiTheme="minorHAnsi" w:cstheme="minorHAnsi"/>
                <w:sz w:val="20"/>
                <w:szCs w:val="20"/>
              </w:rPr>
            </w:pPr>
            <w:r w:rsidRPr="00A240D5">
              <w:rPr>
                <w:rFonts w:asciiTheme="minorHAnsi" w:hAnsiTheme="minorHAnsi" w:cstheme="minorHAnsi"/>
                <w:sz w:val="20"/>
                <w:szCs w:val="20"/>
              </w:rPr>
              <w:t>890</w:t>
            </w:r>
          </w:p>
        </w:tc>
        <w:tc>
          <w:tcPr>
            <w:tcW w:w="940" w:type="dxa"/>
            <w:shd w:val="clear" w:color="auto" w:fill="auto"/>
            <w:noWrap/>
            <w:vAlign w:val="bottom"/>
          </w:tcPr>
          <w:p w:rsidR="00A240D5" w:rsidRPr="00A240D5" w:rsidRDefault="00A240D5" w:rsidP="00A240D5">
            <w:pPr>
              <w:spacing w:after="0"/>
              <w:jc w:val="right"/>
              <w:rPr>
                <w:rFonts w:asciiTheme="minorHAnsi" w:hAnsiTheme="minorHAnsi" w:cstheme="minorHAnsi"/>
                <w:sz w:val="20"/>
                <w:szCs w:val="20"/>
              </w:rPr>
            </w:pPr>
            <w:r w:rsidRPr="00A240D5">
              <w:rPr>
                <w:rFonts w:asciiTheme="minorHAnsi" w:hAnsiTheme="minorHAnsi" w:cstheme="minorHAnsi"/>
                <w:sz w:val="20"/>
                <w:szCs w:val="20"/>
              </w:rPr>
              <w:t>890</w:t>
            </w:r>
          </w:p>
        </w:tc>
        <w:tc>
          <w:tcPr>
            <w:tcW w:w="856" w:type="dxa"/>
            <w:shd w:val="clear" w:color="auto" w:fill="auto"/>
            <w:noWrap/>
            <w:vAlign w:val="bottom"/>
          </w:tcPr>
          <w:p w:rsidR="00A240D5" w:rsidRPr="00A240D5" w:rsidRDefault="00A240D5" w:rsidP="00A240D5">
            <w:pPr>
              <w:spacing w:after="0"/>
              <w:jc w:val="right"/>
              <w:rPr>
                <w:rFonts w:asciiTheme="minorHAnsi" w:hAnsiTheme="minorHAnsi" w:cstheme="minorHAnsi"/>
                <w:sz w:val="20"/>
                <w:szCs w:val="20"/>
              </w:rPr>
            </w:pPr>
            <w:r w:rsidRPr="00A240D5">
              <w:rPr>
                <w:rFonts w:asciiTheme="minorHAnsi" w:hAnsiTheme="minorHAnsi" w:cstheme="minorHAnsi"/>
                <w:sz w:val="20"/>
                <w:szCs w:val="20"/>
              </w:rPr>
              <w:t>890</w:t>
            </w:r>
          </w:p>
        </w:tc>
        <w:tc>
          <w:tcPr>
            <w:tcW w:w="898" w:type="dxa"/>
            <w:shd w:val="clear" w:color="auto" w:fill="auto"/>
            <w:vAlign w:val="bottom"/>
          </w:tcPr>
          <w:p w:rsidR="00A240D5" w:rsidRPr="00A240D5" w:rsidRDefault="00A240D5" w:rsidP="00A240D5">
            <w:pPr>
              <w:spacing w:after="0"/>
              <w:jc w:val="right"/>
              <w:rPr>
                <w:rFonts w:asciiTheme="minorHAnsi" w:hAnsiTheme="minorHAnsi" w:cstheme="minorHAnsi"/>
                <w:sz w:val="20"/>
                <w:szCs w:val="20"/>
              </w:rPr>
            </w:pPr>
            <w:r w:rsidRPr="00A240D5">
              <w:rPr>
                <w:rFonts w:asciiTheme="minorHAnsi" w:hAnsiTheme="minorHAnsi" w:cstheme="minorHAnsi"/>
                <w:sz w:val="20"/>
                <w:szCs w:val="20"/>
              </w:rPr>
              <w:t>890</w:t>
            </w:r>
          </w:p>
        </w:tc>
        <w:tc>
          <w:tcPr>
            <w:tcW w:w="1036" w:type="dxa"/>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w:t>
            </w:r>
            <w:r w:rsidR="00A240D5" w:rsidRPr="00F81449">
              <w:rPr>
                <w:rFonts w:asciiTheme="minorHAnsi" w:hAnsiTheme="minorHAnsi" w:cstheme="minorHAnsi"/>
                <w:b/>
                <w:i/>
                <w:iCs/>
                <w:sz w:val="20"/>
                <w:szCs w:val="20"/>
              </w:rPr>
              <w:t>450</w:t>
            </w:r>
          </w:p>
        </w:tc>
        <w:tc>
          <w:tcPr>
            <w:tcW w:w="612" w:type="dxa"/>
            <w:shd w:val="clear" w:color="auto" w:fill="auto"/>
            <w:vAlign w:val="center"/>
          </w:tcPr>
          <w:p w:rsidR="00A240D5" w:rsidRPr="00D169DA" w:rsidRDefault="0029225E" w:rsidP="004A0BA8">
            <w:pPr>
              <w:spacing w:after="0"/>
              <w:jc w:val="center"/>
              <w:rPr>
                <w:rFonts w:ascii="Calibri" w:eastAsia="SimSun" w:hAnsi="Calibri"/>
                <w:sz w:val="20"/>
                <w:szCs w:val="20"/>
              </w:rPr>
            </w:pPr>
            <w:r>
              <w:rPr>
                <w:rFonts w:ascii="Calibri" w:eastAsia="SimSun" w:hAnsi="Calibri"/>
                <w:sz w:val="20"/>
                <w:szCs w:val="20"/>
              </w:rPr>
              <w:t>14</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vAlign w:val="center"/>
          </w:tcPr>
          <w:p w:rsidR="00A240D5" w:rsidRPr="00943D63" w:rsidRDefault="00A240D5" w:rsidP="004A0BA8">
            <w:pPr>
              <w:spacing w:after="0"/>
              <w:rPr>
                <w:rFonts w:ascii="Calibri" w:eastAsia="SimSun" w:hAnsi="Calibri"/>
                <w:b/>
                <w:bCs/>
                <w:sz w:val="20"/>
                <w:szCs w:val="20"/>
              </w:rPr>
            </w:pPr>
          </w:p>
        </w:tc>
        <w:tc>
          <w:tcPr>
            <w:tcW w:w="849" w:type="dxa"/>
            <w:tcBorders>
              <w:bottom w:val="single" w:sz="4" w:space="0" w:color="auto"/>
            </w:tcBorders>
            <w:shd w:val="clear" w:color="auto" w:fill="auto"/>
            <w:noWrap/>
            <w:vAlign w:val="center"/>
          </w:tcPr>
          <w:p w:rsidR="00A240D5" w:rsidRPr="00943D63" w:rsidRDefault="00A240D5" w:rsidP="004A0BA8">
            <w:pPr>
              <w:spacing w:after="0"/>
              <w:jc w:val="center"/>
              <w:rPr>
                <w:rFonts w:ascii="Calibri" w:eastAsia="SimSun" w:hAnsi="Calibri"/>
                <w:sz w:val="20"/>
                <w:szCs w:val="20"/>
              </w:rPr>
            </w:pPr>
            <w:r w:rsidRPr="00943D63">
              <w:rPr>
                <w:rFonts w:ascii="Calibri" w:eastAsia="SimSun" w:hAnsi="Calibri"/>
                <w:sz w:val="20"/>
                <w:szCs w:val="20"/>
              </w:rPr>
              <w:t>75700</w:t>
            </w:r>
          </w:p>
        </w:tc>
        <w:tc>
          <w:tcPr>
            <w:tcW w:w="2567" w:type="dxa"/>
            <w:gridSpan w:val="4"/>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Cs/>
                <w:sz w:val="20"/>
                <w:szCs w:val="20"/>
              </w:rPr>
            </w:pPr>
            <w:r w:rsidRPr="00943D63">
              <w:rPr>
                <w:rFonts w:ascii="Calibri" w:eastAsia="SimSun" w:hAnsi="Calibri"/>
                <w:bCs/>
                <w:sz w:val="20"/>
                <w:szCs w:val="20"/>
              </w:rPr>
              <w:t xml:space="preserve">Workshops and meetings </w:t>
            </w:r>
          </w:p>
        </w:tc>
        <w:tc>
          <w:tcPr>
            <w:tcW w:w="898"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940"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56" w:type="dxa"/>
            <w:tcBorders>
              <w:bottom w:val="single" w:sz="4" w:space="0" w:color="auto"/>
            </w:tcBorders>
            <w:shd w:val="clear" w:color="auto" w:fill="auto"/>
            <w:noWrap/>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898" w:type="dxa"/>
            <w:tcBorders>
              <w:bottom w:val="single" w:sz="4" w:space="0" w:color="auto"/>
            </w:tcBorders>
            <w:shd w:val="clear" w:color="auto" w:fill="auto"/>
            <w:vAlign w:val="bottom"/>
          </w:tcPr>
          <w:p w:rsidR="00A240D5" w:rsidRPr="00A240D5" w:rsidRDefault="00744029" w:rsidP="00A240D5">
            <w:pPr>
              <w:spacing w:after="0"/>
              <w:jc w:val="right"/>
              <w:rPr>
                <w:rFonts w:asciiTheme="minorHAnsi" w:hAnsiTheme="minorHAnsi" w:cstheme="minorHAnsi"/>
                <w:sz w:val="20"/>
                <w:szCs w:val="20"/>
              </w:rPr>
            </w:pPr>
            <w:r>
              <w:rPr>
                <w:rFonts w:asciiTheme="minorHAnsi" w:hAnsiTheme="minorHAnsi" w:cstheme="minorHAnsi"/>
                <w:sz w:val="20"/>
                <w:szCs w:val="20"/>
              </w:rPr>
              <w:t>1,</w:t>
            </w:r>
            <w:r w:rsidR="00A240D5" w:rsidRPr="00A240D5">
              <w:rPr>
                <w:rFonts w:asciiTheme="minorHAnsi" w:hAnsiTheme="minorHAnsi" w:cstheme="minorHAnsi"/>
                <w:sz w:val="20"/>
                <w:szCs w:val="20"/>
              </w:rPr>
              <w:t>000</w:t>
            </w:r>
          </w:p>
        </w:tc>
        <w:tc>
          <w:tcPr>
            <w:tcW w:w="1036" w:type="dxa"/>
            <w:tcBorders>
              <w:bottom w:val="single" w:sz="4" w:space="0" w:color="auto"/>
            </w:tcBorders>
            <w:shd w:val="clear" w:color="auto" w:fill="auto"/>
            <w:noWrap/>
            <w:vAlign w:val="bottom"/>
          </w:tcPr>
          <w:p w:rsidR="00A240D5" w:rsidRPr="00F81449" w:rsidRDefault="00744029" w:rsidP="00A240D5">
            <w:pPr>
              <w:spacing w:after="0"/>
              <w:jc w:val="right"/>
              <w:rPr>
                <w:rFonts w:asciiTheme="minorHAnsi" w:hAnsiTheme="minorHAnsi" w:cstheme="minorHAnsi"/>
                <w:b/>
                <w:i/>
                <w:iCs/>
                <w:sz w:val="20"/>
                <w:szCs w:val="20"/>
              </w:rPr>
            </w:pPr>
            <w:r>
              <w:rPr>
                <w:rFonts w:asciiTheme="minorHAnsi" w:hAnsiTheme="minorHAnsi" w:cstheme="minorHAnsi"/>
                <w:b/>
                <w:i/>
                <w:iCs/>
                <w:sz w:val="20"/>
                <w:szCs w:val="20"/>
              </w:rPr>
              <w:t>5,</w:t>
            </w:r>
            <w:r w:rsidR="00A240D5" w:rsidRPr="00F81449">
              <w:rPr>
                <w:rFonts w:asciiTheme="minorHAnsi" w:hAnsiTheme="minorHAnsi" w:cstheme="minorHAnsi"/>
                <w:b/>
                <w:i/>
                <w:iCs/>
                <w:sz w:val="20"/>
                <w:szCs w:val="20"/>
              </w:rPr>
              <w:t>000</w:t>
            </w:r>
          </w:p>
        </w:tc>
        <w:tc>
          <w:tcPr>
            <w:tcW w:w="612" w:type="dxa"/>
            <w:tcBorders>
              <w:bottom w:val="single" w:sz="4" w:space="0" w:color="auto"/>
            </w:tcBorders>
            <w:shd w:val="clear" w:color="auto" w:fill="auto"/>
            <w:vAlign w:val="center"/>
          </w:tcPr>
          <w:p w:rsidR="00A240D5" w:rsidRPr="00D169DA" w:rsidRDefault="00DD0E00" w:rsidP="004A0BA8">
            <w:pPr>
              <w:spacing w:after="0"/>
              <w:jc w:val="center"/>
              <w:rPr>
                <w:rFonts w:ascii="Calibri" w:eastAsia="SimSun" w:hAnsi="Calibri"/>
                <w:sz w:val="20"/>
                <w:szCs w:val="20"/>
              </w:rPr>
            </w:pPr>
            <w:r>
              <w:rPr>
                <w:rFonts w:ascii="Calibri" w:eastAsia="SimSun" w:hAnsi="Calibri"/>
                <w:sz w:val="20"/>
                <w:szCs w:val="20"/>
              </w:rPr>
              <w:t>7</w:t>
            </w:r>
          </w:p>
        </w:tc>
      </w:tr>
      <w:tr w:rsidR="00A240D5" w:rsidRPr="00943D63" w:rsidTr="002D1006">
        <w:trPr>
          <w:cantSplit/>
          <w:jc w:val="center"/>
        </w:trPr>
        <w:tc>
          <w:tcPr>
            <w:tcW w:w="2071" w:type="dxa"/>
            <w:vMerge/>
            <w:shd w:val="clear" w:color="auto" w:fill="auto"/>
            <w:noWrap/>
            <w:vAlign w:val="center"/>
          </w:tcPr>
          <w:p w:rsidR="00A240D5" w:rsidRPr="00943D63" w:rsidRDefault="00A240D5" w:rsidP="004A0BA8">
            <w:pPr>
              <w:spacing w:after="0"/>
              <w:rPr>
                <w:rFonts w:ascii="Calibri" w:eastAsia="SimSun" w:hAnsi="Calibri"/>
                <w:b/>
                <w:bCs/>
                <w:sz w:val="20"/>
                <w:szCs w:val="20"/>
              </w:rPr>
            </w:pPr>
          </w:p>
        </w:tc>
        <w:tc>
          <w:tcPr>
            <w:tcW w:w="1252" w:type="dxa"/>
            <w:vMerge/>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
                <w:bCs/>
                <w:sz w:val="20"/>
                <w:szCs w:val="20"/>
              </w:rPr>
            </w:pPr>
          </w:p>
        </w:tc>
        <w:tc>
          <w:tcPr>
            <w:tcW w:w="610" w:type="dxa"/>
            <w:vMerge/>
            <w:tcBorders>
              <w:bottom w:val="single" w:sz="4" w:space="0" w:color="auto"/>
            </w:tcBorders>
            <w:shd w:val="clear" w:color="auto" w:fill="auto"/>
            <w:vAlign w:val="center"/>
          </w:tcPr>
          <w:p w:rsidR="00A240D5" w:rsidRPr="00943D63" w:rsidRDefault="00A240D5" w:rsidP="004A0BA8">
            <w:pPr>
              <w:spacing w:after="0"/>
              <w:rPr>
                <w:rFonts w:ascii="Calibri" w:eastAsia="SimSun" w:hAnsi="Calibri"/>
                <w:b/>
                <w:bCs/>
                <w:sz w:val="20"/>
                <w:szCs w:val="20"/>
              </w:rPr>
            </w:pPr>
          </w:p>
        </w:tc>
        <w:tc>
          <w:tcPr>
            <w:tcW w:w="578" w:type="dxa"/>
            <w:vMerge/>
            <w:tcBorders>
              <w:bottom w:val="single" w:sz="4" w:space="0" w:color="auto"/>
            </w:tcBorders>
            <w:vAlign w:val="center"/>
          </w:tcPr>
          <w:p w:rsidR="00A240D5" w:rsidRPr="00943D63" w:rsidRDefault="00A240D5" w:rsidP="004A0BA8">
            <w:pPr>
              <w:spacing w:after="0"/>
              <w:rPr>
                <w:rFonts w:ascii="Calibri" w:eastAsia="SimSun" w:hAnsi="Calibri"/>
                <w:b/>
                <w:bCs/>
                <w:sz w:val="20"/>
                <w:szCs w:val="20"/>
              </w:rPr>
            </w:pPr>
          </w:p>
        </w:tc>
        <w:tc>
          <w:tcPr>
            <w:tcW w:w="3416" w:type="dxa"/>
            <w:gridSpan w:val="5"/>
            <w:tcBorders>
              <w:bottom w:val="single" w:sz="4" w:space="0" w:color="auto"/>
            </w:tcBorders>
            <w:shd w:val="clear" w:color="auto" w:fill="FBD4B4"/>
            <w:noWrap/>
            <w:vAlign w:val="center"/>
          </w:tcPr>
          <w:p w:rsidR="00A240D5" w:rsidRPr="00943D63" w:rsidRDefault="00A240D5" w:rsidP="004A0BA8">
            <w:pPr>
              <w:spacing w:after="0"/>
              <w:rPr>
                <w:rFonts w:ascii="Calibri" w:eastAsia="SimSun" w:hAnsi="Calibri"/>
                <w:b/>
                <w:bCs/>
                <w:sz w:val="20"/>
                <w:szCs w:val="20"/>
              </w:rPr>
            </w:pPr>
            <w:r w:rsidRPr="00943D63">
              <w:rPr>
                <w:rFonts w:ascii="Calibri" w:eastAsia="SimSun" w:hAnsi="Calibri"/>
                <w:b/>
                <w:bCs/>
                <w:sz w:val="20"/>
                <w:szCs w:val="20"/>
              </w:rPr>
              <w:t>Sub-total GEF</w:t>
            </w:r>
          </w:p>
        </w:tc>
        <w:tc>
          <w:tcPr>
            <w:tcW w:w="898"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29,</w:t>
            </w:r>
            <w:r w:rsidR="00A240D5" w:rsidRPr="00A240D5">
              <w:rPr>
                <w:rFonts w:asciiTheme="minorHAnsi" w:hAnsiTheme="minorHAnsi" w:cstheme="minorHAnsi"/>
                <w:b/>
                <w:bCs/>
                <w:sz w:val="20"/>
                <w:szCs w:val="20"/>
              </w:rPr>
              <w:t>640</w:t>
            </w:r>
          </w:p>
        </w:tc>
        <w:tc>
          <w:tcPr>
            <w:tcW w:w="898"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33,</w:t>
            </w:r>
            <w:r w:rsidR="00A240D5" w:rsidRPr="00A240D5">
              <w:rPr>
                <w:rFonts w:asciiTheme="minorHAnsi" w:hAnsiTheme="minorHAnsi" w:cstheme="minorHAnsi"/>
                <w:b/>
                <w:bCs/>
                <w:sz w:val="20"/>
                <w:szCs w:val="20"/>
              </w:rPr>
              <w:t>640</w:t>
            </w:r>
          </w:p>
        </w:tc>
        <w:tc>
          <w:tcPr>
            <w:tcW w:w="940"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50,</w:t>
            </w:r>
            <w:r w:rsidR="00A240D5" w:rsidRPr="00A240D5">
              <w:rPr>
                <w:rFonts w:asciiTheme="minorHAnsi" w:hAnsiTheme="minorHAnsi" w:cstheme="minorHAnsi"/>
                <w:b/>
                <w:bCs/>
                <w:sz w:val="20"/>
                <w:szCs w:val="20"/>
              </w:rPr>
              <w:t>140</w:t>
            </w:r>
          </w:p>
        </w:tc>
        <w:tc>
          <w:tcPr>
            <w:tcW w:w="856"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34,</w:t>
            </w:r>
            <w:r w:rsidR="00A240D5" w:rsidRPr="00A240D5">
              <w:rPr>
                <w:rFonts w:asciiTheme="minorHAnsi" w:hAnsiTheme="minorHAnsi" w:cstheme="minorHAnsi"/>
                <w:b/>
                <w:bCs/>
                <w:sz w:val="20"/>
                <w:szCs w:val="20"/>
              </w:rPr>
              <w:t>640</w:t>
            </w:r>
          </w:p>
        </w:tc>
        <w:tc>
          <w:tcPr>
            <w:tcW w:w="898" w:type="dxa"/>
            <w:tcBorders>
              <w:bottom w:val="single" w:sz="4" w:space="0" w:color="auto"/>
            </w:tcBorders>
            <w:shd w:val="clear" w:color="auto" w:fill="FBD4B4"/>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58,</w:t>
            </w:r>
            <w:r w:rsidR="00A240D5" w:rsidRPr="00A240D5">
              <w:rPr>
                <w:rFonts w:asciiTheme="minorHAnsi" w:hAnsiTheme="minorHAnsi" w:cstheme="minorHAnsi"/>
                <w:b/>
                <w:bCs/>
                <w:sz w:val="20"/>
                <w:szCs w:val="20"/>
              </w:rPr>
              <w:t>940</w:t>
            </w:r>
          </w:p>
        </w:tc>
        <w:tc>
          <w:tcPr>
            <w:tcW w:w="1036" w:type="dxa"/>
            <w:tcBorders>
              <w:bottom w:val="single" w:sz="4" w:space="0" w:color="auto"/>
            </w:tcBorders>
            <w:shd w:val="clear" w:color="auto" w:fill="FBD4B4"/>
            <w:noWrap/>
            <w:vAlign w:val="bottom"/>
          </w:tcPr>
          <w:p w:rsidR="00A240D5" w:rsidRPr="00A240D5" w:rsidRDefault="00744029" w:rsidP="00A240D5">
            <w:pPr>
              <w:spacing w:after="0"/>
              <w:jc w:val="right"/>
              <w:rPr>
                <w:rFonts w:asciiTheme="minorHAnsi" w:hAnsiTheme="minorHAnsi" w:cstheme="minorHAnsi"/>
                <w:b/>
                <w:bCs/>
                <w:sz w:val="20"/>
                <w:szCs w:val="20"/>
              </w:rPr>
            </w:pPr>
            <w:r>
              <w:rPr>
                <w:rFonts w:asciiTheme="minorHAnsi" w:hAnsiTheme="minorHAnsi" w:cstheme="minorHAnsi"/>
                <w:b/>
                <w:bCs/>
                <w:sz w:val="20"/>
                <w:szCs w:val="20"/>
              </w:rPr>
              <w:t>207,</w:t>
            </w:r>
            <w:r w:rsidR="00A240D5" w:rsidRPr="00A240D5">
              <w:rPr>
                <w:rFonts w:asciiTheme="minorHAnsi" w:hAnsiTheme="minorHAnsi" w:cstheme="minorHAnsi"/>
                <w:b/>
                <w:bCs/>
                <w:sz w:val="20"/>
                <w:szCs w:val="20"/>
              </w:rPr>
              <w:t>000</w:t>
            </w:r>
          </w:p>
        </w:tc>
        <w:tc>
          <w:tcPr>
            <w:tcW w:w="612" w:type="dxa"/>
            <w:tcBorders>
              <w:bottom w:val="single" w:sz="4" w:space="0" w:color="auto"/>
            </w:tcBorders>
            <w:shd w:val="clear" w:color="auto" w:fill="FBD4B4"/>
            <w:vAlign w:val="center"/>
          </w:tcPr>
          <w:p w:rsidR="00A240D5" w:rsidRPr="00943D63" w:rsidRDefault="00A240D5" w:rsidP="004A0BA8">
            <w:pPr>
              <w:spacing w:after="0"/>
              <w:rPr>
                <w:rFonts w:ascii="Calibri" w:eastAsia="SimSun" w:hAnsi="Calibri"/>
                <w:b/>
                <w:sz w:val="20"/>
                <w:szCs w:val="20"/>
              </w:rPr>
            </w:pPr>
          </w:p>
        </w:tc>
      </w:tr>
      <w:tr w:rsidR="00744029" w:rsidRPr="00943D63" w:rsidTr="002D1006">
        <w:trPr>
          <w:cantSplit/>
          <w:jc w:val="center"/>
        </w:trPr>
        <w:tc>
          <w:tcPr>
            <w:tcW w:w="2071" w:type="dxa"/>
            <w:vMerge/>
            <w:shd w:val="clear" w:color="auto" w:fill="auto"/>
            <w:noWrap/>
            <w:vAlign w:val="center"/>
          </w:tcPr>
          <w:p w:rsidR="00744029" w:rsidRPr="00943D63" w:rsidRDefault="00744029" w:rsidP="00744029">
            <w:pPr>
              <w:spacing w:after="0"/>
              <w:rPr>
                <w:rFonts w:ascii="Calibri" w:eastAsia="SimSun" w:hAnsi="Calibri"/>
                <w:b/>
                <w:bCs/>
                <w:sz w:val="20"/>
                <w:szCs w:val="20"/>
              </w:rPr>
            </w:pPr>
          </w:p>
        </w:tc>
        <w:tc>
          <w:tcPr>
            <w:tcW w:w="5856" w:type="dxa"/>
            <w:gridSpan w:val="8"/>
            <w:shd w:val="clear" w:color="auto" w:fill="CCC0D9" w:themeFill="accent4" w:themeFillTint="66"/>
            <w:vAlign w:val="center"/>
          </w:tcPr>
          <w:p w:rsidR="00744029" w:rsidRPr="00943D63" w:rsidRDefault="00744029" w:rsidP="00744029">
            <w:pPr>
              <w:spacing w:after="0"/>
              <w:jc w:val="center"/>
              <w:rPr>
                <w:rFonts w:ascii="Calibri" w:eastAsia="SimSun" w:hAnsi="Calibri"/>
                <w:b/>
                <w:sz w:val="20"/>
                <w:szCs w:val="20"/>
              </w:rPr>
            </w:pPr>
            <w:r w:rsidRPr="00943D63">
              <w:rPr>
                <w:rFonts w:ascii="Calibri" w:eastAsia="SimSun" w:hAnsi="Calibri"/>
                <w:b/>
                <w:sz w:val="20"/>
                <w:szCs w:val="20"/>
              </w:rPr>
              <w:t>Total Outcome 4</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29,</w:t>
            </w:r>
            <w:r w:rsidRPr="00A240D5">
              <w:rPr>
                <w:rFonts w:asciiTheme="minorHAnsi" w:hAnsiTheme="minorHAnsi" w:cstheme="minorHAnsi"/>
                <w:b/>
                <w:bCs/>
                <w:sz w:val="20"/>
                <w:szCs w:val="20"/>
              </w:rPr>
              <w:t>640</w:t>
            </w:r>
          </w:p>
        </w:tc>
        <w:tc>
          <w:tcPr>
            <w:tcW w:w="898"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33,</w:t>
            </w:r>
            <w:r w:rsidRPr="00A240D5">
              <w:rPr>
                <w:rFonts w:asciiTheme="minorHAnsi" w:hAnsiTheme="minorHAnsi" w:cstheme="minorHAnsi"/>
                <w:b/>
                <w:bCs/>
                <w:sz w:val="20"/>
                <w:szCs w:val="20"/>
              </w:rPr>
              <w:t>640</w:t>
            </w:r>
          </w:p>
        </w:tc>
        <w:tc>
          <w:tcPr>
            <w:tcW w:w="940"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50,</w:t>
            </w:r>
            <w:r w:rsidRPr="00A240D5">
              <w:rPr>
                <w:rFonts w:asciiTheme="minorHAnsi" w:hAnsiTheme="minorHAnsi" w:cstheme="minorHAnsi"/>
                <w:b/>
                <w:bCs/>
                <w:sz w:val="20"/>
                <w:szCs w:val="20"/>
              </w:rPr>
              <w:t>140</w:t>
            </w:r>
          </w:p>
        </w:tc>
        <w:tc>
          <w:tcPr>
            <w:tcW w:w="856"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34,</w:t>
            </w:r>
            <w:r w:rsidRPr="00A240D5">
              <w:rPr>
                <w:rFonts w:asciiTheme="minorHAnsi" w:hAnsiTheme="minorHAnsi" w:cstheme="minorHAnsi"/>
                <w:b/>
                <w:bCs/>
                <w:sz w:val="20"/>
                <w:szCs w:val="20"/>
              </w:rPr>
              <w:t>640</w:t>
            </w:r>
          </w:p>
        </w:tc>
        <w:tc>
          <w:tcPr>
            <w:tcW w:w="898" w:type="dxa"/>
            <w:tcBorders>
              <w:bottom w:val="single" w:sz="4" w:space="0" w:color="auto"/>
            </w:tcBorders>
            <w:shd w:val="clear" w:color="auto" w:fill="CCC0D9" w:themeFill="accent4" w:themeFillTint="66"/>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58,</w:t>
            </w:r>
            <w:r w:rsidRPr="00A240D5">
              <w:rPr>
                <w:rFonts w:asciiTheme="minorHAnsi" w:hAnsiTheme="minorHAnsi" w:cstheme="minorHAnsi"/>
                <w:b/>
                <w:bCs/>
                <w:sz w:val="20"/>
                <w:szCs w:val="20"/>
              </w:rPr>
              <w:t>940</w:t>
            </w:r>
          </w:p>
        </w:tc>
        <w:tc>
          <w:tcPr>
            <w:tcW w:w="1036" w:type="dxa"/>
            <w:tcBorders>
              <w:bottom w:val="single" w:sz="4" w:space="0" w:color="auto"/>
            </w:tcBorders>
            <w:shd w:val="clear" w:color="auto" w:fill="CCC0D9" w:themeFill="accent4" w:themeFillTint="66"/>
            <w:noWrap/>
            <w:vAlign w:val="bottom"/>
          </w:tcPr>
          <w:p w:rsidR="00744029" w:rsidRPr="00A240D5" w:rsidRDefault="00744029" w:rsidP="00744029">
            <w:pPr>
              <w:spacing w:after="0"/>
              <w:jc w:val="right"/>
              <w:rPr>
                <w:rFonts w:asciiTheme="minorHAnsi" w:hAnsiTheme="minorHAnsi" w:cstheme="minorHAnsi"/>
                <w:b/>
                <w:bCs/>
                <w:sz w:val="20"/>
                <w:szCs w:val="20"/>
              </w:rPr>
            </w:pPr>
            <w:r>
              <w:rPr>
                <w:rFonts w:asciiTheme="minorHAnsi" w:hAnsiTheme="minorHAnsi" w:cstheme="minorHAnsi"/>
                <w:b/>
                <w:bCs/>
                <w:sz w:val="20"/>
                <w:szCs w:val="20"/>
              </w:rPr>
              <w:t>207,</w:t>
            </w:r>
            <w:r w:rsidRPr="00A240D5">
              <w:rPr>
                <w:rFonts w:asciiTheme="minorHAnsi" w:hAnsiTheme="minorHAnsi" w:cstheme="minorHAnsi"/>
                <w:b/>
                <w:bCs/>
                <w:sz w:val="20"/>
                <w:szCs w:val="20"/>
              </w:rPr>
              <w:t>000</w:t>
            </w:r>
          </w:p>
        </w:tc>
        <w:tc>
          <w:tcPr>
            <w:tcW w:w="612" w:type="dxa"/>
            <w:tcBorders>
              <w:bottom w:val="single" w:sz="4" w:space="0" w:color="auto"/>
            </w:tcBorders>
            <w:shd w:val="clear" w:color="auto" w:fill="CCC0D9" w:themeFill="accent4" w:themeFillTint="66"/>
            <w:vAlign w:val="center"/>
          </w:tcPr>
          <w:p w:rsidR="00744029" w:rsidRPr="00943D63" w:rsidRDefault="00744029" w:rsidP="00744029">
            <w:pPr>
              <w:spacing w:after="0"/>
              <w:rPr>
                <w:rFonts w:ascii="Calibri" w:eastAsia="SimSun" w:hAnsi="Calibri"/>
                <w:b/>
                <w:sz w:val="20"/>
                <w:szCs w:val="20"/>
              </w:rPr>
            </w:pPr>
          </w:p>
        </w:tc>
      </w:tr>
      <w:tr w:rsidR="001E2F1E" w:rsidRPr="00943D63" w:rsidTr="002D1006">
        <w:trPr>
          <w:cantSplit/>
          <w:jc w:val="center"/>
        </w:trPr>
        <w:tc>
          <w:tcPr>
            <w:tcW w:w="2071" w:type="dxa"/>
            <w:vMerge w:val="restart"/>
            <w:shd w:val="clear" w:color="auto" w:fill="auto"/>
            <w:noWrap/>
            <w:vAlign w:val="center"/>
          </w:tcPr>
          <w:p w:rsidR="001E2F1E" w:rsidRPr="00943D63" w:rsidRDefault="001E2F1E" w:rsidP="004A0BA8">
            <w:pPr>
              <w:spacing w:after="0"/>
              <w:jc w:val="center"/>
              <w:rPr>
                <w:rFonts w:ascii="Calibri" w:eastAsia="SimSun" w:hAnsi="Calibri"/>
                <w:b/>
                <w:bCs/>
                <w:sz w:val="20"/>
                <w:szCs w:val="20"/>
              </w:rPr>
            </w:pPr>
            <w:r>
              <w:rPr>
                <w:rFonts w:ascii="Calibri" w:eastAsia="SimSun" w:hAnsi="Calibri"/>
                <w:b/>
                <w:bCs/>
                <w:sz w:val="20"/>
                <w:szCs w:val="20"/>
              </w:rPr>
              <w:t>Project Management</w:t>
            </w:r>
          </w:p>
        </w:tc>
        <w:tc>
          <w:tcPr>
            <w:tcW w:w="1252" w:type="dxa"/>
            <w:vMerge w:val="restart"/>
            <w:shd w:val="clear" w:color="auto" w:fill="auto"/>
            <w:vAlign w:val="center"/>
          </w:tcPr>
          <w:p w:rsidR="001E2F1E" w:rsidRPr="00943D63" w:rsidRDefault="00630E05" w:rsidP="004A0BA8">
            <w:pPr>
              <w:spacing w:after="0"/>
              <w:jc w:val="center"/>
              <w:rPr>
                <w:rFonts w:ascii="Calibri" w:eastAsia="SimSun" w:hAnsi="Calibri"/>
                <w:b/>
                <w:bCs/>
                <w:sz w:val="20"/>
                <w:szCs w:val="20"/>
              </w:rPr>
            </w:pPr>
            <w:r>
              <w:rPr>
                <w:rFonts w:ascii="Calibri" w:eastAsia="SimSun" w:hAnsi="Calibri"/>
                <w:b/>
                <w:bCs/>
                <w:sz w:val="20"/>
                <w:szCs w:val="20"/>
              </w:rPr>
              <w:t>IMC</w:t>
            </w:r>
          </w:p>
        </w:tc>
        <w:tc>
          <w:tcPr>
            <w:tcW w:w="610" w:type="dxa"/>
            <w:vMerge w:val="restart"/>
            <w:shd w:val="clear" w:color="auto" w:fill="auto"/>
            <w:vAlign w:val="center"/>
          </w:tcPr>
          <w:p w:rsidR="001E2F1E" w:rsidRPr="00943D63" w:rsidRDefault="001E2F1E" w:rsidP="004A0BA8">
            <w:pPr>
              <w:spacing w:after="0"/>
              <w:rPr>
                <w:rFonts w:ascii="Calibri" w:eastAsia="SimSun" w:hAnsi="Calibri"/>
                <w:b/>
                <w:bCs/>
                <w:sz w:val="20"/>
                <w:szCs w:val="20"/>
              </w:rPr>
            </w:pPr>
            <w:r>
              <w:rPr>
                <w:rFonts w:ascii="Calibri" w:eastAsia="SimSun" w:hAnsi="Calibri"/>
                <w:b/>
                <w:bCs/>
                <w:sz w:val="20"/>
                <w:szCs w:val="20"/>
              </w:rPr>
              <w:t>62000</w:t>
            </w:r>
          </w:p>
        </w:tc>
        <w:tc>
          <w:tcPr>
            <w:tcW w:w="578" w:type="dxa"/>
            <w:vMerge w:val="restart"/>
            <w:vAlign w:val="center"/>
          </w:tcPr>
          <w:p w:rsidR="001E2F1E" w:rsidRPr="00943D63" w:rsidRDefault="001E2F1E" w:rsidP="004A0BA8">
            <w:pPr>
              <w:spacing w:after="0"/>
              <w:jc w:val="center"/>
              <w:rPr>
                <w:rFonts w:ascii="Calibri" w:eastAsia="SimSun" w:hAnsi="Calibri"/>
                <w:b/>
                <w:bCs/>
                <w:sz w:val="20"/>
                <w:szCs w:val="20"/>
              </w:rPr>
            </w:pPr>
            <w:r>
              <w:rPr>
                <w:rFonts w:ascii="Calibri" w:eastAsia="SimSun" w:hAnsi="Calibri"/>
                <w:b/>
                <w:bCs/>
                <w:sz w:val="20"/>
                <w:szCs w:val="20"/>
              </w:rPr>
              <w:t>GEF</w:t>
            </w:r>
          </w:p>
        </w:tc>
        <w:tc>
          <w:tcPr>
            <w:tcW w:w="849" w:type="dxa"/>
            <w:shd w:val="clear" w:color="auto" w:fill="auto"/>
            <w:noWrap/>
            <w:vAlign w:val="center"/>
          </w:tcPr>
          <w:p w:rsidR="001E2F1E" w:rsidRPr="00943D63" w:rsidRDefault="001E2F1E" w:rsidP="004A0BA8">
            <w:pPr>
              <w:spacing w:after="0"/>
              <w:jc w:val="center"/>
              <w:rPr>
                <w:rFonts w:ascii="Calibri" w:eastAsia="SimSun" w:hAnsi="Calibri"/>
                <w:sz w:val="20"/>
                <w:szCs w:val="20"/>
              </w:rPr>
            </w:pPr>
            <w:r w:rsidRPr="00943D63">
              <w:rPr>
                <w:rFonts w:ascii="Calibri" w:eastAsia="SimSun" w:hAnsi="Calibri"/>
                <w:sz w:val="20"/>
                <w:szCs w:val="20"/>
              </w:rPr>
              <w:t>71400</w:t>
            </w:r>
          </w:p>
        </w:tc>
        <w:tc>
          <w:tcPr>
            <w:tcW w:w="2567" w:type="dxa"/>
            <w:gridSpan w:val="4"/>
            <w:shd w:val="clear" w:color="auto" w:fill="auto"/>
            <w:vAlign w:val="center"/>
          </w:tcPr>
          <w:p w:rsidR="001E2F1E" w:rsidRPr="00943D63" w:rsidRDefault="001E2F1E" w:rsidP="004A0BA8">
            <w:pPr>
              <w:spacing w:after="0"/>
              <w:rPr>
                <w:rFonts w:ascii="Calibri" w:eastAsia="SimSun" w:hAnsi="Calibri"/>
                <w:bCs/>
                <w:sz w:val="20"/>
                <w:szCs w:val="20"/>
              </w:rPr>
            </w:pPr>
            <w:r w:rsidRPr="00943D63">
              <w:rPr>
                <w:rFonts w:ascii="Calibri" w:eastAsia="SimSun" w:hAnsi="Calibri"/>
                <w:bCs/>
                <w:sz w:val="20"/>
                <w:szCs w:val="20"/>
              </w:rPr>
              <w:t>Contr</w:t>
            </w:r>
            <w:r>
              <w:rPr>
                <w:rFonts w:ascii="Calibri" w:eastAsia="SimSun" w:hAnsi="Calibri"/>
                <w:bCs/>
                <w:sz w:val="20"/>
                <w:szCs w:val="20"/>
              </w:rPr>
              <w:t>actual</w:t>
            </w:r>
            <w:r w:rsidRPr="00943D63">
              <w:rPr>
                <w:rFonts w:ascii="Calibri" w:eastAsia="SimSun" w:hAnsi="Calibri"/>
                <w:bCs/>
                <w:sz w:val="20"/>
                <w:szCs w:val="20"/>
              </w:rPr>
              <w:t xml:space="preserve"> services – indiv.</w:t>
            </w:r>
          </w:p>
        </w:tc>
        <w:tc>
          <w:tcPr>
            <w:tcW w:w="898" w:type="dxa"/>
            <w:shd w:val="clear" w:color="auto" w:fill="auto"/>
            <w:noWrap/>
            <w:vAlign w:val="bottom"/>
          </w:tcPr>
          <w:p w:rsidR="001E2F1E" w:rsidRPr="001E2F1E" w:rsidRDefault="00744029" w:rsidP="00B93BB8">
            <w:pPr>
              <w:spacing w:after="0"/>
              <w:jc w:val="right"/>
              <w:rPr>
                <w:rFonts w:asciiTheme="minorHAnsi" w:hAnsiTheme="minorHAnsi" w:cstheme="minorHAnsi"/>
                <w:sz w:val="20"/>
                <w:szCs w:val="20"/>
              </w:rPr>
            </w:pPr>
            <w:r>
              <w:rPr>
                <w:rFonts w:asciiTheme="minorHAnsi" w:hAnsiTheme="minorHAnsi" w:cs="Arial"/>
                <w:sz w:val="20"/>
                <w:szCs w:val="20"/>
              </w:rPr>
              <w:t>18,</w:t>
            </w:r>
            <w:r w:rsidR="001E2F1E" w:rsidRPr="004D21B2">
              <w:rPr>
                <w:rFonts w:asciiTheme="minorHAnsi" w:hAnsiTheme="minorHAnsi" w:cs="Arial"/>
                <w:sz w:val="20"/>
                <w:szCs w:val="20"/>
              </w:rPr>
              <w:t>580</w:t>
            </w:r>
          </w:p>
        </w:tc>
        <w:tc>
          <w:tcPr>
            <w:tcW w:w="898" w:type="dxa"/>
            <w:shd w:val="clear" w:color="auto" w:fill="auto"/>
            <w:noWrap/>
            <w:vAlign w:val="bottom"/>
          </w:tcPr>
          <w:p w:rsidR="001E2F1E" w:rsidRPr="001E2F1E" w:rsidRDefault="00744029" w:rsidP="00B93BB8">
            <w:pPr>
              <w:spacing w:after="0"/>
              <w:jc w:val="right"/>
              <w:rPr>
                <w:rFonts w:asciiTheme="minorHAnsi" w:hAnsiTheme="minorHAnsi" w:cstheme="minorHAnsi"/>
                <w:sz w:val="20"/>
                <w:szCs w:val="20"/>
              </w:rPr>
            </w:pPr>
            <w:r>
              <w:rPr>
                <w:rFonts w:asciiTheme="minorHAnsi" w:hAnsiTheme="minorHAnsi" w:cs="Arial"/>
                <w:sz w:val="20"/>
                <w:szCs w:val="20"/>
              </w:rPr>
              <w:t>18,</w:t>
            </w:r>
            <w:r w:rsidR="001E2F1E" w:rsidRPr="004D21B2">
              <w:rPr>
                <w:rFonts w:asciiTheme="minorHAnsi" w:hAnsiTheme="minorHAnsi" w:cs="Arial"/>
                <w:sz w:val="20"/>
                <w:szCs w:val="20"/>
              </w:rPr>
              <w:t>580</w:t>
            </w:r>
          </w:p>
        </w:tc>
        <w:tc>
          <w:tcPr>
            <w:tcW w:w="940" w:type="dxa"/>
            <w:shd w:val="clear" w:color="auto" w:fill="auto"/>
            <w:noWrap/>
            <w:vAlign w:val="bottom"/>
          </w:tcPr>
          <w:p w:rsidR="001E2F1E" w:rsidRPr="001E2F1E" w:rsidRDefault="00744029" w:rsidP="00B93BB8">
            <w:pPr>
              <w:spacing w:after="0"/>
              <w:jc w:val="right"/>
              <w:rPr>
                <w:rFonts w:asciiTheme="minorHAnsi" w:hAnsiTheme="minorHAnsi" w:cstheme="minorHAnsi"/>
                <w:sz w:val="20"/>
                <w:szCs w:val="20"/>
              </w:rPr>
            </w:pPr>
            <w:r>
              <w:rPr>
                <w:rFonts w:asciiTheme="minorHAnsi" w:hAnsiTheme="minorHAnsi" w:cs="Arial"/>
                <w:sz w:val="20"/>
                <w:szCs w:val="20"/>
              </w:rPr>
              <w:t>18,</w:t>
            </w:r>
            <w:r w:rsidR="001E2F1E" w:rsidRPr="004D21B2">
              <w:rPr>
                <w:rFonts w:asciiTheme="minorHAnsi" w:hAnsiTheme="minorHAnsi" w:cs="Arial"/>
                <w:sz w:val="20"/>
                <w:szCs w:val="20"/>
              </w:rPr>
              <w:t>580</w:t>
            </w:r>
          </w:p>
        </w:tc>
        <w:tc>
          <w:tcPr>
            <w:tcW w:w="856" w:type="dxa"/>
            <w:shd w:val="clear" w:color="auto" w:fill="auto"/>
            <w:noWrap/>
            <w:vAlign w:val="bottom"/>
          </w:tcPr>
          <w:p w:rsidR="001E2F1E" w:rsidRPr="001E2F1E" w:rsidRDefault="00744029" w:rsidP="00B93BB8">
            <w:pPr>
              <w:spacing w:after="0"/>
              <w:jc w:val="right"/>
              <w:rPr>
                <w:rFonts w:asciiTheme="minorHAnsi" w:hAnsiTheme="minorHAnsi" w:cstheme="minorHAnsi"/>
                <w:sz w:val="20"/>
                <w:szCs w:val="20"/>
              </w:rPr>
            </w:pPr>
            <w:r>
              <w:rPr>
                <w:rFonts w:asciiTheme="minorHAnsi" w:hAnsiTheme="minorHAnsi" w:cs="Arial"/>
                <w:sz w:val="20"/>
                <w:szCs w:val="20"/>
              </w:rPr>
              <w:t>18,</w:t>
            </w:r>
            <w:r w:rsidR="001E2F1E" w:rsidRPr="004D21B2">
              <w:rPr>
                <w:rFonts w:asciiTheme="minorHAnsi" w:hAnsiTheme="minorHAnsi" w:cs="Arial"/>
                <w:sz w:val="20"/>
                <w:szCs w:val="20"/>
              </w:rPr>
              <w:t>580</w:t>
            </w:r>
          </w:p>
        </w:tc>
        <w:tc>
          <w:tcPr>
            <w:tcW w:w="898" w:type="dxa"/>
            <w:shd w:val="clear" w:color="auto" w:fill="auto"/>
            <w:vAlign w:val="bottom"/>
          </w:tcPr>
          <w:p w:rsidR="001E2F1E" w:rsidRPr="001E2F1E" w:rsidRDefault="00744029" w:rsidP="00B93BB8">
            <w:pPr>
              <w:spacing w:after="0"/>
              <w:jc w:val="right"/>
              <w:rPr>
                <w:rFonts w:asciiTheme="minorHAnsi" w:hAnsiTheme="minorHAnsi" w:cstheme="minorHAnsi"/>
                <w:sz w:val="20"/>
                <w:szCs w:val="20"/>
              </w:rPr>
            </w:pPr>
            <w:r>
              <w:rPr>
                <w:rFonts w:asciiTheme="minorHAnsi" w:hAnsiTheme="minorHAnsi" w:cs="Arial"/>
                <w:sz w:val="20"/>
                <w:szCs w:val="20"/>
              </w:rPr>
              <w:t>18,</w:t>
            </w:r>
            <w:r w:rsidR="001E2F1E" w:rsidRPr="004D21B2">
              <w:rPr>
                <w:rFonts w:asciiTheme="minorHAnsi" w:hAnsiTheme="minorHAnsi" w:cs="Arial"/>
                <w:sz w:val="20"/>
                <w:szCs w:val="20"/>
              </w:rPr>
              <w:t>580</w:t>
            </w:r>
          </w:p>
        </w:tc>
        <w:tc>
          <w:tcPr>
            <w:tcW w:w="1036" w:type="dxa"/>
            <w:shd w:val="clear" w:color="auto" w:fill="auto"/>
            <w:noWrap/>
            <w:vAlign w:val="bottom"/>
          </w:tcPr>
          <w:p w:rsidR="001E2F1E" w:rsidRPr="00F81449" w:rsidRDefault="00744029" w:rsidP="00B93BB8">
            <w:pPr>
              <w:spacing w:after="0"/>
              <w:jc w:val="right"/>
              <w:rPr>
                <w:rFonts w:asciiTheme="minorHAnsi" w:hAnsiTheme="minorHAnsi" w:cstheme="minorHAnsi"/>
                <w:b/>
                <w:i/>
                <w:iCs/>
                <w:sz w:val="20"/>
                <w:szCs w:val="20"/>
              </w:rPr>
            </w:pPr>
            <w:r>
              <w:rPr>
                <w:rFonts w:asciiTheme="minorHAnsi" w:hAnsiTheme="minorHAnsi" w:cs="Arial"/>
                <w:b/>
                <w:i/>
                <w:iCs/>
                <w:sz w:val="20"/>
                <w:szCs w:val="20"/>
              </w:rPr>
              <w:t>92,</w:t>
            </w:r>
            <w:r w:rsidR="001E2F1E" w:rsidRPr="00F81449">
              <w:rPr>
                <w:rFonts w:asciiTheme="minorHAnsi" w:hAnsiTheme="minorHAnsi" w:cs="Arial"/>
                <w:b/>
                <w:i/>
                <w:iCs/>
                <w:sz w:val="20"/>
                <w:szCs w:val="20"/>
              </w:rPr>
              <w:t>900</w:t>
            </w:r>
          </w:p>
        </w:tc>
        <w:tc>
          <w:tcPr>
            <w:tcW w:w="612" w:type="dxa"/>
            <w:shd w:val="clear" w:color="auto" w:fill="auto"/>
            <w:vAlign w:val="center"/>
          </w:tcPr>
          <w:p w:rsidR="001E2F1E" w:rsidRPr="00D169DA" w:rsidRDefault="001E2F1E" w:rsidP="004A0BA8">
            <w:pPr>
              <w:spacing w:after="0"/>
              <w:jc w:val="center"/>
              <w:rPr>
                <w:rFonts w:ascii="Calibri" w:eastAsia="SimSun" w:hAnsi="Calibri"/>
                <w:sz w:val="20"/>
                <w:szCs w:val="20"/>
              </w:rPr>
            </w:pPr>
            <w:r>
              <w:rPr>
                <w:rFonts w:ascii="Calibri" w:eastAsia="SimSun" w:hAnsi="Calibri"/>
                <w:sz w:val="20"/>
                <w:szCs w:val="20"/>
              </w:rPr>
              <w:t>3</w:t>
            </w:r>
          </w:p>
        </w:tc>
      </w:tr>
      <w:tr w:rsidR="00B93BB8" w:rsidRPr="00943D63" w:rsidTr="002D1006">
        <w:trPr>
          <w:cantSplit/>
          <w:jc w:val="center"/>
        </w:trPr>
        <w:tc>
          <w:tcPr>
            <w:tcW w:w="2071" w:type="dxa"/>
            <w:vMerge/>
            <w:shd w:val="clear" w:color="auto" w:fill="auto"/>
            <w:noWrap/>
            <w:vAlign w:val="center"/>
          </w:tcPr>
          <w:p w:rsidR="00B93BB8" w:rsidRPr="00943D63" w:rsidRDefault="00B93BB8" w:rsidP="004A0BA8">
            <w:pPr>
              <w:spacing w:after="0"/>
              <w:rPr>
                <w:rFonts w:ascii="Calibri" w:eastAsia="SimSun" w:hAnsi="Calibri"/>
                <w:b/>
                <w:bCs/>
                <w:sz w:val="20"/>
                <w:szCs w:val="20"/>
              </w:rPr>
            </w:pPr>
          </w:p>
        </w:tc>
        <w:tc>
          <w:tcPr>
            <w:tcW w:w="1252" w:type="dxa"/>
            <w:vMerge/>
            <w:shd w:val="clear" w:color="auto" w:fill="auto"/>
            <w:vAlign w:val="center"/>
          </w:tcPr>
          <w:p w:rsidR="00B93BB8" w:rsidRPr="00943D63" w:rsidRDefault="00B93BB8" w:rsidP="004A0BA8">
            <w:pPr>
              <w:spacing w:after="0"/>
              <w:rPr>
                <w:rFonts w:ascii="Calibri" w:eastAsia="SimSun" w:hAnsi="Calibri"/>
                <w:b/>
                <w:bCs/>
                <w:sz w:val="20"/>
                <w:szCs w:val="20"/>
              </w:rPr>
            </w:pPr>
          </w:p>
        </w:tc>
        <w:tc>
          <w:tcPr>
            <w:tcW w:w="610" w:type="dxa"/>
            <w:vMerge/>
            <w:shd w:val="clear" w:color="auto" w:fill="auto"/>
            <w:vAlign w:val="center"/>
          </w:tcPr>
          <w:p w:rsidR="00B93BB8" w:rsidRPr="00943D63" w:rsidRDefault="00B93BB8" w:rsidP="004A0BA8">
            <w:pPr>
              <w:spacing w:after="0"/>
              <w:rPr>
                <w:rFonts w:ascii="Calibri" w:eastAsia="SimSun" w:hAnsi="Calibri"/>
                <w:b/>
                <w:bCs/>
                <w:sz w:val="20"/>
                <w:szCs w:val="20"/>
              </w:rPr>
            </w:pPr>
          </w:p>
        </w:tc>
        <w:tc>
          <w:tcPr>
            <w:tcW w:w="578" w:type="dxa"/>
            <w:vMerge/>
            <w:vAlign w:val="center"/>
          </w:tcPr>
          <w:p w:rsidR="00B93BB8" w:rsidRPr="00943D63" w:rsidRDefault="00B93BB8" w:rsidP="004A0BA8">
            <w:pPr>
              <w:spacing w:after="0"/>
              <w:rPr>
                <w:rFonts w:ascii="Calibri" w:eastAsia="SimSun" w:hAnsi="Calibri"/>
                <w:b/>
                <w:bCs/>
                <w:sz w:val="20"/>
                <w:szCs w:val="20"/>
              </w:rPr>
            </w:pPr>
          </w:p>
        </w:tc>
        <w:tc>
          <w:tcPr>
            <w:tcW w:w="849" w:type="dxa"/>
            <w:shd w:val="clear" w:color="auto" w:fill="auto"/>
            <w:noWrap/>
            <w:vAlign w:val="center"/>
          </w:tcPr>
          <w:p w:rsidR="00B93BB8" w:rsidRPr="00943D63" w:rsidRDefault="00B93BB8" w:rsidP="004A0BA8">
            <w:pPr>
              <w:spacing w:after="0"/>
              <w:jc w:val="center"/>
              <w:rPr>
                <w:rFonts w:ascii="Calibri" w:eastAsia="SimSun" w:hAnsi="Calibri"/>
                <w:sz w:val="20"/>
                <w:szCs w:val="20"/>
              </w:rPr>
            </w:pPr>
            <w:r w:rsidRPr="00943D63">
              <w:rPr>
                <w:rFonts w:ascii="Calibri" w:eastAsia="SimSun" w:hAnsi="Calibri"/>
                <w:sz w:val="20"/>
                <w:szCs w:val="20"/>
              </w:rPr>
              <w:t>71600</w:t>
            </w:r>
          </w:p>
        </w:tc>
        <w:tc>
          <w:tcPr>
            <w:tcW w:w="2567" w:type="dxa"/>
            <w:gridSpan w:val="4"/>
            <w:shd w:val="clear" w:color="auto" w:fill="auto"/>
            <w:vAlign w:val="center"/>
          </w:tcPr>
          <w:p w:rsidR="00B93BB8" w:rsidRPr="00943D63" w:rsidRDefault="00B93BB8" w:rsidP="004A0BA8">
            <w:pPr>
              <w:spacing w:after="0"/>
              <w:rPr>
                <w:rFonts w:ascii="Calibri" w:eastAsia="SimSun" w:hAnsi="Calibri"/>
                <w:bCs/>
                <w:sz w:val="20"/>
                <w:szCs w:val="20"/>
              </w:rPr>
            </w:pPr>
            <w:r w:rsidRPr="00943D63">
              <w:rPr>
                <w:rFonts w:ascii="Calibri" w:eastAsia="SimSun" w:hAnsi="Calibri"/>
                <w:bCs/>
                <w:sz w:val="20"/>
                <w:szCs w:val="20"/>
              </w:rPr>
              <w:t>Travel</w:t>
            </w:r>
          </w:p>
        </w:tc>
        <w:tc>
          <w:tcPr>
            <w:tcW w:w="898" w:type="dxa"/>
            <w:shd w:val="clear" w:color="auto" w:fill="auto"/>
            <w:noWrap/>
            <w:vAlign w:val="bottom"/>
          </w:tcPr>
          <w:p w:rsidR="00B93BB8" w:rsidRPr="00B93BB8" w:rsidRDefault="00744029" w:rsidP="00B93BB8">
            <w:pPr>
              <w:spacing w:after="0"/>
              <w:jc w:val="right"/>
              <w:rPr>
                <w:rFonts w:asciiTheme="minorHAnsi" w:hAnsiTheme="minorHAnsi" w:cstheme="minorHAnsi"/>
                <w:sz w:val="20"/>
                <w:szCs w:val="20"/>
              </w:rPr>
            </w:pPr>
            <w:r>
              <w:rPr>
                <w:rFonts w:asciiTheme="minorHAnsi" w:hAnsiTheme="minorHAnsi" w:cstheme="minorHAnsi"/>
                <w:sz w:val="20"/>
                <w:szCs w:val="20"/>
              </w:rPr>
              <w:t>2,</w:t>
            </w:r>
            <w:r w:rsidR="00B93BB8" w:rsidRPr="00B93BB8">
              <w:rPr>
                <w:rFonts w:asciiTheme="minorHAnsi" w:hAnsiTheme="minorHAnsi" w:cstheme="minorHAnsi"/>
                <w:sz w:val="20"/>
                <w:szCs w:val="20"/>
              </w:rPr>
              <w:t>000</w:t>
            </w:r>
          </w:p>
        </w:tc>
        <w:tc>
          <w:tcPr>
            <w:tcW w:w="898" w:type="dxa"/>
            <w:shd w:val="clear" w:color="auto" w:fill="auto"/>
            <w:noWrap/>
            <w:vAlign w:val="bottom"/>
          </w:tcPr>
          <w:p w:rsidR="00B93BB8" w:rsidRPr="00B93BB8" w:rsidRDefault="00B93BB8"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500</w:t>
            </w:r>
          </w:p>
        </w:tc>
        <w:tc>
          <w:tcPr>
            <w:tcW w:w="940" w:type="dxa"/>
            <w:shd w:val="clear" w:color="auto" w:fill="auto"/>
            <w:noWrap/>
            <w:vAlign w:val="bottom"/>
          </w:tcPr>
          <w:p w:rsidR="00B93BB8" w:rsidRPr="00B93BB8" w:rsidRDefault="00B93BB8"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500</w:t>
            </w:r>
          </w:p>
        </w:tc>
        <w:tc>
          <w:tcPr>
            <w:tcW w:w="856" w:type="dxa"/>
            <w:shd w:val="clear" w:color="auto" w:fill="auto"/>
            <w:noWrap/>
            <w:vAlign w:val="bottom"/>
          </w:tcPr>
          <w:p w:rsidR="00B93BB8" w:rsidRPr="00B93BB8" w:rsidRDefault="00B93BB8"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500</w:t>
            </w:r>
          </w:p>
        </w:tc>
        <w:tc>
          <w:tcPr>
            <w:tcW w:w="898" w:type="dxa"/>
            <w:shd w:val="clear" w:color="auto" w:fill="auto"/>
            <w:vAlign w:val="bottom"/>
          </w:tcPr>
          <w:p w:rsidR="00B93BB8" w:rsidRPr="00B93BB8" w:rsidRDefault="00B93BB8"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500</w:t>
            </w:r>
          </w:p>
        </w:tc>
        <w:tc>
          <w:tcPr>
            <w:tcW w:w="1036" w:type="dxa"/>
            <w:shd w:val="clear" w:color="auto" w:fill="auto"/>
            <w:noWrap/>
            <w:vAlign w:val="bottom"/>
          </w:tcPr>
          <w:p w:rsidR="00B93BB8" w:rsidRPr="00B93BB8" w:rsidRDefault="00744029" w:rsidP="00B93BB8">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w:t>
            </w:r>
            <w:r w:rsidR="00B93BB8" w:rsidRPr="00B93BB8">
              <w:rPr>
                <w:rFonts w:asciiTheme="minorHAnsi" w:hAnsiTheme="minorHAnsi" w:cstheme="minorHAnsi"/>
                <w:b/>
                <w:i/>
                <w:iCs/>
                <w:sz w:val="20"/>
                <w:szCs w:val="20"/>
              </w:rPr>
              <w:t>000</w:t>
            </w:r>
          </w:p>
        </w:tc>
        <w:tc>
          <w:tcPr>
            <w:tcW w:w="612" w:type="dxa"/>
            <w:shd w:val="clear" w:color="auto" w:fill="auto"/>
            <w:vAlign w:val="center"/>
          </w:tcPr>
          <w:p w:rsidR="00B93BB8" w:rsidRPr="00D169DA" w:rsidRDefault="00B93BB8" w:rsidP="004A0BA8">
            <w:pPr>
              <w:spacing w:after="0"/>
              <w:jc w:val="center"/>
              <w:rPr>
                <w:rFonts w:ascii="Calibri" w:eastAsia="SimSun" w:hAnsi="Calibri"/>
                <w:sz w:val="20"/>
                <w:szCs w:val="20"/>
              </w:rPr>
            </w:pPr>
            <w:r>
              <w:rPr>
                <w:rFonts w:ascii="Calibri" w:eastAsia="SimSun" w:hAnsi="Calibri"/>
                <w:sz w:val="20"/>
                <w:szCs w:val="20"/>
              </w:rPr>
              <w:t>4</w:t>
            </w:r>
          </w:p>
        </w:tc>
      </w:tr>
      <w:tr w:rsidR="00B93BB8" w:rsidRPr="00943D63" w:rsidTr="002D1006">
        <w:trPr>
          <w:cantSplit/>
          <w:jc w:val="center"/>
        </w:trPr>
        <w:tc>
          <w:tcPr>
            <w:tcW w:w="2071" w:type="dxa"/>
            <w:vMerge/>
            <w:shd w:val="clear" w:color="auto" w:fill="auto"/>
            <w:noWrap/>
            <w:vAlign w:val="center"/>
          </w:tcPr>
          <w:p w:rsidR="00B93BB8" w:rsidRPr="00943D63" w:rsidRDefault="00B93BB8" w:rsidP="004A0BA8">
            <w:pPr>
              <w:spacing w:after="0"/>
              <w:rPr>
                <w:rFonts w:ascii="Calibri" w:eastAsia="SimSun" w:hAnsi="Calibri"/>
                <w:b/>
                <w:bCs/>
                <w:sz w:val="20"/>
                <w:szCs w:val="20"/>
              </w:rPr>
            </w:pPr>
          </w:p>
        </w:tc>
        <w:tc>
          <w:tcPr>
            <w:tcW w:w="1252" w:type="dxa"/>
            <w:vMerge/>
            <w:shd w:val="clear" w:color="auto" w:fill="auto"/>
            <w:vAlign w:val="center"/>
          </w:tcPr>
          <w:p w:rsidR="00B93BB8" w:rsidRPr="00943D63" w:rsidRDefault="00B93BB8" w:rsidP="004A0BA8">
            <w:pPr>
              <w:spacing w:after="0"/>
              <w:rPr>
                <w:rFonts w:ascii="Calibri" w:eastAsia="SimSun" w:hAnsi="Calibri"/>
                <w:b/>
                <w:bCs/>
                <w:sz w:val="20"/>
                <w:szCs w:val="20"/>
              </w:rPr>
            </w:pPr>
          </w:p>
        </w:tc>
        <w:tc>
          <w:tcPr>
            <w:tcW w:w="610" w:type="dxa"/>
            <w:vMerge/>
            <w:shd w:val="clear" w:color="auto" w:fill="auto"/>
            <w:vAlign w:val="center"/>
          </w:tcPr>
          <w:p w:rsidR="00B93BB8" w:rsidRPr="00943D63" w:rsidRDefault="00B93BB8" w:rsidP="004A0BA8">
            <w:pPr>
              <w:spacing w:after="0"/>
              <w:rPr>
                <w:rFonts w:ascii="Calibri" w:eastAsia="SimSun" w:hAnsi="Calibri"/>
                <w:b/>
                <w:bCs/>
                <w:sz w:val="20"/>
                <w:szCs w:val="20"/>
              </w:rPr>
            </w:pPr>
          </w:p>
        </w:tc>
        <w:tc>
          <w:tcPr>
            <w:tcW w:w="578" w:type="dxa"/>
            <w:vMerge/>
            <w:vAlign w:val="center"/>
          </w:tcPr>
          <w:p w:rsidR="00B93BB8" w:rsidRPr="00943D63" w:rsidRDefault="00B93BB8" w:rsidP="004A0BA8">
            <w:pPr>
              <w:spacing w:after="0"/>
              <w:rPr>
                <w:rFonts w:ascii="Calibri" w:eastAsia="SimSun" w:hAnsi="Calibri"/>
                <w:b/>
                <w:bCs/>
                <w:sz w:val="20"/>
                <w:szCs w:val="20"/>
              </w:rPr>
            </w:pPr>
          </w:p>
        </w:tc>
        <w:tc>
          <w:tcPr>
            <w:tcW w:w="849" w:type="dxa"/>
            <w:shd w:val="clear" w:color="auto" w:fill="auto"/>
            <w:noWrap/>
            <w:vAlign w:val="center"/>
          </w:tcPr>
          <w:p w:rsidR="00B93BB8" w:rsidRPr="00943D63" w:rsidRDefault="00B93BB8" w:rsidP="004A0BA8">
            <w:pPr>
              <w:spacing w:after="0"/>
              <w:jc w:val="center"/>
              <w:rPr>
                <w:rFonts w:ascii="Calibri" w:eastAsia="SimSun" w:hAnsi="Calibri"/>
                <w:sz w:val="20"/>
                <w:szCs w:val="20"/>
              </w:rPr>
            </w:pPr>
            <w:r>
              <w:rPr>
                <w:rFonts w:ascii="Calibri" w:eastAsia="SimSun" w:hAnsi="Calibri"/>
                <w:sz w:val="20"/>
                <w:szCs w:val="20"/>
              </w:rPr>
              <w:t>72200</w:t>
            </w:r>
          </w:p>
        </w:tc>
        <w:tc>
          <w:tcPr>
            <w:tcW w:w="2567" w:type="dxa"/>
            <w:gridSpan w:val="4"/>
            <w:shd w:val="clear" w:color="auto" w:fill="auto"/>
            <w:vAlign w:val="center"/>
          </w:tcPr>
          <w:p w:rsidR="00B93BB8" w:rsidRPr="00943D63" w:rsidRDefault="00B93BB8" w:rsidP="004A0BA8">
            <w:pPr>
              <w:spacing w:after="0"/>
              <w:rPr>
                <w:rFonts w:ascii="Calibri" w:eastAsia="SimSun" w:hAnsi="Calibri"/>
                <w:bCs/>
                <w:sz w:val="20"/>
                <w:szCs w:val="20"/>
              </w:rPr>
            </w:pPr>
            <w:r>
              <w:rPr>
                <w:rFonts w:ascii="Calibri" w:eastAsia="SimSun" w:hAnsi="Calibri"/>
                <w:bCs/>
                <w:sz w:val="20"/>
                <w:szCs w:val="20"/>
              </w:rPr>
              <w:t>Equipment</w:t>
            </w:r>
          </w:p>
        </w:tc>
        <w:tc>
          <w:tcPr>
            <w:tcW w:w="898" w:type="dxa"/>
            <w:shd w:val="clear" w:color="auto" w:fill="auto"/>
            <w:noWrap/>
            <w:vAlign w:val="bottom"/>
          </w:tcPr>
          <w:p w:rsidR="00B93BB8" w:rsidRPr="00B93BB8" w:rsidRDefault="005A3F68" w:rsidP="00B93BB8">
            <w:pPr>
              <w:spacing w:after="0"/>
              <w:jc w:val="right"/>
              <w:rPr>
                <w:rFonts w:asciiTheme="minorHAnsi" w:hAnsiTheme="minorHAnsi" w:cstheme="minorHAnsi"/>
                <w:sz w:val="20"/>
                <w:szCs w:val="20"/>
              </w:rPr>
            </w:pPr>
            <w:r>
              <w:rPr>
                <w:rFonts w:asciiTheme="minorHAnsi" w:hAnsiTheme="minorHAnsi" w:cstheme="minorHAnsi"/>
                <w:sz w:val="20"/>
                <w:szCs w:val="20"/>
              </w:rPr>
              <w:t>8</w:t>
            </w:r>
            <w:r w:rsidR="00744029">
              <w:rPr>
                <w:rFonts w:asciiTheme="minorHAnsi" w:hAnsiTheme="minorHAnsi" w:cstheme="minorHAnsi"/>
                <w:sz w:val="20"/>
                <w:szCs w:val="20"/>
              </w:rPr>
              <w:t>,</w:t>
            </w:r>
            <w:r w:rsidR="00B93BB8" w:rsidRPr="00B93BB8">
              <w:rPr>
                <w:rFonts w:asciiTheme="minorHAnsi" w:hAnsiTheme="minorHAnsi" w:cstheme="minorHAnsi"/>
                <w:sz w:val="20"/>
                <w:szCs w:val="20"/>
              </w:rPr>
              <w:t>000</w:t>
            </w:r>
          </w:p>
        </w:tc>
        <w:tc>
          <w:tcPr>
            <w:tcW w:w="898" w:type="dxa"/>
            <w:shd w:val="clear" w:color="auto" w:fill="auto"/>
            <w:noWrap/>
            <w:vAlign w:val="bottom"/>
          </w:tcPr>
          <w:p w:rsidR="00B93BB8" w:rsidRPr="00B93BB8" w:rsidRDefault="00B93BB8" w:rsidP="00B93BB8">
            <w:pPr>
              <w:spacing w:after="0"/>
              <w:rPr>
                <w:rFonts w:asciiTheme="minorHAnsi" w:hAnsiTheme="minorHAnsi" w:cstheme="minorHAnsi"/>
                <w:sz w:val="20"/>
                <w:szCs w:val="20"/>
              </w:rPr>
            </w:pPr>
          </w:p>
        </w:tc>
        <w:tc>
          <w:tcPr>
            <w:tcW w:w="940" w:type="dxa"/>
            <w:shd w:val="clear" w:color="auto" w:fill="auto"/>
            <w:noWrap/>
            <w:vAlign w:val="bottom"/>
          </w:tcPr>
          <w:p w:rsidR="00B93BB8" w:rsidRPr="00B93BB8" w:rsidRDefault="00B93BB8" w:rsidP="00B93BB8">
            <w:pPr>
              <w:spacing w:after="0"/>
              <w:rPr>
                <w:rFonts w:asciiTheme="minorHAnsi" w:hAnsiTheme="minorHAnsi" w:cstheme="minorHAnsi"/>
                <w:sz w:val="20"/>
                <w:szCs w:val="20"/>
              </w:rPr>
            </w:pPr>
          </w:p>
        </w:tc>
        <w:tc>
          <w:tcPr>
            <w:tcW w:w="856" w:type="dxa"/>
            <w:shd w:val="clear" w:color="auto" w:fill="auto"/>
            <w:noWrap/>
            <w:vAlign w:val="bottom"/>
          </w:tcPr>
          <w:p w:rsidR="00B93BB8" w:rsidRPr="00B93BB8" w:rsidRDefault="00B93BB8" w:rsidP="00B93BB8">
            <w:pPr>
              <w:spacing w:after="0"/>
              <w:rPr>
                <w:rFonts w:asciiTheme="minorHAnsi" w:hAnsiTheme="minorHAnsi" w:cstheme="minorHAnsi"/>
                <w:sz w:val="20"/>
                <w:szCs w:val="20"/>
              </w:rPr>
            </w:pPr>
          </w:p>
        </w:tc>
        <w:tc>
          <w:tcPr>
            <w:tcW w:w="898" w:type="dxa"/>
            <w:shd w:val="clear" w:color="auto" w:fill="auto"/>
            <w:vAlign w:val="bottom"/>
          </w:tcPr>
          <w:p w:rsidR="00B93BB8" w:rsidRPr="00B93BB8" w:rsidRDefault="00B93BB8" w:rsidP="00B93BB8">
            <w:pPr>
              <w:spacing w:after="0"/>
              <w:jc w:val="right"/>
              <w:rPr>
                <w:rFonts w:asciiTheme="minorHAnsi" w:hAnsiTheme="minorHAnsi" w:cstheme="minorHAnsi"/>
                <w:sz w:val="20"/>
                <w:szCs w:val="20"/>
              </w:rPr>
            </w:pPr>
          </w:p>
        </w:tc>
        <w:tc>
          <w:tcPr>
            <w:tcW w:w="1036" w:type="dxa"/>
            <w:shd w:val="clear" w:color="auto" w:fill="auto"/>
            <w:noWrap/>
            <w:vAlign w:val="bottom"/>
          </w:tcPr>
          <w:p w:rsidR="00B93BB8" w:rsidRPr="00B93BB8" w:rsidRDefault="00744029" w:rsidP="00B93BB8">
            <w:pPr>
              <w:spacing w:after="0"/>
              <w:jc w:val="right"/>
              <w:rPr>
                <w:rFonts w:asciiTheme="minorHAnsi" w:hAnsiTheme="minorHAnsi" w:cstheme="minorHAnsi"/>
                <w:b/>
                <w:i/>
                <w:iCs/>
                <w:sz w:val="20"/>
                <w:szCs w:val="20"/>
              </w:rPr>
            </w:pPr>
            <w:r>
              <w:rPr>
                <w:rFonts w:asciiTheme="minorHAnsi" w:hAnsiTheme="minorHAnsi" w:cstheme="minorHAnsi"/>
                <w:b/>
                <w:i/>
                <w:iCs/>
                <w:sz w:val="20"/>
                <w:szCs w:val="20"/>
              </w:rPr>
              <w:t>8</w:t>
            </w:r>
            <w:r w:rsidR="005A3F68">
              <w:rPr>
                <w:rFonts w:asciiTheme="minorHAnsi" w:hAnsiTheme="minorHAnsi" w:cstheme="minorHAnsi"/>
                <w:b/>
                <w:i/>
                <w:iCs/>
                <w:sz w:val="20"/>
                <w:szCs w:val="20"/>
              </w:rPr>
              <w:t xml:space="preserve"> </w:t>
            </w:r>
            <w:r>
              <w:rPr>
                <w:rFonts w:asciiTheme="minorHAnsi" w:hAnsiTheme="minorHAnsi" w:cstheme="minorHAnsi"/>
                <w:b/>
                <w:i/>
                <w:iCs/>
                <w:sz w:val="20"/>
                <w:szCs w:val="20"/>
              </w:rPr>
              <w:t>,</w:t>
            </w:r>
            <w:r w:rsidR="00B93BB8" w:rsidRPr="00B93BB8">
              <w:rPr>
                <w:rFonts w:asciiTheme="minorHAnsi" w:hAnsiTheme="minorHAnsi" w:cstheme="minorHAnsi"/>
                <w:b/>
                <w:i/>
                <w:iCs/>
                <w:sz w:val="20"/>
                <w:szCs w:val="20"/>
              </w:rPr>
              <w:t>000</w:t>
            </w:r>
          </w:p>
        </w:tc>
        <w:tc>
          <w:tcPr>
            <w:tcW w:w="612" w:type="dxa"/>
            <w:shd w:val="clear" w:color="auto" w:fill="auto"/>
            <w:vAlign w:val="center"/>
          </w:tcPr>
          <w:p w:rsidR="00B93BB8" w:rsidRPr="00D169DA" w:rsidRDefault="00DD0E00" w:rsidP="00DD0E00">
            <w:pPr>
              <w:spacing w:after="0"/>
              <w:jc w:val="center"/>
              <w:rPr>
                <w:rFonts w:ascii="Calibri" w:eastAsia="SimSun" w:hAnsi="Calibri"/>
                <w:sz w:val="20"/>
                <w:szCs w:val="20"/>
              </w:rPr>
            </w:pPr>
            <w:r>
              <w:rPr>
                <w:rFonts w:ascii="Calibri" w:eastAsia="SimSun" w:hAnsi="Calibri"/>
                <w:sz w:val="20"/>
                <w:szCs w:val="20"/>
              </w:rPr>
              <w:t>11</w:t>
            </w: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610"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578" w:type="dxa"/>
            <w:vMerge/>
            <w:vAlign w:val="center"/>
          </w:tcPr>
          <w:p w:rsidR="00223599" w:rsidRPr="00943D63" w:rsidRDefault="00223599" w:rsidP="004A0BA8">
            <w:pPr>
              <w:spacing w:after="0"/>
              <w:rPr>
                <w:rFonts w:ascii="Calibri" w:eastAsia="SimSun" w:hAnsi="Calibri"/>
                <w:b/>
                <w:bCs/>
                <w:sz w:val="20"/>
                <w:szCs w:val="20"/>
              </w:rPr>
            </w:pPr>
          </w:p>
        </w:tc>
        <w:tc>
          <w:tcPr>
            <w:tcW w:w="849" w:type="dxa"/>
            <w:shd w:val="clear" w:color="auto" w:fill="auto"/>
            <w:noWrap/>
            <w:vAlign w:val="center"/>
          </w:tcPr>
          <w:p w:rsidR="00223599" w:rsidRPr="00943D63" w:rsidRDefault="00223599" w:rsidP="00223599">
            <w:pPr>
              <w:spacing w:after="0"/>
              <w:jc w:val="center"/>
              <w:rPr>
                <w:rFonts w:ascii="Calibri" w:eastAsia="SimSun" w:hAnsi="Calibri"/>
                <w:sz w:val="20"/>
                <w:szCs w:val="20"/>
              </w:rPr>
            </w:pPr>
            <w:r>
              <w:rPr>
                <w:rFonts w:ascii="Calibri" w:eastAsia="SimSun" w:hAnsi="Calibri"/>
                <w:sz w:val="20"/>
                <w:szCs w:val="20"/>
              </w:rPr>
              <w:t>72500</w:t>
            </w:r>
          </w:p>
        </w:tc>
        <w:tc>
          <w:tcPr>
            <w:tcW w:w="2567" w:type="dxa"/>
            <w:gridSpan w:val="4"/>
            <w:shd w:val="clear" w:color="auto" w:fill="auto"/>
            <w:vAlign w:val="center"/>
          </w:tcPr>
          <w:p w:rsidR="00223599" w:rsidRDefault="00223599" w:rsidP="00223599">
            <w:pPr>
              <w:spacing w:after="0"/>
              <w:rPr>
                <w:rFonts w:ascii="Calibri" w:eastAsia="SimSun" w:hAnsi="Calibri"/>
                <w:bCs/>
                <w:sz w:val="20"/>
                <w:szCs w:val="20"/>
              </w:rPr>
            </w:pPr>
            <w:r>
              <w:rPr>
                <w:rFonts w:ascii="Calibri" w:eastAsia="SimSun" w:hAnsi="Calibri"/>
                <w:bCs/>
                <w:sz w:val="20"/>
                <w:szCs w:val="20"/>
              </w:rPr>
              <w:t>Office supplies</w:t>
            </w:r>
          </w:p>
        </w:tc>
        <w:tc>
          <w:tcPr>
            <w:tcW w:w="898" w:type="dxa"/>
            <w:shd w:val="clear" w:color="auto" w:fill="auto"/>
            <w:noWrap/>
            <w:vAlign w:val="bottom"/>
          </w:tcPr>
          <w:p w:rsidR="00223599" w:rsidRPr="00B93BB8" w:rsidRDefault="00744029" w:rsidP="00223599">
            <w:pPr>
              <w:spacing w:after="0"/>
              <w:jc w:val="right"/>
              <w:rPr>
                <w:rFonts w:asciiTheme="minorHAnsi" w:hAnsiTheme="minorHAnsi" w:cstheme="minorHAnsi"/>
                <w:sz w:val="20"/>
                <w:szCs w:val="20"/>
              </w:rPr>
            </w:pPr>
            <w:r>
              <w:rPr>
                <w:rFonts w:asciiTheme="minorHAnsi" w:hAnsiTheme="minorHAnsi" w:cstheme="minorHAnsi"/>
                <w:sz w:val="20"/>
                <w:szCs w:val="20"/>
              </w:rPr>
              <w:t>2,</w:t>
            </w:r>
            <w:r w:rsidR="00223599" w:rsidRPr="00B93BB8">
              <w:rPr>
                <w:rFonts w:asciiTheme="minorHAnsi" w:hAnsiTheme="minorHAnsi" w:cstheme="minorHAnsi"/>
                <w:sz w:val="20"/>
                <w:szCs w:val="20"/>
              </w:rPr>
              <w:t>000</w:t>
            </w:r>
          </w:p>
        </w:tc>
        <w:tc>
          <w:tcPr>
            <w:tcW w:w="898" w:type="dxa"/>
            <w:shd w:val="clear" w:color="auto" w:fill="auto"/>
            <w:noWrap/>
            <w:vAlign w:val="bottom"/>
          </w:tcPr>
          <w:p w:rsidR="00223599" w:rsidRPr="00B93BB8" w:rsidRDefault="00744029" w:rsidP="00223599">
            <w:pPr>
              <w:spacing w:after="0"/>
              <w:jc w:val="right"/>
              <w:rPr>
                <w:rFonts w:asciiTheme="minorHAnsi" w:hAnsiTheme="minorHAnsi" w:cstheme="minorHAnsi"/>
                <w:sz w:val="20"/>
                <w:szCs w:val="20"/>
              </w:rPr>
            </w:pPr>
            <w:r>
              <w:rPr>
                <w:rFonts w:asciiTheme="minorHAnsi" w:hAnsiTheme="minorHAnsi" w:cstheme="minorHAnsi"/>
                <w:sz w:val="20"/>
                <w:szCs w:val="20"/>
              </w:rPr>
              <w:t>2,</w:t>
            </w:r>
            <w:r w:rsidR="00223599" w:rsidRPr="00B93BB8">
              <w:rPr>
                <w:rFonts w:asciiTheme="minorHAnsi" w:hAnsiTheme="minorHAnsi" w:cstheme="minorHAnsi"/>
                <w:sz w:val="20"/>
                <w:szCs w:val="20"/>
              </w:rPr>
              <w:t>000</w:t>
            </w:r>
          </w:p>
        </w:tc>
        <w:tc>
          <w:tcPr>
            <w:tcW w:w="940" w:type="dxa"/>
            <w:shd w:val="clear" w:color="auto" w:fill="auto"/>
            <w:noWrap/>
            <w:vAlign w:val="bottom"/>
          </w:tcPr>
          <w:p w:rsidR="00223599" w:rsidRPr="00B93BB8" w:rsidRDefault="00744029" w:rsidP="00223599">
            <w:pPr>
              <w:spacing w:after="0"/>
              <w:jc w:val="right"/>
              <w:rPr>
                <w:rFonts w:asciiTheme="minorHAnsi" w:hAnsiTheme="minorHAnsi" w:cstheme="minorHAnsi"/>
                <w:sz w:val="20"/>
                <w:szCs w:val="20"/>
              </w:rPr>
            </w:pPr>
            <w:r>
              <w:rPr>
                <w:rFonts w:asciiTheme="minorHAnsi" w:hAnsiTheme="minorHAnsi" w:cstheme="minorHAnsi"/>
                <w:sz w:val="20"/>
                <w:szCs w:val="20"/>
              </w:rPr>
              <w:t>2,</w:t>
            </w:r>
            <w:r w:rsidR="00223599" w:rsidRPr="00B93BB8">
              <w:rPr>
                <w:rFonts w:asciiTheme="minorHAnsi" w:hAnsiTheme="minorHAnsi" w:cstheme="minorHAnsi"/>
                <w:sz w:val="20"/>
                <w:szCs w:val="20"/>
              </w:rPr>
              <w:t>000</w:t>
            </w:r>
          </w:p>
        </w:tc>
        <w:tc>
          <w:tcPr>
            <w:tcW w:w="856" w:type="dxa"/>
            <w:shd w:val="clear" w:color="auto" w:fill="auto"/>
            <w:noWrap/>
            <w:vAlign w:val="bottom"/>
          </w:tcPr>
          <w:p w:rsidR="00223599" w:rsidRPr="00B93BB8" w:rsidRDefault="00744029" w:rsidP="00223599">
            <w:pPr>
              <w:spacing w:after="0"/>
              <w:jc w:val="right"/>
              <w:rPr>
                <w:rFonts w:asciiTheme="minorHAnsi" w:hAnsiTheme="minorHAnsi" w:cstheme="minorHAnsi"/>
                <w:sz w:val="20"/>
                <w:szCs w:val="20"/>
              </w:rPr>
            </w:pPr>
            <w:r>
              <w:rPr>
                <w:rFonts w:asciiTheme="minorHAnsi" w:hAnsiTheme="minorHAnsi" w:cstheme="minorHAnsi"/>
                <w:sz w:val="20"/>
                <w:szCs w:val="20"/>
              </w:rPr>
              <w:t>2,</w:t>
            </w:r>
            <w:r w:rsidR="00223599" w:rsidRPr="00B93BB8">
              <w:rPr>
                <w:rFonts w:asciiTheme="minorHAnsi" w:hAnsiTheme="minorHAnsi" w:cstheme="minorHAnsi"/>
                <w:sz w:val="20"/>
                <w:szCs w:val="20"/>
              </w:rPr>
              <w:t>000</w:t>
            </w:r>
          </w:p>
        </w:tc>
        <w:tc>
          <w:tcPr>
            <w:tcW w:w="898" w:type="dxa"/>
            <w:shd w:val="clear" w:color="auto" w:fill="auto"/>
            <w:vAlign w:val="bottom"/>
          </w:tcPr>
          <w:p w:rsidR="00223599" w:rsidRPr="00B93BB8" w:rsidRDefault="00744029" w:rsidP="00223599">
            <w:pPr>
              <w:spacing w:after="0"/>
              <w:jc w:val="right"/>
              <w:rPr>
                <w:rFonts w:asciiTheme="minorHAnsi" w:hAnsiTheme="minorHAnsi" w:cstheme="minorHAnsi"/>
                <w:sz w:val="20"/>
                <w:szCs w:val="20"/>
              </w:rPr>
            </w:pPr>
            <w:r>
              <w:rPr>
                <w:rFonts w:asciiTheme="minorHAnsi" w:hAnsiTheme="minorHAnsi" w:cstheme="minorHAnsi"/>
                <w:sz w:val="20"/>
                <w:szCs w:val="20"/>
              </w:rPr>
              <w:t>2,</w:t>
            </w:r>
            <w:r w:rsidR="00223599" w:rsidRPr="00B93BB8">
              <w:rPr>
                <w:rFonts w:asciiTheme="minorHAnsi" w:hAnsiTheme="minorHAnsi" w:cstheme="minorHAnsi"/>
                <w:sz w:val="20"/>
                <w:szCs w:val="20"/>
              </w:rPr>
              <w:t>000</w:t>
            </w:r>
          </w:p>
        </w:tc>
        <w:tc>
          <w:tcPr>
            <w:tcW w:w="1036" w:type="dxa"/>
            <w:shd w:val="clear" w:color="auto" w:fill="auto"/>
            <w:noWrap/>
            <w:vAlign w:val="bottom"/>
          </w:tcPr>
          <w:p w:rsidR="00223599" w:rsidRPr="00B93BB8" w:rsidRDefault="00744029" w:rsidP="00223599">
            <w:pPr>
              <w:spacing w:after="0"/>
              <w:jc w:val="right"/>
              <w:rPr>
                <w:rFonts w:asciiTheme="minorHAnsi" w:hAnsiTheme="minorHAnsi" w:cstheme="minorHAnsi"/>
                <w:b/>
                <w:i/>
                <w:iCs/>
                <w:sz w:val="20"/>
                <w:szCs w:val="20"/>
              </w:rPr>
            </w:pPr>
            <w:r>
              <w:rPr>
                <w:rFonts w:asciiTheme="minorHAnsi" w:hAnsiTheme="minorHAnsi" w:cstheme="minorHAnsi"/>
                <w:b/>
                <w:i/>
                <w:iCs/>
                <w:sz w:val="20"/>
                <w:szCs w:val="20"/>
              </w:rPr>
              <w:t>10,</w:t>
            </w:r>
            <w:r w:rsidR="00223599" w:rsidRPr="00B93BB8">
              <w:rPr>
                <w:rFonts w:asciiTheme="minorHAnsi" w:hAnsiTheme="minorHAnsi" w:cstheme="minorHAnsi"/>
                <w:b/>
                <w:i/>
                <w:iCs/>
                <w:sz w:val="20"/>
                <w:szCs w:val="20"/>
              </w:rPr>
              <w:t>000</w:t>
            </w:r>
          </w:p>
        </w:tc>
        <w:tc>
          <w:tcPr>
            <w:tcW w:w="612" w:type="dxa"/>
            <w:shd w:val="clear" w:color="auto" w:fill="auto"/>
            <w:vAlign w:val="center"/>
          </w:tcPr>
          <w:p w:rsidR="00223599" w:rsidRPr="00D169DA" w:rsidRDefault="00223599" w:rsidP="00223599">
            <w:pPr>
              <w:spacing w:after="0"/>
              <w:jc w:val="center"/>
              <w:rPr>
                <w:rFonts w:ascii="Calibri" w:eastAsia="SimSun" w:hAnsi="Calibri"/>
                <w:sz w:val="20"/>
                <w:szCs w:val="20"/>
              </w:rPr>
            </w:pPr>
            <w:r>
              <w:rPr>
                <w:rFonts w:ascii="Calibri" w:eastAsia="SimSun" w:hAnsi="Calibri"/>
                <w:sz w:val="20"/>
                <w:szCs w:val="20"/>
              </w:rPr>
              <w:t>12</w:t>
            </w: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610"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578" w:type="dxa"/>
            <w:vMerge/>
            <w:vAlign w:val="center"/>
          </w:tcPr>
          <w:p w:rsidR="00223599" w:rsidRPr="00943D63" w:rsidRDefault="00223599" w:rsidP="004A0BA8">
            <w:pPr>
              <w:spacing w:after="0"/>
              <w:rPr>
                <w:rFonts w:ascii="Calibri" w:eastAsia="SimSun" w:hAnsi="Calibri"/>
                <w:b/>
                <w:bCs/>
                <w:sz w:val="20"/>
                <w:szCs w:val="20"/>
              </w:rPr>
            </w:pPr>
          </w:p>
        </w:tc>
        <w:tc>
          <w:tcPr>
            <w:tcW w:w="849" w:type="dxa"/>
            <w:shd w:val="clear" w:color="auto" w:fill="auto"/>
            <w:noWrap/>
            <w:vAlign w:val="center"/>
          </w:tcPr>
          <w:p w:rsidR="00223599" w:rsidRPr="00943D63" w:rsidRDefault="00223599" w:rsidP="004A0BA8">
            <w:pPr>
              <w:spacing w:after="0"/>
              <w:jc w:val="center"/>
              <w:rPr>
                <w:rFonts w:ascii="Calibri" w:eastAsia="SimSun" w:hAnsi="Calibri"/>
                <w:sz w:val="20"/>
                <w:szCs w:val="20"/>
              </w:rPr>
            </w:pPr>
            <w:r>
              <w:rPr>
                <w:rFonts w:ascii="Calibri" w:eastAsia="SimSun" w:hAnsi="Calibri"/>
                <w:sz w:val="20"/>
                <w:szCs w:val="20"/>
              </w:rPr>
              <w:t>72800</w:t>
            </w:r>
          </w:p>
        </w:tc>
        <w:tc>
          <w:tcPr>
            <w:tcW w:w="2567" w:type="dxa"/>
            <w:gridSpan w:val="4"/>
            <w:shd w:val="clear" w:color="auto" w:fill="auto"/>
            <w:vAlign w:val="center"/>
          </w:tcPr>
          <w:p w:rsidR="00223599" w:rsidRDefault="00223599" w:rsidP="004A0BA8">
            <w:pPr>
              <w:spacing w:after="0"/>
              <w:rPr>
                <w:rFonts w:ascii="Calibri" w:eastAsia="SimSun" w:hAnsi="Calibri"/>
                <w:bCs/>
                <w:sz w:val="20"/>
                <w:szCs w:val="20"/>
              </w:rPr>
            </w:pPr>
            <w:r>
              <w:rPr>
                <w:rFonts w:ascii="Calibri" w:eastAsia="SimSun" w:hAnsi="Calibri"/>
                <w:bCs/>
                <w:sz w:val="20"/>
                <w:szCs w:val="20"/>
              </w:rPr>
              <w:t>IT equipment</w:t>
            </w:r>
          </w:p>
        </w:tc>
        <w:tc>
          <w:tcPr>
            <w:tcW w:w="898" w:type="dxa"/>
            <w:shd w:val="clear" w:color="auto" w:fill="auto"/>
            <w:noWrap/>
            <w:vAlign w:val="bottom"/>
          </w:tcPr>
          <w:p w:rsidR="00223599" w:rsidRPr="00B93BB8" w:rsidRDefault="005A3F68" w:rsidP="00B93BB8">
            <w:pPr>
              <w:spacing w:after="0"/>
              <w:jc w:val="right"/>
              <w:rPr>
                <w:rFonts w:asciiTheme="minorHAnsi" w:hAnsiTheme="minorHAnsi" w:cstheme="minorHAnsi"/>
                <w:sz w:val="20"/>
                <w:szCs w:val="20"/>
              </w:rPr>
            </w:pPr>
            <w:r>
              <w:rPr>
                <w:rFonts w:asciiTheme="minorHAnsi" w:hAnsiTheme="minorHAnsi" w:cstheme="minorHAnsi"/>
                <w:sz w:val="20"/>
                <w:szCs w:val="20"/>
              </w:rPr>
              <w:t>7</w:t>
            </w:r>
            <w:r w:rsidR="00744029">
              <w:rPr>
                <w:rFonts w:asciiTheme="minorHAnsi" w:hAnsiTheme="minorHAnsi" w:cstheme="minorHAnsi"/>
                <w:sz w:val="20"/>
                <w:szCs w:val="20"/>
              </w:rPr>
              <w:t>,</w:t>
            </w:r>
            <w:r w:rsidR="00223599">
              <w:rPr>
                <w:rFonts w:asciiTheme="minorHAnsi" w:hAnsiTheme="minorHAnsi" w:cstheme="minorHAnsi"/>
                <w:sz w:val="20"/>
                <w:szCs w:val="20"/>
              </w:rPr>
              <w:t>000</w:t>
            </w:r>
          </w:p>
        </w:tc>
        <w:tc>
          <w:tcPr>
            <w:tcW w:w="898" w:type="dxa"/>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p>
        </w:tc>
        <w:tc>
          <w:tcPr>
            <w:tcW w:w="940" w:type="dxa"/>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p>
        </w:tc>
        <w:tc>
          <w:tcPr>
            <w:tcW w:w="856" w:type="dxa"/>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p>
        </w:tc>
        <w:tc>
          <w:tcPr>
            <w:tcW w:w="898" w:type="dxa"/>
            <w:shd w:val="clear" w:color="auto" w:fill="auto"/>
            <w:vAlign w:val="bottom"/>
          </w:tcPr>
          <w:p w:rsidR="00223599" w:rsidRPr="00B93BB8" w:rsidRDefault="00223599" w:rsidP="00B93BB8">
            <w:pPr>
              <w:spacing w:after="0"/>
              <w:jc w:val="right"/>
              <w:rPr>
                <w:rFonts w:asciiTheme="minorHAnsi" w:hAnsiTheme="minorHAnsi" w:cstheme="minorHAnsi"/>
                <w:sz w:val="20"/>
                <w:szCs w:val="20"/>
              </w:rPr>
            </w:pPr>
          </w:p>
        </w:tc>
        <w:tc>
          <w:tcPr>
            <w:tcW w:w="1036" w:type="dxa"/>
            <w:shd w:val="clear" w:color="auto" w:fill="auto"/>
            <w:noWrap/>
            <w:vAlign w:val="bottom"/>
          </w:tcPr>
          <w:p w:rsidR="00223599" w:rsidRPr="00483251" w:rsidRDefault="00744029" w:rsidP="00B93BB8">
            <w:pPr>
              <w:spacing w:after="0"/>
              <w:jc w:val="right"/>
              <w:rPr>
                <w:rFonts w:asciiTheme="minorHAnsi" w:hAnsiTheme="minorHAnsi" w:cstheme="minorHAnsi"/>
                <w:b/>
                <w:i/>
                <w:iCs/>
                <w:sz w:val="20"/>
                <w:szCs w:val="20"/>
              </w:rPr>
            </w:pPr>
            <w:r>
              <w:rPr>
                <w:rFonts w:asciiTheme="minorHAnsi" w:hAnsiTheme="minorHAnsi" w:cstheme="minorHAnsi"/>
                <w:b/>
                <w:i/>
                <w:iCs/>
                <w:sz w:val="20"/>
                <w:szCs w:val="20"/>
              </w:rPr>
              <w:t>7,</w:t>
            </w:r>
            <w:r w:rsidR="005A3F68" w:rsidRPr="00483251">
              <w:rPr>
                <w:rFonts w:asciiTheme="minorHAnsi" w:hAnsiTheme="minorHAnsi" w:cstheme="minorHAnsi"/>
                <w:b/>
                <w:i/>
                <w:iCs/>
                <w:sz w:val="20"/>
                <w:szCs w:val="20"/>
              </w:rPr>
              <w:t>000</w:t>
            </w:r>
          </w:p>
        </w:tc>
        <w:tc>
          <w:tcPr>
            <w:tcW w:w="612" w:type="dxa"/>
            <w:shd w:val="clear" w:color="auto" w:fill="auto"/>
            <w:vAlign w:val="center"/>
          </w:tcPr>
          <w:p w:rsidR="00223599" w:rsidRPr="00D169DA" w:rsidRDefault="00483251" w:rsidP="00DD0E00">
            <w:pPr>
              <w:spacing w:after="0"/>
              <w:jc w:val="center"/>
              <w:rPr>
                <w:rFonts w:ascii="Calibri" w:eastAsia="SimSun" w:hAnsi="Calibri"/>
                <w:sz w:val="20"/>
                <w:szCs w:val="20"/>
              </w:rPr>
            </w:pPr>
            <w:r>
              <w:rPr>
                <w:rFonts w:ascii="Calibri" w:eastAsia="SimSun" w:hAnsi="Calibri"/>
                <w:sz w:val="20"/>
                <w:szCs w:val="20"/>
              </w:rPr>
              <w:t>13</w:t>
            </w: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610"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578" w:type="dxa"/>
            <w:vMerge/>
            <w:vAlign w:val="center"/>
          </w:tcPr>
          <w:p w:rsidR="00223599" w:rsidRPr="00943D63" w:rsidRDefault="00223599" w:rsidP="004A0BA8">
            <w:pPr>
              <w:spacing w:after="0"/>
              <w:rPr>
                <w:rFonts w:ascii="Calibri" w:eastAsia="SimSun" w:hAnsi="Calibri"/>
                <w:b/>
                <w:bCs/>
                <w:sz w:val="20"/>
                <w:szCs w:val="20"/>
              </w:rPr>
            </w:pPr>
          </w:p>
        </w:tc>
        <w:tc>
          <w:tcPr>
            <w:tcW w:w="849" w:type="dxa"/>
            <w:tcBorders>
              <w:bottom w:val="single" w:sz="4" w:space="0" w:color="auto"/>
            </w:tcBorders>
            <w:shd w:val="clear" w:color="auto" w:fill="auto"/>
            <w:noWrap/>
            <w:vAlign w:val="center"/>
          </w:tcPr>
          <w:p w:rsidR="00223599" w:rsidRPr="00943D63" w:rsidRDefault="00223599" w:rsidP="004A0BA8">
            <w:pPr>
              <w:spacing w:after="0"/>
              <w:jc w:val="center"/>
              <w:rPr>
                <w:rFonts w:ascii="Calibri" w:eastAsia="SimSun" w:hAnsi="Calibri"/>
                <w:sz w:val="20"/>
                <w:szCs w:val="20"/>
              </w:rPr>
            </w:pPr>
            <w:r w:rsidRPr="00943D63">
              <w:rPr>
                <w:rFonts w:ascii="Calibri" w:eastAsia="SimSun" w:hAnsi="Calibri"/>
                <w:sz w:val="20"/>
                <w:szCs w:val="20"/>
              </w:rPr>
              <w:t>74500</w:t>
            </w:r>
          </w:p>
        </w:tc>
        <w:tc>
          <w:tcPr>
            <w:tcW w:w="2567" w:type="dxa"/>
            <w:gridSpan w:val="4"/>
            <w:tcBorders>
              <w:bottom w:val="single" w:sz="4" w:space="0" w:color="auto"/>
            </w:tcBorders>
            <w:shd w:val="clear" w:color="auto" w:fill="auto"/>
            <w:vAlign w:val="center"/>
          </w:tcPr>
          <w:p w:rsidR="00223599" w:rsidRPr="00943D63" w:rsidRDefault="00223599" w:rsidP="004A0BA8">
            <w:pPr>
              <w:spacing w:after="0"/>
              <w:rPr>
                <w:rFonts w:ascii="Calibri" w:eastAsia="SimSun" w:hAnsi="Calibri"/>
                <w:bCs/>
                <w:sz w:val="20"/>
                <w:szCs w:val="20"/>
              </w:rPr>
            </w:pPr>
            <w:r w:rsidRPr="00943D63">
              <w:rPr>
                <w:rFonts w:ascii="Calibri" w:eastAsia="SimSun" w:hAnsi="Calibri"/>
                <w:bCs/>
                <w:sz w:val="20"/>
                <w:szCs w:val="20"/>
              </w:rPr>
              <w:t>Miscellaneous</w:t>
            </w:r>
          </w:p>
        </w:tc>
        <w:tc>
          <w:tcPr>
            <w:tcW w:w="898"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800</w:t>
            </w:r>
          </w:p>
        </w:tc>
        <w:tc>
          <w:tcPr>
            <w:tcW w:w="898"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800</w:t>
            </w:r>
          </w:p>
        </w:tc>
        <w:tc>
          <w:tcPr>
            <w:tcW w:w="940"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800</w:t>
            </w:r>
          </w:p>
        </w:tc>
        <w:tc>
          <w:tcPr>
            <w:tcW w:w="856"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800</w:t>
            </w:r>
          </w:p>
        </w:tc>
        <w:tc>
          <w:tcPr>
            <w:tcW w:w="898" w:type="dxa"/>
            <w:tcBorders>
              <w:bottom w:val="single" w:sz="4" w:space="0" w:color="auto"/>
            </w:tcBorders>
            <w:shd w:val="clear" w:color="auto" w:fill="auto"/>
            <w:vAlign w:val="bottom"/>
          </w:tcPr>
          <w:p w:rsidR="00223599" w:rsidRPr="00B93BB8" w:rsidRDefault="005A27DE" w:rsidP="00B93BB8">
            <w:pPr>
              <w:spacing w:after="0"/>
              <w:jc w:val="right"/>
              <w:rPr>
                <w:rFonts w:asciiTheme="minorHAnsi" w:hAnsiTheme="minorHAnsi" w:cstheme="minorHAnsi"/>
                <w:sz w:val="20"/>
                <w:szCs w:val="20"/>
              </w:rPr>
            </w:pPr>
            <w:r>
              <w:rPr>
                <w:rFonts w:asciiTheme="minorHAnsi" w:hAnsiTheme="minorHAnsi" w:cstheme="minorHAnsi"/>
                <w:sz w:val="20"/>
                <w:szCs w:val="20"/>
              </w:rPr>
              <w:t>1,</w:t>
            </w:r>
            <w:r w:rsidR="00223599" w:rsidRPr="00B93BB8">
              <w:rPr>
                <w:rFonts w:asciiTheme="minorHAnsi" w:hAnsiTheme="minorHAnsi" w:cstheme="minorHAnsi"/>
                <w:sz w:val="20"/>
                <w:szCs w:val="20"/>
              </w:rPr>
              <w:t>664</w:t>
            </w:r>
          </w:p>
        </w:tc>
        <w:tc>
          <w:tcPr>
            <w:tcW w:w="1036"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w:t>
            </w:r>
            <w:r w:rsidR="00223599" w:rsidRPr="00B93BB8">
              <w:rPr>
                <w:rFonts w:asciiTheme="minorHAnsi" w:hAnsiTheme="minorHAnsi" w:cstheme="minorHAnsi"/>
                <w:b/>
                <w:i/>
                <w:iCs/>
                <w:sz w:val="20"/>
                <w:szCs w:val="20"/>
              </w:rPr>
              <w:t>864</w:t>
            </w:r>
          </w:p>
        </w:tc>
        <w:tc>
          <w:tcPr>
            <w:tcW w:w="612" w:type="dxa"/>
            <w:tcBorders>
              <w:bottom w:val="single" w:sz="4" w:space="0" w:color="auto"/>
            </w:tcBorders>
            <w:shd w:val="clear" w:color="auto" w:fill="auto"/>
            <w:vAlign w:val="center"/>
          </w:tcPr>
          <w:p w:rsidR="00223599" w:rsidRPr="00D169DA" w:rsidRDefault="0029225E" w:rsidP="003E1ACD">
            <w:pPr>
              <w:spacing w:after="0"/>
              <w:jc w:val="center"/>
              <w:rPr>
                <w:rFonts w:ascii="Calibri" w:eastAsia="SimSun" w:hAnsi="Calibri"/>
                <w:sz w:val="20"/>
                <w:szCs w:val="20"/>
              </w:rPr>
            </w:pPr>
            <w:r>
              <w:rPr>
                <w:rFonts w:ascii="Calibri" w:eastAsia="SimSun" w:hAnsi="Calibri"/>
                <w:sz w:val="20"/>
                <w:szCs w:val="20"/>
              </w:rPr>
              <w:t>14</w:t>
            </w:r>
          </w:p>
        </w:tc>
      </w:tr>
      <w:tr w:rsidR="007E28F5" w:rsidRPr="00943D63" w:rsidTr="002D1006">
        <w:trPr>
          <w:cantSplit/>
          <w:jc w:val="center"/>
        </w:trPr>
        <w:tc>
          <w:tcPr>
            <w:tcW w:w="2071" w:type="dxa"/>
            <w:vMerge/>
            <w:shd w:val="clear" w:color="auto" w:fill="auto"/>
            <w:noWrap/>
          </w:tcPr>
          <w:p w:rsidR="007E28F5" w:rsidRPr="00943D63" w:rsidRDefault="007E28F5" w:rsidP="004A0BA8">
            <w:pPr>
              <w:spacing w:after="0"/>
              <w:rPr>
                <w:rFonts w:ascii="Calibri" w:eastAsia="SimSun" w:hAnsi="Calibri"/>
                <w:b/>
                <w:bCs/>
                <w:sz w:val="20"/>
                <w:szCs w:val="20"/>
              </w:rPr>
            </w:pPr>
          </w:p>
        </w:tc>
        <w:tc>
          <w:tcPr>
            <w:tcW w:w="1252" w:type="dxa"/>
            <w:vMerge/>
            <w:shd w:val="clear" w:color="auto" w:fill="auto"/>
          </w:tcPr>
          <w:p w:rsidR="007E28F5" w:rsidRPr="00943D63" w:rsidRDefault="007E28F5" w:rsidP="004A0BA8">
            <w:pPr>
              <w:spacing w:after="0"/>
              <w:rPr>
                <w:rFonts w:ascii="Calibri" w:eastAsia="SimSun" w:hAnsi="Calibri"/>
                <w:b/>
                <w:bCs/>
                <w:sz w:val="20"/>
                <w:szCs w:val="20"/>
              </w:rPr>
            </w:pPr>
          </w:p>
        </w:tc>
        <w:tc>
          <w:tcPr>
            <w:tcW w:w="610" w:type="dxa"/>
            <w:vMerge/>
            <w:shd w:val="clear" w:color="auto" w:fill="auto"/>
          </w:tcPr>
          <w:p w:rsidR="007E28F5" w:rsidRPr="00943D63" w:rsidRDefault="007E28F5" w:rsidP="004A0BA8">
            <w:pPr>
              <w:spacing w:after="0"/>
              <w:rPr>
                <w:rFonts w:ascii="Calibri" w:eastAsia="SimSun" w:hAnsi="Calibri"/>
                <w:b/>
                <w:bCs/>
                <w:sz w:val="20"/>
                <w:szCs w:val="20"/>
              </w:rPr>
            </w:pPr>
          </w:p>
        </w:tc>
        <w:tc>
          <w:tcPr>
            <w:tcW w:w="578" w:type="dxa"/>
            <w:vMerge/>
          </w:tcPr>
          <w:p w:rsidR="007E28F5" w:rsidRPr="00943D63" w:rsidRDefault="007E28F5" w:rsidP="004A0BA8">
            <w:pPr>
              <w:spacing w:after="0"/>
              <w:rPr>
                <w:rFonts w:ascii="Calibri" w:eastAsia="SimSun" w:hAnsi="Calibri"/>
                <w:b/>
                <w:bCs/>
                <w:sz w:val="20"/>
                <w:szCs w:val="20"/>
              </w:rPr>
            </w:pPr>
          </w:p>
        </w:tc>
        <w:tc>
          <w:tcPr>
            <w:tcW w:w="887" w:type="dxa"/>
            <w:gridSpan w:val="2"/>
            <w:tcBorders>
              <w:bottom w:val="single" w:sz="4" w:space="0" w:color="auto"/>
            </w:tcBorders>
            <w:shd w:val="clear" w:color="auto" w:fill="auto"/>
            <w:noWrap/>
          </w:tcPr>
          <w:tbl>
            <w:tblPr>
              <w:tblW w:w="9420" w:type="dxa"/>
              <w:tblLayout w:type="fixed"/>
              <w:tblCellMar>
                <w:left w:w="0" w:type="dxa"/>
                <w:right w:w="0" w:type="dxa"/>
              </w:tblCellMar>
              <w:tblLook w:val="04A0" w:firstRow="1" w:lastRow="0" w:firstColumn="1" w:lastColumn="0" w:noHBand="0" w:noVBand="1"/>
            </w:tblPr>
            <w:tblGrid>
              <w:gridCol w:w="780"/>
              <w:gridCol w:w="3160"/>
              <w:gridCol w:w="800"/>
              <w:gridCol w:w="940"/>
              <w:gridCol w:w="940"/>
              <w:gridCol w:w="860"/>
              <w:gridCol w:w="960"/>
              <w:gridCol w:w="980"/>
            </w:tblGrid>
            <w:tr w:rsidR="007E28F5" w:rsidRPr="007E28F5" w:rsidTr="007E28F5">
              <w:trPr>
                <w:trHeight w:val="300"/>
              </w:trPr>
              <w:tc>
                <w:tcPr>
                  <w:tcW w:w="780" w:type="dxa"/>
                  <w:tcBorders>
                    <w:top w:val="nil"/>
                    <w:left w:val="nil"/>
                    <w:bottom w:val="nil"/>
                    <w:right w:val="nil"/>
                  </w:tcBorders>
                  <w:shd w:val="clear" w:color="auto" w:fill="auto"/>
                  <w:noWrap/>
                  <w:vAlign w:val="bottom"/>
                  <w:hideMark/>
                </w:tcPr>
                <w:p w:rsidR="007E28F5" w:rsidRPr="004D21B2" w:rsidRDefault="00D849D3" w:rsidP="004D21B2">
                  <w:pPr>
                    <w:jc w:val="center"/>
                    <w:rPr>
                      <w:rFonts w:asciiTheme="minorHAnsi" w:hAnsiTheme="minorHAnsi" w:cs="Arial"/>
                      <w:sz w:val="20"/>
                      <w:szCs w:val="20"/>
                    </w:rPr>
                  </w:pPr>
                  <w:r>
                    <w:rPr>
                      <w:rFonts w:asciiTheme="minorHAnsi" w:hAnsiTheme="minorHAnsi" w:cs="Arial"/>
                      <w:sz w:val="20"/>
                      <w:szCs w:val="20"/>
                    </w:rPr>
                    <w:t>74598</w:t>
                  </w:r>
                </w:p>
              </w:tc>
              <w:tc>
                <w:tcPr>
                  <w:tcW w:w="3160" w:type="dxa"/>
                  <w:tcBorders>
                    <w:top w:val="nil"/>
                    <w:left w:val="nil"/>
                    <w:bottom w:val="nil"/>
                    <w:right w:val="nil"/>
                  </w:tcBorders>
                  <w:shd w:val="clear" w:color="auto" w:fill="auto"/>
                  <w:noWrap/>
                  <w:vAlign w:val="bottom"/>
                  <w:hideMark/>
                </w:tcPr>
                <w:p w:rsidR="007E28F5" w:rsidRPr="004D21B2" w:rsidRDefault="007E28F5" w:rsidP="007E28F5">
                  <w:pPr>
                    <w:rPr>
                      <w:rFonts w:asciiTheme="minorHAnsi" w:hAnsiTheme="minorHAnsi" w:cs="Arial"/>
                      <w:szCs w:val="22"/>
                    </w:rPr>
                  </w:pPr>
                </w:p>
              </w:tc>
              <w:tc>
                <w:tcPr>
                  <w:tcW w:w="800" w:type="dxa"/>
                  <w:tcBorders>
                    <w:top w:val="nil"/>
                    <w:left w:val="nil"/>
                    <w:bottom w:val="nil"/>
                    <w:right w:val="nil"/>
                  </w:tcBorders>
                  <w:shd w:val="clear" w:color="auto" w:fill="auto"/>
                  <w:noWrap/>
                  <w:vAlign w:val="bottom"/>
                  <w:hideMark/>
                </w:tcPr>
                <w:p w:rsidR="007E28F5" w:rsidRPr="004D21B2" w:rsidRDefault="007E28F5"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40" w:type="dxa"/>
                  <w:tcBorders>
                    <w:top w:val="nil"/>
                    <w:left w:val="nil"/>
                    <w:bottom w:val="nil"/>
                    <w:right w:val="nil"/>
                  </w:tcBorders>
                  <w:shd w:val="clear" w:color="auto" w:fill="auto"/>
                  <w:noWrap/>
                  <w:vAlign w:val="bottom"/>
                  <w:hideMark/>
                </w:tcPr>
                <w:p w:rsidR="007E28F5" w:rsidRPr="004D21B2" w:rsidRDefault="007E28F5"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40" w:type="dxa"/>
                  <w:tcBorders>
                    <w:top w:val="nil"/>
                    <w:left w:val="nil"/>
                    <w:bottom w:val="nil"/>
                    <w:right w:val="nil"/>
                  </w:tcBorders>
                  <w:shd w:val="clear" w:color="auto" w:fill="auto"/>
                  <w:noWrap/>
                  <w:vAlign w:val="bottom"/>
                  <w:hideMark/>
                </w:tcPr>
                <w:p w:rsidR="007E28F5" w:rsidRPr="004D21B2" w:rsidRDefault="007E28F5"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860" w:type="dxa"/>
                  <w:tcBorders>
                    <w:top w:val="nil"/>
                    <w:left w:val="nil"/>
                    <w:bottom w:val="nil"/>
                    <w:right w:val="nil"/>
                  </w:tcBorders>
                  <w:shd w:val="clear" w:color="auto" w:fill="auto"/>
                  <w:noWrap/>
                  <w:vAlign w:val="bottom"/>
                  <w:hideMark/>
                </w:tcPr>
                <w:p w:rsidR="007E28F5" w:rsidRPr="004D21B2" w:rsidRDefault="007E28F5"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60" w:type="dxa"/>
                  <w:tcBorders>
                    <w:top w:val="nil"/>
                    <w:left w:val="nil"/>
                    <w:bottom w:val="nil"/>
                    <w:right w:val="nil"/>
                  </w:tcBorders>
                  <w:shd w:val="clear" w:color="auto" w:fill="auto"/>
                  <w:noWrap/>
                  <w:vAlign w:val="bottom"/>
                  <w:hideMark/>
                </w:tcPr>
                <w:p w:rsidR="007E28F5" w:rsidRPr="004D21B2" w:rsidRDefault="007E28F5"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80" w:type="dxa"/>
                  <w:tcBorders>
                    <w:top w:val="nil"/>
                    <w:left w:val="nil"/>
                    <w:bottom w:val="nil"/>
                    <w:right w:val="nil"/>
                  </w:tcBorders>
                  <w:shd w:val="clear" w:color="auto" w:fill="auto"/>
                  <w:noWrap/>
                  <w:vAlign w:val="bottom"/>
                  <w:hideMark/>
                </w:tcPr>
                <w:p w:rsidR="007E28F5" w:rsidRPr="004D21B2" w:rsidRDefault="007E28F5" w:rsidP="007E28F5">
                  <w:pPr>
                    <w:jc w:val="right"/>
                    <w:rPr>
                      <w:rFonts w:asciiTheme="minorHAnsi" w:hAnsiTheme="minorHAnsi" w:cs="Arial"/>
                      <w:sz w:val="20"/>
                      <w:szCs w:val="20"/>
                    </w:rPr>
                  </w:pPr>
                  <w:r w:rsidRPr="004D21B2">
                    <w:rPr>
                      <w:rFonts w:asciiTheme="minorHAnsi" w:hAnsiTheme="minorHAnsi" w:cs="Arial"/>
                      <w:sz w:val="20"/>
                      <w:szCs w:val="20"/>
                    </w:rPr>
                    <w:t>7,920</w:t>
                  </w:r>
                </w:p>
              </w:tc>
            </w:tr>
          </w:tbl>
          <w:p w:rsidR="007E28F5" w:rsidRPr="004D21B2" w:rsidRDefault="007E28F5" w:rsidP="004A0BA8">
            <w:pPr>
              <w:spacing w:after="0"/>
              <w:rPr>
                <w:rFonts w:asciiTheme="minorHAnsi" w:eastAsia="SimSun" w:hAnsiTheme="minorHAnsi"/>
                <w:b/>
                <w:bCs/>
                <w:sz w:val="20"/>
                <w:szCs w:val="20"/>
              </w:rPr>
            </w:pPr>
          </w:p>
        </w:tc>
        <w:tc>
          <w:tcPr>
            <w:tcW w:w="2529" w:type="dxa"/>
            <w:gridSpan w:val="3"/>
            <w:tcBorders>
              <w:bottom w:val="single" w:sz="4" w:space="0" w:color="auto"/>
            </w:tcBorders>
            <w:shd w:val="clear" w:color="auto" w:fill="auto"/>
          </w:tcPr>
          <w:tbl>
            <w:tblPr>
              <w:tblW w:w="9420" w:type="dxa"/>
              <w:tblLayout w:type="fixed"/>
              <w:tblCellMar>
                <w:left w:w="0" w:type="dxa"/>
                <w:right w:w="0" w:type="dxa"/>
              </w:tblCellMar>
              <w:tblLook w:val="04A0" w:firstRow="1" w:lastRow="0" w:firstColumn="1" w:lastColumn="0" w:noHBand="0" w:noVBand="1"/>
            </w:tblPr>
            <w:tblGrid>
              <w:gridCol w:w="3940"/>
              <w:gridCol w:w="800"/>
              <w:gridCol w:w="940"/>
              <w:gridCol w:w="940"/>
              <w:gridCol w:w="860"/>
              <w:gridCol w:w="960"/>
              <w:gridCol w:w="980"/>
            </w:tblGrid>
            <w:tr w:rsidR="0071174A" w:rsidRPr="007E28F5" w:rsidTr="00922F53">
              <w:trPr>
                <w:trHeight w:val="300"/>
              </w:trPr>
              <w:tc>
                <w:tcPr>
                  <w:tcW w:w="3940" w:type="dxa"/>
                  <w:tcBorders>
                    <w:top w:val="nil"/>
                    <w:left w:val="nil"/>
                    <w:bottom w:val="nil"/>
                    <w:right w:val="nil"/>
                  </w:tcBorders>
                  <w:shd w:val="clear" w:color="auto" w:fill="auto"/>
                  <w:noWrap/>
                  <w:vAlign w:val="bottom"/>
                  <w:hideMark/>
                </w:tcPr>
                <w:p w:rsidR="0071174A" w:rsidRPr="004D21B2" w:rsidRDefault="00D849D3" w:rsidP="004D21B2">
                  <w:pPr>
                    <w:jc w:val="left"/>
                    <w:rPr>
                      <w:rFonts w:asciiTheme="minorHAnsi" w:hAnsiTheme="minorHAnsi" w:cs="Arial"/>
                      <w:sz w:val="20"/>
                      <w:szCs w:val="20"/>
                    </w:rPr>
                  </w:pPr>
                  <w:r>
                    <w:rPr>
                      <w:rFonts w:asciiTheme="minorHAnsi" w:hAnsiTheme="minorHAnsi" w:cs="Arial"/>
                      <w:sz w:val="20"/>
                      <w:szCs w:val="20"/>
                    </w:rPr>
                    <w:t>Direct project Costs</w:t>
                  </w:r>
                </w:p>
              </w:tc>
              <w:tc>
                <w:tcPr>
                  <w:tcW w:w="800" w:type="dxa"/>
                  <w:tcBorders>
                    <w:top w:val="nil"/>
                    <w:left w:val="nil"/>
                    <w:bottom w:val="nil"/>
                    <w:right w:val="nil"/>
                  </w:tcBorders>
                  <w:shd w:val="clear" w:color="auto" w:fill="auto"/>
                  <w:noWrap/>
                  <w:vAlign w:val="bottom"/>
                  <w:hideMark/>
                </w:tcPr>
                <w:p w:rsidR="0071174A" w:rsidRPr="004D21B2" w:rsidRDefault="0071174A"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40" w:type="dxa"/>
                  <w:tcBorders>
                    <w:top w:val="nil"/>
                    <w:left w:val="nil"/>
                    <w:bottom w:val="nil"/>
                    <w:right w:val="nil"/>
                  </w:tcBorders>
                  <w:shd w:val="clear" w:color="auto" w:fill="auto"/>
                  <w:noWrap/>
                  <w:vAlign w:val="bottom"/>
                  <w:hideMark/>
                </w:tcPr>
                <w:p w:rsidR="0071174A" w:rsidRPr="004D21B2" w:rsidRDefault="0071174A"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40" w:type="dxa"/>
                  <w:tcBorders>
                    <w:top w:val="nil"/>
                    <w:left w:val="nil"/>
                    <w:bottom w:val="nil"/>
                    <w:right w:val="nil"/>
                  </w:tcBorders>
                  <w:shd w:val="clear" w:color="auto" w:fill="auto"/>
                  <w:noWrap/>
                  <w:vAlign w:val="bottom"/>
                  <w:hideMark/>
                </w:tcPr>
                <w:p w:rsidR="0071174A" w:rsidRPr="004D21B2" w:rsidRDefault="0071174A"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860" w:type="dxa"/>
                  <w:tcBorders>
                    <w:top w:val="nil"/>
                    <w:left w:val="nil"/>
                    <w:bottom w:val="nil"/>
                    <w:right w:val="nil"/>
                  </w:tcBorders>
                  <w:shd w:val="clear" w:color="auto" w:fill="auto"/>
                  <w:noWrap/>
                  <w:vAlign w:val="bottom"/>
                  <w:hideMark/>
                </w:tcPr>
                <w:p w:rsidR="0071174A" w:rsidRPr="004D21B2" w:rsidRDefault="0071174A"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60" w:type="dxa"/>
                  <w:tcBorders>
                    <w:top w:val="nil"/>
                    <w:left w:val="nil"/>
                    <w:bottom w:val="nil"/>
                    <w:right w:val="nil"/>
                  </w:tcBorders>
                  <w:shd w:val="clear" w:color="auto" w:fill="auto"/>
                  <w:noWrap/>
                  <w:vAlign w:val="bottom"/>
                  <w:hideMark/>
                </w:tcPr>
                <w:p w:rsidR="0071174A" w:rsidRPr="004D21B2" w:rsidRDefault="0071174A" w:rsidP="007E28F5">
                  <w:pPr>
                    <w:jc w:val="right"/>
                    <w:rPr>
                      <w:rFonts w:asciiTheme="minorHAnsi" w:hAnsiTheme="minorHAnsi" w:cs="Arial"/>
                      <w:sz w:val="20"/>
                      <w:szCs w:val="20"/>
                    </w:rPr>
                  </w:pPr>
                  <w:r w:rsidRPr="004D21B2">
                    <w:rPr>
                      <w:rFonts w:asciiTheme="minorHAnsi" w:hAnsiTheme="minorHAnsi" w:cs="Arial"/>
                      <w:sz w:val="20"/>
                      <w:szCs w:val="20"/>
                    </w:rPr>
                    <w:t>7,920</w:t>
                  </w:r>
                </w:p>
              </w:tc>
              <w:tc>
                <w:tcPr>
                  <w:tcW w:w="980" w:type="dxa"/>
                  <w:tcBorders>
                    <w:top w:val="nil"/>
                    <w:left w:val="nil"/>
                    <w:bottom w:val="nil"/>
                    <w:right w:val="nil"/>
                  </w:tcBorders>
                  <w:shd w:val="clear" w:color="auto" w:fill="auto"/>
                  <w:noWrap/>
                  <w:vAlign w:val="bottom"/>
                  <w:hideMark/>
                </w:tcPr>
                <w:p w:rsidR="0071174A" w:rsidRPr="004D21B2" w:rsidRDefault="0071174A" w:rsidP="007E28F5">
                  <w:pPr>
                    <w:jc w:val="right"/>
                    <w:rPr>
                      <w:rFonts w:asciiTheme="minorHAnsi" w:hAnsiTheme="minorHAnsi" w:cs="Arial"/>
                      <w:sz w:val="20"/>
                      <w:szCs w:val="20"/>
                    </w:rPr>
                  </w:pPr>
                  <w:r w:rsidRPr="004D21B2">
                    <w:rPr>
                      <w:rFonts w:asciiTheme="minorHAnsi" w:hAnsiTheme="minorHAnsi" w:cs="Arial"/>
                      <w:sz w:val="20"/>
                      <w:szCs w:val="20"/>
                    </w:rPr>
                    <w:t>7,920</w:t>
                  </w:r>
                </w:p>
              </w:tc>
            </w:tr>
          </w:tbl>
          <w:p w:rsidR="007E28F5" w:rsidRPr="004D21B2" w:rsidRDefault="007E28F5" w:rsidP="004A0BA8">
            <w:pPr>
              <w:spacing w:after="0"/>
              <w:rPr>
                <w:rFonts w:asciiTheme="minorHAnsi" w:eastAsia="SimSun" w:hAnsiTheme="minorHAnsi"/>
                <w:b/>
                <w:bCs/>
                <w:sz w:val="20"/>
                <w:szCs w:val="20"/>
              </w:rPr>
            </w:pPr>
          </w:p>
        </w:tc>
        <w:tc>
          <w:tcPr>
            <w:tcW w:w="898" w:type="dxa"/>
            <w:tcBorders>
              <w:bottom w:val="single" w:sz="4" w:space="0" w:color="auto"/>
            </w:tcBorders>
            <w:shd w:val="clear" w:color="auto" w:fill="auto"/>
            <w:noWrap/>
          </w:tcPr>
          <w:p w:rsidR="007E28F5" w:rsidRPr="00DB5C20" w:rsidRDefault="00744029" w:rsidP="007E28F5">
            <w:pPr>
              <w:spacing w:after="0"/>
              <w:jc w:val="right"/>
              <w:rPr>
                <w:rFonts w:asciiTheme="minorHAnsi" w:hAnsiTheme="minorHAnsi" w:cstheme="minorHAnsi"/>
                <w:bCs/>
                <w:sz w:val="20"/>
                <w:szCs w:val="20"/>
              </w:rPr>
            </w:pPr>
            <w:r>
              <w:rPr>
                <w:rFonts w:asciiTheme="minorHAnsi" w:hAnsiTheme="minorHAnsi" w:cstheme="minorHAnsi"/>
                <w:bCs/>
                <w:sz w:val="20"/>
                <w:szCs w:val="20"/>
              </w:rPr>
              <w:t>7,</w:t>
            </w:r>
            <w:r w:rsidR="007E28F5" w:rsidRPr="00DB5C20">
              <w:rPr>
                <w:rFonts w:asciiTheme="minorHAnsi" w:hAnsiTheme="minorHAnsi" w:cstheme="minorHAnsi"/>
                <w:bCs/>
                <w:sz w:val="20"/>
                <w:szCs w:val="20"/>
              </w:rPr>
              <w:t>920</w:t>
            </w:r>
          </w:p>
        </w:tc>
        <w:tc>
          <w:tcPr>
            <w:tcW w:w="898" w:type="dxa"/>
            <w:tcBorders>
              <w:bottom w:val="single" w:sz="4" w:space="0" w:color="auto"/>
            </w:tcBorders>
            <w:shd w:val="clear" w:color="auto" w:fill="auto"/>
            <w:noWrap/>
          </w:tcPr>
          <w:p w:rsidR="007E28F5" w:rsidRPr="00DB5C20" w:rsidRDefault="00744029" w:rsidP="00B93BB8">
            <w:pPr>
              <w:spacing w:after="0"/>
              <w:jc w:val="right"/>
              <w:rPr>
                <w:rFonts w:asciiTheme="minorHAnsi" w:hAnsiTheme="minorHAnsi" w:cstheme="minorHAnsi"/>
                <w:bCs/>
                <w:sz w:val="20"/>
                <w:szCs w:val="20"/>
              </w:rPr>
            </w:pPr>
            <w:r>
              <w:rPr>
                <w:rFonts w:asciiTheme="minorHAnsi" w:hAnsiTheme="minorHAnsi" w:cstheme="minorHAnsi"/>
                <w:bCs/>
                <w:sz w:val="20"/>
                <w:szCs w:val="20"/>
              </w:rPr>
              <w:t>7,</w:t>
            </w:r>
            <w:r w:rsidR="007E28F5" w:rsidRPr="00DB5C20">
              <w:rPr>
                <w:rFonts w:asciiTheme="minorHAnsi" w:hAnsiTheme="minorHAnsi" w:cstheme="minorHAnsi"/>
                <w:bCs/>
                <w:sz w:val="20"/>
                <w:szCs w:val="20"/>
              </w:rPr>
              <w:t>920</w:t>
            </w:r>
          </w:p>
        </w:tc>
        <w:tc>
          <w:tcPr>
            <w:tcW w:w="940" w:type="dxa"/>
            <w:tcBorders>
              <w:bottom w:val="single" w:sz="4" w:space="0" w:color="auto"/>
            </w:tcBorders>
            <w:shd w:val="clear" w:color="auto" w:fill="auto"/>
            <w:noWrap/>
          </w:tcPr>
          <w:p w:rsidR="007E28F5" w:rsidRPr="00DB5C20" w:rsidRDefault="00744029" w:rsidP="00B93BB8">
            <w:pPr>
              <w:spacing w:after="0"/>
              <w:jc w:val="right"/>
              <w:rPr>
                <w:rFonts w:asciiTheme="minorHAnsi" w:hAnsiTheme="minorHAnsi" w:cstheme="minorHAnsi"/>
                <w:bCs/>
                <w:sz w:val="20"/>
                <w:szCs w:val="20"/>
              </w:rPr>
            </w:pPr>
            <w:r>
              <w:rPr>
                <w:rFonts w:asciiTheme="minorHAnsi" w:hAnsiTheme="minorHAnsi" w:cstheme="minorHAnsi"/>
                <w:bCs/>
                <w:sz w:val="20"/>
                <w:szCs w:val="20"/>
              </w:rPr>
              <w:t>7,</w:t>
            </w:r>
            <w:r w:rsidR="007E28F5" w:rsidRPr="00DB5C20">
              <w:rPr>
                <w:rFonts w:asciiTheme="minorHAnsi" w:hAnsiTheme="minorHAnsi" w:cstheme="minorHAnsi"/>
                <w:bCs/>
                <w:sz w:val="20"/>
                <w:szCs w:val="20"/>
              </w:rPr>
              <w:t>920</w:t>
            </w:r>
          </w:p>
        </w:tc>
        <w:tc>
          <w:tcPr>
            <w:tcW w:w="856" w:type="dxa"/>
            <w:tcBorders>
              <w:bottom w:val="single" w:sz="4" w:space="0" w:color="auto"/>
            </w:tcBorders>
            <w:shd w:val="clear" w:color="auto" w:fill="auto"/>
            <w:noWrap/>
          </w:tcPr>
          <w:p w:rsidR="007E28F5" w:rsidRPr="00DB5C20" w:rsidRDefault="00744029" w:rsidP="00B93BB8">
            <w:pPr>
              <w:spacing w:after="0"/>
              <w:jc w:val="right"/>
              <w:rPr>
                <w:rFonts w:asciiTheme="minorHAnsi" w:hAnsiTheme="minorHAnsi" w:cstheme="minorHAnsi"/>
                <w:bCs/>
                <w:sz w:val="20"/>
                <w:szCs w:val="20"/>
              </w:rPr>
            </w:pPr>
            <w:r>
              <w:rPr>
                <w:rFonts w:asciiTheme="minorHAnsi" w:hAnsiTheme="minorHAnsi" w:cstheme="minorHAnsi"/>
                <w:bCs/>
                <w:sz w:val="20"/>
                <w:szCs w:val="20"/>
              </w:rPr>
              <w:t>7,</w:t>
            </w:r>
            <w:r w:rsidR="007E28F5" w:rsidRPr="00DB5C20">
              <w:rPr>
                <w:rFonts w:asciiTheme="minorHAnsi" w:hAnsiTheme="minorHAnsi" w:cstheme="minorHAnsi"/>
                <w:bCs/>
                <w:sz w:val="20"/>
                <w:szCs w:val="20"/>
              </w:rPr>
              <w:t>920</w:t>
            </w:r>
          </w:p>
        </w:tc>
        <w:tc>
          <w:tcPr>
            <w:tcW w:w="898" w:type="dxa"/>
            <w:tcBorders>
              <w:bottom w:val="single" w:sz="4" w:space="0" w:color="auto"/>
            </w:tcBorders>
            <w:shd w:val="clear" w:color="auto" w:fill="auto"/>
          </w:tcPr>
          <w:p w:rsidR="007E28F5" w:rsidRPr="00DB5C20" w:rsidRDefault="00744029" w:rsidP="00B93BB8">
            <w:pPr>
              <w:spacing w:after="0"/>
              <w:jc w:val="right"/>
              <w:rPr>
                <w:rFonts w:asciiTheme="minorHAnsi" w:hAnsiTheme="minorHAnsi" w:cstheme="minorHAnsi"/>
                <w:bCs/>
                <w:sz w:val="20"/>
                <w:szCs w:val="20"/>
              </w:rPr>
            </w:pPr>
            <w:r>
              <w:rPr>
                <w:rFonts w:asciiTheme="minorHAnsi" w:hAnsiTheme="minorHAnsi" w:cstheme="minorHAnsi"/>
                <w:bCs/>
                <w:sz w:val="20"/>
                <w:szCs w:val="20"/>
              </w:rPr>
              <w:t>7,</w:t>
            </w:r>
            <w:r w:rsidR="007E28F5" w:rsidRPr="00DB5C20">
              <w:rPr>
                <w:rFonts w:asciiTheme="minorHAnsi" w:hAnsiTheme="minorHAnsi" w:cstheme="minorHAnsi"/>
                <w:bCs/>
                <w:sz w:val="20"/>
                <w:szCs w:val="20"/>
              </w:rPr>
              <w:t>920</w:t>
            </w:r>
          </w:p>
        </w:tc>
        <w:tc>
          <w:tcPr>
            <w:tcW w:w="1036" w:type="dxa"/>
            <w:tcBorders>
              <w:bottom w:val="single" w:sz="4" w:space="0" w:color="auto"/>
            </w:tcBorders>
            <w:shd w:val="clear" w:color="auto" w:fill="auto"/>
            <w:noWrap/>
          </w:tcPr>
          <w:p w:rsidR="007E28F5" w:rsidRPr="007E28F5" w:rsidRDefault="00744029" w:rsidP="007E28F5">
            <w:pPr>
              <w:spacing w:after="0"/>
              <w:jc w:val="right"/>
              <w:rPr>
                <w:rFonts w:asciiTheme="minorHAnsi" w:hAnsiTheme="minorHAnsi" w:cstheme="minorHAnsi"/>
                <w:b/>
                <w:bCs/>
                <w:sz w:val="20"/>
                <w:szCs w:val="20"/>
              </w:rPr>
            </w:pPr>
            <w:r>
              <w:rPr>
                <w:rFonts w:asciiTheme="minorHAnsi" w:hAnsiTheme="minorHAnsi" w:cstheme="minorHAnsi"/>
                <w:b/>
                <w:bCs/>
                <w:sz w:val="20"/>
                <w:szCs w:val="20"/>
              </w:rPr>
              <w:t>39,</w:t>
            </w:r>
            <w:r w:rsidR="007E28F5">
              <w:rPr>
                <w:rFonts w:asciiTheme="minorHAnsi" w:hAnsiTheme="minorHAnsi" w:cstheme="minorHAnsi"/>
                <w:b/>
                <w:bCs/>
                <w:sz w:val="20"/>
                <w:szCs w:val="20"/>
              </w:rPr>
              <w:t>600</w:t>
            </w:r>
          </w:p>
        </w:tc>
        <w:tc>
          <w:tcPr>
            <w:tcW w:w="612" w:type="dxa"/>
            <w:tcBorders>
              <w:bottom w:val="single" w:sz="4" w:space="0" w:color="auto"/>
            </w:tcBorders>
            <w:shd w:val="clear" w:color="auto" w:fill="auto"/>
          </w:tcPr>
          <w:p w:rsidR="007E28F5" w:rsidRPr="004D21B2" w:rsidRDefault="00922F53" w:rsidP="004D21B2">
            <w:pPr>
              <w:spacing w:after="0"/>
              <w:jc w:val="center"/>
              <w:rPr>
                <w:rFonts w:asciiTheme="minorHAnsi" w:eastAsia="SimSun" w:hAnsiTheme="minorHAnsi"/>
                <w:sz w:val="20"/>
                <w:szCs w:val="20"/>
              </w:rPr>
            </w:pPr>
            <w:r w:rsidRPr="004D21B2">
              <w:rPr>
                <w:rFonts w:asciiTheme="minorHAnsi" w:eastAsia="SimSun" w:hAnsiTheme="minorHAnsi"/>
                <w:sz w:val="20"/>
                <w:szCs w:val="20"/>
              </w:rPr>
              <w:t>15</w:t>
            </w: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610" w:type="dxa"/>
            <w:vMerge/>
            <w:shd w:val="clear" w:color="auto" w:fill="auto"/>
            <w:vAlign w:val="center"/>
          </w:tcPr>
          <w:p w:rsidR="00223599" w:rsidRPr="00943D63" w:rsidRDefault="00223599" w:rsidP="004A0BA8">
            <w:pPr>
              <w:spacing w:after="0"/>
              <w:rPr>
                <w:rFonts w:ascii="Calibri" w:eastAsia="SimSun" w:hAnsi="Calibri"/>
                <w:b/>
                <w:bCs/>
                <w:sz w:val="20"/>
                <w:szCs w:val="20"/>
              </w:rPr>
            </w:pPr>
          </w:p>
        </w:tc>
        <w:tc>
          <w:tcPr>
            <w:tcW w:w="578" w:type="dxa"/>
            <w:vMerge/>
            <w:vAlign w:val="center"/>
          </w:tcPr>
          <w:p w:rsidR="00223599" w:rsidRPr="00943D63" w:rsidRDefault="00223599" w:rsidP="004A0BA8">
            <w:pPr>
              <w:spacing w:after="0"/>
              <w:rPr>
                <w:rFonts w:ascii="Calibri" w:eastAsia="SimSun" w:hAnsi="Calibri"/>
                <w:b/>
                <w:bCs/>
                <w:sz w:val="20"/>
                <w:szCs w:val="20"/>
              </w:rPr>
            </w:pPr>
          </w:p>
        </w:tc>
        <w:tc>
          <w:tcPr>
            <w:tcW w:w="3416" w:type="dxa"/>
            <w:gridSpan w:val="5"/>
            <w:tcBorders>
              <w:bottom w:val="single" w:sz="4" w:space="0" w:color="auto"/>
            </w:tcBorders>
            <w:shd w:val="clear" w:color="auto" w:fill="FBD4B4" w:themeFill="accent6" w:themeFillTint="66"/>
            <w:noWrap/>
            <w:vAlign w:val="center"/>
          </w:tcPr>
          <w:p w:rsidR="00223599" w:rsidRPr="00943D63" w:rsidRDefault="00223599" w:rsidP="004A0BA8">
            <w:pPr>
              <w:spacing w:after="0"/>
              <w:rPr>
                <w:rFonts w:ascii="Calibri" w:eastAsia="SimSun" w:hAnsi="Calibri"/>
                <w:bCs/>
                <w:sz w:val="20"/>
                <w:szCs w:val="20"/>
              </w:rPr>
            </w:pPr>
            <w:r w:rsidRPr="00943D63">
              <w:rPr>
                <w:rFonts w:ascii="Calibri" w:eastAsia="SimSun" w:hAnsi="Calibri"/>
                <w:b/>
                <w:bCs/>
                <w:sz w:val="20"/>
                <w:szCs w:val="20"/>
              </w:rPr>
              <w:t>Sub-total GEF</w:t>
            </w:r>
          </w:p>
        </w:tc>
        <w:tc>
          <w:tcPr>
            <w:tcW w:w="898" w:type="dxa"/>
            <w:tcBorders>
              <w:bottom w:val="single" w:sz="4" w:space="0" w:color="auto"/>
            </w:tcBorders>
            <w:shd w:val="clear" w:color="auto" w:fill="FBD4B4" w:themeFill="accent6"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46,</w:t>
            </w:r>
            <w:r w:rsidR="00223599" w:rsidRPr="00B93BB8">
              <w:rPr>
                <w:rFonts w:asciiTheme="minorHAnsi" w:hAnsiTheme="minorHAnsi" w:cstheme="minorHAnsi"/>
                <w:b/>
                <w:bCs/>
                <w:sz w:val="20"/>
                <w:szCs w:val="20"/>
              </w:rPr>
              <w:t>300</w:t>
            </w:r>
          </w:p>
        </w:tc>
        <w:tc>
          <w:tcPr>
            <w:tcW w:w="898" w:type="dxa"/>
            <w:tcBorders>
              <w:bottom w:val="single" w:sz="4" w:space="0" w:color="auto"/>
            </w:tcBorders>
            <w:shd w:val="clear" w:color="auto" w:fill="FBD4B4" w:themeFill="accent6"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29,</w:t>
            </w:r>
            <w:r w:rsidR="00223599" w:rsidRPr="00B93BB8">
              <w:rPr>
                <w:rFonts w:asciiTheme="minorHAnsi" w:hAnsiTheme="minorHAnsi" w:cstheme="minorHAnsi"/>
                <w:b/>
                <w:bCs/>
                <w:sz w:val="20"/>
                <w:szCs w:val="20"/>
              </w:rPr>
              <w:t>800</w:t>
            </w:r>
          </w:p>
        </w:tc>
        <w:tc>
          <w:tcPr>
            <w:tcW w:w="940" w:type="dxa"/>
            <w:tcBorders>
              <w:bottom w:val="single" w:sz="4" w:space="0" w:color="auto"/>
            </w:tcBorders>
            <w:shd w:val="clear" w:color="auto" w:fill="FBD4B4" w:themeFill="accent6"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29,</w:t>
            </w:r>
            <w:r w:rsidR="00223599" w:rsidRPr="00B93BB8">
              <w:rPr>
                <w:rFonts w:asciiTheme="minorHAnsi" w:hAnsiTheme="minorHAnsi" w:cstheme="minorHAnsi"/>
                <w:b/>
                <w:bCs/>
                <w:sz w:val="20"/>
                <w:szCs w:val="20"/>
              </w:rPr>
              <w:t>800</w:t>
            </w:r>
          </w:p>
        </w:tc>
        <w:tc>
          <w:tcPr>
            <w:tcW w:w="856" w:type="dxa"/>
            <w:tcBorders>
              <w:bottom w:val="single" w:sz="4" w:space="0" w:color="auto"/>
            </w:tcBorders>
            <w:shd w:val="clear" w:color="auto" w:fill="FBD4B4" w:themeFill="accent6"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29,</w:t>
            </w:r>
            <w:r w:rsidR="00223599" w:rsidRPr="00B93BB8">
              <w:rPr>
                <w:rFonts w:asciiTheme="minorHAnsi" w:hAnsiTheme="minorHAnsi" w:cstheme="minorHAnsi"/>
                <w:b/>
                <w:bCs/>
                <w:sz w:val="20"/>
                <w:szCs w:val="20"/>
              </w:rPr>
              <w:t>800</w:t>
            </w:r>
          </w:p>
        </w:tc>
        <w:tc>
          <w:tcPr>
            <w:tcW w:w="898" w:type="dxa"/>
            <w:tcBorders>
              <w:bottom w:val="single" w:sz="4" w:space="0" w:color="auto"/>
            </w:tcBorders>
            <w:shd w:val="clear" w:color="auto" w:fill="FBD4B4" w:themeFill="accent6" w:themeFillTint="66"/>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30,</w:t>
            </w:r>
            <w:r w:rsidR="00223599" w:rsidRPr="00B93BB8">
              <w:rPr>
                <w:rFonts w:asciiTheme="minorHAnsi" w:hAnsiTheme="minorHAnsi" w:cstheme="minorHAnsi"/>
                <w:b/>
                <w:bCs/>
                <w:sz w:val="20"/>
                <w:szCs w:val="20"/>
              </w:rPr>
              <w:t>664</w:t>
            </w:r>
          </w:p>
        </w:tc>
        <w:tc>
          <w:tcPr>
            <w:tcW w:w="1036" w:type="dxa"/>
            <w:tcBorders>
              <w:bottom w:val="single" w:sz="4" w:space="0" w:color="auto"/>
            </w:tcBorders>
            <w:shd w:val="clear" w:color="auto" w:fill="FBD4B4" w:themeFill="accent6"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166,</w:t>
            </w:r>
            <w:r w:rsidR="00223599" w:rsidRPr="00B93BB8">
              <w:rPr>
                <w:rFonts w:asciiTheme="minorHAnsi" w:hAnsiTheme="minorHAnsi" w:cstheme="minorHAnsi"/>
                <w:b/>
                <w:bCs/>
                <w:sz w:val="20"/>
                <w:szCs w:val="20"/>
              </w:rPr>
              <w:t>364</w:t>
            </w:r>
          </w:p>
        </w:tc>
        <w:tc>
          <w:tcPr>
            <w:tcW w:w="612" w:type="dxa"/>
            <w:tcBorders>
              <w:bottom w:val="single" w:sz="4" w:space="0" w:color="auto"/>
            </w:tcBorders>
            <w:shd w:val="clear" w:color="auto" w:fill="FBD4B4" w:themeFill="accent6" w:themeFillTint="66"/>
            <w:vAlign w:val="center"/>
          </w:tcPr>
          <w:p w:rsidR="00223599" w:rsidRPr="00943D63" w:rsidRDefault="00223599" w:rsidP="004A0BA8">
            <w:pPr>
              <w:spacing w:after="0"/>
              <w:rPr>
                <w:rFonts w:ascii="Calibri" w:eastAsia="SimSun" w:hAnsi="Calibri"/>
                <w:b/>
                <w:sz w:val="20"/>
                <w:szCs w:val="20"/>
              </w:rPr>
            </w:pP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val="restart"/>
            <w:shd w:val="clear" w:color="auto" w:fill="auto"/>
            <w:vAlign w:val="center"/>
          </w:tcPr>
          <w:p w:rsidR="00223599" w:rsidRPr="00943D63" w:rsidRDefault="00630E05" w:rsidP="004A0BA8">
            <w:pPr>
              <w:spacing w:after="0"/>
              <w:jc w:val="center"/>
              <w:rPr>
                <w:rFonts w:ascii="Calibri" w:eastAsia="SimSun" w:hAnsi="Calibri"/>
                <w:b/>
                <w:bCs/>
                <w:sz w:val="20"/>
                <w:szCs w:val="20"/>
              </w:rPr>
            </w:pPr>
            <w:r>
              <w:rPr>
                <w:rFonts w:ascii="Calibri" w:eastAsia="SimSun" w:hAnsi="Calibri"/>
                <w:b/>
                <w:bCs/>
                <w:sz w:val="20"/>
                <w:szCs w:val="20"/>
              </w:rPr>
              <w:t>IMC</w:t>
            </w:r>
          </w:p>
        </w:tc>
        <w:tc>
          <w:tcPr>
            <w:tcW w:w="610" w:type="dxa"/>
            <w:vMerge w:val="restart"/>
            <w:shd w:val="clear" w:color="auto" w:fill="auto"/>
            <w:vAlign w:val="center"/>
          </w:tcPr>
          <w:p w:rsidR="00223599" w:rsidRPr="00F46DDB" w:rsidRDefault="00223599" w:rsidP="004A0BA8">
            <w:pPr>
              <w:spacing w:after="0"/>
              <w:rPr>
                <w:rFonts w:asciiTheme="minorHAnsi" w:eastAsia="SimSun" w:hAnsiTheme="minorHAnsi"/>
                <w:b/>
                <w:bCs/>
                <w:sz w:val="20"/>
                <w:szCs w:val="20"/>
              </w:rPr>
            </w:pPr>
            <w:r w:rsidRPr="00F46DDB">
              <w:rPr>
                <w:rFonts w:asciiTheme="minorHAnsi" w:eastAsia="SimSun" w:hAnsiTheme="minorHAnsi"/>
                <w:b/>
                <w:bCs/>
                <w:sz w:val="20"/>
                <w:szCs w:val="20"/>
              </w:rPr>
              <w:t>4000</w:t>
            </w:r>
          </w:p>
        </w:tc>
        <w:tc>
          <w:tcPr>
            <w:tcW w:w="578" w:type="dxa"/>
            <w:vMerge w:val="restart"/>
            <w:vAlign w:val="center"/>
          </w:tcPr>
          <w:p w:rsidR="00223599" w:rsidRPr="00F46DDB" w:rsidRDefault="00223599" w:rsidP="004A0BA8">
            <w:pPr>
              <w:spacing w:after="0"/>
              <w:rPr>
                <w:rFonts w:asciiTheme="minorHAnsi" w:eastAsia="SimSun" w:hAnsiTheme="minorHAnsi"/>
                <w:b/>
                <w:bCs/>
                <w:sz w:val="20"/>
                <w:szCs w:val="20"/>
              </w:rPr>
            </w:pPr>
            <w:r w:rsidRPr="00F46DDB">
              <w:rPr>
                <w:rFonts w:asciiTheme="minorHAnsi" w:eastAsia="SimSun" w:hAnsiTheme="minorHAnsi"/>
                <w:b/>
                <w:bCs/>
                <w:sz w:val="20"/>
                <w:szCs w:val="20"/>
              </w:rPr>
              <w:t>UNDP</w:t>
            </w:r>
          </w:p>
        </w:tc>
        <w:tc>
          <w:tcPr>
            <w:tcW w:w="849" w:type="dxa"/>
            <w:tcBorders>
              <w:bottom w:val="single" w:sz="4" w:space="0" w:color="auto"/>
            </w:tcBorders>
            <w:shd w:val="clear" w:color="auto" w:fill="auto"/>
            <w:noWrap/>
            <w:vAlign w:val="center"/>
          </w:tcPr>
          <w:p w:rsidR="00223599" w:rsidRPr="00943D63" w:rsidRDefault="00223599" w:rsidP="00DD0E00">
            <w:pPr>
              <w:spacing w:after="0"/>
              <w:jc w:val="center"/>
              <w:rPr>
                <w:rFonts w:ascii="Calibri" w:eastAsia="SimSun" w:hAnsi="Calibri"/>
                <w:sz w:val="20"/>
                <w:szCs w:val="20"/>
              </w:rPr>
            </w:pPr>
            <w:r w:rsidRPr="00943D63">
              <w:rPr>
                <w:rFonts w:ascii="Calibri" w:eastAsia="SimSun" w:hAnsi="Calibri"/>
                <w:sz w:val="20"/>
                <w:szCs w:val="20"/>
              </w:rPr>
              <w:t>71400</w:t>
            </w:r>
          </w:p>
        </w:tc>
        <w:tc>
          <w:tcPr>
            <w:tcW w:w="2567" w:type="dxa"/>
            <w:gridSpan w:val="4"/>
            <w:tcBorders>
              <w:bottom w:val="single" w:sz="4" w:space="0" w:color="auto"/>
            </w:tcBorders>
            <w:shd w:val="clear" w:color="auto" w:fill="auto"/>
            <w:vAlign w:val="center"/>
          </w:tcPr>
          <w:p w:rsidR="00223599" w:rsidRPr="00943D63" w:rsidRDefault="00223599" w:rsidP="00DD0E00">
            <w:pPr>
              <w:spacing w:after="0"/>
              <w:rPr>
                <w:rFonts w:ascii="Calibri" w:eastAsia="SimSun" w:hAnsi="Calibri"/>
                <w:bCs/>
                <w:sz w:val="20"/>
                <w:szCs w:val="20"/>
              </w:rPr>
            </w:pPr>
            <w:r w:rsidRPr="00943D63">
              <w:rPr>
                <w:rFonts w:ascii="Calibri" w:eastAsia="SimSun" w:hAnsi="Calibri"/>
                <w:bCs/>
                <w:sz w:val="20"/>
                <w:szCs w:val="20"/>
              </w:rPr>
              <w:t>Contr</w:t>
            </w:r>
            <w:r>
              <w:rPr>
                <w:rFonts w:ascii="Calibri" w:eastAsia="SimSun" w:hAnsi="Calibri"/>
                <w:bCs/>
                <w:sz w:val="20"/>
                <w:szCs w:val="20"/>
              </w:rPr>
              <w:t>actual</w:t>
            </w:r>
            <w:r w:rsidRPr="00943D63">
              <w:rPr>
                <w:rFonts w:ascii="Calibri" w:eastAsia="SimSun" w:hAnsi="Calibri"/>
                <w:bCs/>
                <w:sz w:val="20"/>
                <w:szCs w:val="20"/>
              </w:rPr>
              <w:t xml:space="preserve"> services – indiv.</w:t>
            </w:r>
          </w:p>
        </w:tc>
        <w:tc>
          <w:tcPr>
            <w:tcW w:w="898"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sz w:val="20"/>
                <w:szCs w:val="20"/>
              </w:rPr>
            </w:pPr>
            <w:r>
              <w:rPr>
                <w:rFonts w:asciiTheme="minorHAnsi" w:hAnsiTheme="minorHAnsi" w:cstheme="minorHAnsi"/>
                <w:sz w:val="20"/>
                <w:szCs w:val="20"/>
              </w:rPr>
              <w:t>9,</w:t>
            </w:r>
            <w:r w:rsidR="00223599" w:rsidRPr="00B93BB8">
              <w:rPr>
                <w:rFonts w:asciiTheme="minorHAnsi" w:hAnsiTheme="minorHAnsi" w:cstheme="minorHAnsi"/>
                <w:sz w:val="20"/>
                <w:szCs w:val="20"/>
              </w:rPr>
              <w:t>100</w:t>
            </w:r>
          </w:p>
        </w:tc>
        <w:tc>
          <w:tcPr>
            <w:tcW w:w="898"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sz w:val="20"/>
                <w:szCs w:val="20"/>
              </w:rPr>
            </w:pPr>
            <w:r>
              <w:rPr>
                <w:rFonts w:asciiTheme="minorHAnsi" w:hAnsiTheme="minorHAnsi" w:cstheme="minorHAnsi"/>
                <w:sz w:val="20"/>
                <w:szCs w:val="20"/>
              </w:rPr>
              <w:t>9,</w:t>
            </w:r>
            <w:r w:rsidR="00223599" w:rsidRPr="00B93BB8">
              <w:rPr>
                <w:rFonts w:asciiTheme="minorHAnsi" w:hAnsiTheme="minorHAnsi" w:cstheme="minorHAnsi"/>
                <w:sz w:val="20"/>
                <w:szCs w:val="20"/>
              </w:rPr>
              <w:t>100</w:t>
            </w:r>
          </w:p>
        </w:tc>
        <w:tc>
          <w:tcPr>
            <w:tcW w:w="940"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sz w:val="20"/>
                <w:szCs w:val="20"/>
              </w:rPr>
            </w:pPr>
            <w:r>
              <w:rPr>
                <w:rFonts w:asciiTheme="minorHAnsi" w:hAnsiTheme="minorHAnsi" w:cstheme="minorHAnsi"/>
                <w:sz w:val="20"/>
                <w:szCs w:val="20"/>
              </w:rPr>
              <w:t>9,</w:t>
            </w:r>
            <w:r w:rsidR="00223599" w:rsidRPr="00B93BB8">
              <w:rPr>
                <w:rFonts w:asciiTheme="minorHAnsi" w:hAnsiTheme="minorHAnsi" w:cstheme="minorHAnsi"/>
                <w:sz w:val="20"/>
                <w:szCs w:val="20"/>
              </w:rPr>
              <w:t>100</w:t>
            </w:r>
          </w:p>
        </w:tc>
        <w:tc>
          <w:tcPr>
            <w:tcW w:w="856"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sz w:val="20"/>
                <w:szCs w:val="20"/>
              </w:rPr>
            </w:pPr>
            <w:r>
              <w:rPr>
                <w:rFonts w:asciiTheme="minorHAnsi" w:hAnsiTheme="minorHAnsi" w:cstheme="minorHAnsi"/>
                <w:sz w:val="20"/>
                <w:szCs w:val="20"/>
              </w:rPr>
              <w:t>9,</w:t>
            </w:r>
            <w:r w:rsidR="00223599" w:rsidRPr="00B93BB8">
              <w:rPr>
                <w:rFonts w:asciiTheme="minorHAnsi" w:hAnsiTheme="minorHAnsi" w:cstheme="minorHAnsi"/>
                <w:sz w:val="20"/>
                <w:szCs w:val="20"/>
              </w:rPr>
              <w:t>100</w:t>
            </w:r>
          </w:p>
        </w:tc>
        <w:tc>
          <w:tcPr>
            <w:tcW w:w="898" w:type="dxa"/>
            <w:tcBorders>
              <w:bottom w:val="single" w:sz="4" w:space="0" w:color="auto"/>
            </w:tcBorders>
            <w:shd w:val="clear" w:color="auto" w:fill="auto"/>
            <w:vAlign w:val="bottom"/>
          </w:tcPr>
          <w:p w:rsidR="00223599" w:rsidRPr="00B93BB8" w:rsidRDefault="00744029" w:rsidP="00B93BB8">
            <w:pPr>
              <w:spacing w:after="0"/>
              <w:jc w:val="right"/>
              <w:rPr>
                <w:rFonts w:asciiTheme="minorHAnsi" w:hAnsiTheme="minorHAnsi" w:cstheme="minorHAnsi"/>
                <w:sz w:val="20"/>
                <w:szCs w:val="20"/>
              </w:rPr>
            </w:pPr>
            <w:r>
              <w:rPr>
                <w:rFonts w:asciiTheme="minorHAnsi" w:hAnsiTheme="minorHAnsi" w:cstheme="minorHAnsi"/>
                <w:sz w:val="20"/>
                <w:szCs w:val="20"/>
              </w:rPr>
              <w:t>9,</w:t>
            </w:r>
            <w:r w:rsidR="00223599" w:rsidRPr="00B93BB8">
              <w:rPr>
                <w:rFonts w:asciiTheme="minorHAnsi" w:hAnsiTheme="minorHAnsi" w:cstheme="minorHAnsi"/>
                <w:sz w:val="20"/>
                <w:szCs w:val="20"/>
              </w:rPr>
              <w:t>100</w:t>
            </w:r>
          </w:p>
        </w:tc>
        <w:tc>
          <w:tcPr>
            <w:tcW w:w="1036"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45,</w:t>
            </w:r>
            <w:r w:rsidR="00223599" w:rsidRPr="00B93BB8">
              <w:rPr>
                <w:rFonts w:asciiTheme="minorHAnsi" w:hAnsiTheme="minorHAnsi" w:cstheme="minorHAnsi"/>
                <w:b/>
                <w:i/>
                <w:iCs/>
                <w:sz w:val="20"/>
                <w:szCs w:val="20"/>
              </w:rPr>
              <w:t>500</w:t>
            </w:r>
          </w:p>
        </w:tc>
        <w:tc>
          <w:tcPr>
            <w:tcW w:w="612" w:type="dxa"/>
            <w:tcBorders>
              <w:bottom w:val="single" w:sz="4" w:space="0" w:color="auto"/>
            </w:tcBorders>
            <w:shd w:val="clear" w:color="auto" w:fill="auto"/>
            <w:vAlign w:val="center"/>
          </w:tcPr>
          <w:p w:rsidR="00223599" w:rsidRPr="00280992" w:rsidRDefault="00223599" w:rsidP="004A0BA8">
            <w:pPr>
              <w:spacing w:after="0"/>
              <w:jc w:val="center"/>
              <w:rPr>
                <w:rFonts w:ascii="Calibri" w:eastAsia="SimSun" w:hAnsi="Calibri"/>
                <w:sz w:val="20"/>
                <w:szCs w:val="20"/>
              </w:rPr>
            </w:pP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shd w:val="clear" w:color="auto" w:fill="auto"/>
            <w:vAlign w:val="center"/>
          </w:tcPr>
          <w:p w:rsidR="00223599" w:rsidRPr="00943D63" w:rsidRDefault="00223599" w:rsidP="004A0BA8">
            <w:pPr>
              <w:spacing w:after="0"/>
              <w:jc w:val="center"/>
              <w:rPr>
                <w:rFonts w:ascii="Calibri" w:eastAsia="SimSun" w:hAnsi="Calibri"/>
                <w:b/>
                <w:bCs/>
                <w:sz w:val="20"/>
                <w:szCs w:val="20"/>
              </w:rPr>
            </w:pPr>
          </w:p>
        </w:tc>
        <w:tc>
          <w:tcPr>
            <w:tcW w:w="610" w:type="dxa"/>
            <w:vMerge/>
            <w:shd w:val="clear" w:color="auto" w:fill="auto"/>
            <w:vAlign w:val="center"/>
          </w:tcPr>
          <w:p w:rsidR="00223599" w:rsidRPr="00F46DDB" w:rsidRDefault="00223599" w:rsidP="004A0BA8">
            <w:pPr>
              <w:spacing w:after="0"/>
              <w:rPr>
                <w:rFonts w:asciiTheme="minorHAnsi" w:eastAsia="SimSun" w:hAnsiTheme="minorHAnsi"/>
                <w:b/>
                <w:bCs/>
                <w:sz w:val="20"/>
                <w:szCs w:val="20"/>
              </w:rPr>
            </w:pPr>
          </w:p>
        </w:tc>
        <w:tc>
          <w:tcPr>
            <w:tcW w:w="578" w:type="dxa"/>
            <w:vMerge/>
            <w:vAlign w:val="center"/>
          </w:tcPr>
          <w:p w:rsidR="00223599" w:rsidRPr="00F46DDB" w:rsidRDefault="00223599" w:rsidP="004A0BA8">
            <w:pPr>
              <w:spacing w:after="0"/>
              <w:rPr>
                <w:rFonts w:asciiTheme="minorHAnsi" w:eastAsia="SimSun" w:hAnsiTheme="minorHAnsi"/>
                <w:b/>
                <w:bCs/>
                <w:sz w:val="20"/>
                <w:szCs w:val="20"/>
              </w:rPr>
            </w:pPr>
          </w:p>
        </w:tc>
        <w:tc>
          <w:tcPr>
            <w:tcW w:w="849" w:type="dxa"/>
            <w:tcBorders>
              <w:bottom w:val="single" w:sz="4" w:space="0" w:color="auto"/>
            </w:tcBorders>
            <w:shd w:val="clear" w:color="auto" w:fill="auto"/>
            <w:noWrap/>
            <w:vAlign w:val="center"/>
          </w:tcPr>
          <w:p w:rsidR="00223599" w:rsidRPr="00943D63" w:rsidRDefault="00223599" w:rsidP="00DD0E00">
            <w:pPr>
              <w:spacing w:after="0"/>
              <w:jc w:val="center"/>
              <w:rPr>
                <w:rFonts w:ascii="Calibri" w:eastAsia="SimSun" w:hAnsi="Calibri"/>
                <w:sz w:val="20"/>
                <w:szCs w:val="20"/>
              </w:rPr>
            </w:pPr>
            <w:r>
              <w:rPr>
                <w:rFonts w:ascii="Calibri" w:eastAsia="SimSun" w:hAnsi="Calibri"/>
                <w:sz w:val="20"/>
                <w:szCs w:val="20"/>
              </w:rPr>
              <w:t>72400</w:t>
            </w:r>
          </w:p>
        </w:tc>
        <w:tc>
          <w:tcPr>
            <w:tcW w:w="2567" w:type="dxa"/>
            <w:gridSpan w:val="4"/>
            <w:tcBorders>
              <w:bottom w:val="single" w:sz="4" w:space="0" w:color="auto"/>
            </w:tcBorders>
            <w:shd w:val="clear" w:color="auto" w:fill="auto"/>
            <w:vAlign w:val="center"/>
          </w:tcPr>
          <w:p w:rsidR="00223599" w:rsidRDefault="00223599" w:rsidP="00DD0E00">
            <w:pPr>
              <w:spacing w:after="0"/>
              <w:rPr>
                <w:rFonts w:ascii="Calibri" w:eastAsia="SimSun" w:hAnsi="Calibri"/>
                <w:bCs/>
                <w:sz w:val="20"/>
                <w:szCs w:val="20"/>
              </w:rPr>
            </w:pPr>
            <w:r>
              <w:rPr>
                <w:rFonts w:ascii="Calibri" w:eastAsia="SimSun" w:hAnsi="Calibri"/>
                <w:bCs/>
                <w:sz w:val="20"/>
                <w:szCs w:val="20"/>
              </w:rPr>
              <w:t>Communication</w:t>
            </w:r>
          </w:p>
        </w:tc>
        <w:tc>
          <w:tcPr>
            <w:tcW w:w="898"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900</w:t>
            </w:r>
          </w:p>
        </w:tc>
        <w:tc>
          <w:tcPr>
            <w:tcW w:w="898"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900</w:t>
            </w:r>
          </w:p>
        </w:tc>
        <w:tc>
          <w:tcPr>
            <w:tcW w:w="940"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900</w:t>
            </w:r>
          </w:p>
        </w:tc>
        <w:tc>
          <w:tcPr>
            <w:tcW w:w="856" w:type="dxa"/>
            <w:tcBorders>
              <w:bottom w:val="single" w:sz="4" w:space="0" w:color="auto"/>
            </w:tcBorders>
            <w:shd w:val="clear" w:color="auto" w:fill="auto"/>
            <w:noWrap/>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900</w:t>
            </w:r>
          </w:p>
        </w:tc>
        <w:tc>
          <w:tcPr>
            <w:tcW w:w="898" w:type="dxa"/>
            <w:tcBorders>
              <w:bottom w:val="single" w:sz="4" w:space="0" w:color="auto"/>
            </w:tcBorders>
            <w:shd w:val="clear" w:color="auto" w:fill="auto"/>
            <w:vAlign w:val="bottom"/>
          </w:tcPr>
          <w:p w:rsidR="00223599" w:rsidRPr="00B93BB8" w:rsidRDefault="00223599" w:rsidP="00B93BB8">
            <w:pPr>
              <w:spacing w:after="0"/>
              <w:jc w:val="right"/>
              <w:rPr>
                <w:rFonts w:asciiTheme="minorHAnsi" w:hAnsiTheme="minorHAnsi" w:cstheme="minorHAnsi"/>
                <w:sz w:val="20"/>
                <w:szCs w:val="20"/>
              </w:rPr>
            </w:pPr>
            <w:r w:rsidRPr="00B93BB8">
              <w:rPr>
                <w:rFonts w:asciiTheme="minorHAnsi" w:hAnsiTheme="minorHAnsi" w:cstheme="minorHAnsi"/>
                <w:sz w:val="20"/>
                <w:szCs w:val="20"/>
              </w:rPr>
              <w:t>900</w:t>
            </w:r>
          </w:p>
        </w:tc>
        <w:tc>
          <w:tcPr>
            <w:tcW w:w="1036" w:type="dxa"/>
            <w:tcBorders>
              <w:bottom w:val="single" w:sz="4" w:space="0" w:color="auto"/>
            </w:tcBorders>
            <w:shd w:val="clear" w:color="auto" w:fill="auto"/>
            <w:noWrap/>
            <w:vAlign w:val="bottom"/>
          </w:tcPr>
          <w:p w:rsidR="00223599" w:rsidRPr="00B93BB8" w:rsidRDefault="00744029" w:rsidP="00B93BB8">
            <w:pPr>
              <w:spacing w:after="0"/>
              <w:jc w:val="right"/>
              <w:rPr>
                <w:rFonts w:asciiTheme="minorHAnsi" w:hAnsiTheme="minorHAnsi" w:cstheme="minorHAnsi"/>
                <w:b/>
                <w:i/>
                <w:iCs/>
                <w:sz w:val="20"/>
                <w:szCs w:val="20"/>
              </w:rPr>
            </w:pPr>
            <w:r>
              <w:rPr>
                <w:rFonts w:asciiTheme="minorHAnsi" w:hAnsiTheme="minorHAnsi" w:cstheme="minorHAnsi"/>
                <w:b/>
                <w:i/>
                <w:iCs/>
                <w:sz w:val="20"/>
                <w:szCs w:val="20"/>
              </w:rPr>
              <w:t>4,</w:t>
            </w:r>
            <w:r w:rsidR="00223599" w:rsidRPr="00B93BB8">
              <w:rPr>
                <w:rFonts w:asciiTheme="minorHAnsi" w:hAnsiTheme="minorHAnsi" w:cstheme="minorHAnsi"/>
                <w:b/>
                <w:i/>
                <w:iCs/>
                <w:sz w:val="20"/>
                <w:szCs w:val="20"/>
              </w:rPr>
              <w:t>500</w:t>
            </w:r>
          </w:p>
        </w:tc>
        <w:tc>
          <w:tcPr>
            <w:tcW w:w="612" w:type="dxa"/>
            <w:tcBorders>
              <w:bottom w:val="single" w:sz="4" w:space="0" w:color="auto"/>
            </w:tcBorders>
            <w:shd w:val="clear" w:color="auto" w:fill="auto"/>
            <w:vAlign w:val="center"/>
          </w:tcPr>
          <w:p w:rsidR="00223599" w:rsidRPr="00280992" w:rsidRDefault="00223599" w:rsidP="004A0BA8">
            <w:pPr>
              <w:spacing w:after="0"/>
              <w:jc w:val="center"/>
              <w:rPr>
                <w:rFonts w:ascii="Calibri" w:eastAsia="SimSun" w:hAnsi="Calibri"/>
                <w:sz w:val="20"/>
                <w:szCs w:val="20"/>
              </w:rPr>
            </w:pPr>
          </w:p>
        </w:tc>
      </w:tr>
      <w:tr w:rsidR="00223599" w:rsidRPr="00943D63" w:rsidTr="002D1006">
        <w:trPr>
          <w:cantSplit/>
          <w:jc w:val="center"/>
        </w:trPr>
        <w:tc>
          <w:tcPr>
            <w:tcW w:w="2071" w:type="dxa"/>
            <w:vMerge/>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1252" w:type="dxa"/>
            <w:vMerge/>
            <w:tcBorders>
              <w:bottom w:val="single" w:sz="4" w:space="0" w:color="auto"/>
            </w:tcBorders>
            <w:shd w:val="clear" w:color="auto" w:fill="auto"/>
            <w:vAlign w:val="center"/>
          </w:tcPr>
          <w:p w:rsidR="00223599" w:rsidRPr="00943D63" w:rsidRDefault="00223599" w:rsidP="004A0BA8">
            <w:pPr>
              <w:spacing w:after="0"/>
              <w:rPr>
                <w:rFonts w:ascii="Calibri" w:eastAsia="SimSun" w:hAnsi="Calibri"/>
                <w:b/>
                <w:bCs/>
                <w:sz w:val="20"/>
                <w:szCs w:val="20"/>
              </w:rPr>
            </w:pPr>
          </w:p>
        </w:tc>
        <w:tc>
          <w:tcPr>
            <w:tcW w:w="610" w:type="dxa"/>
            <w:vMerge/>
            <w:tcBorders>
              <w:bottom w:val="single" w:sz="4" w:space="0" w:color="auto"/>
            </w:tcBorders>
            <w:shd w:val="clear" w:color="auto" w:fill="auto"/>
            <w:vAlign w:val="center"/>
          </w:tcPr>
          <w:p w:rsidR="00223599" w:rsidRPr="00943D63" w:rsidRDefault="00223599" w:rsidP="004A0BA8">
            <w:pPr>
              <w:spacing w:after="0"/>
              <w:rPr>
                <w:rFonts w:ascii="Calibri" w:eastAsia="SimSun" w:hAnsi="Calibri"/>
                <w:b/>
                <w:bCs/>
                <w:sz w:val="20"/>
                <w:szCs w:val="20"/>
              </w:rPr>
            </w:pPr>
          </w:p>
        </w:tc>
        <w:tc>
          <w:tcPr>
            <w:tcW w:w="578" w:type="dxa"/>
            <w:vMerge/>
            <w:tcBorders>
              <w:bottom w:val="single" w:sz="4" w:space="0" w:color="auto"/>
            </w:tcBorders>
            <w:vAlign w:val="center"/>
          </w:tcPr>
          <w:p w:rsidR="00223599" w:rsidRPr="00943D63" w:rsidRDefault="00223599" w:rsidP="004A0BA8">
            <w:pPr>
              <w:spacing w:after="0"/>
              <w:rPr>
                <w:rFonts w:ascii="Calibri" w:eastAsia="SimSun" w:hAnsi="Calibri"/>
                <w:b/>
                <w:bCs/>
                <w:sz w:val="20"/>
                <w:szCs w:val="20"/>
              </w:rPr>
            </w:pPr>
          </w:p>
        </w:tc>
        <w:tc>
          <w:tcPr>
            <w:tcW w:w="3416" w:type="dxa"/>
            <w:gridSpan w:val="5"/>
            <w:tcBorders>
              <w:bottom w:val="single" w:sz="4" w:space="0" w:color="auto"/>
            </w:tcBorders>
            <w:shd w:val="clear" w:color="auto" w:fill="FBD4B4"/>
            <w:noWrap/>
            <w:vAlign w:val="center"/>
          </w:tcPr>
          <w:p w:rsidR="00223599" w:rsidRPr="00943D63" w:rsidRDefault="00223599" w:rsidP="004A0BA8">
            <w:pPr>
              <w:spacing w:after="0"/>
              <w:jc w:val="left"/>
              <w:rPr>
                <w:rFonts w:ascii="Calibri" w:eastAsia="SimSun" w:hAnsi="Calibri"/>
                <w:sz w:val="20"/>
                <w:szCs w:val="20"/>
              </w:rPr>
            </w:pPr>
            <w:r>
              <w:rPr>
                <w:rFonts w:ascii="Calibri" w:eastAsia="SimSun" w:hAnsi="Calibri"/>
                <w:b/>
                <w:bCs/>
                <w:sz w:val="20"/>
                <w:szCs w:val="20"/>
              </w:rPr>
              <w:t>Sub-total UNDP</w:t>
            </w:r>
          </w:p>
        </w:tc>
        <w:tc>
          <w:tcPr>
            <w:tcW w:w="898" w:type="dxa"/>
            <w:tcBorders>
              <w:bottom w:val="single" w:sz="4" w:space="0" w:color="auto"/>
            </w:tcBorders>
            <w:shd w:val="clear" w:color="auto" w:fill="FBD4B4"/>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B93BB8">
              <w:rPr>
                <w:rFonts w:asciiTheme="minorHAnsi" w:hAnsiTheme="minorHAnsi" w:cstheme="minorHAnsi"/>
                <w:b/>
                <w:bCs/>
                <w:sz w:val="20"/>
                <w:szCs w:val="20"/>
              </w:rPr>
              <w:t>000</w:t>
            </w:r>
          </w:p>
        </w:tc>
        <w:tc>
          <w:tcPr>
            <w:tcW w:w="898" w:type="dxa"/>
            <w:tcBorders>
              <w:bottom w:val="single" w:sz="4" w:space="0" w:color="auto"/>
            </w:tcBorders>
            <w:shd w:val="clear" w:color="auto" w:fill="FBD4B4"/>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B93BB8">
              <w:rPr>
                <w:rFonts w:asciiTheme="minorHAnsi" w:hAnsiTheme="minorHAnsi" w:cstheme="minorHAnsi"/>
                <w:b/>
                <w:bCs/>
                <w:sz w:val="20"/>
                <w:szCs w:val="20"/>
              </w:rPr>
              <w:t>000</w:t>
            </w:r>
          </w:p>
        </w:tc>
        <w:tc>
          <w:tcPr>
            <w:tcW w:w="940" w:type="dxa"/>
            <w:tcBorders>
              <w:bottom w:val="single" w:sz="4" w:space="0" w:color="auto"/>
            </w:tcBorders>
            <w:shd w:val="clear" w:color="auto" w:fill="FBD4B4"/>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B93BB8">
              <w:rPr>
                <w:rFonts w:asciiTheme="minorHAnsi" w:hAnsiTheme="minorHAnsi" w:cstheme="minorHAnsi"/>
                <w:b/>
                <w:bCs/>
                <w:sz w:val="20"/>
                <w:szCs w:val="20"/>
              </w:rPr>
              <w:t>000</w:t>
            </w:r>
          </w:p>
        </w:tc>
        <w:tc>
          <w:tcPr>
            <w:tcW w:w="856" w:type="dxa"/>
            <w:tcBorders>
              <w:bottom w:val="single" w:sz="4" w:space="0" w:color="auto"/>
            </w:tcBorders>
            <w:shd w:val="clear" w:color="auto" w:fill="FBD4B4"/>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B93BB8">
              <w:rPr>
                <w:rFonts w:asciiTheme="minorHAnsi" w:hAnsiTheme="minorHAnsi" w:cstheme="minorHAnsi"/>
                <w:b/>
                <w:bCs/>
                <w:sz w:val="20"/>
                <w:szCs w:val="20"/>
              </w:rPr>
              <w:t>000</w:t>
            </w:r>
          </w:p>
        </w:tc>
        <w:tc>
          <w:tcPr>
            <w:tcW w:w="898" w:type="dxa"/>
            <w:tcBorders>
              <w:bottom w:val="single" w:sz="4" w:space="0" w:color="auto"/>
            </w:tcBorders>
            <w:shd w:val="clear" w:color="auto" w:fill="FBD4B4"/>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B93BB8">
              <w:rPr>
                <w:rFonts w:asciiTheme="minorHAnsi" w:hAnsiTheme="minorHAnsi" w:cstheme="minorHAnsi"/>
                <w:b/>
                <w:bCs/>
                <w:sz w:val="20"/>
                <w:szCs w:val="20"/>
              </w:rPr>
              <w:t>000</w:t>
            </w:r>
          </w:p>
        </w:tc>
        <w:tc>
          <w:tcPr>
            <w:tcW w:w="1036" w:type="dxa"/>
            <w:tcBorders>
              <w:bottom w:val="single" w:sz="4" w:space="0" w:color="auto"/>
            </w:tcBorders>
            <w:shd w:val="clear" w:color="auto" w:fill="FBD4B4"/>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50,</w:t>
            </w:r>
            <w:r w:rsidR="00223599" w:rsidRPr="00B93BB8">
              <w:rPr>
                <w:rFonts w:asciiTheme="minorHAnsi" w:hAnsiTheme="minorHAnsi" w:cstheme="minorHAnsi"/>
                <w:b/>
                <w:bCs/>
                <w:sz w:val="20"/>
                <w:szCs w:val="20"/>
              </w:rPr>
              <w:t>000</w:t>
            </w:r>
          </w:p>
        </w:tc>
        <w:tc>
          <w:tcPr>
            <w:tcW w:w="612" w:type="dxa"/>
            <w:tcBorders>
              <w:bottom w:val="single" w:sz="4" w:space="0" w:color="auto"/>
            </w:tcBorders>
            <w:shd w:val="clear" w:color="auto" w:fill="FBD4B4"/>
            <w:vAlign w:val="center"/>
          </w:tcPr>
          <w:p w:rsidR="00223599" w:rsidRPr="00943D63" w:rsidRDefault="00223599" w:rsidP="004A0BA8">
            <w:pPr>
              <w:spacing w:after="0"/>
              <w:rPr>
                <w:rFonts w:ascii="Calibri" w:eastAsia="SimSun" w:hAnsi="Calibri"/>
                <w:b/>
                <w:sz w:val="20"/>
                <w:szCs w:val="20"/>
              </w:rPr>
            </w:pPr>
          </w:p>
        </w:tc>
      </w:tr>
      <w:tr w:rsidR="00223599" w:rsidRPr="00943D63" w:rsidTr="002D1006">
        <w:trPr>
          <w:cantSplit/>
          <w:jc w:val="center"/>
        </w:trPr>
        <w:tc>
          <w:tcPr>
            <w:tcW w:w="2071" w:type="dxa"/>
            <w:vMerge/>
            <w:tcBorders>
              <w:bottom w:val="single" w:sz="4" w:space="0" w:color="auto"/>
            </w:tcBorders>
            <w:shd w:val="clear" w:color="auto" w:fill="auto"/>
            <w:noWrap/>
            <w:vAlign w:val="center"/>
          </w:tcPr>
          <w:p w:rsidR="00223599" w:rsidRPr="00943D63" w:rsidRDefault="00223599" w:rsidP="004A0BA8">
            <w:pPr>
              <w:spacing w:after="0"/>
              <w:rPr>
                <w:rFonts w:ascii="Calibri" w:eastAsia="SimSun" w:hAnsi="Calibri"/>
                <w:b/>
                <w:bCs/>
                <w:sz w:val="20"/>
                <w:szCs w:val="20"/>
              </w:rPr>
            </w:pPr>
          </w:p>
        </w:tc>
        <w:tc>
          <w:tcPr>
            <w:tcW w:w="5856" w:type="dxa"/>
            <w:gridSpan w:val="8"/>
            <w:tcBorders>
              <w:bottom w:val="single" w:sz="4" w:space="0" w:color="auto"/>
            </w:tcBorders>
            <w:shd w:val="clear" w:color="auto" w:fill="CCC0D9" w:themeFill="accent4" w:themeFillTint="66"/>
            <w:vAlign w:val="center"/>
          </w:tcPr>
          <w:p w:rsidR="00223599" w:rsidRPr="00943D63" w:rsidRDefault="00223599" w:rsidP="004A0BA8">
            <w:pPr>
              <w:spacing w:after="0"/>
              <w:jc w:val="center"/>
              <w:rPr>
                <w:rFonts w:ascii="Calibri" w:eastAsia="SimSun" w:hAnsi="Calibri"/>
                <w:b/>
                <w:sz w:val="20"/>
                <w:szCs w:val="20"/>
              </w:rPr>
            </w:pPr>
            <w:r w:rsidRPr="00943D63">
              <w:rPr>
                <w:rFonts w:ascii="Calibri" w:eastAsia="SimSun" w:hAnsi="Calibri"/>
                <w:b/>
                <w:sz w:val="20"/>
                <w:szCs w:val="20"/>
              </w:rPr>
              <w:t>Total Project Management</w:t>
            </w:r>
          </w:p>
        </w:tc>
        <w:tc>
          <w:tcPr>
            <w:tcW w:w="898" w:type="dxa"/>
            <w:tcBorders>
              <w:bottom w:val="single" w:sz="4" w:space="0" w:color="auto"/>
            </w:tcBorders>
            <w:shd w:val="clear" w:color="auto" w:fill="CCC0D9" w:themeFill="accent4"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56,</w:t>
            </w:r>
            <w:r w:rsidR="00223599" w:rsidRPr="00B93BB8">
              <w:rPr>
                <w:rFonts w:asciiTheme="minorHAnsi" w:hAnsiTheme="minorHAnsi" w:cstheme="minorHAnsi"/>
                <w:b/>
                <w:bCs/>
                <w:sz w:val="20"/>
                <w:szCs w:val="20"/>
              </w:rPr>
              <w:t>300</w:t>
            </w:r>
          </w:p>
        </w:tc>
        <w:tc>
          <w:tcPr>
            <w:tcW w:w="898" w:type="dxa"/>
            <w:tcBorders>
              <w:bottom w:val="single" w:sz="4" w:space="0" w:color="auto"/>
            </w:tcBorders>
            <w:shd w:val="clear" w:color="auto" w:fill="CCC0D9" w:themeFill="accent4"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39,</w:t>
            </w:r>
            <w:r w:rsidR="00223599" w:rsidRPr="00B93BB8">
              <w:rPr>
                <w:rFonts w:asciiTheme="minorHAnsi" w:hAnsiTheme="minorHAnsi" w:cstheme="minorHAnsi"/>
                <w:b/>
                <w:bCs/>
                <w:sz w:val="20"/>
                <w:szCs w:val="20"/>
              </w:rPr>
              <w:t>800</w:t>
            </w:r>
          </w:p>
        </w:tc>
        <w:tc>
          <w:tcPr>
            <w:tcW w:w="940" w:type="dxa"/>
            <w:tcBorders>
              <w:bottom w:val="single" w:sz="4" w:space="0" w:color="auto"/>
            </w:tcBorders>
            <w:shd w:val="clear" w:color="auto" w:fill="CCC0D9" w:themeFill="accent4"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39,</w:t>
            </w:r>
            <w:r w:rsidR="00223599" w:rsidRPr="00B93BB8">
              <w:rPr>
                <w:rFonts w:asciiTheme="minorHAnsi" w:hAnsiTheme="minorHAnsi" w:cstheme="minorHAnsi"/>
                <w:b/>
                <w:bCs/>
                <w:sz w:val="20"/>
                <w:szCs w:val="20"/>
              </w:rPr>
              <w:t>800</w:t>
            </w:r>
          </w:p>
        </w:tc>
        <w:tc>
          <w:tcPr>
            <w:tcW w:w="856" w:type="dxa"/>
            <w:tcBorders>
              <w:bottom w:val="single" w:sz="4" w:space="0" w:color="auto"/>
            </w:tcBorders>
            <w:shd w:val="clear" w:color="auto" w:fill="CCC0D9" w:themeFill="accent4" w:themeFillTint="66"/>
            <w:noWrap/>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39,</w:t>
            </w:r>
            <w:r w:rsidR="00223599" w:rsidRPr="00B93BB8">
              <w:rPr>
                <w:rFonts w:asciiTheme="minorHAnsi" w:hAnsiTheme="minorHAnsi" w:cstheme="minorHAnsi"/>
                <w:b/>
                <w:bCs/>
                <w:sz w:val="20"/>
                <w:szCs w:val="20"/>
              </w:rPr>
              <w:t>800</w:t>
            </w:r>
          </w:p>
        </w:tc>
        <w:tc>
          <w:tcPr>
            <w:tcW w:w="898" w:type="dxa"/>
            <w:tcBorders>
              <w:bottom w:val="single" w:sz="4" w:space="0" w:color="auto"/>
            </w:tcBorders>
            <w:shd w:val="clear" w:color="auto" w:fill="CCC0D9" w:themeFill="accent4" w:themeFillTint="66"/>
            <w:vAlign w:val="bottom"/>
          </w:tcPr>
          <w:p w:rsidR="00223599" w:rsidRPr="00B93BB8" w:rsidRDefault="00744029"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40,</w:t>
            </w:r>
            <w:r w:rsidR="00223599" w:rsidRPr="00B93BB8">
              <w:rPr>
                <w:rFonts w:asciiTheme="minorHAnsi" w:hAnsiTheme="minorHAnsi" w:cstheme="minorHAnsi"/>
                <w:b/>
                <w:bCs/>
                <w:sz w:val="20"/>
                <w:szCs w:val="20"/>
              </w:rPr>
              <w:t>664</w:t>
            </w:r>
          </w:p>
        </w:tc>
        <w:tc>
          <w:tcPr>
            <w:tcW w:w="1036" w:type="dxa"/>
            <w:tcBorders>
              <w:bottom w:val="single" w:sz="4" w:space="0" w:color="auto"/>
            </w:tcBorders>
            <w:shd w:val="clear" w:color="auto" w:fill="CCC0D9" w:themeFill="accent4" w:themeFillTint="66"/>
            <w:noWrap/>
            <w:vAlign w:val="bottom"/>
          </w:tcPr>
          <w:p w:rsidR="00223599" w:rsidRPr="00B93BB8" w:rsidRDefault="00223599" w:rsidP="00B93BB8">
            <w:pPr>
              <w:spacing w:after="0"/>
              <w:jc w:val="right"/>
              <w:rPr>
                <w:rFonts w:asciiTheme="minorHAnsi" w:hAnsiTheme="minorHAnsi" w:cstheme="minorHAnsi"/>
                <w:b/>
                <w:bCs/>
                <w:sz w:val="20"/>
                <w:szCs w:val="20"/>
              </w:rPr>
            </w:pPr>
            <w:r w:rsidRPr="00B93BB8">
              <w:rPr>
                <w:rFonts w:asciiTheme="minorHAnsi" w:hAnsiTheme="minorHAnsi" w:cstheme="minorHAnsi"/>
                <w:b/>
                <w:bCs/>
                <w:sz w:val="20"/>
                <w:szCs w:val="20"/>
              </w:rPr>
              <w:t>2</w:t>
            </w:r>
            <w:r w:rsidR="00744029">
              <w:rPr>
                <w:rFonts w:asciiTheme="minorHAnsi" w:hAnsiTheme="minorHAnsi" w:cstheme="minorHAnsi"/>
                <w:b/>
                <w:bCs/>
                <w:sz w:val="20"/>
                <w:szCs w:val="20"/>
              </w:rPr>
              <w:t>16,</w:t>
            </w:r>
            <w:r w:rsidRPr="00B93BB8">
              <w:rPr>
                <w:rFonts w:asciiTheme="minorHAnsi" w:hAnsiTheme="minorHAnsi" w:cstheme="minorHAnsi"/>
                <w:b/>
                <w:bCs/>
                <w:sz w:val="20"/>
                <w:szCs w:val="20"/>
              </w:rPr>
              <w:t>364</w:t>
            </w:r>
          </w:p>
        </w:tc>
        <w:tc>
          <w:tcPr>
            <w:tcW w:w="612" w:type="dxa"/>
            <w:tcBorders>
              <w:bottom w:val="single" w:sz="4" w:space="0" w:color="auto"/>
            </w:tcBorders>
            <w:shd w:val="clear" w:color="auto" w:fill="CCC0D9" w:themeFill="accent4" w:themeFillTint="66"/>
            <w:vAlign w:val="center"/>
          </w:tcPr>
          <w:p w:rsidR="00223599" w:rsidRPr="00943D63" w:rsidRDefault="00223599" w:rsidP="004A0BA8">
            <w:pPr>
              <w:spacing w:after="0"/>
              <w:rPr>
                <w:rFonts w:ascii="Calibri" w:eastAsia="SimSun" w:hAnsi="Calibri"/>
                <w:b/>
                <w:sz w:val="20"/>
                <w:szCs w:val="20"/>
              </w:rPr>
            </w:pPr>
          </w:p>
        </w:tc>
      </w:tr>
      <w:tr w:rsidR="00223599" w:rsidRPr="00943D63" w:rsidTr="002D1006">
        <w:trPr>
          <w:cantSplit/>
          <w:jc w:val="center"/>
        </w:trPr>
        <w:tc>
          <w:tcPr>
            <w:tcW w:w="2071" w:type="dxa"/>
            <w:shd w:val="clear" w:color="auto" w:fill="E5B8B7"/>
            <w:noWrap/>
            <w:vAlign w:val="center"/>
          </w:tcPr>
          <w:p w:rsidR="00223599" w:rsidRPr="00B60CA2" w:rsidRDefault="00223599" w:rsidP="004A0BA8">
            <w:pPr>
              <w:spacing w:after="0"/>
              <w:jc w:val="center"/>
              <w:rPr>
                <w:rFonts w:ascii="Calibri" w:eastAsia="SimSun" w:hAnsi="Calibri"/>
                <w:b/>
                <w:bCs/>
                <w:sz w:val="20"/>
                <w:szCs w:val="20"/>
              </w:rPr>
            </w:pPr>
            <w:r w:rsidRPr="00B60CA2">
              <w:rPr>
                <w:rFonts w:ascii="Calibri" w:eastAsia="SimSun" w:hAnsi="Calibri"/>
                <w:b/>
                <w:bCs/>
                <w:sz w:val="20"/>
                <w:szCs w:val="20"/>
              </w:rPr>
              <w:t>TOTAL GEF</w:t>
            </w:r>
          </w:p>
        </w:tc>
        <w:tc>
          <w:tcPr>
            <w:tcW w:w="1252" w:type="dxa"/>
            <w:shd w:val="clear" w:color="auto" w:fill="E5B8B7"/>
            <w:vAlign w:val="center"/>
          </w:tcPr>
          <w:p w:rsidR="00223599" w:rsidRPr="00B60CA2" w:rsidRDefault="00223599" w:rsidP="004A0BA8">
            <w:pPr>
              <w:spacing w:after="0"/>
              <w:jc w:val="center"/>
              <w:rPr>
                <w:rFonts w:ascii="Calibri" w:eastAsia="SimSun" w:hAnsi="Calibri"/>
                <w:b/>
                <w:bCs/>
                <w:sz w:val="20"/>
                <w:szCs w:val="20"/>
              </w:rPr>
            </w:pPr>
          </w:p>
        </w:tc>
        <w:tc>
          <w:tcPr>
            <w:tcW w:w="610" w:type="dxa"/>
            <w:shd w:val="clear" w:color="auto" w:fill="E5B8B7"/>
            <w:vAlign w:val="center"/>
          </w:tcPr>
          <w:p w:rsidR="00223599" w:rsidRPr="00B60CA2" w:rsidRDefault="00223599" w:rsidP="004A0BA8">
            <w:pPr>
              <w:spacing w:after="0"/>
              <w:jc w:val="center"/>
              <w:rPr>
                <w:rFonts w:ascii="Calibri" w:eastAsia="SimSun" w:hAnsi="Calibri"/>
                <w:b/>
                <w:bCs/>
                <w:sz w:val="20"/>
                <w:szCs w:val="20"/>
              </w:rPr>
            </w:pPr>
            <w:r w:rsidRPr="00B60CA2">
              <w:rPr>
                <w:rFonts w:ascii="Calibri" w:eastAsia="SimSun" w:hAnsi="Calibri"/>
                <w:b/>
                <w:bCs/>
                <w:sz w:val="20"/>
                <w:szCs w:val="20"/>
              </w:rPr>
              <w:t>62000</w:t>
            </w:r>
          </w:p>
        </w:tc>
        <w:tc>
          <w:tcPr>
            <w:tcW w:w="578" w:type="dxa"/>
            <w:shd w:val="clear" w:color="auto" w:fill="E5B8B7"/>
            <w:vAlign w:val="center"/>
          </w:tcPr>
          <w:p w:rsidR="00223599" w:rsidRPr="00B60CA2" w:rsidRDefault="00223599" w:rsidP="004A0BA8">
            <w:pPr>
              <w:spacing w:after="0"/>
              <w:jc w:val="center"/>
              <w:rPr>
                <w:rFonts w:ascii="Calibri" w:eastAsia="SimSun" w:hAnsi="Calibri"/>
                <w:b/>
                <w:bCs/>
                <w:sz w:val="20"/>
                <w:szCs w:val="20"/>
              </w:rPr>
            </w:pPr>
            <w:r w:rsidRPr="00B60CA2">
              <w:rPr>
                <w:rFonts w:ascii="Calibri" w:eastAsia="SimSun" w:hAnsi="Calibri"/>
                <w:b/>
                <w:bCs/>
                <w:sz w:val="20"/>
                <w:szCs w:val="20"/>
              </w:rPr>
              <w:t>GEF</w:t>
            </w:r>
          </w:p>
        </w:tc>
        <w:tc>
          <w:tcPr>
            <w:tcW w:w="3416" w:type="dxa"/>
            <w:gridSpan w:val="5"/>
            <w:shd w:val="clear" w:color="auto" w:fill="E5B8B7"/>
            <w:noWrap/>
            <w:vAlign w:val="center"/>
          </w:tcPr>
          <w:p w:rsidR="00223599" w:rsidRPr="00B60CA2" w:rsidRDefault="00223599" w:rsidP="004A0BA8">
            <w:pPr>
              <w:spacing w:after="0"/>
              <w:rPr>
                <w:rFonts w:ascii="Calibri" w:eastAsia="SimSun" w:hAnsi="Calibri"/>
                <w:b/>
                <w:sz w:val="20"/>
                <w:szCs w:val="20"/>
              </w:rPr>
            </w:pPr>
          </w:p>
        </w:tc>
        <w:tc>
          <w:tcPr>
            <w:tcW w:w="898"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241,</w:t>
            </w:r>
            <w:r w:rsidR="00223599" w:rsidRPr="00F81449">
              <w:rPr>
                <w:rFonts w:asciiTheme="minorHAnsi" w:hAnsiTheme="minorHAnsi" w:cstheme="minorHAnsi"/>
                <w:b/>
                <w:bCs/>
                <w:sz w:val="20"/>
                <w:szCs w:val="20"/>
              </w:rPr>
              <w:t>850</w:t>
            </w:r>
          </w:p>
        </w:tc>
        <w:tc>
          <w:tcPr>
            <w:tcW w:w="898"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780,</w:t>
            </w:r>
            <w:r w:rsidR="00223599" w:rsidRPr="00F81449">
              <w:rPr>
                <w:rFonts w:asciiTheme="minorHAnsi" w:hAnsiTheme="minorHAnsi" w:cstheme="minorHAnsi"/>
                <w:b/>
                <w:bCs/>
                <w:sz w:val="20"/>
                <w:szCs w:val="20"/>
              </w:rPr>
              <w:t>975</w:t>
            </w:r>
          </w:p>
        </w:tc>
        <w:tc>
          <w:tcPr>
            <w:tcW w:w="940"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892,</w:t>
            </w:r>
            <w:r w:rsidR="00223599" w:rsidRPr="00F81449">
              <w:rPr>
                <w:rFonts w:asciiTheme="minorHAnsi" w:hAnsiTheme="minorHAnsi" w:cstheme="minorHAnsi"/>
                <w:b/>
                <w:bCs/>
                <w:sz w:val="20"/>
                <w:szCs w:val="20"/>
              </w:rPr>
              <w:t>875</w:t>
            </w:r>
          </w:p>
        </w:tc>
        <w:tc>
          <w:tcPr>
            <w:tcW w:w="856"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788,</w:t>
            </w:r>
            <w:r w:rsidR="00223599" w:rsidRPr="00F81449">
              <w:rPr>
                <w:rFonts w:asciiTheme="minorHAnsi" w:hAnsiTheme="minorHAnsi" w:cstheme="minorHAnsi"/>
                <w:b/>
                <w:bCs/>
                <w:sz w:val="20"/>
                <w:szCs w:val="20"/>
              </w:rPr>
              <w:t>350</w:t>
            </w:r>
          </w:p>
        </w:tc>
        <w:tc>
          <w:tcPr>
            <w:tcW w:w="898" w:type="dxa"/>
            <w:shd w:val="clear" w:color="auto" w:fill="E5B8B7"/>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832,</w:t>
            </w:r>
            <w:r w:rsidR="00223599" w:rsidRPr="00F81449">
              <w:rPr>
                <w:rFonts w:asciiTheme="minorHAnsi" w:hAnsiTheme="minorHAnsi" w:cstheme="minorHAnsi"/>
                <w:b/>
                <w:bCs/>
                <w:sz w:val="20"/>
                <w:szCs w:val="20"/>
              </w:rPr>
              <w:t>314</w:t>
            </w:r>
          </w:p>
        </w:tc>
        <w:tc>
          <w:tcPr>
            <w:tcW w:w="1036"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3,536,</w:t>
            </w:r>
            <w:r w:rsidR="00223599" w:rsidRPr="00F81449">
              <w:rPr>
                <w:rFonts w:asciiTheme="minorHAnsi" w:hAnsiTheme="minorHAnsi" w:cstheme="minorHAnsi"/>
                <w:b/>
                <w:bCs/>
                <w:sz w:val="20"/>
                <w:szCs w:val="20"/>
              </w:rPr>
              <w:t>364</w:t>
            </w:r>
          </w:p>
        </w:tc>
        <w:tc>
          <w:tcPr>
            <w:tcW w:w="612" w:type="dxa"/>
            <w:shd w:val="clear" w:color="auto" w:fill="E5B8B7"/>
            <w:vAlign w:val="center"/>
          </w:tcPr>
          <w:p w:rsidR="00223599" w:rsidRPr="00B60CA2" w:rsidRDefault="00223599" w:rsidP="00B93BB8">
            <w:pPr>
              <w:spacing w:after="0"/>
              <w:rPr>
                <w:rFonts w:ascii="Calibri" w:eastAsia="SimSun" w:hAnsi="Calibri"/>
                <w:b/>
                <w:sz w:val="20"/>
                <w:szCs w:val="20"/>
              </w:rPr>
            </w:pPr>
          </w:p>
        </w:tc>
      </w:tr>
      <w:tr w:rsidR="00223599" w:rsidRPr="00943D63" w:rsidTr="002D1006">
        <w:trPr>
          <w:cantSplit/>
          <w:jc w:val="center"/>
        </w:trPr>
        <w:tc>
          <w:tcPr>
            <w:tcW w:w="2071" w:type="dxa"/>
            <w:shd w:val="clear" w:color="auto" w:fill="E5B8B7"/>
            <w:noWrap/>
            <w:vAlign w:val="center"/>
          </w:tcPr>
          <w:p w:rsidR="00223599" w:rsidRPr="00B60CA2" w:rsidRDefault="00223599" w:rsidP="004A0BA8">
            <w:pPr>
              <w:spacing w:after="0"/>
              <w:jc w:val="center"/>
              <w:rPr>
                <w:rFonts w:ascii="Calibri" w:eastAsia="SimSun" w:hAnsi="Calibri"/>
                <w:b/>
                <w:bCs/>
                <w:sz w:val="20"/>
                <w:szCs w:val="20"/>
              </w:rPr>
            </w:pPr>
            <w:r w:rsidRPr="00B60CA2">
              <w:rPr>
                <w:rFonts w:ascii="Calibri" w:eastAsia="SimSun" w:hAnsi="Calibri"/>
                <w:b/>
                <w:bCs/>
                <w:sz w:val="20"/>
                <w:szCs w:val="20"/>
              </w:rPr>
              <w:t>TOTAL UNDP</w:t>
            </w:r>
          </w:p>
        </w:tc>
        <w:tc>
          <w:tcPr>
            <w:tcW w:w="1252" w:type="dxa"/>
            <w:tcBorders>
              <w:bottom w:val="single" w:sz="4" w:space="0" w:color="auto"/>
            </w:tcBorders>
            <w:shd w:val="clear" w:color="auto" w:fill="E5B8B7"/>
            <w:vAlign w:val="center"/>
          </w:tcPr>
          <w:p w:rsidR="00223599" w:rsidRPr="00B60CA2" w:rsidRDefault="00223599" w:rsidP="004A0BA8">
            <w:pPr>
              <w:spacing w:after="0"/>
              <w:jc w:val="center"/>
              <w:rPr>
                <w:rFonts w:ascii="Calibri" w:eastAsia="SimSun" w:hAnsi="Calibri"/>
                <w:b/>
                <w:bCs/>
                <w:sz w:val="20"/>
                <w:szCs w:val="20"/>
              </w:rPr>
            </w:pPr>
          </w:p>
        </w:tc>
        <w:tc>
          <w:tcPr>
            <w:tcW w:w="610" w:type="dxa"/>
            <w:tcBorders>
              <w:bottom w:val="single" w:sz="4" w:space="0" w:color="auto"/>
            </w:tcBorders>
            <w:shd w:val="clear" w:color="auto" w:fill="E5B8B7"/>
            <w:vAlign w:val="center"/>
          </w:tcPr>
          <w:p w:rsidR="00223599" w:rsidRPr="00B60CA2" w:rsidRDefault="00223599" w:rsidP="004A0BA8">
            <w:pPr>
              <w:spacing w:after="0"/>
              <w:jc w:val="center"/>
              <w:rPr>
                <w:rFonts w:ascii="Calibri" w:eastAsia="SimSun" w:hAnsi="Calibri"/>
                <w:b/>
                <w:bCs/>
                <w:sz w:val="20"/>
                <w:szCs w:val="20"/>
              </w:rPr>
            </w:pPr>
            <w:r w:rsidRPr="00B60CA2">
              <w:rPr>
                <w:rFonts w:ascii="Calibri" w:eastAsia="SimSun" w:hAnsi="Calibri"/>
                <w:b/>
                <w:bCs/>
                <w:sz w:val="20"/>
                <w:szCs w:val="20"/>
              </w:rPr>
              <w:t>4000</w:t>
            </w:r>
          </w:p>
        </w:tc>
        <w:tc>
          <w:tcPr>
            <w:tcW w:w="578" w:type="dxa"/>
            <w:tcBorders>
              <w:bottom w:val="single" w:sz="4" w:space="0" w:color="auto"/>
            </w:tcBorders>
            <w:shd w:val="clear" w:color="auto" w:fill="E5B8B7"/>
            <w:vAlign w:val="center"/>
          </w:tcPr>
          <w:p w:rsidR="00223599" w:rsidRPr="00B60CA2" w:rsidRDefault="00223599" w:rsidP="004A0BA8">
            <w:pPr>
              <w:spacing w:after="0"/>
              <w:jc w:val="center"/>
              <w:rPr>
                <w:rFonts w:ascii="Calibri" w:eastAsia="SimSun" w:hAnsi="Calibri"/>
                <w:b/>
                <w:bCs/>
                <w:sz w:val="20"/>
                <w:szCs w:val="20"/>
              </w:rPr>
            </w:pPr>
            <w:r w:rsidRPr="00B60CA2">
              <w:rPr>
                <w:rFonts w:ascii="Calibri" w:eastAsia="SimSun" w:hAnsi="Calibri"/>
                <w:b/>
                <w:bCs/>
                <w:sz w:val="20"/>
                <w:szCs w:val="20"/>
              </w:rPr>
              <w:t>UNDP</w:t>
            </w:r>
          </w:p>
        </w:tc>
        <w:tc>
          <w:tcPr>
            <w:tcW w:w="3416" w:type="dxa"/>
            <w:gridSpan w:val="5"/>
            <w:tcBorders>
              <w:bottom w:val="single" w:sz="4" w:space="0" w:color="auto"/>
            </w:tcBorders>
            <w:shd w:val="clear" w:color="auto" w:fill="E5B8B7"/>
            <w:noWrap/>
            <w:vAlign w:val="center"/>
          </w:tcPr>
          <w:p w:rsidR="00223599" w:rsidRPr="00B60CA2" w:rsidRDefault="00223599" w:rsidP="004A0BA8">
            <w:pPr>
              <w:spacing w:after="0"/>
              <w:rPr>
                <w:rFonts w:ascii="Calibri" w:eastAsia="SimSun" w:hAnsi="Calibri"/>
                <w:b/>
                <w:sz w:val="20"/>
                <w:szCs w:val="20"/>
              </w:rPr>
            </w:pPr>
          </w:p>
        </w:tc>
        <w:tc>
          <w:tcPr>
            <w:tcW w:w="898" w:type="dxa"/>
            <w:tcBorders>
              <w:bottom w:val="single" w:sz="4" w:space="0" w:color="auto"/>
            </w:tcBorders>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F81449">
              <w:rPr>
                <w:rFonts w:asciiTheme="minorHAnsi" w:hAnsiTheme="minorHAnsi" w:cstheme="minorHAnsi"/>
                <w:b/>
                <w:bCs/>
                <w:sz w:val="20"/>
                <w:szCs w:val="20"/>
              </w:rPr>
              <w:t>000</w:t>
            </w:r>
          </w:p>
        </w:tc>
        <w:tc>
          <w:tcPr>
            <w:tcW w:w="898"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F81449">
              <w:rPr>
                <w:rFonts w:asciiTheme="minorHAnsi" w:hAnsiTheme="minorHAnsi" w:cstheme="minorHAnsi"/>
                <w:b/>
                <w:bCs/>
                <w:sz w:val="20"/>
                <w:szCs w:val="20"/>
              </w:rPr>
              <w:t>000</w:t>
            </w:r>
          </w:p>
        </w:tc>
        <w:tc>
          <w:tcPr>
            <w:tcW w:w="940"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F81449">
              <w:rPr>
                <w:rFonts w:asciiTheme="minorHAnsi" w:hAnsiTheme="minorHAnsi" w:cstheme="minorHAnsi"/>
                <w:b/>
                <w:bCs/>
                <w:sz w:val="20"/>
                <w:szCs w:val="20"/>
              </w:rPr>
              <w:t>000</w:t>
            </w:r>
          </w:p>
        </w:tc>
        <w:tc>
          <w:tcPr>
            <w:tcW w:w="856"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F81449">
              <w:rPr>
                <w:rFonts w:asciiTheme="minorHAnsi" w:hAnsiTheme="minorHAnsi" w:cstheme="minorHAnsi"/>
                <w:b/>
                <w:bCs/>
                <w:sz w:val="20"/>
                <w:szCs w:val="20"/>
              </w:rPr>
              <w:t>000</w:t>
            </w:r>
          </w:p>
        </w:tc>
        <w:tc>
          <w:tcPr>
            <w:tcW w:w="898" w:type="dxa"/>
            <w:shd w:val="clear" w:color="auto" w:fill="E5B8B7"/>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10,</w:t>
            </w:r>
            <w:r w:rsidR="00223599" w:rsidRPr="00F81449">
              <w:rPr>
                <w:rFonts w:asciiTheme="minorHAnsi" w:hAnsiTheme="minorHAnsi" w:cstheme="minorHAnsi"/>
                <w:b/>
                <w:bCs/>
                <w:sz w:val="20"/>
                <w:szCs w:val="20"/>
              </w:rPr>
              <w:t>000</w:t>
            </w:r>
          </w:p>
        </w:tc>
        <w:tc>
          <w:tcPr>
            <w:tcW w:w="1036" w:type="dxa"/>
            <w:shd w:val="clear" w:color="auto" w:fill="E5B8B7"/>
            <w:noWrap/>
            <w:vAlign w:val="bottom"/>
          </w:tcPr>
          <w:p w:rsidR="00223599" w:rsidRPr="00F81449" w:rsidRDefault="00B66D04" w:rsidP="00B93BB8">
            <w:pPr>
              <w:spacing w:after="0"/>
              <w:jc w:val="right"/>
              <w:rPr>
                <w:rFonts w:asciiTheme="minorHAnsi" w:hAnsiTheme="minorHAnsi" w:cstheme="minorHAnsi"/>
                <w:b/>
                <w:bCs/>
                <w:sz w:val="20"/>
                <w:szCs w:val="20"/>
              </w:rPr>
            </w:pPr>
            <w:r>
              <w:rPr>
                <w:rFonts w:asciiTheme="minorHAnsi" w:hAnsiTheme="minorHAnsi" w:cstheme="minorHAnsi"/>
                <w:b/>
                <w:bCs/>
                <w:sz w:val="20"/>
                <w:szCs w:val="20"/>
              </w:rPr>
              <w:t>50,</w:t>
            </w:r>
            <w:r w:rsidR="00223599" w:rsidRPr="00F81449">
              <w:rPr>
                <w:rFonts w:asciiTheme="minorHAnsi" w:hAnsiTheme="minorHAnsi" w:cstheme="minorHAnsi"/>
                <w:b/>
                <w:bCs/>
                <w:sz w:val="20"/>
                <w:szCs w:val="20"/>
              </w:rPr>
              <w:t>000</w:t>
            </w:r>
          </w:p>
        </w:tc>
        <w:tc>
          <w:tcPr>
            <w:tcW w:w="612" w:type="dxa"/>
            <w:shd w:val="clear" w:color="auto" w:fill="E5B8B7"/>
            <w:vAlign w:val="center"/>
          </w:tcPr>
          <w:p w:rsidR="00223599" w:rsidRPr="00B60CA2" w:rsidRDefault="00223599" w:rsidP="00B93BB8">
            <w:pPr>
              <w:spacing w:after="0"/>
              <w:rPr>
                <w:rFonts w:ascii="Calibri" w:eastAsia="SimSun" w:hAnsi="Calibri"/>
                <w:b/>
                <w:sz w:val="20"/>
                <w:szCs w:val="20"/>
              </w:rPr>
            </w:pPr>
          </w:p>
        </w:tc>
      </w:tr>
      <w:tr w:rsidR="00223599" w:rsidRPr="00943D63" w:rsidTr="002D1006">
        <w:trPr>
          <w:cantSplit/>
          <w:jc w:val="center"/>
        </w:trPr>
        <w:tc>
          <w:tcPr>
            <w:tcW w:w="7927" w:type="dxa"/>
            <w:gridSpan w:val="9"/>
            <w:shd w:val="clear" w:color="auto" w:fill="E5B8B7"/>
            <w:noWrap/>
            <w:vAlign w:val="center"/>
          </w:tcPr>
          <w:p w:rsidR="00223599" w:rsidRPr="00943D63" w:rsidRDefault="00223599" w:rsidP="004A0BA8">
            <w:pPr>
              <w:spacing w:after="0"/>
              <w:jc w:val="left"/>
              <w:rPr>
                <w:rFonts w:ascii="Calibri" w:eastAsia="SimSun" w:hAnsi="Calibri"/>
                <w:b/>
                <w:bCs/>
                <w:szCs w:val="22"/>
              </w:rPr>
            </w:pPr>
            <w:r w:rsidRPr="00943D63">
              <w:rPr>
                <w:rFonts w:ascii="Calibri" w:eastAsia="SimSun" w:hAnsi="Calibri"/>
                <w:b/>
                <w:bCs/>
                <w:szCs w:val="22"/>
              </w:rPr>
              <w:t xml:space="preserve">            GRAND TOTAL</w:t>
            </w:r>
          </w:p>
        </w:tc>
        <w:tc>
          <w:tcPr>
            <w:tcW w:w="898" w:type="dxa"/>
            <w:shd w:val="clear" w:color="auto" w:fill="E5B8B7"/>
            <w:noWrap/>
            <w:vAlign w:val="bottom"/>
          </w:tcPr>
          <w:p w:rsidR="00223599" w:rsidRPr="00B93BB8" w:rsidRDefault="00B66D04" w:rsidP="00B93BB8">
            <w:pPr>
              <w:spacing w:after="0"/>
              <w:jc w:val="right"/>
              <w:rPr>
                <w:rFonts w:asciiTheme="minorHAnsi" w:hAnsiTheme="minorHAnsi" w:cstheme="minorHAnsi"/>
                <w:b/>
                <w:bCs/>
                <w:szCs w:val="22"/>
              </w:rPr>
            </w:pPr>
            <w:r>
              <w:rPr>
                <w:rFonts w:asciiTheme="minorHAnsi" w:hAnsiTheme="minorHAnsi" w:cstheme="minorHAnsi"/>
                <w:b/>
                <w:bCs/>
                <w:szCs w:val="22"/>
              </w:rPr>
              <w:t>251,</w:t>
            </w:r>
            <w:r w:rsidR="00223599" w:rsidRPr="00B93BB8">
              <w:rPr>
                <w:rFonts w:asciiTheme="minorHAnsi" w:hAnsiTheme="minorHAnsi" w:cstheme="minorHAnsi"/>
                <w:b/>
                <w:bCs/>
                <w:szCs w:val="22"/>
              </w:rPr>
              <w:t>850</w:t>
            </w:r>
          </w:p>
        </w:tc>
        <w:tc>
          <w:tcPr>
            <w:tcW w:w="898" w:type="dxa"/>
            <w:shd w:val="clear" w:color="auto" w:fill="E5B8B7"/>
            <w:noWrap/>
            <w:vAlign w:val="bottom"/>
          </w:tcPr>
          <w:p w:rsidR="00223599" w:rsidRPr="00B93BB8" w:rsidRDefault="00B66D04" w:rsidP="00B93BB8">
            <w:pPr>
              <w:spacing w:after="0"/>
              <w:jc w:val="right"/>
              <w:rPr>
                <w:rFonts w:asciiTheme="minorHAnsi" w:hAnsiTheme="minorHAnsi" w:cstheme="minorHAnsi"/>
                <w:b/>
                <w:bCs/>
                <w:szCs w:val="22"/>
              </w:rPr>
            </w:pPr>
            <w:r>
              <w:rPr>
                <w:rFonts w:asciiTheme="minorHAnsi" w:hAnsiTheme="minorHAnsi" w:cstheme="minorHAnsi"/>
                <w:b/>
                <w:bCs/>
                <w:szCs w:val="22"/>
              </w:rPr>
              <w:t>790,</w:t>
            </w:r>
            <w:r w:rsidR="00223599" w:rsidRPr="00B93BB8">
              <w:rPr>
                <w:rFonts w:asciiTheme="minorHAnsi" w:hAnsiTheme="minorHAnsi" w:cstheme="minorHAnsi"/>
                <w:b/>
                <w:bCs/>
                <w:szCs w:val="22"/>
              </w:rPr>
              <w:t>975</w:t>
            </w:r>
          </w:p>
        </w:tc>
        <w:tc>
          <w:tcPr>
            <w:tcW w:w="940" w:type="dxa"/>
            <w:shd w:val="clear" w:color="auto" w:fill="E5B8B7"/>
            <w:noWrap/>
            <w:vAlign w:val="bottom"/>
          </w:tcPr>
          <w:p w:rsidR="00223599" w:rsidRPr="00B93BB8" w:rsidRDefault="00B66D04" w:rsidP="00B93BB8">
            <w:pPr>
              <w:spacing w:after="0"/>
              <w:jc w:val="right"/>
              <w:rPr>
                <w:rFonts w:asciiTheme="minorHAnsi" w:hAnsiTheme="minorHAnsi" w:cstheme="minorHAnsi"/>
                <w:b/>
                <w:bCs/>
                <w:szCs w:val="22"/>
              </w:rPr>
            </w:pPr>
            <w:r>
              <w:rPr>
                <w:rFonts w:asciiTheme="minorHAnsi" w:hAnsiTheme="minorHAnsi" w:cstheme="minorHAnsi"/>
                <w:b/>
                <w:bCs/>
                <w:szCs w:val="22"/>
              </w:rPr>
              <w:t>902,</w:t>
            </w:r>
            <w:r w:rsidR="00223599" w:rsidRPr="00B93BB8">
              <w:rPr>
                <w:rFonts w:asciiTheme="minorHAnsi" w:hAnsiTheme="minorHAnsi" w:cstheme="minorHAnsi"/>
                <w:b/>
                <w:bCs/>
                <w:szCs w:val="22"/>
              </w:rPr>
              <w:t>875</w:t>
            </w:r>
          </w:p>
        </w:tc>
        <w:tc>
          <w:tcPr>
            <w:tcW w:w="856" w:type="dxa"/>
            <w:shd w:val="clear" w:color="auto" w:fill="E5B8B7"/>
            <w:noWrap/>
            <w:vAlign w:val="bottom"/>
          </w:tcPr>
          <w:p w:rsidR="00223599" w:rsidRPr="00B93BB8" w:rsidRDefault="00B66D04" w:rsidP="00B93BB8">
            <w:pPr>
              <w:spacing w:after="0"/>
              <w:jc w:val="right"/>
              <w:rPr>
                <w:rFonts w:asciiTheme="minorHAnsi" w:hAnsiTheme="minorHAnsi" w:cstheme="minorHAnsi"/>
                <w:b/>
                <w:bCs/>
                <w:szCs w:val="22"/>
              </w:rPr>
            </w:pPr>
            <w:r>
              <w:rPr>
                <w:rFonts w:asciiTheme="minorHAnsi" w:hAnsiTheme="minorHAnsi" w:cstheme="minorHAnsi"/>
                <w:b/>
                <w:bCs/>
                <w:szCs w:val="22"/>
              </w:rPr>
              <w:t>798,</w:t>
            </w:r>
            <w:r w:rsidR="00223599" w:rsidRPr="00B93BB8">
              <w:rPr>
                <w:rFonts w:asciiTheme="minorHAnsi" w:hAnsiTheme="minorHAnsi" w:cstheme="minorHAnsi"/>
                <w:b/>
                <w:bCs/>
                <w:szCs w:val="22"/>
              </w:rPr>
              <w:t>350</w:t>
            </w:r>
          </w:p>
        </w:tc>
        <w:tc>
          <w:tcPr>
            <w:tcW w:w="898" w:type="dxa"/>
            <w:shd w:val="clear" w:color="auto" w:fill="E5B8B7"/>
            <w:vAlign w:val="bottom"/>
          </w:tcPr>
          <w:p w:rsidR="00223599" w:rsidRPr="00B93BB8" w:rsidRDefault="00B66D04" w:rsidP="00B93BB8">
            <w:pPr>
              <w:spacing w:after="0"/>
              <w:jc w:val="right"/>
              <w:rPr>
                <w:rFonts w:asciiTheme="minorHAnsi" w:hAnsiTheme="minorHAnsi" w:cstheme="minorHAnsi"/>
                <w:b/>
                <w:bCs/>
                <w:szCs w:val="22"/>
              </w:rPr>
            </w:pPr>
            <w:r>
              <w:rPr>
                <w:rFonts w:asciiTheme="minorHAnsi" w:hAnsiTheme="minorHAnsi" w:cstheme="minorHAnsi"/>
                <w:b/>
                <w:bCs/>
                <w:szCs w:val="22"/>
              </w:rPr>
              <w:t>842,</w:t>
            </w:r>
            <w:r w:rsidR="00223599" w:rsidRPr="00B93BB8">
              <w:rPr>
                <w:rFonts w:asciiTheme="minorHAnsi" w:hAnsiTheme="minorHAnsi" w:cstheme="minorHAnsi"/>
                <w:b/>
                <w:bCs/>
                <w:szCs w:val="22"/>
              </w:rPr>
              <w:t>314</w:t>
            </w:r>
          </w:p>
        </w:tc>
        <w:tc>
          <w:tcPr>
            <w:tcW w:w="1036" w:type="dxa"/>
            <w:shd w:val="clear" w:color="auto" w:fill="E5B8B7"/>
            <w:noWrap/>
            <w:vAlign w:val="bottom"/>
          </w:tcPr>
          <w:p w:rsidR="00223599" w:rsidRPr="00B93BB8" w:rsidRDefault="00B66D04" w:rsidP="00B93BB8">
            <w:pPr>
              <w:spacing w:after="0"/>
              <w:jc w:val="right"/>
              <w:rPr>
                <w:rFonts w:asciiTheme="minorHAnsi" w:hAnsiTheme="minorHAnsi" w:cstheme="minorHAnsi"/>
                <w:b/>
                <w:bCs/>
                <w:szCs w:val="22"/>
              </w:rPr>
            </w:pPr>
            <w:r>
              <w:rPr>
                <w:rFonts w:asciiTheme="minorHAnsi" w:hAnsiTheme="minorHAnsi" w:cstheme="minorHAnsi"/>
                <w:b/>
                <w:bCs/>
                <w:szCs w:val="22"/>
              </w:rPr>
              <w:t>3,586,</w:t>
            </w:r>
            <w:r w:rsidR="00223599" w:rsidRPr="00B93BB8">
              <w:rPr>
                <w:rFonts w:asciiTheme="minorHAnsi" w:hAnsiTheme="minorHAnsi" w:cstheme="minorHAnsi"/>
                <w:b/>
                <w:bCs/>
                <w:szCs w:val="22"/>
              </w:rPr>
              <w:t>364</w:t>
            </w:r>
          </w:p>
        </w:tc>
        <w:tc>
          <w:tcPr>
            <w:tcW w:w="612" w:type="dxa"/>
            <w:shd w:val="clear" w:color="auto" w:fill="E5B8B7"/>
            <w:vAlign w:val="center"/>
          </w:tcPr>
          <w:p w:rsidR="00223599" w:rsidRPr="00943D63" w:rsidRDefault="00223599" w:rsidP="00B93BB8">
            <w:pPr>
              <w:spacing w:after="0"/>
              <w:rPr>
                <w:rFonts w:ascii="Calibri" w:eastAsia="SimSun" w:hAnsi="Calibri"/>
                <w:b/>
                <w:sz w:val="20"/>
                <w:szCs w:val="20"/>
              </w:rPr>
            </w:pPr>
          </w:p>
        </w:tc>
      </w:tr>
    </w:tbl>
    <w:p w:rsidR="00DF3DFE" w:rsidRDefault="00DF3DFE" w:rsidP="00786C3C">
      <w:pPr>
        <w:spacing w:after="0"/>
        <w:jc w:val="left"/>
        <w:rPr>
          <w:rFonts w:ascii="Calibri" w:hAnsi="Calibri" w:cs="Calibri"/>
          <w:b/>
          <w:bCs/>
          <w:sz w:val="24"/>
        </w:rPr>
      </w:pPr>
    </w:p>
    <w:p w:rsidR="00DF3DFE" w:rsidRDefault="00DF3DFE">
      <w:pPr>
        <w:spacing w:after="0"/>
        <w:jc w:val="left"/>
        <w:rPr>
          <w:rFonts w:ascii="Calibri" w:hAnsi="Calibri" w:cs="Calibri"/>
          <w:b/>
          <w:bCs/>
          <w:sz w:val="24"/>
        </w:rPr>
      </w:pPr>
      <w:r>
        <w:rPr>
          <w:rFonts w:ascii="Calibri" w:hAnsi="Calibri" w:cs="Calibri"/>
          <w:b/>
          <w:bCs/>
          <w:sz w:val="24"/>
        </w:rPr>
        <w:br w:type="page"/>
      </w:r>
    </w:p>
    <w:p w:rsidR="004A0BA8" w:rsidRPr="002D1006" w:rsidRDefault="00B74FE4" w:rsidP="002D1006">
      <w:pPr>
        <w:pStyle w:val="Subtitle"/>
        <w:spacing w:after="240"/>
        <w:jc w:val="both"/>
        <w:rPr>
          <w:rFonts w:ascii="Calibri" w:hAnsi="Calibri" w:cs="Calibri"/>
          <w:b/>
        </w:rPr>
      </w:pPr>
      <w:bookmarkStart w:id="40" w:name="_Toc394246807"/>
      <w:r w:rsidRPr="002D1006">
        <w:rPr>
          <w:rFonts w:ascii="Calibri" w:hAnsi="Calibri" w:cs="Calibri"/>
          <w:b/>
        </w:rPr>
        <w:lastRenderedPageBreak/>
        <w:t xml:space="preserve">3.3 </w:t>
      </w:r>
      <w:r w:rsidR="002D1006" w:rsidRPr="002D1006">
        <w:rPr>
          <w:rFonts w:ascii="Calibri" w:hAnsi="Calibri" w:cs="Calibri"/>
          <w:b/>
        </w:rPr>
        <w:t xml:space="preserve"> </w:t>
      </w:r>
      <w:r w:rsidRPr="002D1006">
        <w:rPr>
          <w:rFonts w:ascii="Calibri" w:hAnsi="Calibri" w:cs="Calibri"/>
          <w:b/>
        </w:rPr>
        <w:t xml:space="preserve"> </w:t>
      </w:r>
      <w:r w:rsidR="004A0BA8" w:rsidRPr="002D1006">
        <w:rPr>
          <w:rFonts w:ascii="Calibri" w:hAnsi="Calibri" w:cs="Calibri"/>
          <w:b/>
        </w:rPr>
        <w:t>Budget Notes</w:t>
      </w:r>
      <w:bookmarkEnd w:id="40"/>
    </w:p>
    <w:tbl>
      <w:tblPr>
        <w:tblW w:w="1407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13086"/>
      </w:tblGrid>
      <w:tr w:rsidR="004A0BA8" w:rsidRPr="003E1ACD" w:rsidTr="00A34307">
        <w:trPr>
          <w:trHeight w:val="109"/>
        </w:trPr>
        <w:tc>
          <w:tcPr>
            <w:tcW w:w="992" w:type="dxa"/>
            <w:shd w:val="clear" w:color="auto" w:fill="B6DDE8"/>
          </w:tcPr>
          <w:p w:rsidR="004A0BA8" w:rsidRPr="003E1ACD" w:rsidRDefault="004A0BA8" w:rsidP="00786C3C">
            <w:pPr>
              <w:spacing w:after="0"/>
              <w:jc w:val="left"/>
              <w:rPr>
                <w:rFonts w:ascii="Calibri" w:hAnsi="Calibri" w:cs="Arial"/>
                <w:b/>
                <w:bCs/>
                <w:sz w:val="20"/>
                <w:szCs w:val="22"/>
              </w:rPr>
            </w:pPr>
            <w:r w:rsidRPr="003E1ACD">
              <w:rPr>
                <w:rFonts w:ascii="Calibri" w:hAnsi="Calibri" w:cs="Arial"/>
                <w:b/>
                <w:bCs/>
                <w:sz w:val="20"/>
                <w:szCs w:val="22"/>
              </w:rPr>
              <w:t>Number</w:t>
            </w:r>
          </w:p>
        </w:tc>
        <w:tc>
          <w:tcPr>
            <w:tcW w:w="13086" w:type="dxa"/>
            <w:shd w:val="clear" w:color="auto" w:fill="B6DDE8"/>
          </w:tcPr>
          <w:p w:rsidR="004A0BA8" w:rsidRPr="003E1ACD" w:rsidRDefault="004A0BA8" w:rsidP="00786C3C">
            <w:pPr>
              <w:spacing w:after="0"/>
              <w:jc w:val="left"/>
              <w:rPr>
                <w:rFonts w:ascii="Calibri" w:hAnsi="Calibri" w:cs="Arial"/>
                <w:b/>
                <w:bCs/>
                <w:sz w:val="20"/>
                <w:szCs w:val="22"/>
              </w:rPr>
            </w:pPr>
            <w:r w:rsidRPr="003E1ACD">
              <w:rPr>
                <w:rFonts w:ascii="Calibri" w:hAnsi="Calibri" w:cs="Arial"/>
                <w:b/>
                <w:bCs/>
                <w:sz w:val="20"/>
                <w:szCs w:val="22"/>
              </w:rPr>
              <w:t>Note</w:t>
            </w:r>
          </w:p>
        </w:tc>
      </w:tr>
      <w:tr w:rsidR="004A0BA8" w:rsidRPr="003E1ACD" w:rsidTr="00A34307">
        <w:trPr>
          <w:trHeight w:val="219"/>
        </w:trPr>
        <w:tc>
          <w:tcPr>
            <w:tcW w:w="992" w:type="dxa"/>
            <w:vAlign w:val="center"/>
          </w:tcPr>
          <w:p w:rsidR="004A0BA8" w:rsidRPr="003E1ACD" w:rsidRDefault="004A0BA8" w:rsidP="00786C3C">
            <w:pPr>
              <w:spacing w:after="0"/>
              <w:jc w:val="center"/>
              <w:rPr>
                <w:rFonts w:ascii="Calibri" w:hAnsi="Calibri" w:cs="Arial"/>
                <w:sz w:val="20"/>
                <w:szCs w:val="22"/>
              </w:rPr>
            </w:pPr>
            <w:r w:rsidRPr="003E1ACD">
              <w:rPr>
                <w:rFonts w:ascii="Calibri" w:hAnsi="Calibri" w:cs="Arial"/>
                <w:sz w:val="20"/>
                <w:szCs w:val="22"/>
              </w:rPr>
              <w:t>1</w:t>
            </w:r>
          </w:p>
        </w:tc>
        <w:tc>
          <w:tcPr>
            <w:tcW w:w="13086" w:type="dxa"/>
            <w:vAlign w:val="center"/>
          </w:tcPr>
          <w:p w:rsidR="004A0BA8" w:rsidRPr="003E1ACD" w:rsidRDefault="004A0BA8"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Consultancy fee</w:t>
            </w:r>
            <w:r w:rsidR="002512BF" w:rsidRPr="003E1ACD">
              <w:rPr>
                <w:rFonts w:asciiTheme="minorHAnsi" w:hAnsiTheme="minorHAnsi" w:cstheme="minorHAnsi"/>
                <w:sz w:val="20"/>
                <w:szCs w:val="22"/>
              </w:rPr>
              <w:t>s</w:t>
            </w:r>
            <w:r w:rsidRPr="003E1ACD">
              <w:rPr>
                <w:rFonts w:asciiTheme="minorHAnsi" w:hAnsiTheme="minorHAnsi" w:cstheme="minorHAnsi"/>
                <w:sz w:val="20"/>
                <w:szCs w:val="22"/>
              </w:rPr>
              <w:t>, excluding mission (travel) costs</w:t>
            </w:r>
          </w:p>
        </w:tc>
      </w:tr>
      <w:tr w:rsidR="004A0BA8" w:rsidRPr="003E1ACD" w:rsidTr="00A34307">
        <w:tc>
          <w:tcPr>
            <w:tcW w:w="992" w:type="dxa"/>
            <w:vAlign w:val="center"/>
          </w:tcPr>
          <w:p w:rsidR="004A0BA8" w:rsidRPr="003E1ACD" w:rsidRDefault="004A0BA8" w:rsidP="00786C3C">
            <w:pPr>
              <w:spacing w:after="0"/>
              <w:jc w:val="center"/>
              <w:rPr>
                <w:rFonts w:ascii="Calibri" w:hAnsi="Calibri" w:cs="Arial"/>
                <w:sz w:val="20"/>
                <w:szCs w:val="22"/>
              </w:rPr>
            </w:pPr>
            <w:r w:rsidRPr="003E1ACD">
              <w:rPr>
                <w:rFonts w:ascii="Calibri" w:hAnsi="Calibri" w:cs="Arial"/>
                <w:sz w:val="20"/>
                <w:szCs w:val="22"/>
              </w:rPr>
              <w:t>2</w:t>
            </w:r>
          </w:p>
        </w:tc>
        <w:tc>
          <w:tcPr>
            <w:tcW w:w="13086" w:type="dxa"/>
            <w:vAlign w:val="center"/>
          </w:tcPr>
          <w:p w:rsidR="004A0BA8" w:rsidRPr="003E1ACD" w:rsidRDefault="004A0BA8" w:rsidP="00786C3C">
            <w:pPr>
              <w:spacing w:after="0"/>
              <w:jc w:val="left"/>
              <w:rPr>
                <w:rFonts w:asciiTheme="minorHAnsi" w:hAnsiTheme="minorHAnsi" w:cstheme="minorHAnsi"/>
                <w:bCs/>
                <w:sz w:val="20"/>
                <w:szCs w:val="22"/>
              </w:rPr>
            </w:pPr>
            <w:r w:rsidRPr="003E1ACD">
              <w:rPr>
                <w:rFonts w:asciiTheme="minorHAnsi" w:hAnsiTheme="minorHAnsi" w:cstheme="minorHAnsi"/>
                <w:bCs/>
                <w:sz w:val="20"/>
                <w:szCs w:val="22"/>
              </w:rPr>
              <w:t>Local short-term consultants</w:t>
            </w:r>
          </w:p>
        </w:tc>
      </w:tr>
      <w:tr w:rsidR="004A0BA8" w:rsidRPr="003E1ACD" w:rsidTr="00A34307">
        <w:tc>
          <w:tcPr>
            <w:tcW w:w="992" w:type="dxa"/>
            <w:vAlign w:val="center"/>
          </w:tcPr>
          <w:p w:rsidR="004A0BA8" w:rsidRPr="003E1ACD" w:rsidRDefault="004A0BA8" w:rsidP="00786C3C">
            <w:pPr>
              <w:spacing w:after="0"/>
              <w:jc w:val="center"/>
              <w:rPr>
                <w:rFonts w:ascii="Calibri" w:hAnsi="Calibri" w:cs="Arial"/>
                <w:sz w:val="20"/>
                <w:szCs w:val="22"/>
              </w:rPr>
            </w:pPr>
            <w:r w:rsidRPr="003E1ACD">
              <w:rPr>
                <w:rFonts w:ascii="Calibri" w:hAnsi="Calibri" w:cs="Arial"/>
                <w:sz w:val="20"/>
                <w:szCs w:val="22"/>
              </w:rPr>
              <w:t>3</w:t>
            </w:r>
          </w:p>
        </w:tc>
        <w:tc>
          <w:tcPr>
            <w:tcW w:w="13086" w:type="dxa"/>
            <w:vAlign w:val="center"/>
          </w:tcPr>
          <w:p w:rsidR="004A0BA8" w:rsidRPr="003E1ACD" w:rsidRDefault="004A0BA8" w:rsidP="00786C3C">
            <w:pPr>
              <w:spacing w:after="0"/>
              <w:jc w:val="left"/>
              <w:rPr>
                <w:rFonts w:asciiTheme="minorHAnsi" w:hAnsiTheme="minorHAnsi" w:cstheme="minorHAnsi"/>
                <w:bCs/>
                <w:sz w:val="20"/>
                <w:szCs w:val="22"/>
              </w:rPr>
            </w:pPr>
            <w:r w:rsidRPr="003E1ACD">
              <w:rPr>
                <w:rFonts w:asciiTheme="minorHAnsi" w:hAnsiTheme="minorHAnsi" w:cstheme="minorHAnsi"/>
                <w:bCs/>
                <w:sz w:val="20"/>
                <w:szCs w:val="22"/>
              </w:rPr>
              <w:t>Local long-term consultants</w:t>
            </w:r>
            <w:r w:rsidR="00B93BB8" w:rsidRPr="003E1ACD">
              <w:rPr>
                <w:rFonts w:asciiTheme="minorHAnsi" w:hAnsiTheme="minorHAnsi" w:cstheme="minorHAnsi"/>
                <w:bCs/>
                <w:sz w:val="20"/>
                <w:szCs w:val="22"/>
              </w:rPr>
              <w:t xml:space="preserve"> and</w:t>
            </w:r>
            <w:r w:rsidRPr="003E1ACD">
              <w:rPr>
                <w:rFonts w:asciiTheme="minorHAnsi" w:hAnsiTheme="minorHAnsi" w:cstheme="minorHAnsi"/>
                <w:bCs/>
                <w:sz w:val="20"/>
                <w:szCs w:val="22"/>
              </w:rPr>
              <w:t xml:space="preserve"> core project team </w:t>
            </w:r>
          </w:p>
        </w:tc>
      </w:tr>
      <w:tr w:rsidR="004A0BA8" w:rsidRPr="003E1ACD" w:rsidTr="00A34307">
        <w:tc>
          <w:tcPr>
            <w:tcW w:w="992" w:type="dxa"/>
            <w:vAlign w:val="center"/>
          </w:tcPr>
          <w:p w:rsidR="004A0BA8" w:rsidRPr="003E1ACD" w:rsidRDefault="004A0BA8" w:rsidP="00786C3C">
            <w:pPr>
              <w:spacing w:after="0"/>
              <w:jc w:val="center"/>
              <w:rPr>
                <w:rFonts w:ascii="Calibri" w:hAnsi="Calibri" w:cs="Arial"/>
                <w:sz w:val="20"/>
                <w:szCs w:val="22"/>
              </w:rPr>
            </w:pPr>
            <w:r w:rsidRPr="003E1ACD">
              <w:rPr>
                <w:rFonts w:ascii="Calibri" w:hAnsi="Calibri" w:cs="Arial"/>
                <w:sz w:val="20"/>
                <w:szCs w:val="22"/>
              </w:rPr>
              <w:t>4</w:t>
            </w:r>
          </w:p>
        </w:tc>
        <w:tc>
          <w:tcPr>
            <w:tcW w:w="13086" w:type="dxa"/>
            <w:vAlign w:val="center"/>
          </w:tcPr>
          <w:p w:rsidR="004A0BA8" w:rsidRPr="003E1ACD" w:rsidRDefault="004A0BA8"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Travel costs of both international and local consultants</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5</w:t>
            </w:r>
          </w:p>
        </w:tc>
        <w:tc>
          <w:tcPr>
            <w:tcW w:w="13086" w:type="dxa"/>
            <w:vAlign w:val="bottom"/>
          </w:tcPr>
          <w:p w:rsidR="00B93BB8" w:rsidRPr="003E1ACD" w:rsidRDefault="00B93BB8" w:rsidP="00786C3C">
            <w:pPr>
              <w:spacing w:after="0"/>
              <w:rPr>
                <w:rFonts w:asciiTheme="minorHAnsi" w:hAnsiTheme="minorHAnsi" w:cstheme="minorHAnsi"/>
                <w:sz w:val="20"/>
                <w:szCs w:val="22"/>
              </w:rPr>
            </w:pPr>
            <w:r w:rsidRPr="003E1ACD">
              <w:rPr>
                <w:rFonts w:asciiTheme="minorHAnsi" w:hAnsiTheme="minorHAnsi" w:cstheme="minorHAnsi"/>
                <w:sz w:val="20"/>
                <w:szCs w:val="22"/>
              </w:rPr>
              <w:t>Public awareness</w:t>
            </w:r>
            <w:r w:rsidR="0029225E" w:rsidRPr="003E1ACD">
              <w:rPr>
                <w:rFonts w:asciiTheme="minorHAnsi" w:hAnsiTheme="minorHAnsi" w:cstheme="minorHAnsi"/>
                <w:sz w:val="20"/>
                <w:szCs w:val="22"/>
              </w:rPr>
              <w:t>-</w:t>
            </w:r>
            <w:r w:rsidRPr="003E1ACD">
              <w:rPr>
                <w:rFonts w:asciiTheme="minorHAnsi" w:hAnsiTheme="minorHAnsi" w:cstheme="minorHAnsi"/>
                <w:sz w:val="20"/>
                <w:szCs w:val="22"/>
              </w:rPr>
              <w:t>raising and marketing support</w:t>
            </w:r>
            <w:r w:rsidR="00DD0E00" w:rsidRPr="003E1ACD">
              <w:rPr>
                <w:rFonts w:asciiTheme="minorHAnsi" w:hAnsiTheme="minorHAnsi" w:cstheme="minorHAnsi"/>
                <w:sz w:val="20"/>
                <w:szCs w:val="22"/>
              </w:rPr>
              <w:t>, including for ensuring visibility according to GEF-UNDP guidelines</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6</w:t>
            </w:r>
          </w:p>
        </w:tc>
        <w:tc>
          <w:tcPr>
            <w:tcW w:w="13086" w:type="dxa"/>
            <w:vAlign w:val="center"/>
          </w:tcPr>
          <w:p w:rsidR="00B93BB8" w:rsidRPr="003E1ACD" w:rsidRDefault="00DD0E00" w:rsidP="00086163">
            <w:pPr>
              <w:spacing w:after="0"/>
              <w:jc w:val="left"/>
              <w:rPr>
                <w:rFonts w:asciiTheme="minorHAnsi" w:hAnsiTheme="minorHAnsi" w:cstheme="minorHAnsi"/>
                <w:sz w:val="20"/>
                <w:szCs w:val="22"/>
              </w:rPr>
            </w:pPr>
            <w:r w:rsidRPr="003E1ACD">
              <w:rPr>
                <w:rFonts w:asciiTheme="minorHAnsi" w:hAnsiTheme="minorHAnsi" w:cstheme="minorHAnsi"/>
                <w:sz w:val="20"/>
                <w:szCs w:val="22"/>
              </w:rPr>
              <w:t>GEF cost-sharing of the PV support scheme</w:t>
            </w:r>
            <w:r w:rsidR="005B712A">
              <w:rPr>
                <w:rFonts w:asciiTheme="minorHAnsi" w:hAnsiTheme="minorHAnsi" w:cstheme="minorHAnsi"/>
                <w:sz w:val="20"/>
                <w:szCs w:val="22"/>
              </w:rPr>
              <w:t xml:space="preserve"> </w:t>
            </w:r>
            <w:r w:rsidR="00086163">
              <w:rPr>
                <w:rFonts w:asciiTheme="minorHAnsi" w:hAnsiTheme="minorHAnsi" w:cstheme="minorHAnsi"/>
                <w:sz w:val="20"/>
                <w:szCs w:val="22"/>
              </w:rPr>
              <w:t xml:space="preserve">(see </w:t>
            </w:r>
            <w:r w:rsidR="005B712A">
              <w:rPr>
                <w:rFonts w:asciiTheme="minorHAnsi" w:hAnsiTheme="minorHAnsi" w:cstheme="minorHAnsi"/>
                <w:sz w:val="20"/>
                <w:szCs w:val="22"/>
              </w:rPr>
              <w:t>further details in Annex 7.3</w:t>
            </w:r>
            <w:r w:rsidR="00086163">
              <w:rPr>
                <w:rFonts w:asciiTheme="minorHAnsi" w:hAnsiTheme="minorHAnsi" w:cstheme="minorHAnsi"/>
                <w:sz w:val="20"/>
                <w:szCs w:val="22"/>
              </w:rPr>
              <w:t>)</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7</w:t>
            </w:r>
          </w:p>
        </w:tc>
        <w:tc>
          <w:tcPr>
            <w:tcW w:w="13086" w:type="dxa"/>
            <w:vAlign w:val="center"/>
          </w:tcPr>
          <w:p w:rsidR="00B93BB8" w:rsidRPr="003E1ACD" w:rsidRDefault="00DD0E00" w:rsidP="00786C3C">
            <w:pPr>
              <w:spacing w:after="0"/>
              <w:jc w:val="left"/>
              <w:rPr>
                <w:rFonts w:asciiTheme="minorHAnsi" w:hAnsiTheme="minorHAnsi" w:cstheme="minorHAnsi"/>
                <w:sz w:val="20"/>
                <w:szCs w:val="22"/>
              </w:rPr>
            </w:pPr>
            <w:r w:rsidRPr="003E1ACD">
              <w:rPr>
                <w:rFonts w:asciiTheme="minorHAnsi" w:hAnsiTheme="minorHAnsi" w:cstheme="minorHAnsi"/>
                <w:bCs/>
                <w:sz w:val="20"/>
                <w:szCs w:val="22"/>
              </w:rPr>
              <w:t>Costs of training workshops and stakeholder consultation</w:t>
            </w:r>
            <w:r w:rsidR="003E1ACD" w:rsidRPr="003E1ACD">
              <w:rPr>
                <w:rFonts w:asciiTheme="minorHAnsi" w:hAnsiTheme="minorHAnsi" w:cstheme="minorHAnsi"/>
                <w:bCs/>
                <w:sz w:val="20"/>
                <w:szCs w:val="22"/>
              </w:rPr>
              <w:t>s</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8</w:t>
            </w:r>
          </w:p>
        </w:tc>
        <w:tc>
          <w:tcPr>
            <w:tcW w:w="13086" w:type="dxa"/>
            <w:vAlign w:val="center"/>
          </w:tcPr>
          <w:p w:rsidR="00B93BB8" w:rsidRPr="003E1ACD" w:rsidRDefault="00DD0E00"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Sub</w:t>
            </w:r>
            <w:r w:rsidR="0029225E" w:rsidRPr="003E1ACD">
              <w:rPr>
                <w:rFonts w:asciiTheme="minorHAnsi" w:hAnsiTheme="minorHAnsi" w:cstheme="minorHAnsi"/>
                <w:sz w:val="20"/>
                <w:szCs w:val="22"/>
              </w:rPr>
              <w:t>-</w:t>
            </w:r>
            <w:r w:rsidRPr="003E1ACD">
              <w:rPr>
                <w:rFonts w:asciiTheme="minorHAnsi" w:hAnsiTheme="minorHAnsi" w:cstheme="minorHAnsi"/>
                <w:sz w:val="20"/>
                <w:szCs w:val="22"/>
              </w:rPr>
              <w:t xml:space="preserve">contracts for required technical backstopping and research </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9</w:t>
            </w:r>
          </w:p>
        </w:tc>
        <w:tc>
          <w:tcPr>
            <w:tcW w:w="13086" w:type="dxa"/>
            <w:vAlign w:val="center"/>
          </w:tcPr>
          <w:p w:rsidR="00B93BB8" w:rsidRPr="003E1ACD" w:rsidRDefault="0029225E"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 xml:space="preserve">Equipment for monitoring and quality control (including project vehicle) to test and monitor the performance of the installed PV panels </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10</w:t>
            </w:r>
          </w:p>
        </w:tc>
        <w:tc>
          <w:tcPr>
            <w:tcW w:w="13086" w:type="dxa"/>
            <w:vAlign w:val="center"/>
          </w:tcPr>
          <w:p w:rsidR="00B93BB8" w:rsidRPr="003E1ACD" w:rsidRDefault="00DD0E00"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Project mid-term review, final evaluation and financial audits</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11</w:t>
            </w:r>
          </w:p>
        </w:tc>
        <w:tc>
          <w:tcPr>
            <w:tcW w:w="13086" w:type="dxa"/>
            <w:vAlign w:val="center"/>
          </w:tcPr>
          <w:p w:rsidR="00B93BB8" w:rsidRPr="003E1ACD" w:rsidRDefault="00DD0E00"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 xml:space="preserve">Project office furniture </w:t>
            </w:r>
          </w:p>
        </w:tc>
      </w:tr>
      <w:tr w:rsidR="00B93BB8" w:rsidRPr="003E1ACD" w:rsidTr="00A34307">
        <w:tc>
          <w:tcPr>
            <w:tcW w:w="992" w:type="dxa"/>
            <w:vAlign w:val="center"/>
          </w:tcPr>
          <w:p w:rsidR="00B93BB8" w:rsidRPr="003E1ACD" w:rsidRDefault="00B93BB8" w:rsidP="00786C3C">
            <w:pPr>
              <w:spacing w:after="0"/>
              <w:jc w:val="center"/>
              <w:rPr>
                <w:rFonts w:ascii="Calibri" w:hAnsi="Calibri" w:cs="Arial"/>
                <w:sz w:val="20"/>
                <w:szCs w:val="22"/>
              </w:rPr>
            </w:pPr>
            <w:r w:rsidRPr="003E1ACD">
              <w:rPr>
                <w:rFonts w:ascii="Calibri" w:hAnsi="Calibri" w:cs="Arial"/>
                <w:sz w:val="20"/>
                <w:szCs w:val="22"/>
              </w:rPr>
              <w:t>12</w:t>
            </w:r>
          </w:p>
        </w:tc>
        <w:tc>
          <w:tcPr>
            <w:tcW w:w="13086" w:type="dxa"/>
            <w:vAlign w:val="center"/>
          </w:tcPr>
          <w:p w:rsidR="00B93BB8" w:rsidRPr="003E1ACD" w:rsidRDefault="00DD0E00"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 xml:space="preserve">Regular office supply </w:t>
            </w:r>
          </w:p>
        </w:tc>
      </w:tr>
      <w:tr w:rsidR="005A3F68" w:rsidRPr="003E1ACD" w:rsidTr="00A34307">
        <w:tc>
          <w:tcPr>
            <w:tcW w:w="992" w:type="dxa"/>
            <w:vAlign w:val="center"/>
          </w:tcPr>
          <w:p w:rsidR="005A3F68" w:rsidRPr="003E1ACD" w:rsidRDefault="005A3F68" w:rsidP="00786C3C">
            <w:pPr>
              <w:spacing w:after="0"/>
              <w:jc w:val="center"/>
              <w:rPr>
                <w:rFonts w:ascii="Calibri" w:hAnsi="Calibri" w:cs="Arial"/>
                <w:sz w:val="20"/>
                <w:szCs w:val="22"/>
              </w:rPr>
            </w:pPr>
            <w:r w:rsidRPr="003E1ACD">
              <w:rPr>
                <w:rFonts w:ascii="Calibri" w:hAnsi="Calibri" w:cs="Arial"/>
                <w:sz w:val="20"/>
                <w:szCs w:val="22"/>
              </w:rPr>
              <w:t>13</w:t>
            </w:r>
          </w:p>
        </w:tc>
        <w:tc>
          <w:tcPr>
            <w:tcW w:w="13086" w:type="dxa"/>
            <w:vAlign w:val="center"/>
          </w:tcPr>
          <w:p w:rsidR="005A3F68" w:rsidRPr="003E1ACD" w:rsidRDefault="005A3F68"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 xml:space="preserve">Project office IT equipment </w:t>
            </w:r>
          </w:p>
        </w:tc>
      </w:tr>
      <w:tr w:rsidR="0029225E" w:rsidRPr="003E1ACD" w:rsidTr="00A34307">
        <w:tc>
          <w:tcPr>
            <w:tcW w:w="992" w:type="dxa"/>
            <w:vAlign w:val="center"/>
          </w:tcPr>
          <w:p w:rsidR="0029225E" w:rsidRPr="003E1ACD" w:rsidRDefault="0029225E" w:rsidP="00786C3C">
            <w:pPr>
              <w:spacing w:after="0"/>
              <w:jc w:val="center"/>
              <w:rPr>
                <w:rFonts w:ascii="Calibri" w:hAnsi="Calibri" w:cs="Arial"/>
                <w:sz w:val="20"/>
                <w:szCs w:val="22"/>
              </w:rPr>
            </w:pPr>
            <w:r w:rsidRPr="003E1ACD">
              <w:rPr>
                <w:rFonts w:ascii="Calibri" w:hAnsi="Calibri" w:cs="Arial"/>
                <w:sz w:val="20"/>
                <w:szCs w:val="22"/>
              </w:rPr>
              <w:t>14</w:t>
            </w:r>
          </w:p>
        </w:tc>
        <w:tc>
          <w:tcPr>
            <w:tcW w:w="13086" w:type="dxa"/>
            <w:vAlign w:val="center"/>
          </w:tcPr>
          <w:p w:rsidR="0029225E" w:rsidRPr="003E1ACD" w:rsidRDefault="0029225E" w:rsidP="00786C3C">
            <w:pPr>
              <w:spacing w:after="0"/>
              <w:jc w:val="left"/>
              <w:rPr>
                <w:rFonts w:asciiTheme="minorHAnsi" w:hAnsiTheme="minorHAnsi" w:cstheme="minorHAnsi"/>
                <w:sz w:val="20"/>
                <w:szCs w:val="22"/>
              </w:rPr>
            </w:pPr>
            <w:r w:rsidRPr="003E1ACD">
              <w:rPr>
                <w:rFonts w:asciiTheme="minorHAnsi" w:hAnsiTheme="minorHAnsi" w:cstheme="minorHAnsi"/>
                <w:sz w:val="20"/>
                <w:szCs w:val="22"/>
              </w:rPr>
              <w:t xml:space="preserve">Low-value miscellaneous </w:t>
            </w:r>
            <w:r w:rsidRPr="00DB5C20">
              <w:rPr>
                <w:rFonts w:asciiTheme="minorHAnsi" w:hAnsiTheme="minorHAnsi" w:cstheme="minorHAnsi"/>
                <w:sz w:val="20"/>
                <w:szCs w:val="20"/>
              </w:rPr>
              <w:t>expenses</w:t>
            </w:r>
            <w:r w:rsidR="00FB0767" w:rsidRPr="00DB5C20">
              <w:rPr>
                <w:rFonts w:asciiTheme="minorHAnsi" w:hAnsiTheme="minorHAnsi" w:cstheme="minorHAnsi"/>
                <w:sz w:val="20"/>
                <w:szCs w:val="20"/>
              </w:rPr>
              <w:t xml:space="preserve"> </w:t>
            </w:r>
            <w:r w:rsidR="00FB0767" w:rsidRPr="00DB5C20">
              <w:rPr>
                <w:rFonts w:asciiTheme="minorHAnsi" w:hAnsiTheme="minorHAnsi"/>
                <w:sz w:val="20"/>
                <w:szCs w:val="20"/>
                <w:lang w:val="en-NZ"/>
              </w:rPr>
              <w:t>and contingencies</w:t>
            </w:r>
          </w:p>
        </w:tc>
      </w:tr>
      <w:tr w:rsidR="00922F53" w:rsidRPr="003E1ACD" w:rsidTr="00A34307">
        <w:tc>
          <w:tcPr>
            <w:tcW w:w="992" w:type="dxa"/>
            <w:vAlign w:val="center"/>
          </w:tcPr>
          <w:p w:rsidR="00922F53" w:rsidRPr="003E1ACD" w:rsidRDefault="00922F53" w:rsidP="00786C3C">
            <w:pPr>
              <w:spacing w:after="0"/>
              <w:jc w:val="center"/>
              <w:rPr>
                <w:rFonts w:ascii="Calibri" w:hAnsi="Calibri" w:cs="Arial"/>
                <w:sz w:val="20"/>
                <w:szCs w:val="22"/>
              </w:rPr>
            </w:pPr>
            <w:r>
              <w:rPr>
                <w:rFonts w:ascii="Calibri" w:hAnsi="Calibri" w:cs="Arial"/>
                <w:sz w:val="20"/>
                <w:szCs w:val="22"/>
              </w:rPr>
              <w:t>15</w:t>
            </w:r>
          </w:p>
        </w:tc>
        <w:tc>
          <w:tcPr>
            <w:tcW w:w="13086" w:type="dxa"/>
            <w:vAlign w:val="center"/>
          </w:tcPr>
          <w:p w:rsidR="00922F53" w:rsidRPr="003E1ACD" w:rsidRDefault="00922F53" w:rsidP="00786C3C">
            <w:pPr>
              <w:spacing w:after="0"/>
              <w:jc w:val="left"/>
              <w:rPr>
                <w:rFonts w:asciiTheme="minorHAnsi" w:hAnsiTheme="minorHAnsi" w:cstheme="minorHAnsi"/>
                <w:sz w:val="20"/>
                <w:szCs w:val="22"/>
              </w:rPr>
            </w:pPr>
            <w:r w:rsidRPr="004D21B2">
              <w:rPr>
                <w:rFonts w:asciiTheme="minorHAnsi" w:hAnsiTheme="minorHAnsi" w:cstheme="minorHAnsi"/>
                <w:sz w:val="20"/>
                <w:szCs w:val="22"/>
              </w:rPr>
              <w:t>UNDP Direct Project Costs to provide services such as recruitment, procurement, assistance for training and payments services</w:t>
            </w:r>
          </w:p>
        </w:tc>
      </w:tr>
    </w:tbl>
    <w:p w:rsidR="00A34307" w:rsidRDefault="00A34307" w:rsidP="00786C3C">
      <w:pPr>
        <w:pStyle w:val="Heading2"/>
        <w:numPr>
          <w:ilvl w:val="0"/>
          <w:numId w:val="0"/>
        </w:numPr>
        <w:pBdr>
          <w:top w:val="none" w:sz="0" w:space="0" w:color="auto"/>
        </w:pBdr>
        <w:spacing w:before="0" w:after="0"/>
        <w:ind w:left="357"/>
        <w:rPr>
          <w:rFonts w:asciiTheme="minorHAnsi" w:hAnsiTheme="minorHAnsi" w:cstheme="minorHAnsi"/>
          <w:b/>
          <w:bCs w:val="0"/>
          <w:smallCaps w:val="0"/>
          <w:szCs w:val="24"/>
        </w:rPr>
      </w:pPr>
      <w:bookmarkStart w:id="41" w:name="_Toc366359528"/>
    </w:p>
    <w:p w:rsidR="00786C3C" w:rsidRPr="00786C3C" w:rsidRDefault="00786C3C" w:rsidP="00786C3C">
      <w:pPr>
        <w:pStyle w:val="Heading2"/>
        <w:numPr>
          <w:ilvl w:val="0"/>
          <w:numId w:val="0"/>
        </w:numPr>
        <w:pBdr>
          <w:top w:val="none" w:sz="0" w:space="0" w:color="auto"/>
        </w:pBdr>
        <w:spacing w:before="0" w:after="0"/>
        <w:ind w:left="357"/>
        <w:rPr>
          <w:rFonts w:asciiTheme="minorHAnsi" w:hAnsiTheme="minorHAnsi" w:cstheme="minorHAnsi"/>
          <w:b/>
          <w:bCs w:val="0"/>
          <w:smallCaps w:val="0"/>
          <w:szCs w:val="24"/>
        </w:rPr>
      </w:pPr>
    </w:p>
    <w:p w:rsidR="00E155FB" w:rsidRPr="00A61E5D" w:rsidRDefault="00E155FB" w:rsidP="00247DE7">
      <w:pPr>
        <w:pStyle w:val="Heading2"/>
        <w:numPr>
          <w:ilvl w:val="1"/>
          <w:numId w:val="50"/>
        </w:numPr>
        <w:pBdr>
          <w:top w:val="none" w:sz="0" w:space="0" w:color="auto"/>
        </w:pBdr>
        <w:spacing w:before="0" w:after="120"/>
        <w:ind w:left="357" w:hanging="357"/>
        <w:rPr>
          <w:rFonts w:asciiTheme="minorHAnsi" w:hAnsiTheme="minorHAnsi" w:cstheme="minorHAnsi"/>
          <w:b/>
          <w:bCs w:val="0"/>
          <w:smallCaps w:val="0"/>
          <w:szCs w:val="24"/>
        </w:rPr>
      </w:pPr>
      <w:bookmarkStart w:id="42" w:name="_Toc394246808"/>
      <w:r w:rsidRPr="00A61E5D">
        <w:rPr>
          <w:rFonts w:asciiTheme="minorHAnsi" w:eastAsia="SimSun" w:hAnsiTheme="minorHAnsi" w:cs="Arial"/>
          <w:b/>
          <w:smallCaps w:val="0"/>
          <w:szCs w:val="24"/>
          <w:lang w:val="en-US"/>
        </w:rPr>
        <w:t>Summary of Funds:</w:t>
      </w:r>
      <w:r w:rsidRPr="00A61E5D">
        <w:rPr>
          <w:rStyle w:val="FootnoteReference"/>
          <w:rFonts w:asciiTheme="minorHAnsi" w:eastAsia="SimSun" w:hAnsiTheme="minorHAnsi" w:cs="Arial"/>
          <w:b/>
          <w:smallCaps w:val="0"/>
          <w:sz w:val="24"/>
          <w:szCs w:val="24"/>
          <w:lang w:val="en-US"/>
        </w:rPr>
        <w:t xml:space="preserve"> </w:t>
      </w:r>
      <w:r w:rsidRPr="00A61E5D">
        <w:rPr>
          <w:rStyle w:val="FootnoteReference"/>
          <w:rFonts w:asciiTheme="minorHAnsi" w:eastAsia="SimSun" w:hAnsiTheme="minorHAnsi" w:cs="Arial"/>
          <w:b/>
          <w:bCs w:val="0"/>
          <w:smallCaps w:val="0"/>
          <w:sz w:val="24"/>
          <w:szCs w:val="24"/>
          <w:lang w:val="en-US"/>
        </w:rPr>
        <w:footnoteReference w:id="51"/>
      </w:r>
      <w:bookmarkEnd w:id="41"/>
      <w:bookmarkEnd w:id="42"/>
      <w:r w:rsidRPr="00A61E5D">
        <w:rPr>
          <w:rFonts w:asciiTheme="minorHAnsi" w:eastAsia="SimSun" w:hAnsiTheme="minorHAnsi" w:cs="Arial"/>
          <w:b/>
          <w:smallCaps w:val="0"/>
          <w:szCs w:val="24"/>
        </w:rPr>
        <w:t xml:space="preserve"> </w:t>
      </w:r>
    </w:p>
    <w:tbl>
      <w:tblPr>
        <w:tblW w:w="13092" w:type="dxa"/>
        <w:tblInd w:w="-162" w:type="dxa"/>
        <w:tblLayout w:type="fixed"/>
        <w:tblLook w:val="0000" w:firstRow="0" w:lastRow="0" w:firstColumn="0" w:lastColumn="0" w:noHBand="0" w:noVBand="0"/>
      </w:tblPr>
      <w:tblGrid>
        <w:gridCol w:w="240"/>
        <w:gridCol w:w="4631"/>
        <w:gridCol w:w="1276"/>
        <w:gridCol w:w="1276"/>
        <w:gridCol w:w="1275"/>
        <w:gridCol w:w="1276"/>
        <w:gridCol w:w="1559"/>
        <w:gridCol w:w="1559"/>
      </w:tblGrid>
      <w:tr w:rsidR="00EE0E97" w:rsidRPr="00111102" w:rsidTr="00A34307">
        <w:trPr>
          <w:cantSplit/>
        </w:trPr>
        <w:tc>
          <w:tcPr>
            <w:tcW w:w="240" w:type="dxa"/>
            <w:tcBorders>
              <w:right w:val="single" w:sz="4" w:space="0" w:color="auto"/>
            </w:tcBorders>
            <w:shd w:val="clear" w:color="auto" w:fill="auto"/>
            <w:noWrap/>
            <w:vAlign w:val="bottom"/>
          </w:tcPr>
          <w:p w:rsidR="00EE0E97" w:rsidRPr="00111102" w:rsidRDefault="00EE0E97"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EE0E97" w:rsidRPr="00DD0E00" w:rsidRDefault="00DD0E00" w:rsidP="00786C3C">
            <w:pPr>
              <w:spacing w:after="0"/>
              <w:jc w:val="left"/>
              <w:rPr>
                <w:rFonts w:asciiTheme="minorHAnsi" w:eastAsia="SimSun" w:hAnsiTheme="minorHAnsi"/>
                <w:b/>
                <w:szCs w:val="22"/>
              </w:rPr>
            </w:pPr>
            <w:r w:rsidRPr="00DD0E00">
              <w:rPr>
                <w:rFonts w:asciiTheme="minorHAnsi" w:eastAsia="SimSun" w:hAnsiTheme="minorHAnsi"/>
                <w:b/>
                <w:szCs w:val="22"/>
              </w:rPr>
              <w:t>Source of funding</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Amount</w:t>
            </w:r>
          </w:p>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Year 1</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Amount</w:t>
            </w:r>
          </w:p>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Year 2</w:t>
            </w:r>
          </w:p>
        </w:tc>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Amount</w:t>
            </w:r>
          </w:p>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Year 3</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Amount</w:t>
            </w:r>
          </w:p>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Year 4</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EE0E97" w:rsidRPr="00111102" w:rsidRDefault="00EE0E97" w:rsidP="00786C3C">
            <w:pPr>
              <w:spacing w:after="0"/>
              <w:jc w:val="center"/>
              <w:rPr>
                <w:rFonts w:asciiTheme="minorHAnsi" w:eastAsia="SimSun" w:hAnsiTheme="minorHAnsi"/>
                <w:b/>
                <w:bCs/>
                <w:szCs w:val="22"/>
              </w:rPr>
            </w:pPr>
            <w:r w:rsidRPr="00111102">
              <w:rPr>
                <w:rFonts w:asciiTheme="minorHAnsi" w:eastAsia="SimSun" w:hAnsiTheme="minorHAnsi"/>
                <w:b/>
                <w:bCs/>
                <w:szCs w:val="22"/>
              </w:rPr>
              <w:t>Amount</w:t>
            </w:r>
          </w:p>
          <w:p w:rsidR="00EE0E97" w:rsidRPr="00111102" w:rsidRDefault="00EE0E97" w:rsidP="00786C3C">
            <w:pPr>
              <w:spacing w:after="0"/>
              <w:jc w:val="center"/>
              <w:rPr>
                <w:rFonts w:asciiTheme="minorHAnsi" w:eastAsia="SimSun" w:hAnsiTheme="minorHAnsi"/>
                <w:b/>
                <w:szCs w:val="22"/>
              </w:rPr>
            </w:pPr>
            <w:r w:rsidRPr="00111102">
              <w:rPr>
                <w:rFonts w:asciiTheme="minorHAnsi" w:eastAsia="SimSun" w:hAnsiTheme="minorHAnsi"/>
                <w:b/>
                <w:bCs/>
                <w:szCs w:val="22"/>
              </w:rPr>
              <w:t xml:space="preserve">Year </w:t>
            </w:r>
            <w:r>
              <w:rPr>
                <w:rFonts w:asciiTheme="minorHAnsi" w:eastAsia="SimSun" w:hAnsiTheme="minorHAnsi"/>
                <w:b/>
                <w:bCs/>
                <w:szCs w:val="22"/>
              </w:rPr>
              <w:t>5</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E0E97" w:rsidRPr="00111102" w:rsidRDefault="00EE0E97" w:rsidP="00786C3C">
            <w:pPr>
              <w:spacing w:after="0"/>
              <w:jc w:val="center"/>
              <w:rPr>
                <w:rFonts w:asciiTheme="minorHAnsi" w:eastAsia="SimSun" w:hAnsiTheme="minorHAnsi"/>
                <w:b/>
                <w:szCs w:val="22"/>
              </w:rPr>
            </w:pPr>
            <w:r w:rsidRPr="00111102">
              <w:rPr>
                <w:rFonts w:asciiTheme="minorHAnsi" w:eastAsia="SimSun" w:hAnsiTheme="minorHAnsi"/>
                <w:b/>
                <w:szCs w:val="22"/>
              </w:rPr>
              <w:t>Total</w:t>
            </w:r>
          </w:p>
        </w:tc>
      </w:tr>
      <w:tr w:rsidR="00C93584" w:rsidRPr="00C5585F" w:rsidTr="00A34307">
        <w:trPr>
          <w:cantSplit/>
        </w:trPr>
        <w:tc>
          <w:tcPr>
            <w:tcW w:w="240" w:type="dxa"/>
            <w:tcBorders>
              <w:right w:val="single" w:sz="4" w:space="0" w:color="auto"/>
            </w:tcBorders>
            <w:shd w:val="clear" w:color="auto" w:fill="auto"/>
            <w:noWrap/>
            <w:vAlign w:val="bottom"/>
          </w:tcPr>
          <w:p w:rsidR="00C93584" w:rsidRPr="00111102" w:rsidRDefault="00C93584"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C93584" w:rsidRPr="00C5585F" w:rsidRDefault="00C93584" w:rsidP="00786C3C">
            <w:pPr>
              <w:spacing w:after="0"/>
              <w:rPr>
                <w:rFonts w:asciiTheme="minorHAnsi" w:eastAsia="SimSun" w:hAnsiTheme="minorHAnsi"/>
                <w:szCs w:val="22"/>
              </w:rPr>
            </w:pPr>
            <w:r w:rsidRPr="00C5585F">
              <w:rPr>
                <w:rFonts w:asciiTheme="minorHAnsi" w:eastAsia="SimSun" w:hAnsiTheme="minorHAnsi"/>
                <w:b/>
                <w:bCs/>
                <w:szCs w:val="22"/>
              </w:rPr>
              <w:t xml:space="preserve">GEF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241,</w:t>
            </w:r>
            <w:r w:rsidR="00C93584" w:rsidRPr="00C5585F">
              <w:rPr>
                <w:rFonts w:asciiTheme="minorHAnsi" w:hAnsiTheme="minorHAnsi" w:cstheme="minorHAnsi"/>
                <w:bCs/>
                <w:szCs w:val="22"/>
              </w:rPr>
              <w:t>850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780,</w:t>
            </w:r>
            <w:r w:rsidR="00C93584" w:rsidRPr="00C5585F">
              <w:rPr>
                <w:rFonts w:asciiTheme="minorHAnsi" w:hAnsiTheme="minorHAnsi" w:cstheme="minorHAnsi"/>
                <w:bCs/>
                <w:szCs w:val="22"/>
              </w:rPr>
              <w:t>975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892,</w:t>
            </w:r>
            <w:r w:rsidR="00C93584" w:rsidRPr="00C5585F">
              <w:rPr>
                <w:rFonts w:asciiTheme="minorHAnsi" w:hAnsiTheme="minorHAnsi" w:cstheme="minorHAnsi"/>
                <w:bCs/>
                <w:szCs w:val="22"/>
              </w:rPr>
              <w:t>875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788,</w:t>
            </w:r>
            <w:r w:rsidR="00C93584" w:rsidRPr="00C5585F">
              <w:rPr>
                <w:rFonts w:asciiTheme="minorHAnsi" w:hAnsiTheme="minorHAnsi" w:cstheme="minorHAnsi"/>
                <w:bCs/>
                <w:szCs w:val="22"/>
              </w:rPr>
              <w:t>350</w:t>
            </w:r>
          </w:p>
        </w:tc>
        <w:tc>
          <w:tcPr>
            <w:tcW w:w="1559" w:type="dxa"/>
            <w:tcBorders>
              <w:top w:val="single" w:sz="4" w:space="0" w:color="auto"/>
              <w:left w:val="single" w:sz="4" w:space="0" w:color="auto"/>
              <w:bottom w:val="single" w:sz="4" w:space="0" w:color="auto"/>
              <w:right w:val="single" w:sz="4" w:space="0" w:color="auto"/>
            </w:tcBorders>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832,</w:t>
            </w:r>
            <w:r w:rsidR="00C93584" w:rsidRPr="00C5585F">
              <w:rPr>
                <w:rFonts w:asciiTheme="minorHAnsi" w:hAnsiTheme="minorHAnsi" w:cstheme="minorHAnsi"/>
                <w:bCs/>
                <w:szCs w:val="22"/>
              </w:rPr>
              <w:t>314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3,536,</w:t>
            </w:r>
            <w:r w:rsidR="00C93584" w:rsidRPr="00C5585F">
              <w:rPr>
                <w:rFonts w:asciiTheme="minorHAnsi" w:hAnsiTheme="minorHAnsi" w:cstheme="minorHAnsi"/>
                <w:b/>
                <w:bCs/>
                <w:szCs w:val="22"/>
              </w:rPr>
              <w:t>364</w:t>
            </w:r>
          </w:p>
        </w:tc>
      </w:tr>
      <w:tr w:rsidR="00C93584" w:rsidRPr="00C5585F" w:rsidTr="00A34307">
        <w:trPr>
          <w:cantSplit/>
        </w:trPr>
        <w:tc>
          <w:tcPr>
            <w:tcW w:w="240" w:type="dxa"/>
            <w:tcBorders>
              <w:right w:val="single" w:sz="4" w:space="0" w:color="auto"/>
            </w:tcBorders>
            <w:shd w:val="clear" w:color="auto" w:fill="auto"/>
            <w:noWrap/>
            <w:vAlign w:val="bottom"/>
          </w:tcPr>
          <w:p w:rsidR="00C93584" w:rsidRPr="00C5585F" w:rsidRDefault="00C93584"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C93584" w:rsidRPr="00C5585F" w:rsidRDefault="00C93584" w:rsidP="00786C3C">
            <w:pPr>
              <w:spacing w:after="0"/>
              <w:rPr>
                <w:rFonts w:asciiTheme="minorHAnsi" w:eastAsia="SimSun" w:hAnsiTheme="minorHAnsi"/>
                <w:b/>
                <w:szCs w:val="22"/>
              </w:rPr>
            </w:pPr>
            <w:r w:rsidRPr="00C5585F">
              <w:rPr>
                <w:rFonts w:asciiTheme="minorHAnsi" w:eastAsia="SimSun" w:hAnsiTheme="minorHAnsi"/>
                <w:b/>
                <w:szCs w:val="22"/>
              </w:rPr>
              <w:t>UNDP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210,</w:t>
            </w:r>
            <w:r w:rsidR="00C93584" w:rsidRPr="00C5585F">
              <w:rPr>
                <w:rFonts w:asciiTheme="minorHAnsi" w:hAnsiTheme="minorHAnsi" w:cstheme="minorHAnsi"/>
                <w:bCs/>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210,</w:t>
            </w:r>
            <w:r w:rsidR="00C93584" w:rsidRPr="00C5585F">
              <w:rPr>
                <w:rFonts w:asciiTheme="minorHAnsi" w:hAnsiTheme="minorHAnsi" w:cstheme="minorHAnsi"/>
                <w:bCs/>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10,</w:t>
            </w:r>
            <w:r w:rsidR="00C93584" w:rsidRPr="00C5585F">
              <w:rPr>
                <w:rFonts w:asciiTheme="minorHAnsi" w:hAnsiTheme="minorHAnsi" w:cstheme="minorHAnsi"/>
                <w:bCs/>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10,</w:t>
            </w:r>
            <w:r w:rsidR="00C93584" w:rsidRPr="00C5585F">
              <w:rPr>
                <w:rFonts w:asciiTheme="minorHAnsi" w:hAnsiTheme="minorHAnsi" w:cstheme="minorHAnsi"/>
                <w:bCs/>
                <w:szCs w:val="22"/>
              </w:rPr>
              <w:t>000</w:t>
            </w:r>
          </w:p>
        </w:tc>
        <w:tc>
          <w:tcPr>
            <w:tcW w:w="1559" w:type="dxa"/>
            <w:tcBorders>
              <w:top w:val="single" w:sz="4" w:space="0" w:color="auto"/>
              <w:left w:val="single" w:sz="4" w:space="0" w:color="auto"/>
              <w:bottom w:val="single" w:sz="4" w:space="0" w:color="auto"/>
              <w:right w:val="single" w:sz="4" w:space="0" w:color="auto"/>
            </w:tcBorders>
            <w:vAlign w:val="bottom"/>
          </w:tcPr>
          <w:p w:rsidR="00C93584" w:rsidRPr="00C5585F" w:rsidRDefault="006A293B" w:rsidP="00786C3C">
            <w:pPr>
              <w:spacing w:after="0"/>
              <w:jc w:val="right"/>
              <w:rPr>
                <w:rFonts w:asciiTheme="minorHAnsi" w:hAnsiTheme="minorHAnsi" w:cstheme="minorHAnsi"/>
                <w:bCs/>
                <w:szCs w:val="22"/>
              </w:rPr>
            </w:pPr>
            <w:r w:rsidRPr="00C5585F">
              <w:rPr>
                <w:rFonts w:asciiTheme="minorHAnsi" w:hAnsiTheme="minorHAnsi" w:cstheme="minorHAnsi"/>
                <w:bCs/>
                <w:szCs w:val="22"/>
              </w:rPr>
              <w:t>10,</w:t>
            </w:r>
            <w:r w:rsidR="00C93584" w:rsidRPr="00C5585F">
              <w:rPr>
                <w:rFonts w:asciiTheme="minorHAnsi" w:hAnsiTheme="minorHAnsi" w:cstheme="minorHAnsi"/>
                <w:bCs/>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450,</w:t>
            </w:r>
            <w:r w:rsidR="00C93584" w:rsidRPr="00C5585F">
              <w:rPr>
                <w:rFonts w:asciiTheme="minorHAnsi" w:hAnsiTheme="minorHAnsi" w:cstheme="minorHAnsi"/>
                <w:b/>
                <w:bCs/>
                <w:szCs w:val="22"/>
              </w:rPr>
              <w:t>000</w:t>
            </w:r>
          </w:p>
        </w:tc>
      </w:tr>
      <w:tr w:rsidR="0034638D" w:rsidRPr="00C5585F" w:rsidTr="00A34307">
        <w:trPr>
          <w:cantSplit/>
          <w:trHeight w:val="255"/>
        </w:trPr>
        <w:tc>
          <w:tcPr>
            <w:tcW w:w="240" w:type="dxa"/>
            <w:tcBorders>
              <w:right w:val="single" w:sz="4" w:space="0" w:color="auto"/>
            </w:tcBorders>
            <w:shd w:val="clear" w:color="auto" w:fill="auto"/>
            <w:noWrap/>
            <w:vAlign w:val="bottom"/>
          </w:tcPr>
          <w:p w:rsidR="0034638D" w:rsidRPr="00C5585F" w:rsidRDefault="0034638D"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34638D" w:rsidRPr="00C5585F" w:rsidRDefault="0034638D" w:rsidP="00786C3C">
            <w:pPr>
              <w:spacing w:after="0"/>
              <w:rPr>
                <w:rFonts w:asciiTheme="minorHAnsi" w:eastAsia="SimSun" w:hAnsiTheme="minorHAnsi"/>
                <w:b/>
                <w:szCs w:val="22"/>
              </w:rPr>
            </w:pPr>
            <w:r w:rsidRPr="00C5585F">
              <w:rPr>
                <w:rFonts w:asciiTheme="minorHAnsi" w:eastAsia="SimSun" w:hAnsiTheme="minorHAnsi"/>
                <w:b/>
                <w:szCs w:val="22"/>
              </w:rPr>
              <w:t>Ministry of Electricity and Energy  (MoEE)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638D"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1,500,</w:t>
            </w:r>
            <w:r w:rsidR="0034638D"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638D"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2,500,</w:t>
            </w:r>
            <w:r w:rsidR="0034638D" w:rsidRPr="00C5585F">
              <w:rPr>
                <w:rFonts w:asciiTheme="minorHAnsi" w:hAnsiTheme="minorHAnsi" w:cstheme="minorHAnsi"/>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638D"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2,000,</w:t>
            </w:r>
            <w:r w:rsidR="0034638D"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638D"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2,000,</w:t>
            </w:r>
            <w:r w:rsidR="0034638D"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vAlign w:val="bottom"/>
          </w:tcPr>
          <w:p w:rsidR="0034638D"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2,000,</w:t>
            </w:r>
            <w:r w:rsidR="0034638D"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638D"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10,000,</w:t>
            </w:r>
            <w:r w:rsidR="0034638D" w:rsidRPr="00C5585F">
              <w:rPr>
                <w:rFonts w:asciiTheme="minorHAnsi" w:hAnsiTheme="minorHAnsi" w:cstheme="minorHAnsi"/>
                <w:b/>
                <w:bCs/>
                <w:szCs w:val="22"/>
              </w:rPr>
              <w:t>000</w:t>
            </w:r>
          </w:p>
        </w:tc>
      </w:tr>
      <w:tr w:rsidR="00C93584" w:rsidRPr="00C5585F" w:rsidTr="00A34307">
        <w:trPr>
          <w:cantSplit/>
        </w:trPr>
        <w:tc>
          <w:tcPr>
            <w:tcW w:w="240" w:type="dxa"/>
            <w:tcBorders>
              <w:right w:val="single" w:sz="4" w:space="0" w:color="auto"/>
            </w:tcBorders>
            <w:shd w:val="clear" w:color="auto" w:fill="auto"/>
            <w:noWrap/>
            <w:vAlign w:val="bottom"/>
          </w:tcPr>
          <w:p w:rsidR="00C93584" w:rsidRPr="00C5585F" w:rsidRDefault="00C93584"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C93584" w:rsidRPr="00C5585F" w:rsidRDefault="00C93584" w:rsidP="00ED549B">
            <w:pPr>
              <w:spacing w:after="0"/>
              <w:rPr>
                <w:rFonts w:asciiTheme="minorHAnsi" w:hAnsiTheme="minorHAnsi"/>
                <w:b/>
                <w:szCs w:val="22"/>
                <w:lang w:val="fr-FR" w:eastAsia="fi-FI"/>
              </w:rPr>
            </w:pPr>
            <w:r w:rsidRPr="00C5585F">
              <w:rPr>
                <w:rFonts w:asciiTheme="minorHAnsi" w:hAnsiTheme="minorHAnsi"/>
                <w:b/>
                <w:szCs w:val="22"/>
                <w:lang w:val="fr-FR" w:eastAsia="fi-FI"/>
              </w:rPr>
              <w:t xml:space="preserve">Energy </w:t>
            </w:r>
            <w:r w:rsidR="00ED549B">
              <w:rPr>
                <w:rFonts w:asciiTheme="minorHAnsi" w:hAnsiTheme="minorHAnsi"/>
                <w:b/>
                <w:szCs w:val="22"/>
                <w:lang w:val="fr-FR" w:eastAsia="fi-FI"/>
              </w:rPr>
              <w:t xml:space="preserve">Efficiency </w:t>
            </w:r>
            <w:r w:rsidRPr="00C5585F">
              <w:rPr>
                <w:rFonts w:asciiTheme="minorHAnsi" w:hAnsiTheme="minorHAnsi"/>
                <w:b/>
                <w:szCs w:val="22"/>
                <w:lang w:val="fr-FR" w:eastAsia="fi-FI"/>
              </w:rPr>
              <w:t xml:space="preserve">Unit </w:t>
            </w:r>
            <w:r w:rsidR="00AC36F5" w:rsidRPr="00C5585F">
              <w:rPr>
                <w:rFonts w:asciiTheme="minorHAnsi" w:hAnsiTheme="minorHAnsi"/>
                <w:b/>
                <w:szCs w:val="22"/>
                <w:lang w:val="fr-FR" w:eastAsia="fi-FI"/>
              </w:rPr>
              <w:t xml:space="preserve"> (EEU)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1,370,</w:t>
            </w:r>
            <w:r w:rsidR="00C93584" w:rsidRPr="00C5585F">
              <w:rPr>
                <w:rFonts w:asciiTheme="minorHAnsi" w:hAnsiTheme="minorHAnsi" w:cstheme="minorHAnsi"/>
                <w:szCs w:val="22"/>
              </w:rPr>
              <w:t xml:space="preserve">000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2,740,</w:t>
            </w:r>
            <w:r w:rsidR="00C93584" w:rsidRPr="00C5585F">
              <w:rPr>
                <w:rFonts w:asciiTheme="minorHAnsi" w:hAnsiTheme="minorHAnsi" w:cstheme="minorHAnsi"/>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C93584" w:rsidP="00786C3C">
            <w:pPr>
              <w:spacing w:after="0"/>
              <w:jc w:val="right"/>
              <w:rPr>
                <w:rFonts w:asciiTheme="minorHAnsi" w:hAnsiTheme="minorHAnsi" w:cstheme="minorHAnsi"/>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C93584" w:rsidP="00786C3C">
            <w:pPr>
              <w:spacing w:after="0"/>
              <w:jc w:val="right"/>
              <w:rPr>
                <w:rFonts w:asciiTheme="minorHAnsi" w:hAnsiTheme="minorHAnsi" w:cstheme="minorHAnsi"/>
                <w:szCs w:val="22"/>
              </w:rPr>
            </w:pPr>
          </w:p>
        </w:tc>
        <w:tc>
          <w:tcPr>
            <w:tcW w:w="1559" w:type="dxa"/>
            <w:tcBorders>
              <w:top w:val="single" w:sz="4" w:space="0" w:color="auto"/>
              <w:left w:val="single" w:sz="4" w:space="0" w:color="auto"/>
              <w:bottom w:val="single" w:sz="4" w:space="0" w:color="auto"/>
              <w:right w:val="single" w:sz="4" w:space="0" w:color="auto"/>
            </w:tcBorders>
            <w:vAlign w:val="bottom"/>
          </w:tcPr>
          <w:p w:rsidR="00C93584" w:rsidRPr="00C5585F" w:rsidRDefault="00C93584" w:rsidP="00786C3C">
            <w:pPr>
              <w:spacing w:after="0"/>
              <w:jc w:val="right"/>
              <w:rPr>
                <w:rFonts w:asciiTheme="minorHAnsi" w:hAnsiTheme="minorHAnsi" w:cstheme="minorHAnsi"/>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4,110,</w:t>
            </w:r>
            <w:r w:rsidR="00C93584" w:rsidRPr="00C5585F">
              <w:rPr>
                <w:rFonts w:asciiTheme="minorHAnsi" w:hAnsiTheme="minorHAnsi" w:cstheme="minorHAnsi"/>
                <w:b/>
                <w:bCs/>
                <w:szCs w:val="22"/>
              </w:rPr>
              <w:t>000</w:t>
            </w:r>
          </w:p>
        </w:tc>
      </w:tr>
      <w:tr w:rsidR="00C93584" w:rsidRPr="00C5585F" w:rsidTr="00A34307">
        <w:trPr>
          <w:cantSplit/>
        </w:trPr>
        <w:tc>
          <w:tcPr>
            <w:tcW w:w="240" w:type="dxa"/>
            <w:tcBorders>
              <w:right w:val="single" w:sz="4" w:space="0" w:color="auto"/>
            </w:tcBorders>
            <w:shd w:val="clear" w:color="auto" w:fill="auto"/>
            <w:noWrap/>
            <w:vAlign w:val="bottom"/>
          </w:tcPr>
          <w:p w:rsidR="00C93584" w:rsidRPr="00C5585F" w:rsidRDefault="00C93584"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C93584" w:rsidRPr="00C5585F" w:rsidRDefault="00C93584" w:rsidP="00786C3C">
            <w:pPr>
              <w:spacing w:after="0"/>
              <w:rPr>
                <w:rFonts w:asciiTheme="minorHAnsi" w:eastAsia="SimSun" w:hAnsiTheme="minorHAnsi"/>
                <w:b/>
                <w:szCs w:val="22"/>
              </w:rPr>
            </w:pPr>
            <w:r w:rsidRPr="00C5585F">
              <w:rPr>
                <w:rFonts w:asciiTheme="minorHAnsi" w:eastAsia="SimSun" w:hAnsiTheme="minorHAnsi"/>
                <w:b/>
                <w:szCs w:val="22"/>
              </w:rPr>
              <w:t xml:space="preserve">EgyptERA / Private Sector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C93584" w:rsidP="00786C3C">
            <w:pPr>
              <w:spacing w:after="0"/>
              <w:jc w:val="right"/>
              <w:rPr>
                <w:rFonts w:asciiTheme="minorHAnsi" w:hAnsiTheme="minorHAnsi" w:cstheme="minorHAnsi"/>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2,000,</w:t>
            </w:r>
            <w:r w:rsidR="00C93584" w:rsidRPr="00C5585F">
              <w:rPr>
                <w:rFonts w:asciiTheme="minorHAnsi" w:hAnsiTheme="minorHAnsi" w:cstheme="minorHAnsi"/>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3,000,</w:t>
            </w:r>
            <w:r w:rsidR="00C93584"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5,000,</w:t>
            </w:r>
            <w:r w:rsidR="00C93584"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5,000,</w:t>
            </w:r>
            <w:r w:rsidR="00C93584"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15,000,</w:t>
            </w:r>
            <w:r w:rsidR="00C93584" w:rsidRPr="00C5585F">
              <w:rPr>
                <w:rFonts w:asciiTheme="minorHAnsi" w:hAnsiTheme="minorHAnsi" w:cstheme="minorHAnsi"/>
                <w:b/>
                <w:bCs/>
                <w:szCs w:val="22"/>
              </w:rPr>
              <w:t>000</w:t>
            </w:r>
          </w:p>
        </w:tc>
      </w:tr>
      <w:tr w:rsidR="00C93584" w:rsidRPr="00C5585F" w:rsidTr="00A34307">
        <w:trPr>
          <w:cantSplit/>
        </w:trPr>
        <w:tc>
          <w:tcPr>
            <w:tcW w:w="240" w:type="dxa"/>
            <w:tcBorders>
              <w:right w:val="single" w:sz="4" w:space="0" w:color="auto"/>
            </w:tcBorders>
            <w:shd w:val="clear" w:color="auto" w:fill="auto"/>
            <w:noWrap/>
            <w:vAlign w:val="bottom"/>
          </w:tcPr>
          <w:p w:rsidR="00C93584" w:rsidRPr="00C5585F" w:rsidRDefault="00C93584"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C93584" w:rsidRPr="00C5585F" w:rsidRDefault="00C93584" w:rsidP="00786C3C">
            <w:pPr>
              <w:spacing w:after="0"/>
              <w:rPr>
                <w:rFonts w:asciiTheme="minorHAnsi" w:eastAsia="SimSun" w:hAnsiTheme="minorHAnsi"/>
                <w:b/>
                <w:szCs w:val="22"/>
              </w:rPr>
            </w:pPr>
            <w:r w:rsidRPr="00C5585F">
              <w:rPr>
                <w:rFonts w:asciiTheme="minorHAnsi" w:eastAsia="SimSun" w:hAnsiTheme="minorHAnsi"/>
                <w:b/>
                <w:szCs w:val="22"/>
              </w:rPr>
              <w:t>Industrial Modernisation Centre (IMC)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100,</w:t>
            </w:r>
            <w:r w:rsidR="00C93584"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100,</w:t>
            </w:r>
            <w:r w:rsidR="00C93584" w:rsidRPr="00C5585F">
              <w:rPr>
                <w:rFonts w:asciiTheme="minorHAnsi" w:hAnsiTheme="minorHAnsi" w:cstheme="minorHAnsi"/>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100,</w:t>
            </w:r>
            <w:r w:rsidR="00C93584"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100,</w:t>
            </w:r>
            <w:r w:rsidR="00C93584"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100,</w:t>
            </w:r>
            <w:r w:rsidR="00C93584"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500,</w:t>
            </w:r>
            <w:r w:rsidR="00C93584" w:rsidRPr="00C5585F">
              <w:rPr>
                <w:rFonts w:asciiTheme="minorHAnsi" w:hAnsiTheme="minorHAnsi" w:cstheme="minorHAnsi"/>
                <w:b/>
                <w:bCs/>
                <w:szCs w:val="22"/>
              </w:rPr>
              <w:t>000</w:t>
            </w:r>
          </w:p>
        </w:tc>
      </w:tr>
      <w:tr w:rsidR="00C93584" w:rsidRPr="00C5585F" w:rsidTr="00A34307">
        <w:trPr>
          <w:cantSplit/>
        </w:trPr>
        <w:tc>
          <w:tcPr>
            <w:tcW w:w="240" w:type="dxa"/>
            <w:tcBorders>
              <w:right w:val="single" w:sz="4" w:space="0" w:color="auto"/>
            </w:tcBorders>
            <w:shd w:val="clear" w:color="auto" w:fill="auto"/>
            <w:noWrap/>
            <w:vAlign w:val="bottom"/>
          </w:tcPr>
          <w:p w:rsidR="00C93584" w:rsidRPr="00C5585F" w:rsidRDefault="00C93584" w:rsidP="00786C3C">
            <w:pPr>
              <w:spacing w:after="0"/>
              <w:rPr>
                <w:rFonts w:asciiTheme="minorHAnsi" w:eastAsia="SimSun" w:hAnsiTheme="minorHAnsi"/>
                <w:szCs w:val="22"/>
              </w:rPr>
            </w:pPr>
          </w:p>
        </w:tc>
        <w:tc>
          <w:tcPr>
            <w:tcW w:w="46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C93584" w:rsidRPr="00C5585F" w:rsidRDefault="00C93584" w:rsidP="00786C3C">
            <w:pPr>
              <w:spacing w:after="0"/>
              <w:rPr>
                <w:rFonts w:asciiTheme="minorHAnsi" w:hAnsiTheme="minorHAnsi"/>
                <w:b/>
                <w:szCs w:val="22"/>
                <w:lang w:val="en-US" w:eastAsia="fi-FI"/>
              </w:rPr>
            </w:pPr>
            <w:r w:rsidRPr="00C5585F">
              <w:rPr>
                <w:rFonts w:asciiTheme="minorHAnsi" w:hAnsiTheme="minorHAnsi"/>
                <w:b/>
                <w:szCs w:val="22"/>
                <w:lang w:val="en-US" w:eastAsia="fi-FI"/>
              </w:rPr>
              <w:t xml:space="preserve">Regional </w:t>
            </w:r>
            <w:r w:rsidR="00342AD2" w:rsidRPr="00C5585F">
              <w:rPr>
                <w:rFonts w:asciiTheme="minorHAnsi" w:hAnsiTheme="minorHAnsi"/>
                <w:b/>
                <w:szCs w:val="22"/>
                <w:lang w:val="en-US" w:eastAsia="fi-FI"/>
              </w:rPr>
              <w:t xml:space="preserve">Centre </w:t>
            </w:r>
            <w:r w:rsidRPr="00C5585F">
              <w:rPr>
                <w:rFonts w:asciiTheme="minorHAnsi" w:hAnsiTheme="minorHAnsi"/>
                <w:b/>
                <w:szCs w:val="22"/>
                <w:lang w:val="en-US" w:eastAsia="fi-FI"/>
              </w:rPr>
              <w:t xml:space="preserve">for </w:t>
            </w:r>
            <w:r w:rsidR="00342AD2" w:rsidRPr="00C5585F">
              <w:rPr>
                <w:rFonts w:asciiTheme="minorHAnsi" w:hAnsiTheme="minorHAnsi"/>
                <w:b/>
                <w:szCs w:val="22"/>
                <w:lang w:val="en-US" w:eastAsia="fi-FI"/>
              </w:rPr>
              <w:t xml:space="preserve">RE </w:t>
            </w:r>
            <w:r w:rsidRPr="00C5585F">
              <w:rPr>
                <w:rFonts w:asciiTheme="minorHAnsi" w:hAnsiTheme="minorHAnsi"/>
                <w:b/>
                <w:szCs w:val="22"/>
                <w:lang w:val="en-US" w:eastAsia="fi-FI"/>
              </w:rPr>
              <w:t xml:space="preserve">and </w:t>
            </w:r>
            <w:r w:rsidR="00342AD2" w:rsidRPr="00C5585F">
              <w:rPr>
                <w:rFonts w:asciiTheme="minorHAnsi" w:hAnsiTheme="minorHAnsi"/>
                <w:b/>
                <w:szCs w:val="22"/>
                <w:lang w:val="en-US" w:eastAsia="fi-FI"/>
              </w:rPr>
              <w:t xml:space="preserve">EE </w:t>
            </w:r>
            <w:r w:rsidRPr="00C5585F">
              <w:rPr>
                <w:rFonts w:asciiTheme="minorHAnsi" w:hAnsiTheme="minorHAnsi"/>
                <w:b/>
                <w:szCs w:val="22"/>
                <w:lang w:val="en-US" w:eastAsia="fi-FI"/>
              </w:rPr>
              <w:t>(RCREEE)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40,</w:t>
            </w:r>
            <w:r w:rsidR="00C93584"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40,</w:t>
            </w:r>
            <w:r w:rsidR="00C93584" w:rsidRPr="00C5585F">
              <w:rPr>
                <w:rFonts w:asciiTheme="minorHAnsi" w:hAnsiTheme="minorHAnsi" w:cstheme="minorHAnsi"/>
                <w:szCs w:val="22"/>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40,</w:t>
            </w:r>
            <w:r w:rsidR="00C93584" w:rsidRPr="00C5585F">
              <w:rPr>
                <w:rFonts w:asciiTheme="minorHAnsi" w:hAnsiTheme="minorHAnsi" w:cstheme="minorHAnsi"/>
                <w:szCs w:val="22"/>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40,</w:t>
            </w:r>
            <w:r w:rsidR="00C93584"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vAlign w:val="bottom"/>
          </w:tcPr>
          <w:p w:rsidR="00C93584" w:rsidRPr="00C5585F" w:rsidRDefault="006A293B" w:rsidP="00786C3C">
            <w:pPr>
              <w:spacing w:after="0"/>
              <w:jc w:val="right"/>
              <w:rPr>
                <w:rFonts w:asciiTheme="minorHAnsi" w:hAnsiTheme="minorHAnsi" w:cstheme="minorHAnsi"/>
                <w:szCs w:val="22"/>
              </w:rPr>
            </w:pPr>
            <w:r w:rsidRPr="00C5585F">
              <w:rPr>
                <w:rFonts w:asciiTheme="minorHAnsi" w:hAnsiTheme="minorHAnsi" w:cstheme="minorHAnsi"/>
                <w:szCs w:val="22"/>
              </w:rPr>
              <w:t>40,</w:t>
            </w:r>
            <w:r w:rsidR="00C93584" w:rsidRPr="00C5585F">
              <w:rPr>
                <w:rFonts w:asciiTheme="minorHAnsi" w:hAnsiTheme="minorHAnsi" w:cstheme="minorHAnsi"/>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3584"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200,</w:t>
            </w:r>
            <w:r w:rsidR="00C93584" w:rsidRPr="00C5585F">
              <w:rPr>
                <w:rFonts w:asciiTheme="minorHAnsi" w:hAnsiTheme="minorHAnsi" w:cstheme="minorHAnsi"/>
                <w:b/>
                <w:bCs/>
                <w:szCs w:val="22"/>
              </w:rPr>
              <w:t>000</w:t>
            </w:r>
          </w:p>
        </w:tc>
      </w:tr>
      <w:tr w:rsidR="0034638D" w:rsidRPr="00C5585F" w:rsidTr="00A34307">
        <w:trPr>
          <w:cantSplit/>
        </w:trPr>
        <w:tc>
          <w:tcPr>
            <w:tcW w:w="240" w:type="dxa"/>
            <w:tcBorders>
              <w:right w:val="single" w:sz="4" w:space="0" w:color="auto"/>
            </w:tcBorders>
            <w:shd w:val="clear" w:color="auto" w:fill="auto"/>
            <w:noWrap/>
            <w:vAlign w:val="bottom"/>
          </w:tcPr>
          <w:p w:rsidR="0034638D" w:rsidRPr="00C5585F" w:rsidRDefault="0034638D" w:rsidP="00786C3C">
            <w:pPr>
              <w:spacing w:after="0"/>
              <w:rPr>
                <w:rFonts w:asciiTheme="minorHAnsi" w:eastAsia="SimSun" w:hAnsiTheme="minorHAnsi"/>
                <w:szCs w:val="22"/>
              </w:rPr>
            </w:pPr>
          </w:p>
        </w:tc>
        <w:tc>
          <w:tcPr>
            <w:tcW w:w="4631" w:type="dxa"/>
            <w:tcBorders>
              <w:top w:val="double" w:sz="4" w:space="0" w:color="auto"/>
              <w:left w:val="single" w:sz="4" w:space="0" w:color="auto"/>
              <w:bottom w:val="double" w:sz="4" w:space="0" w:color="auto"/>
              <w:right w:val="single" w:sz="4" w:space="0" w:color="auto"/>
            </w:tcBorders>
            <w:shd w:val="clear" w:color="auto" w:fill="CCC0D9" w:themeFill="accent4" w:themeFillTint="66"/>
            <w:noWrap/>
            <w:vAlign w:val="bottom"/>
          </w:tcPr>
          <w:p w:rsidR="0034638D" w:rsidRPr="00C5585F" w:rsidRDefault="0034638D" w:rsidP="00786C3C">
            <w:pPr>
              <w:spacing w:after="0"/>
              <w:rPr>
                <w:rFonts w:asciiTheme="minorHAnsi" w:eastAsia="SimSun" w:hAnsiTheme="minorHAnsi"/>
                <w:szCs w:val="22"/>
              </w:rPr>
            </w:pPr>
            <w:r w:rsidRPr="00C5585F">
              <w:rPr>
                <w:rFonts w:asciiTheme="minorHAnsi" w:eastAsia="SimSun" w:hAnsiTheme="minorHAnsi"/>
                <w:b/>
                <w:bCs/>
                <w:szCs w:val="22"/>
              </w:rPr>
              <w:t>TOTAL</w:t>
            </w:r>
          </w:p>
        </w:tc>
        <w:tc>
          <w:tcPr>
            <w:tcW w:w="1276" w:type="dxa"/>
            <w:tcBorders>
              <w:top w:val="double" w:sz="4" w:space="0" w:color="auto"/>
              <w:left w:val="single" w:sz="4" w:space="0" w:color="auto"/>
              <w:bottom w:val="double" w:sz="4" w:space="0" w:color="auto"/>
              <w:right w:val="single" w:sz="4" w:space="0" w:color="auto"/>
            </w:tcBorders>
            <w:shd w:val="clear" w:color="auto" w:fill="CCC0D9" w:themeFill="accent4" w:themeFillTint="66"/>
            <w:noWrap/>
            <w:vAlign w:val="bottom"/>
          </w:tcPr>
          <w:p w:rsidR="0034638D" w:rsidRPr="00C5585F" w:rsidRDefault="00036502"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3,461,850</w:t>
            </w:r>
          </w:p>
        </w:tc>
        <w:tc>
          <w:tcPr>
            <w:tcW w:w="1276" w:type="dxa"/>
            <w:tcBorders>
              <w:top w:val="double" w:sz="4" w:space="0" w:color="auto"/>
              <w:left w:val="single" w:sz="4" w:space="0" w:color="auto"/>
              <w:bottom w:val="double" w:sz="4" w:space="0" w:color="auto"/>
              <w:right w:val="single" w:sz="4" w:space="0" w:color="auto"/>
            </w:tcBorders>
            <w:shd w:val="clear" w:color="auto" w:fill="CCC0D9" w:themeFill="accent4" w:themeFillTint="66"/>
            <w:noWrap/>
            <w:vAlign w:val="bottom"/>
          </w:tcPr>
          <w:p w:rsidR="0034638D" w:rsidRPr="00C5585F" w:rsidRDefault="006A293B" w:rsidP="00036502">
            <w:pPr>
              <w:spacing w:after="0"/>
              <w:jc w:val="right"/>
              <w:rPr>
                <w:rFonts w:asciiTheme="minorHAnsi" w:hAnsiTheme="minorHAnsi" w:cstheme="minorHAnsi"/>
                <w:b/>
                <w:bCs/>
                <w:szCs w:val="22"/>
              </w:rPr>
            </w:pPr>
            <w:r w:rsidRPr="00C5585F">
              <w:rPr>
                <w:rFonts w:asciiTheme="minorHAnsi" w:hAnsiTheme="minorHAnsi" w:cstheme="minorHAnsi"/>
                <w:b/>
                <w:bCs/>
                <w:szCs w:val="22"/>
              </w:rPr>
              <w:t>8,</w:t>
            </w:r>
            <w:r w:rsidR="00036502" w:rsidRPr="00C5585F">
              <w:rPr>
                <w:rFonts w:asciiTheme="minorHAnsi" w:hAnsiTheme="minorHAnsi" w:cstheme="minorHAnsi"/>
                <w:b/>
                <w:bCs/>
                <w:szCs w:val="22"/>
              </w:rPr>
              <w:t>3</w:t>
            </w:r>
            <w:r w:rsidRPr="00C5585F">
              <w:rPr>
                <w:rFonts w:asciiTheme="minorHAnsi" w:hAnsiTheme="minorHAnsi" w:cstheme="minorHAnsi"/>
                <w:b/>
                <w:bCs/>
                <w:szCs w:val="22"/>
              </w:rPr>
              <w:t>70,</w:t>
            </w:r>
            <w:r w:rsidR="0034638D" w:rsidRPr="00C5585F">
              <w:rPr>
                <w:rFonts w:asciiTheme="minorHAnsi" w:hAnsiTheme="minorHAnsi" w:cstheme="minorHAnsi"/>
                <w:b/>
                <w:bCs/>
                <w:szCs w:val="22"/>
              </w:rPr>
              <w:t>975</w:t>
            </w:r>
          </w:p>
        </w:tc>
        <w:tc>
          <w:tcPr>
            <w:tcW w:w="1275" w:type="dxa"/>
            <w:tcBorders>
              <w:top w:val="double" w:sz="4" w:space="0" w:color="auto"/>
              <w:left w:val="single" w:sz="4" w:space="0" w:color="auto"/>
              <w:bottom w:val="double" w:sz="4" w:space="0" w:color="auto"/>
              <w:right w:val="single" w:sz="4" w:space="0" w:color="auto"/>
            </w:tcBorders>
            <w:shd w:val="clear" w:color="auto" w:fill="CCC0D9" w:themeFill="accent4" w:themeFillTint="66"/>
            <w:noWrap/>
            <w:vAlign w:val="bottom"/>
          </w:tcPr>
          <w:p w:rsidR="0034638D"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6,042,</w:t>
            </w:r>
            <w:r w:rsidR="0034638D" w:rsidRPr="00C5585F">
              <w:rPr>
                <w:rFonts w:asciiTheme="minorHAnsi" w:hAnsiTheme="minorHAnsi" w:cstheme="minorHAnsi"/>
                <w:b/>
                <w:bCs/>
                <w:szCs w:val="22"/>
              </w:rPr>
              <w:t>875</w:t>
            </w:r>
          </w:p>
        </w:tc>
        <w:tc>
          <w:tcPr>
            <w:tcW w:w="1276" w:type="dxa"/>
            <w:tcBorders>
              <w:top w:val="double" w:sz="4" w:space="0" w:color="auto"/>
              <w:left w:val="single" w:sz="4" w:space="0" w:color="auto"/>
              <w:bottom w:val="double" w:sz="4" w:space="0" w:color="auto"/>
              <w:right w:val="single" w:sz="4" w:space="0" w:color="auto"/>
            </w:tcBorders>
            <w:shd w:val="clear" w:color="auto" w:fill="CCC0D9" w:themeFill="accent4" w:themeFillTint="66"/>
            <w:noWrap/>
            <w:vAlign w:val="bottom"/>
          </w:tcPr>
          <w:p w:rsidR="0034638D"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7,938,</w:t>
            </w:r>
            <w:r w:rsidR="0034638D" w:rsidRPr="00C5585F">
              <w:rPr>
                <w:rFonts w:asciiTheme="minorHAnsi" w:hAnsiTheme="minorHAnsi" w:cstheme="minorHAnsi"/>
                <w:b/>
                <w:bCs/>
                <w:szCs w:val="22"/>
              </w:rPr>
              <w:t>350</w:t>
            </w:r>
          </w:p>
        </w:tc>
        <w:tc>
          <w:tcPr>
            <w:tcW w:w="1559" w:type="dxa"/>
            <w:tcBorders>
              <w:top w:val="double" w:sz="4" w:space="0" w:color="auto"/>
              <w:left w:val="single" w:sz="4" w:space="0" w:color="auto"/>
              <w:bottom w:val="double" w:sz="4" w:space="0" w:color="auto"/>
              <w:right w:val="single" w:sz="4" w:space="0" w:color="auto"/>
            </w:tcBorders>
            <w:shd w:val="clear" w:color="auto" w:fill="CCC0D9" w:themeFill="accent4" w:themeFillTint="66"/>
            <w:vAlign w:val="bottom"/>
          </w:tcPr>
          <w:p w:rsidR="0034638D"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7,982,</w:t>
            </w:r>
            <w:r w:rsidR="0034638D" w:rsidRPr="00C5585F">
              <w:rPr>
                <w:rFonts w:asciiTheme="minorHAnsi" w:hAnsiTheme="minorHAnsi" w:cstheme="minorHAnsi"/>
                <w:b/>
                <w:bCs/>
                <w:szCs w:val="22"/>
              </w:rPr>
              <w:t>314</w:t>
            </w:r>
          </w:p>
        </w:tc>
        <w:tc>
          <w:tcPr>
            <w:tcW w:w="1559" w:type="dxa"/>
            <w:tcBorders>
              <w:top w:val="double" w:sz="4" w:space="0" w:color="auto"/>
              <w:left w:val="single" w:sz="4" w:space="0" w:color="auto"/>
              <w:bottom w:val="double" w:sz="4" w:space="0" w:color="auto"/>
              <w:right w:val="single" w:sz="4" w:space="0" w:color="auto"/>
            </w:tcBorders>
            <w:shd w:val="clear" w:color="auto" w:fill="CCC0D9" w:themeFill="accent4" w:themeFillTint="66"/>
            <w:noWrap/>
            <w:vAlign w:val="bottom"/>
          </w:tcPr>
          <w:p w:rsidR="0034638D" w:rsidRPr="00C5585F" w:rsidRDefault="006A293B" w:rsidP="00786C3C">
            <w:pPr>
              <w:spacing w:after="0"/>
              <w:jc w:val="right"/>
              <w:rPr>
                <w:rFonts w:asciiTheme="minorHAnsi" w:hAnsiTheme="minorHAnsi" w:cstheme="minorHAnsi"/>
                <w:b/>
                <w:bCs/>
                <w:szCs w:val="22"/>
              </w:rPr>
            </w:pPr>
            <w:r w:rsidRPr="00C5585F">
              <w:rPr>
                <w:rFonts w:asciiTheme="minorHAnsi" w:hAnsiTheme="minorHAnsi" w:cstheme="minorHAnsi"/>
                <w:b/>
                <w:bCs/>
                <w:szCs w:val="22"/>
              </w:rPr>
              <w:t>33,796,</w:t>
            </w:r>
            <w:r w:rsidR="00036502" w:rsidRPr="00C5585F">
              <w:rPr>
                <w:rFonts w:asciiTheme="minorHAnsi" w:hAnsiTheme="minorHAnsi" w:cstheme="minorHAnsi"/>
                <w:b/>
                <w:bCs/>
                <w:szCs w:val="22"/>
              </w:rPr>
              <w:t>364</w:t>
            </w:r>
          </w:p>
        </w:tc>
      </w:tr>
    </w:tbl>
    <w:p w:rsidR="00C81721" w:rsidRPr="00C5585F" w:rsidRDefault="00E155FB" w:rsidP="00247DE7">
      <w:pPr>
        <w:pStyle w:val="Heading2"/>
        <w:numPr>
          <w:ilvl w:val="1"/>
          <w:numId w:val="50"/>
        </w:numPr>
        <w:pBdr>
          <w:top w:val="none" w:sz="0" w:space="0" w:color="auto"/>
        </w:pBdr>
        <w:spacing w:before="0" w:after="120"/>
        <w:ind w:left="357" w:hanging="357"/>
        <w:rPr>
          <w:rFonts w:asciiTheme="minorHAnsi" w:hAnsiTheme="minorHAnsi" w:cs="Arial"/>
          <w:b/>
          <w:smallCaps w:val="0"/>
          <w:szCs w:val="22"/>
        </w:rPr>
      </w:pPr>
      <w:bookmarkStart w:id="43" w:name="_Toc366359529"/>
      <w:bookmarkStart w:id="44" w:name="_Toc394246809"/>
      <w:bookmarkStart w:id="45" w:name="_Toc207800914"/>
      <w:bookmarkEnd w:id="35"/>
      <w:r w:rsidRPr="00C5585F">
        <w:rPr>
          <w:rFonts w:asciiTheme="minorHAnsi" w:hAnsiTheme="minorHAnsi" w:cs="Arial"/>
          <w:b/>
          <w:smallCaps w:val="0"/>
          <w:szCs w:val="24"/>
        </w:rPr>
        <w:lastRenderedPageBreak/>
        <w:t>Su</w:t>
      </w:r>
      <w:r w:rsidR="00916276" w:rsidRPr="00C5585F">
        <w:rPr>
          <w:rFonts w:asciiTheme="minorHAnsi" w:hAnsiTheme="minorHAnsi" w:cs="Arial"/>
          <w:b/>
          <w:smallCaps w:val="0"/>
          <w:szCs w:val="24"/>
        </w:rPr>
        <w:t>mmary of project co</w:t>
      </w:r>
      <w:r w:rsidR="00F93D9A" w:rsidRPr="00C5585F">
        <w:rPr>
          <w:rFonts w:asciiTheme="minorHAnsi" w:hAnsiTheme="minorHAnsi" w:cs="Arial"/>
          <w:b/>
          <w:smallCaps w:val="0"/>
          <w:szCs w:val="24"/>
        </w:rPr>
        <w:t>-</w:t>
      </w:r>
      <w:r w:rsidR="00916276" w:rsidRPr="00C5585F">
        <w:rPr>
          <w:rFonts w:asciiTheme="minorHAnsi" w:hAnsiTheme="minorHAnsi" w:cs="Arial"/>
          <w:b/>
          <w:smallCaps w:val="0"/>
          <w:szCs w:val="24"/>
        </w:rPr>
        <w:t>financing</w:t>
      </w:r>
      <w:r w:rsidR="00BD741B" w:rsidRPr="00C5585F">
        <w:rPr>
          <w:rFonts w:asciiTheme="minorHAnsi" w:hAnsiTheme="minorHAnsi" w:cs="Arial"/>
          <w:b/>
          <w:smallCaps w:val="0"/>
          <w:szCs w:val="24"/>
        </w:rPr>
        <w:t xml:space="preserve"> (in USD)</w:t>
      </w:r>
      <w:r w:rsidR="004E2B13" w:rsidRPr="00C5585F">
        <w:rPr>
          <w:rStyle w:val="FootnoteReference"/>
          <w:rFonts w:asciiTheme="minorHAnsi" w:hAnsiTheme="minorHAnsi"/>
          <w:b/>
          <w:smallCaps w:val="0"/>
          <w:sz w:val="24"/>
          <w:szCs w:val="24"/>
        </w:rPr>
        <w:footnoteReference w:id="52"/>
      </w:r>
      <w:bookmarkEnd w:id="43"/>
      <w:bookmarkEnd w:id="44"/>
    </w:p>
    <w:tbl>
      <w:tblPr>
        <w:tblW w:w="4410" w:type="pct"/>
        <w:tblLayout w:type="fixed"/>
        <w:tblCellMar>
          <w:left w:w="28" w:type="dxa"/>
          <w:right w:w="57" w:type="dxa"/>
        </w:tblCellMar>
        <w:tblLook w:val="04A0" w:firstRow="1" w:lastRow="0" w:firstColumn="1" w:lastColumn="0" w:noHBand="0" w:noVBand="1"/>
      </w:tblPr>
      <w:tblGrid>
        <w:gridCol w:w="1159"/>
        <w:gridCol w:w="1126"/>
        <w:gridCol w:w="1125"/>
        <w:gridCol w:w="1269"/>
        <w:gridCol w:w="1408"/>
        <w:gridCol w:w="1130"/>
        <w:gridCol w:w="1833"/>
        <w:gridCol w:w="1287"/>
        <w:gridCol w:w="1130"/>
        <w:gridCol w:w="1176"/>
      </w:tblGrid>
      <w:tr w:rsidR="009B1281" w:rsidRPr="00C5585F" w:rsidTr="00DF44B2">
        <w:trPr>
          <w:trHeight w:val="580"/>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1281" w:rsidRPr="00C5585F" w:rsidRDefault="009B1281" w:rsidP="00786C3C">
            <w:pPr>
              <w:spacing w:after="0"/>
              <w:rPr>
                <w:rFonts w:asciiTheme="minorHAnsi" w:hAnsiTheme="minorHAnsi" w:cstheme="minorHAnsi"/>
                <w:b/>
                <w:bCs/>
                <w:szCs w:val="22"/>
                <w:lang w:eastAsia="en-GB"/>
              </w:rPr>
            </w:pPr>
            <w:r w:rsidRPr="00C5585F">
              <w:rPr>
                <w:rFonts w:asciiTheme="minorHAnsi" w:hAnsiTheme="minorHAnsi" w:cstheme="minorHAnsi"/>
                <w:b/>
                <w:bCs/>
                <w:szCs w:val="22"/>
                <w:lang w:eastAsia="en-GB"/>
              </w:rPr>
              <w:t> </w:t>
            </w:r>
          </w:p>
        </w:tc>
        <w:tc>
          <w:tcPr>
            <w:tcW w:w="445" w:type="pct"/>
            <w:tcBorders>
              <w:top w:val="single" w:sz="4" w:space="0" w:color="auto"/>
              <w:left w:val="nil"/>
              <w:bottom w:val="single" w:sz="4" w:space="0" w:color="auto"/>
              <w:right w:val="single" w:sz="4" w:space="0" w:color="auto"/>
            </w:tcBorders>
            <w:shd w:val="clear" w:color="auto" w:fill="auto"/>
            <w:hideMark/>
          </w:tcPr>
          <w:p w:rsidR="009B1281" w:rsidRPr="00C5585F" w:rsidRDefault="009B1281" w:rsidP="00786C3C">
            <w:pPr>
              <w:spacing w:after="0"/>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5"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MoEE</w:t>
            </w:r>
          </w:p>
        </w:tc>
        <w:tc>
          <w:tcPr>
            <w:tcW w:w="502"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EgyptERA / Priva</w:t>
            </w:r>
            <w:r w:rsidR="00F94ACE" w:rsidRPr="00C5585F">
              <w:rPr>
                <w:rFonts w:asciiTheme="minorHAnsi" w:hAnsiTheme="minorHAnsi" w:cstheme="minorHAnsi"/>
                <w:szCs w:val="22"/>
                <w:lang w:eastAsia="en-GB"/>
              </w:rPr>
              <w:t>t</w:t>
            </w:r>
            <w:r w:rsidRPr="00C5585F">
              <w:rPr>
                <w:rFonts w:asciiTheme="minorHAnsi" w:hAnsiTheme="minorHAnsi" w:cstheme="minorHAnsi"/>
                <w:szCs w:val="22"/>
                <w:lang w:eastAsia="en-GB"/>
              </w:rPr>
              <w:t xml:space="preserve"> sector</w:t>
            </w:r>
          </w:p>
        </w:tc>
        <w:tc>
          <w:tcPr>
            <w:tcW w:w="557"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IMC</w:t>
            </w:r>
          </w:p>
        </w:tc>
        <w:tc>
          <w:tcPr>
            <w:tcW w:w="447"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EEU</w:t>
            </w:r>
          </w:p>
        </w:tc>
        <w:tc>
          <w:tcPr>
            <w:tcW w:w="725" w:type="pct"/>
            <w:tcBorders>
              <w:top w:val="single" w:sz="4" w:space="0" w:color="auto"/>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RCREEE</w:t>
            </w:r>
          </w:p>
        </w:tc>
        <w:tc>
          <w:tcPr>
            <w:tcW w:w="509"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UNDP</w:t>
            </w:r>
          </w:p>
        </w:tc>
        <w:tc>
          <w:tcPr>
            <w:tcW w:w="447"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Total</w:t>
            </w:r>
          </w:p>
        </w:tc>
        <w:tc>
          <w:tcPr>
            <w:tcW w:w="465" w:type="pct"/>
            <w:tcBorders>
              <w:top w:val="single" w:sz="4" w:space="0" w:color="auto"/>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GRAND TOTAL</w:t>
            </w:r>
          </w:p>
        </w:tc>
      </w:tr>
      <w:tr w:rsidR="009B1281" w:rsidRPr="00C5585F" w:rsidTr="00DF44B2">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Outcome 1 INV</w:t>
            </w: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10 000 000</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15 000 000</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3 200 000</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28 200 000</w:t>
            </w:r>
          </w:p>
        </w:tc>
        <w:tc>
          <w:tcPr>
            <w:tcW w:w="465" w:type="pct"/>
            <w:vMerge w:val="restart"/>
            <w:tcBorders>
              <w:top w:val="nil"/>
              <w:left w:val="nil"/>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28 200 000</w:t>
            </w:r>
          </w:p>
        </w:tc>
      </w:tr>
      <w:tr w:rsidR="009B1281" w:rsidRPr="00C5585F" w:rsidTr="00DF44B2">
        <w:trPr>
          <w:trHeight w:val="300"/>
        </w:trPr>
        <w:tc>
          <w:tcPr>
            <w:tcW w:w="458" w:type="pct"/>
            <w:vMerge/>
            <w:tcBorders>
              <w:top w:val="nil"/>
              <w:left w:val="single" w:sz="4" w:space="0" w:color="auto"/>
              <w:bottom w:val="single" w:sz="4" w:space="0" w:color="auto"/>
              <w:right w:val="single" w:sz="4" w:space="0" w:color="auto"/>
            </w:tcBorders>
            <w:vAlign w:val="center"/>
            <w:hideMark/>
          </w:tcPr>
          <w:p w:rsidR="009B1281" w:rsidRPr="00C5585F" w:rsidRDefault="009B1281"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465" w:type="pct"/>
            <w:vMerge/>
            <w:tcBorders>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9B1281" w:rsidRPr="00C5585F" w:rsidTr="00DF44B2">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Outcome 1 TA</w:t>
            </w: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300 000</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300 000</w:t>
            </w:r>
          </w:p>
        </w:tc>
        <w:tc>
          <w:tcPr>
            <w:tcW w:w="465" w:type="pct"/>
            <w:vMerge w:val="restart"/>
            <w:tcBorders>
              <w:top w:val="nil"/>
              <w:left w:val="nil"/>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300 000</w:t>
            </w:r>
          </w:p>
        </w:tc>
      </w:tr>
      <w:tr w:rsidR="009B1281" w:rsidRPr="00C5585F" w:rsidTr="00DF44B2">
        <w:trPr>
          <w:trHeight w:val="300"/>
        </w:trPr>
        <w:tc>
          <w:tcPr>
            <w:tcW w:w="458" w:type="pct"/>
            <w:vMerge/>
            <w:tcBorders>
              <w:top w:val="nil"/>
              <w:left w:val="single" w:sz="4" w:space="0" w:color="auto"/>
              <w:bottom w:val="single" w:sz="4" w:space="0" w:color="auto"/>
              <w:right w:val="single" w:sz="4" w:space="0" w:color="auto"/>
            </w:tcBorders>
            <w:vAlign w:val="center"/>
            <w:hideMark/>
          </w:tcPr>
          <w:p w:rsidR="009B1281" w:rsidRPr="00C5585F" w:rsidRDefault="009B1281"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465" w:type="pct"/>
            <w:vMerge/>
            <w:tcBorders>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9B1281" w:rsidRPr="00C5585F" w:rsidTr="00DF44B2">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Outcome 2</w:t>
            </w: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 w:val="20"/>
                <w:szCs w:val="20"/>
                <w:lang w:eastAsia="en-GB"/>
              </w:rPr>
            </w:pPr>
            <w:r w:rsidRPr="00C5585F">
              <w:rPr>
                <w:rFonts w:asciiTheme="minorHAnsi" w:hAnsiTheme="minorHAnsi" w:cstheme="minorHAnsi"/>
                <w:sz w:val="20"/>
                <w:szCs w:val="20"/>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200 000</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200 000</w:t>
            </w:r>
          </w:p>
        </w:tc>
        <w:tc>
          <w:tcPr>
            <w:tcW w:w="465" w:type="pct"/>
            <w:vMerge w:val="restart"/>
            <w:tcBorders>
              <w:top w:val="nil"/>
              <w:left w:val="nil"/>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400 000</w:t>
            </w:r>
          </w:p>
        </w:tc>
      </w:tr>
      <w:tr w:rsidR="009B1281" w:rsidRPr="00C5585F" w:rsidTr="00DF44B2">
        <w:trPr>
          <w:trHeight w:val="300"/>
        </w:trPr>
        <w:tc>
          <w:tcPr>
            <w:tcW w:w="458" w:type="pct"/>
            <w:vMerge/>
            <w:tcBorders>
              <w:top w:val="nil"/>
              <w:left w:val="single" w:sz="4" w:space="0" w:color="auto"/>
              <w:bottom w:val="single" w:sz="4" w:space="0" w:color="auto"/>
              <w:right w:val="single" w:sz="4" w:space="0" w:color="auto"/>
            </w:tcBorders>
            <w:vAlign w:val="center"/>
            <w:hideMark/>
          </w:tcPr>
          <w:p w:rsidR="009B1281" w:rsidRPr="00C5585F" w:rsidRDefault="009B1281"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200 000</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200 000</w:t>
            </w:r>
          </w:p>
        </w:tc>
        <w:tc>
          <w:tcPr>
            <w:tcW w:w="465" w:type="pct"/>
            <w:vMerge/>
            <w:tcBorders>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9B1281" w:rsidRPr="00C5585F" w:rsidTr="00DF44B2">
        <w:trPr>
          <w:trHeight w:val="300"/>
        </w:trPr>
        <w:tc>
          <w:tcPr>
            <w:tcW w:w="458" w:type="pct"/>
            <w:vMerge w:val="restart"/>
            <w:tcBorders>
              <w:top w:val="nil"/>
              <w:left w:val="single" w:sz="4" w:space="0" w:color="auto"/>
              <w:bottom w:val="single" w:sz="4" w:space="0" w:color="000000"/>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Outcome 3</w:t>
            </w: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100 000 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100 000</w:t>
            </w:r>
          </w:p>
        </w:tc>
        <w:tc>
          <w:tcPr>
            <w:tcW w:w="465" w:type="pct"/>
            <w:vMerge w:val="restart"/>
            <w:tcBorders>
              <w:top w:val="nil"/>
              <w:left w:val="nil"/>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150 000</w:t>
            </w:r>
          </w:p>
        </w:tc>
      </w:tr>
      <w:tr w:rsidR="009B1281" w:rsidRPr="00C5585F" w:rsidTr="00DF44B2">
        <w:trPr>
          <w:trHeight w:val="300"/>
        </w:trPr>
        <w:tc>
          <w:tcPr>
            <w:tcW w:w="458" w:type="pct"/>
            <w:vMerge/>
            <w:tcBorders>
              <w:top w:val="nil"/>
              <w:left w:val="single" w:sz="4" w:space="0" w:color="auto"/>
              <w:bottom w:val="single" w:sz="4" w:space="0" w:color="000000"/>
              <w:right w:val="single" w:sz="4" w:space="0" w:color="auto"/>
            </w:tcBorders>
            <w:vAlign w:val="center"/>
            <w:hideMark/>
          </w:tcPr>
          <w:p w:rsidR="009B1281" w:rsidRPr="00C5585F" w:rsidRDefault="009B1281"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50 000</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50 000</w:t>
            </w:r>
          </w:p>
        </w:tc>
        <w:tc>
          <w:tcPr>
            <w:tcW w:w="465" w:type="pct"/>
            <w:vMerge/>
            <w:tcBorders>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9B1281" w:rsidRPr="00C5585F" w:rsidTr="00DF44B2">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Outcome 4</w:t>
            </w: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300 000</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300 000</w:t>
            </w:r>
          </w:p>
        </w:tc>
        <w:tc>
          <w:tcPr>
            <w:tcW w:w="465" w:type="pct"/>
            <w:vMerge w:val="restart"/>
            <w:tcBorders>
              <w:top w:val="nil"/>
              <w:left w:val="nil"/>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350 000</w:t>
            </w:r>
          </w:p>
        </w:tc>
      </w:tr>
      <w:tr w:rsidR="009B1281" w:rsidRPr="00C5585F" w:rsidTr="00DF44B2">
        <w:trPr>
          <w:trHeight w:val="300"/>
        </w:trPr>
        <w:tc>
          <w:tcPr>
            <w:tcW w:w="458" w:type="pct"/>
            <w:vMerge/>
            <w:tcBorders>
              <w:top w:val="nil"/>
              <w:left w:val="single" w:sz="4" w:space="0" w:color="auto"/>
              <w:bottom w:val="single" w:sz="4" w:space="0" w:color="auto"/>
              <w:right w:val="single" w:sz="4" w:space="0" w:color="auto"/>
            </w:tcBorders>
            <w:vAlign w:val="center"/>
            <w:hideMark/>
          </w:tcPr>
          <w:p w:rsidR="009B1281" w:rsidRPr="00C5585F" w:rsidRDefault="009B1281"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50 000</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50 000</w:t>
            </w:r>
          </w:p>
        </w:tc>
        <w:tc>
          <w:tcPr>
            <w:tcW w:w="465" w:type="pct"/>
            <w:vMerge/>
            <w:tcBorders>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9B1281" w:rsidRPr="00C5585F" w:rsidTr="00DF44B2">
        <w:trPr>
          <w:trHeight w:val="300"/>
        </w:trPr>
        <w:tc>
          <w:tcPr>
            <w:tcW w:w="458" w:type="pct"/>
            <w:vMerge w:val="restart"/>
            <w:tcBorders>
              <w:top w:val="nil"/>
              <w:left w:val="single" w:sz="4" w:space="0" w:color="auto"/>
              <w:bottom w:val="single" w:sz="4" w:space="0" w:color="000000"/>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Project managem.</w:t>
            </w:r>
          </w:p>
        </w:tc>
        <w:tc>
          <w:tcPr>
            <w:tcW w:w="445"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410 000</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50 000</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460 000</w:t>
            </w:r>
          </w:p>
        </w:tc>
        <w:tc>
          <w:tcPr>
            <w:tcW w:w="465" w:type="pct"/>
            <w:vMerge w:val="restart"/>
            <w:tcBorders>
              <w:top w:val="nil"/>
              <w:left w:val="nil"/>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860 000</w:t>
            </w:r>
          </w:p>
        </w:tc>
      </w:tr>
      <w:tr w:rsidR="009B1281" w:rsidRPr="00C5585F" w:rsidTr="00DF44B2">
        <w:trPr>
          <w:trHeight w:val="360"/>
        </w:trPr>
        <w:tc>
          <w:tcPr>
            <w:tcW w:w="458" w:type="pct"/>
            <w:vMerge/>
            <w:tcBorders>
              <w:top w:val="nil"/>
              <w:left w:val="single" w:sz="4" w:space="0" w:color="auto"/>
              <w:bottom w:val="single" w:sz="4" w:space="0" w:color="000000"/>
              <w:right w:val="single" w:sz="4" w:space="0" w:color="auto"/>
            </w:tcBorders>
            <w:vAlign w:val="center"/>
            <w:hideMark/>
          </w:tcPr>
          <w:p w:rsidR="009B1281" w:rsidRPr="00C5585F" w:rsidRDefault="009B1281"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9B1281" w:rsidRPr="00C5585F" w:rsidRDefault="009B1281" w:rsidP="00786C3C">
            <w:pPr>
              <w:spacing w:after="0"/>
              <w:jc w:val="center"/>
              <w:rPr>
                <w:rFonts w:asciiTheme="minorHAnsi" w:hAnsiTheme="minorHAnsi" w:cstheme="minorHAnsi"/>
                <w:szCs w:val="22"/>
                <w:lang w:eastAsia="en-GB"/>
              </w:rPr>
            </w:pPr>
            <w:r w:rsidRPr="00C5585F">
              <w:rPr>
                <w:rFonts w:asciiTheme="minorHAnsi" w:hAnsiTheme="minorHAnsi" w:cstheme="minorHAnsi"/>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2"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5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400 000</w:t>
            </w:r>
          </w:p>
        </w:tc>
        <w:tc>
          <w:tcPr>
            <w:tcW w:w="447"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725" w:type="pct"/>
            <w:tcBorders>
              <w:top w:val="nil"/>
              <w:left w:val="nil"/>
              <w:bottom w:val="single" w:sz="4" w:space="0" w:color="auto"/>
              <w:right w:val="single" w:sz="4" w:space="0" w:color="auto"/>
            </w:tcBorders>
            <w:shd w:val="clear" w:color="auto" w:fill="auto"/>
            <w:noWrap/>
            <w:vAlign w:val="bottom"/>
            <w:hideMark/>
          </w:tcPr>
          <w:p w:rsidR="009B1281" w:rsidRPr="00C5585F" w:rsidRDefault="009B1281" w:rsidP="00786C3C">
            <w:pPr>
              <w:spacing w:after="0"/>
              <w:jc w:val="lef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509" w:type="pct"/>
            <w:tcBorders>
              <w:top w:val="nil"/>
              <w:left w:val="nil"/>
              <w:bottom w:val="single" w:sz="4" w:space="0" w:color="auto"/>
              <w:right w:val="single" w:sz="4" w:space="0" w:color="auto"/>
            </w:tcBorders>
            <w:shd w:val="clear" w:color="auto" w:fill="auto"/>
            <w:vAlign w:val="bottom"/>
            <w:hideMark/>
          </w:tcPr>
          <w:p w:rsidR="009B1281" w:rsidRPr="00C5585F" w:rsidRDefault="009B1281" w:rsidP="00786C3C">
            <w:pPr>
              <w:spacing w:after="0"/>
              <w:jc w:val="right"/>
              <w:rPr>
                <w:rFonts w:asciiTheme="minorHAnsi" w:hAnsiTheme="minorHAnsi" w:cstheme="minorHAnsi"/>
                <w:szCs w:val="22"/>
                <w:lang w:eastAsia="en-GB"/>
              </w:rPr>
            </w:pPr>
            <w:r w:rsidRPr="00C5585F">
              <w:rPr>
                <w:rFonts w:asciiTheme="minorHAnsi" w:hAnsiTheme="minorHAnsi" w:cstheme="minorHAnsi"/>
                <w:szCs w:val="22"/>
                <w:lang w:eastAsia="en-GB"/>
              </w:rPr>
              <w:t> </w:t>
            </w:r>
          </w:p>
        </w:tc>
        <w:tc>
          <w:tcPr>
            <w:tcW w:w="447" w:type="pct"/>
            <w:tcBorders>
              <w:top w:val="nil"/>
              <w:left w:val="nil"/>
              <w:bottom w:val="single" w:sz="4" w:space="0" w:color="auto"/>
              <w:right w:val="single" w:sz="4" w:space="0" w:color="auto"/>
            </w:tcBorders>
            <w:shd w:val="clear" w:color="auto" w:fill="auto"/>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400 000</w:t>
            </w:r>
          </w:p>
        </w:tc>
        <w:tc>
          <w:tcPr>
            <w:tcW w:w="465" w:type="pct"/>
            <w:vMerge/>
            <w:tcBorders>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DF44B2" w:rsidRPr="00C5585F" w:rsidTr="00DF44B2">
        <w:trPr>
          <w:trHeight w:val="300"/>
        </w:trPr>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rsidR="00DF44B2" w:rsidRPr="00C5585F" w:rsidRDefault="00DF44B2"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TOTAL</w:t>
            </w:r>
          </w:p>
        </w:tc>
        <w:tc>
          <w:tcPr>
            <w:tcW w:w="445" w:type="pct"/>
            <w:tcBorders>
              <w:top w:val="nil"/>
              <w:left w:val="nil"/>
              <w:bottom w:val="single" w:sz="4" w:space="0" w:color="auto"/>
              <w:right w:val="single" w:sz="4" w:space="0" w:color="auto"/>
            </w:tcBorders>
            <w:shd w:val="clear" w:color="auto" w:fill="auto"/>
            <w:hideMark/>
          </w:tcPr>
          <w:p w:rsidR="00DF44B2" w:rsidRPr="00C5585F" w:rsidRDefault="00DF44B2"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Cash</w:t>
            </w:r>
          </w:p>
        </w:tc>
        <w:tc>
          <w:tcPr>
            <w:tcW w:w="445"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10 000 000</w:t>
            </w:r>
          </w:p>
        </w:tc>
        <w:tc>
          <w:tcPr>
            <w:tcW w:w="502"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15 000 000</w:t>
            </w:r>
          </w:p>
        </w:tc>
        <w:tc>
          <w:tcPr>
            <w:tcW w:w="557"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447"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4 110 000</w:t>
            </w:r>
          </w:p>
        </w:tc>
        <w:tc>
          <w:tcPr>
            <w:tcW w:w="725"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509"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450 000</w:t>
            </w:r>
          </w:p>
        </w:tc>
        <w:tc>
          <w:tcPr>
            <w:tcW w:w="447" w:type="pct"/>
            <w:tcBorders>
              <w:top w:val="nil"/>
              <w:left w:val="nil"/>
              <w:bottom w:val="single" w:sz="4" w:space="0" w:color="auto"/>
              <w:right w:val="single" w:sz="4" w:space="0" w:color="auto"/>
            </w:tcBorders>
            <w:shd w:val="clear" w:color="auto" w:fill="auto"/>
            <w:vAlign w:val="center"/>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29 560 000</w:t>
            </w:r>
          </w:p>
        </w:tc>
        <w:tc>
          <w:tcPr>
            <w:tcW w:w="465" w:type="pct"/>
            <w:vMerge w:val="restart"/>
            <w:tcBorders>
              <w:top w:val="nil"/>
              <w:left w:val="nil"/>
              <w:right w:val="single" w:sz="4" w:space="0" w:color="auto"/>
            </w:tcBorders>
            <w:shd w:val="clear" w:color="auto" w:fill="auto"/>
            <w:noWrap/>
            <w:vAlign w:val="center"/>
            <w:hideMark/>
          </w:tcPr>
          <w:p w:rsidR="00DF44B2" w:rsidRPr="00C5585F" w:rsidRDefault="00DF44B2" w:rsidP="00DF44B2">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30 260 000 </w:t>
            </w:r>
          </w:p>
        </w:tc>
      </w:tr>
      <w:tr w:rsidR="00DF44B2" w:rsidRPr="00C5585F" w:rsidTr="00DF44B2">
        <w:trPr>
          <w:trHeight w:val="300"/>
        </w:trPr>
        <w:tc>
          <w:tcPr>
            <w:tcW w:w="458" w:type="pct"/>
            <w:vMerge/>
            <w:tcBorders>
              <w:top w:val="nil"/>
              <w:left w:val="single" w:sz="4" w:space="0" w:color="auto"/>
              <w:bottom w:val="single" w:sz="4" w:space="0" w:color="auto"/>
              <w:right w:val="single" w:sz="4" w:space="0" w:color="auto"/>
            </w:tcBorders>
            <w:vAlign w:val="center"/>
            <w:hideMark/>
          </w:tcPr>
          <w:p w:rsidR="00DF44B2" w:rsidRPr="00C5585F" w:rsidRDefault="00DF44B2" w:rsidP="00786C3C">
            <w:pPr>
              <w:spacing w:after="0"/>
              <w:jc w:val="left"/>
              <w:rPr>
                <w:rFonts w:asciiTheme="minorHAnsi" w:hAnsiTheme="minorHAnsi" w:cstheme="minorHAnsi"/>
                <w:b/>
                <w:bCs/>
                <w:szCs w:val="22"/>
                <w:lang w:eastAsia="en-GB"/>
              </w:rPr>
            </w:pPr>
          </w:p>
        </w:tc>
        <w:tc>
          <w:tcPr>
            <w:tcW w:w="445" w:type="pct"/>
            <w:tcBorders>
              <w:top w:val="nil"/>
              <w:left w:val="nil"/>
              <w:bottom w:val="single" w:sz="4" w:space="0" w:color="auto"/>
              <w:right w:val="single" w:sz="4" w:space="0" w:color="auto"/>
            </w:tcBorders>
            <w:shd w:val="clear" w:color="auto" w:fill="auto"/>
            <w:hideMark/>
          </w:tcPr>
          <w:p w:rsidR="00DF44B2" w:rsidRPr="00C5585F" w:rsidRDefault="00DF44B2" w:rsidP="00786C3C">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In-kind</w:t>
            </w:r>
          </w:p>
        </w:tc>
        <w:tc>
          <w:tcPr>
            <w:tcW w:w="445"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502"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557"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500 000</w:t>
            </w:r>
          </w:p>
        </w:tc>
        <w:tc>
          <w:tcPr>
            <w:tcW w:w="447"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725"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200 000</w:t>
            </w:r>
          </w:p>
        </w:tc>
        <w:tc>
          <w:tcPr>
            <w:tcW w:w="509" w:type="pct"/>
            <w:tcBorders>
              <w:top w:val="nil"/>
              <w:left w:val="nil"/>
              <w:bottom w:val="single" w:sz="4" w:space="0" w:color="auto"/>
              <w:right w:val="single" w:sz="4" w:space="0" w:color="auto"/>
            </w:tcBorders>
            <w:shd w:val="clear" w:color="auto" w:fill="auto"/>
            <w:vAlign w:val="bottom"/>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0</w:t>
            </w:r>
          </w:p>
        </w:tc>
        <w:tc>
          <w:tcPr>
            <w:tcW w:w="447" w:type="pct"/>
            <w:tcBorders>
              <w:top w:val="nil"/>
              <w:left w:val="nil"/>
              <w:bottom w:val="single" w:sz="4" w:space="0" w:color="auto"/>
              <w:right w:val="single" w:sz="4" w:space="0" w:color="auto"/>
            </w:tcBorders>
            <w:shd w:val="clear" w:color="auto" w:fill="auto"/>
            <w:vAlign w:val="center"/>
            <w:hideMark/>
          </w:tcPr>
          <w:p w:rsidR="00DF44B2"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700 000</w:t>
            </w:r>
          </w:p>
        </w:tc>
        <w:tc>
          <w:tcPr>
            <w:tcW w:w="465" w:type="pct"/>
            <w:vMerge/>
            <w:tcBorders>
              <w:left w:val="nil"/>
              <w:bottom w:val="nil"/>
              <w:right w:val="single" w:sz="4" w:space="0" w:color="auto"/>
            </w:tcBorders>
            <w:shd w:val="clear" w:color="auto" w:fill="auto"/>
            <w:noWrap/>
            <w:vAlign w:val="center"/>
            <w:hideMark/>
          </w:tcPr>
          <w:p w:rsidR="00DF44B2" w:rsidRPr="00C5585F" w:rsidRDefault="00DF44B2" w:rsidP="00786C3C">
            <w:pPr>
              <w:spacing w:after="0"/>
              <w:jc w:val="right"/>
              <w:rPr>
                <w:rFonts w:asciiTheme="minorHAnsi" w:hAnsiTheme="minorHAnsi" w:cstheme="minorHAnsi"/>
                <w:b/>
                <w:bCs/>
                <w:szCs w:val="22"/>
                <w:lang w:eastAsia="en-GB"/>
              </w:rPr>
            </w:pPr>
          </w:p>
        </w:tc>
      </w:tr>
      <w:tr w:rsidR="009B1281" w:rsidRPr="00C5585F" w:rsidTr="00DF44B2">
        <w:trPr>
          <w:trHeight w:val="375"/>
        </w:trPr>
        <w:tc>
          <w:tcPr>
            <w:tcW w:w="9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1281" w:rsidRPr="00C5585F" w:rsidRDefault="009B1281" w:rsidP="00786C3C">
            <w:pPr>
              <w:spacing w:after="0"/>
              <w:jc w:val="left"/>
              <w:rPr>
                <w:rFonts w:asciiTheme="minorHAnsi" w:hAnsiTheme="minorHAnsi" w:cstheme="minorHAnsi"/>
                <w:b/>
                <w:bCs/>
                <w:szCs w:val="22"/>
                <w:lang w:eastAsia="en-GB"/>
              </w:rPr>
            </w:pPr>
            <w:r w:rsidRPr="00C5585F">
              <w:rPr>
                <w:rFonts w:asciiTheme="minorHAnsi" w:hAnsiTheme="minorHAnsi" w:cstheme="minorHAnsi"/>
                <w:b/>
                <w:bCs/>
                <w:szCs w:val="22"/>
                <w:lang w:eastAsia="en-GB"/>
              </w:rPr>
              <w:t xml:space="preserve">GRAND TOTAL </w:t>
            </w:r>
          </w:p>
        </w:tc>
        <w:tc>
          <w:tcPr>
            <w:tcW w:w="445"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10 000 000</w:t>
            </w:r>
          </w:p>
        </w:tc>
        <w:tc>
          <w:tcPr>
            <w:tcW w:w="502"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15 000 000</w:t>
            </w:r>
          </w:p>
        </w:tc>
        <w:tc>
          <w:tcPr>
            <w:tcW w:w="557"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500 000</w:t>
            </w:r>
          </w:p>
        </w:tc>
        <w:tc>
          <w:tcPr>
            <w:tcW w:w="447"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4 110 000</w:t>
            </w:r>
          </w:p>
        </w:tc>
        <w:tc>
          <w:tcPr>
            <w:tcW w:w="725"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200 000</w:t>
            </w:r>
          </w:p>
        </w:tc>
        <w:tc>
          <w:tcPr>
            <w:tcW w:w="509"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450 000</w:t>
            </w:r>
          </w:p>
        </w:tc>
        <w:tc>
          <w:tcPr>
            <w:tcW w:w="447" w:type="pct"/>
            <w:tcBorders>
              <w:top w:val="nil"/>
              <w:left w:val="nil"/>
              <w:bottom w:val="single" w:sz="4" w:space="0" w:color="auto"/>
              <w:right w:val="single" w:sz="4" w:space="0" w:color="auto"/>
            </w:tcBorders>
            <w:shd w:val="clear" w:color="auto" w:fill="auto"/>
            <w:noWrap/>
            <w:vAlign w:val="center"/>
            <w:hideMark/>
          </w:tcPr>
          <w:p w:rsidR="009B1281" w:rsidRPr="00C5585F" w:rsidRDefault="00DF44B2" w:rsidP="00786C3C">
            <w:pPr>
              <w:spacing w:after="0"/>
              <w:jc w:val="right"/>
              <w:rPr>
                <w:rFonts w:asciiTheme="minorHAnsi" w:hAnsiTheme="minorHAnsi" w:cstheme="minorHAnsi"/>
                <w:b/>
                <w:bCs/>
                <w:szCs w:val="22"/>
                <w:lang w:eastAsia="en-GB"/>
              </w:rPr>
            </w:pPr>
            <w:r w:rsidRPr="00C5585F">
              <w:rPr>
                <w:rFonts w:asciiTheme="minorHAnsi" w:hAnsiTheme="minorHAnsi" w:cstheme="minorHAnsi"/>
                <w:b/>
                <w:bCs/>
                <w:szCs w:val="22"/>
                <w:lang w:eastAsia="en-GB"/>
              </w:rPr>
              <w:t>30 260 000</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9B1281" w:rsidRPr="00C5585F" w:rsidRDefault="00DF44B2" w:rsidP="00DF44B2">
            <w:pPr>
              <w:spacing w:after="0"/>
              <w:jc w:val="center"/>
              <w:rPr>
                <w:rFonts w:asciiTheme="minorHAnsi" w:hAnsiTheme="minorHAnsi" w:cstheme="minorHAnsi"/>
                <w:b/>
                <w:bCs/>
                <w:szCs w:val="22"/>
                <w:lang w:eastAsia="en-GB"/>
              </w:rPr>
            </w:pPr>
            <w:r w:rsidRPr="00C5585F">
              <w:rPr>
                <w:rFonts w:asciiTheme="minorHAnsi" w:hAnsiTheme="minorHAnsi" w:cstheme="minorHAnsi"/>
                <w:b/>
                <w:bCs/>
                <w:szCs w:val="22"/>
                <w:lang w:eastAsia="en-GB"/>
              </w:rPr>
              <w:t xml:space="preserve">30 260 000 </w:t>
            </w:r>
          </w:p>
        </w:tc>
      </w:tr>
      <w:tr w:rsidR="009B1281" w:rsidRPr="00C5585F" w:rsidTr="00DF44B2">
        <w:trPr>
          <w:trHeight w:val="375"/>
        </w:trPr>
        <w:tc>
          <w:tcPr>
            <w:tcW w:w="9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1281" w:rsidRPr="00C5585F" w:rsidRDefault="009B1281" w:rsidP="00786C3C">
            <w:pPr>
              <w:spacing w:after="0"/>
              <w:jc w:val="left"/>
              <w:rPr>
                <w:rFonts w:asciiTheme="minorHAnsi" w:hAnsiTheme="minorHAnsi" w:cstheme="minorHAnsi"/>
                <w:b/>
                <w:bCs/>
                <w:szCs w:val="22"/>
                <w:lang w:eastAsia="en-GB"/>
              </w:rPr>
            </w:pPr>
            <w:r w:rsidRPr="00C5585F">
              <w:rPr>
                <w:rFonts w:asciiTheme="minorHAnsi" w:hAnsiTheme="minorHAnsi" w:cstheme="minorHAnsi"/>
                <w:b/>
                <w:bCs/>
                <w:szCs w:val="22"/>
                <w:lang w:eastAsia="en-GB"/>
              </w:rPr>
              <w:t xml:space="preserve">Description </w:t>
            </w:r>
          </w:p>
        </w:tc>
        <w:tc>
          <w:tcPr>
            <w:tcW w:w="445" w:type="pct"/>
            <w:tcBorders>
              <w:top w:val="nil"/>
              <w:left w:val="nil"/>
              <w:bottom w:val="single" w:sz="4" w:space="0" w:color="auto"/>
              <w:right w:val="single" w:sz="4" w:space="0" w:color="auto"/>
            </w:tcBorders>
            <w:shd w:val="clear" w:color="auto" w:fill="auto"/>
            <w:noWrap/>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Calibri" w:hAnsi="Calibri" w:cs="Calibri"/>
                <w:sz w:val="20"/>
                <w:szCs w:val="20"/>
                <w:lang w:eastAsia="en-GB"/>
              </w:rPr>
              <w:t>Financing PV system installations in public buildings</w:t>
            </w:r>
          </w:p>
        </w:tc>
        <w:tc>
          <w:tcPr>
            <w:tcW w:w="502" w:type="pct"/>
            <w:tcBorders>
              <w:top w:val="nil"/>
              <w:left w:val="nil"/>
              <w:bottom w:val="single" w:sz="4" w:space="0" w:color="auto"/>
              <w:right w:val="single" w:sz="4" w:space="0" w:color="auto"/>
            </w:tcBorders>
            <w:shd w:val="clear" w:color="auto" w:fill="auto"/>
            <w:noWrap/>
            <w:hideMark/>
          </w:tcPr>
          <w:p w:rsidR="009B1281" w:rsidRPr="00C5585F" w:rsidRDefault="009B1281" w:rsidP="00786C3C">
            <w:pPr>
              <w:spacing w:after="0"/>
              <w:jc w:val="center"/>
              <w:rPr>
                <w:rFonts w:asciiTheme="minorHAnsi" w:hAnsiTheme="minorHAnsi" w:cstheme="minorHAnsi"/>
                <w:bCs/>
                <w:sz w:val="20"/>
                <w:szCs w:val="20"/>
                <w:lang w:eastAsia="en-GB"/>
              </w:rPr>
            </w:pPr>
            <w:r w:rsidRPr="00C5585F">
              <w:rPr>
                <w:rFonts w:asciiTheme="minorHAnsi" w:hAnsiTheme="minorHAnsi" w:cstheme="minorHAnsi"/>
                <w:bCs/>
                <w:sz w:val="20"/>
                <w:szCs w:val="20"/>
                <w:lang w:eastAsia="en-GB"/>
              </w:rPr>
              <w:t>Private sector investments in PV system leveraged by the EgyptERA support schemes</w:t>
            </w:r>
          </w:p>
        </w:tc>
        <w:tc>
          <w:tcPr>
            <w:tcW w:w="557" w:type="pct"/>
            <w:tcBorders>
              <w:top w:val="nil"/>
              <w:left w:val="nil"/>
              <w:bottom w:val="single" w:sz="4" w:space="0" w:color="auto"/>
              <w:right w:val="single" w:sz="4" w:space="0" w:color="auto"/>
            </w:tcBorders>
            <w:shd w:val="clear" w:color="auto" w:fill="auto"/>
            <w:noWrap/>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Calibri" w:hAnsi="Calibri" w:cs="Calibri"/>
                <w:sz w:val="20"/>
                <w:szCs w:val="20"/>
                <w:lang w:eastAsia="en-GB"/>
              </w:rPr>
              <w:t>Cost-sharing of the project management costs, including premises and IMC staff support</w:t>
            </w:r>
          </w:p>
        </w:tc>
        <w:tc>
          <w:tcPr>
            <w:tcW w:w="447" w:type="pct"/>
            <w:tcBorders>
              <w:top w:val="nil"/>
              <w:left w:val="nil"/>
              <w:bottom w:val="single" w:sz="4" w:space="0" w:color="auto"/>
              <w:right w:val="single" w:sz="4" w:space="0" w:color="auto"/>
            </w:tcBorders>
            <w:shd w:val="clear" w:color="auto" w:fill="auto"/>
            <w:noWrap/>
            <w:hideMark/>
          </w:tcPr>
          <w:p w:rsidR="009B1281" w:rsidRPr="00C5585F" w:rsidRDefault="009B1281" w:rsidP="00786C3C">
            <w:pPr>
              <w:spacing w:after="0"/>
              <w:jc w:val="center"/>
              <w:rPr>
                <w:rFonts w:asciiTheme="minorHAnsi" w:hAnsiTheme="minorHAnsi" w:cstheme="minorHAnsi"/>
                <w:bCs/>
                <w:sz w:val="20"/>
                <w:szCs w:val="20"/>
                <w:lang w:eastAsia="en-GB"/>
              </w:rPr>
            </w:pPr>
            <w:r w:rsidRPr="00C5585F">
              <w:rPr>
                <w:rFonts w:asciiTheme="minorHAnsi" w:hAnsiTheme="minorHAnsi" w:cstheme="minorHAnsi"/>
                <w:bCs/>
                <w:sz w:val="20"/>
                <w:szCs w:val="20"/>
                <w:lang w:eastAsia="en-GB"/>
              </w:rPr>
              <w:t>Cost sharing of the Government PV program</w:t>
            </w:r>
          </w:p>
        </w:tc>
        <w:tc>
          <w:tcPr>
            <w:tcW w:w="725" w:type="pct"/>
            <w:tcBorders>
              <w:top w:val="nil"/>
              <w:left w:val="nil"/>
              <w:bottom w:val="single" w:sz="4" w:space="0" w:color="auto"/>
              <w:right w:val="single" w:sz="4" w:space="0" w:color="auto"/>
            </w:tcBorders>
            <w:shd w:val="clear" w:color="auto" w:fill="auto"/>
            <w:noWrap/>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Calibri" w:hAnsi="Calibri" w:cs="Calibri"/>
                <w:sz w:val="20"/>
                <w:szCs w:val="20"/>
                <w:lang w:eastAsia="en-GB"/>
              </w:rPr>
              <w:t>Technical support for the design and implementation of the net-metering scheme and accompanying support mechanisms.</w:t>
            </w:r>
          </w:p>
        </w:tc>
        <w:tc>
          <w:tcPr>
            <w:tcW w:w="509" w:type="pct"/>
            <w:tcBorders>
              <w:top w:val="nil"/>
              <w:left w:val="nil"/>
              <w:bottom w:val="single" w:sz="4" w:space="0" w:color="auto"/>
              <w:right w:val="single" w:sz="4" w:space="0" w:color="auto"/>
            </w:tcBorders>
            <w:shd w:val="clear" w:color="auto" w:fill="auto"/>
            <w:noWrap/>
            <w:hideMark/>
          </w:tcPr>
          <w:p w:rsidR="009B1281" w:rsidRPr="00C5585F" w:rsidRDefault="009B1281" w:rsidP="00786C3C">
            <w:pPr>
              <w:spacing w:after="0"/>
              <w:jc w:val="center"/>
              <w:rPr>
                <w:rFonts w:asciiTheme="minorHAnsi" w:hAnsiTheme="minorHAnsi" w:cstheme="minorHAnsi"/>
                <w:b/>
                <w:bCs/>
                <w:szCs w:val="22"/>
                <w:lang w:eastAsia="en-GB"/>
              </w:rPr>
            </w:pPr>
            <w:r w:rsidRPr="00C5585F">
              <w:rPr>
                <w:rFonts w:ascii="Calibri" w:hAnsi="Calibri" w:cs="Calibri"/>
                <w:sz w:val="20"/>
                <w:szCs w:val="20"/>
                <w:lang w:eastAsia="en-GB"/>
              </w:rPr>
              <w:t>LECB + UNDP TRAC contribution to co-finance the project</w:t>
            </w:r>
          </w:p>
        </w:tc>
        <w:tc>
          <w:tcPr>
            <w:tcW w:w="447"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right"/>
              <w:rPr>
                <w:rFonts w:asciiTheme="minorHAnsi" w:hAnsiTheme="minorHAnsi" w:cstheme="minorHAnsi"/>
                <w:b/>
                <w:bCs/>
                <w:szCs w:val="22"/>
                <w:lang w:eastAsia="en-GB"/>
              </w:rPr>
            </w:pPr>
          </w:p>
        </w:tc>
      </w:tr>
      <w:tr w:rsidR="009B1281" w:rsidRPr="000316F2" w:rsidTr="00DF44B2">
        <w:trPr>
          <w:trHeight w:val="375"/>
        </w:trPr>
        <w:tc>
          <w:tcPr>
            <w:tcW w:w="9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1281" w:rsidRPr="00C5585F" w:rsidRDefault="009B1281" w:rsidP="00786C3C">
            <w:pPr>
              <w:spacing w:after="0"/>
              <w:jc w:val="left"/>
              <w:rPr>
                <w:rFonts w:asciiTheme="minorHAnsi" w:hAnsiTheme="minorHAnsi" w:cstheme="minorHAnsi"/>
                <w:b/>
                <w:bCs/>
                <w:szCs w:val="22"/>
                <w:lang w:eastAsia="en-GB"/>
              </w:rPr>
            </w:pPr>
            <w:r w:rsidRPr="00C5585F">
              <w:rPr>
                <w:rFonts w:asciiTheme="minorHAnsi" w:hAnsiTheme="minorHAnsi" w:cstheme="minorHAnsi"/>
                <w:b/>
                <w:bCs/>
                <w:szCs w:val="22"/>
                <w:lang w:eastAsia="en-GB"/>
              </w:rPr>
              <w:t xml:space="preserve">No. of letter </w:t>
            </w:r>
            <w:r w:rsidRPr="00C5585F">
              <w:rPr>
                <w:rFonts w:asciiTheme="minorHAnsi" w:hAnsiTheme="minorHAnsi" w:cstheme="minorHAnsi"/>
                <w:bCs/>
                <w:sz w:val="20"/>
                <w:szCs w:val="20"/>
                <w:lang w:eastAsia="en-GB"/>
              </w:rPr>
              <w:t>(Annex</w:t>
            </w:r>
            <w:r w:rsidRPr="00C5585F">
              <w:rPr>
                <w:rFonts w:asciiTheme="minorHAnsi" w:hAnsiTheme="minorHAnsi" w:cstheme="minorHAnsi"/>
                <w:b/>
                <w:bCs/>
                <w:sz w:val="20"/>
                <w:szCs w:val="20"/>
                <w:lang w:eastAsia="en-GB"/>
              </w:rPr>
              <w:t xml:space="preserve"> </w:t>
            </w:r>
            <w:r w:rsidRPr="00C5585F">
              <w:rPr>
                <w:rFonts w:asciiTheme="minorHAnsi" w:hAnsiTheme="minorHAnsi" w:cstheme="minorHAnsi"/>
                <w:bCs/>
                <w:sz w:val="20"/>
                <w:szCs w:val="20"/>
                <w:lang w:eastAsia="en-GB"/>
              </w:rPr>
              <w:t>7.2)</w:t>
            </w:r>
          </w:p>
        </w:tc>
        <w:tc>
          <w:tcPr>
            <w:tcW w:w="445"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center"/>
              <w:rPr>
                <w:rFonts w:asciiTheme="minorHAnsi" w:hAnsiTheme="minorHAnsi" w:cstheme="minorHAnsi"/>
                <w:bCs/>
                <w:szCs w:val="22"/>
                <w:lang w:eastAsia="en-GB"/>
              </w:rPr>
            </w:pPr>
            <w:r w:rsidRPr="00C5585F">
              <w:rPr>
                <w:rFonts w:asciiTheme="minorHAnsi" w:hAnsiTheme="minorHAnsi" w:cstheme="minorHAnsi"/>
                <w:bCs/>
                <w:szCs w:val="22"/>
                <w:lang w:eastAsia="en-GB"/>
              </w:rPr>
              <w:t>4</w:t>
            </w:r>
          </w:p>
        </w:tc>
        <w:tc>
          <w:tcPr>
            <w:tcW w:w="502"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center"/>
              <w:rPr>
                <w:rFonts w:asciiTheme="minorHAnsi" w:hAnsiTheme="minorHAnsi" w:cstheme="minorHAnsi"/>
                <w:bCs/>
                <w:szCs w:val="22"/>
                <w:lang w:eastAsia="en-GB"/>
              </w:rPr>
            </w:pPr>
            <w:r w:rsidRPr="00C5585F">
              <w:rPr>
                <w:rFonts w:asciiTheme="minorHAnsi" w:hAnsiTheme="minorHAnsi" w:cstheme="minorHAnsi"/>
                <w:bCs/>
                <w:szCs w:val="22"/>
                <w:lang w:eastAsia="en-GB"/>
              </w:rPr>
              <w:t>3</w:t>
            </w:r>
          </w:p>
        </w:tc>
        <w:tc>
          <w:tcPr>
            <w:tcW w:w="557"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center"/>
              <w:rPr>
                <w:rFonts w:asciiTheme="minorHAnsi" w:hAnsiTheme="minorHAnsi" w:cstheme="minorHAnsi"/>
                <w:bCs/>
                <w:szCs w:val="22"/>
                <w:lang w:eastAsia="en-GB"/>
              </w:rPr>
            </w:pPr>
            <w:r w:rsidRPr="00C5585F">
              <w:rPr>
                <w:rFonts w:asciiTheme="minorHAnsi" w:hAnsiTheme="minorHAnsi" w:cstheme="minorHAnsi"/>
                <w:bCs/>
                <w:szCs w:val="22"/>
                <w:lang w:eastAsia="en-GB"/>
              </w:rPr>
              <w:t>2</w:t>
            </w:r>
          </w:p>
        </w:tc>
        <w:tc>
          <w:tcPr>
            <w:tcW w:w="447"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center"/>
              <w:rPr>
                <w:rFonts w:asciiTheme="minorHAnsi" w:hAnsiTheme="minorHAnsi" w:cstheme="minorHAnsi"/>
                <w:bCs/>
                <w:szCs w:val="22"/>
                <w:lang w:eastAsia="en-GB"/>
              </w:rPr>
            </w:pPr>
            <w:r w:rsidRPr="00C5585F">
              <w:rPr>
                <w:rFonts w:asciiTheme="minorHAnsi" w:hAnsiTheme="minorHAnsi" w:cstheme="minorHAnsi"/>
                <w:bCs/>
                <w:szCs w:val="22"/>
                <w:lang w:eastAsia="en-GB"/>
              </w:rPr>
              <w:t>6</w:t>
            </w:r>
          </w:p>
        </w:tc>
        <w:tc>
          <w:tcPr>
            <w:tcW w:w="725" w:type="pct"/>
            <w:tcBorders>
              <w:top w:val="nil"/>
              <w:left w:val="nil"/>
              <w:bottom w:val="single" w:sz="4" w:space="0" w:color="auto"/>
              <w:right w:val="single" w:sz="4" w:space="0" w:color="auto"/>
            </w:tcBorders>
            <w:shd w:val="clear" w:color="auto" w:fill="auto"/>
            <w:noWrap/>
            <w:vAlign w:val="center"/>
            <w:hideMark/>
          </w:tcPr>
          <w:p w:rsidR="009B1281" w:rsidRPr="00C5585F" w:rsidRDefault="009B1281" w:rsidP="00786C3C">
            <w:pPr>
              <w:spacing w:after="0"/>
              <w:jc w:val="center"/>
              <w:rPr>
                <w:rFonts w:asciiTheme="minorHAnsi" w:hAnsiTheme="minorHAnsi" w:cstheme="minorHAnsi"/>
                <w:bCs/>
                <w:szCs w:val="22"/>
                <w:lang w:eastAsia="en-GB"/>
              </w:rPr>
            </w:pPr>
            <w:r w:rsidRPr="00C5585F">
              <w:rPr>
                <w:rFonts w:asciiTheme="minorHAnsi" w:hAnsiTheme="minorHAnsi" w:cstheme="minorHAnsi"/>
                <w:bCs/>
                <w:szCs w:val="22"/>
                <w:lang w:eastAsia="en-GB"/>
              </w:rPr>
              <w:t>7</w:t>
            </w:r>
          </w:p>
        </w:tc>
        <w:tc>
          <w:tcPr>
            <w:tcW w:w="509" w:type="pct"/>
            <w:tcBorders>
              <w:top w:val="nil"/>
              <w:left w:val="nil"/>
              <w:bottom w:val="single" w:sz="4" w:space="0" w:color="auto"/>
              <w:right w:val="single" w:sz="4" w:space="0" w:color="auto"/>
            </w:tcBorders>
            <w:shd w:val="clear" w:color="auto" w:fill="auto"/>
            <w:noWrap/>
            <w:vAlign w:val="center"/>
            <w:hideMark/>
          </w:tcPr>
          <w:p w:rsidR="009B1281" w:rsidRPr="0034638D" w:rsidRDefault="009B1281" w:rsidP="00786C3C">
            <w:pPr>
              <w:spacing w:after="0"/>
              <w:jc w:val="center"/>
              <w:rPr>
                <w:rFonts w:asciiTheme="minorHAnsi" w:hAnsiTheme="minorHAnsi" w:cstheme="minorHAnsi"/>
                <w:bCs/>
                <w:szCs w:val="22"/>
                <w:lang w:eastAsia="en-GB"/>
              </w:rPr>
            </w:pPr>
            <w:r w:rsidRPr="00C5585F">
              <w:rPr>
                <w:rFonts w:asciiTheme="minorHAnsi" w:hAnsiTheme="minorHAnsi" w:cstheme="minorHAnsi"/>
                <w:bCs/>
                <w:szCs w:val="22"/>
                <w:lang w:eastAsia="en-GB"/>
              </w:rPr>
              <w:t>1</w:t>
            </w:r>
          </w:p>
        </w:tc>
        <w:tc>
          <w:tcPr>
            <w:tcW w:w="447" w:type="pct"/>
            <w:tcBorders>
              <w:top w:val="nil"/>
              <w:left w:val="nil"/>
              <w:bottom w:val="single" w:sz="4" w:space="0" w:color="auto"/>
              <w:right w:val="single" w:sz="4" w:space="0" w:color="auto"/>
            </w:tcBorders>
            <w:shd w:val="clear" w:color="auto" w:fill="auto"/>
            <w:noWrap/>
            <w:vAlign w:val="center"/>
            <w:hideMark/>
          </w:tcPr>
          <w:p w:rsidR="009B1281" w:rsidRPr="000316F2" w:rsidRDefault="009B1281" w:rsidP="00786C3C">
            <w:pPr>
              <w:spacing w:after="0"/>
              <w:jc w:val="right"/>
              <w:rPr>
                <w:rFonts w:asciiTheme="minorHAnsi" w:hAnsiTheme="minorHAnsi" w:cstheme="minorHAnsi"/>
                <w:b/>
                <w:bCs/>
                <w:szCs w:val="22"/>
                <w:lang w:eastAsia="en-GB"/>
              </w:rPr>
            </w:pP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9B1281" w:rsidRPr="000316F2" w:rsidRDefault="009B1281" w:rsidP="00786C3C">
            <w:pPr>
              <w:spacing w:after="0"/>
              <w:jc w:val="right"/>
              <w:rPr>
                <w:rFonts w:asciiTheme="minorHAnsi" w:hAnsiTheme="minorHAnsi" w:cstheme="minorHAnsi"/>
                <w:b/>
                <w:bCs/>
                <w:szCs w:val="22"/>
                <w:lang w:eastAsia="en-GB"/>
              </w:rPr>
            </w:pPr>
          </w:p>
        </w:tc>
      </w:tr>
    </w:tbl>
    <w:p w:rsidR="00B51AAA" w:rsidRPr="00111102" w:rsidRDefault="00B51AAA" w:rsidP="00786C3C">
      <w:pPr>
        <w:pStyle w:val="Heading2"/>
        <w:numPr>
          <w:ilvl w:val="0"/>
          <w:numId w:val="0"/>
        </w:numPr>
        <w:pBdr>
          <w:top w:val="none" w:sz="0" w:space="0" w:color="auto"/>
        </w:pBdr>
        <w:spacing w:before="0" w:after="0"/>
        <w:ind w:left="360"/>
        <w:rPr>
          <w:rFonts w:asciiTheme="minorHAnsi" w:hAnsiTheme="minorHAnsi" w:cs="Arial"/>
          <w:b/>
          <w:smallCaps w:val="0"/>
          <w:szCs w:val="22"/>
        </w:rPr>
        <w:sectPr w:rsidR="00B51AAA" w:rsidRPr="00111102" w:rsidSect="00DF3DFE">
          <w:pgSz w:w="16839" w:h="11907" w:orient="landscape" w:code="9"/>
          <w:pgMar w:top="851" w:right="1247" w:bottom="851" w:left="1247" w:header="0" w:footer="431" w:gutter="0"/>
          <w:cols w:space="708"/>
          <w:titlePg/>
          <w:docGrid w:linePitch="360"/>
        </w:sectPr>
      </w:pPr>
    </w:p>
    <w:p w:rsidR="00E1433A" w:rsidRDefault="00E1433A" w:rsidP="00FB773E">
      <w:pPr>
        <w:pStyle w:val="Heading1"/>
        <w:numPr>
          <w:ilvl w:val="0"/>
          <w:numId w:val="50"/>
        </w:numPr>
        <w:pBdr>
          <w:top w:val="none" w:sz="0" w:space="0" w:color="auto"/>
        </w:pBdr>
        <w:spacing w:before="240" w:after="240"/>
        <w:ind w:left="357" w:hanging="357"/>
        <w:rPr>
          <w:caps/>
          <w:smallCaps w:val="0"/>
          <w:szCs w:val="24"/>
        </w:rPr>
      </w:pPr>
      <w:bookmarkStart w:id="46" w:name="_Toc366359530"/>
      <w:bookmarkStart w:id="47" w:name="_Toc394246810"/>
      <w:r w:rsidRPr="00A61E5D">
        <w:rPr>
          <w:caps/>
          <w:smallCaps w:val="0"/>
          <w:szCs w:val="24"/>
        </w:rPr>
        <w:lastRenderedPageBreak/>
        <w:t>Management Arrangements</w:t>
      </w:r>
      <w:bookmarkEnd w:id="45"/>
      <w:bookmarkEnd w:id="46"/>
      <w:bookmarkEnd w:id="47"/>
    </w:p>
    <w:p w:rsidR="001D709D" w:rsidRDefault="007806EB" w:rsidP="00786C3C">
      <w:pPr>
        <w:jc w:val="center"/>
      </w:pPr>
      <w:r>
        <w:rPr>
          <w:noProof/>
          <w:lang w:val="en-US"/>
        </w:rPr>
        <w:drawing>
          <wp:inline distT="0" distB="0" distL="0" distR="0" wp14:anchorId="33535B16" wp14:editId="1FDA2925">
            <wp:extent cx="5638800" cy="2733675"/>
            <wp:effectExtent l="1905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2733675"/>
                    </a:xfrm>
                    <a:prstGeom prst="rect">
                      <a:avLst/>
                    </a:prstGeom>
                    <a:noFill/>
                    <a:ln w="9525">
                      <a:noFill/>
                      <a:miter lim="800000"/>
                      <a:headEnd/>
                      <a:tailEnd/>
                    </a:ln>
                  </pic:spPr>
                </pic:pic>
              </a:graphicData>
            </a:graphic>
          </wp:inline>
        </w:drawing>
      </w:r>
    </w:p>
    <w:p w:rsidR="003F5CAD" w:rsidRDefault="00CB5093" w:rsidP="006273B5">
      <w:pPr>
        <w:pStyle w:val="ListParagraph"/>
        <w:numPr>
          <w:ilvl w:val="0"/>
          <w:numId w:val="12"/>
        </w:numPr>
        <w:tabs>
          <w:tab w:val="left" w:pos="360"/>
        </w:tabs>
        <w:spacing w:before="240"/>
        <w:jc w:val="both"/>
        <w:rPr>
          <w:rFonts w:asciiTheme="minorHAnsi" w:hAnsiTheme="minorHAnsi" w:cs="Arial"/>
          <w:bCs/>
          <w:iCs/>
          <w:sz w:val="22"/>
          <w:szCs w:val="22"/>
        </w:rPr>
      </w:pPr>
      <w:r w:rsidRPr="00CB5093">
        <w:rPr>
          <w:rFonts w:asciiTheme="minorHAnsi" w:hAnsiTheme="minorHAnsi"/>
          <w:bCs/>
          <w:iCs/>
          <w:sz w:val="22"/>
          <w:szCs w:val="22"/>
        </w:rPr>
        <w:t>This Project Document shall be the instrument referred to as such in Article I of the Standard Basic Assistance Agreement between the Government of Egypt and the United Nations Development Programme, signed by the parties on 19 January, 1987</w:t>
      </w:r>
      <w:r>
        <w:rPr>
          <w:rFonts w:asciiTheme="minorHAnsi" w:hAnsiTheme="minorHAnsi"/>
          <w:bCs/>
          <w:iCs/>
          <w:sz w:val="22"/>
          <w:szCs w:val="22"/>
        </w:rPr>
        <w:t xml:space="preserve">.  </w:t>
      </w:r>
      <w:r w:rsidR="006F58EE" w:rsidRPr="00111102">
        <w:rPr>
          <w:rFonts w:asciiTheme="minorHAnsi" w:hAnsiTheme="minorHAnsi"/>
          <w:bCs/>
          <w:iCs/>
          <w:sz w:val="22"/>
          <w:szCs w:val="22"/>
        </w:rPr>
        <w:t xml:space="preserve">The project will be nationally </w:t>
      </w:r>
      <w:r w:rsidR="0090203C">
        <w:rPr>
          <w:rFonts w:asciiTheme="minorHAnsi" w:hAnsiTheme="minorHAnsi"/>
          <w:bCs/>
          <w:iCs/>
          <w:sz w:val="22"/>
          <w:szCs w:val="22"/>
        </w:rPr>
        <w:t>implemented</w:t>
      </w:r>
      <w:r w:rsidR="006F58EE" w:rsidRPr="00111102">
        <w:rPr>
          <w:rFonts w:asciiTheme="minorHAnsi" w:hAnsiTheme="minorHAnsi"/>
          <w:bCs/>
          <w:iCs/>
          <w:sz w:val="22"/>
          <w:szCs w:val="22"/>
        </w:rPr>
        <w:t xml:space="preserve"> </w:t>
      </w:r>
      <w:r w:rsidR="006F3CC0" w:rsidRPr="006F3CC0">
        <w:rPr>
          <w:rFonts w:asciiTheme="minorHAnsi" w:hAnsiTheme="minorHAnsi"/>
          <w:bCs/>
          <w:iCs/>
          <w:sz w:val="22"/>
          <w:szCs w:val="22"/>
        </w:rPr>
        <w:t>by the</w:t>
      </w:r>
      <w:r w:rsidR="007806EB">
        <w:rPr>
          <w:rFonts w:asciiTheme="minorHAnsi" w:hAnsiTheme="minorHAnsi"/>
          <w:bCs/>
          <w:iCs/>
          <w:sz w:val="22"/>
          <w:szCs w:val="22"/>
        </w:rPr>
        <w:t xml:space="preserve"> Industrial </w:t>
      </w:r>
      <w:r w:rsidR="00ED549B">
        <w:rPr>
          <w:rFonts w:asciiTheme="minorHAnsi" w:hAnsiTheme="minorHAnsi"/>
          <w:bCs/>
          <w:iCs/>
          <w:sz w:val="22"/>
          <w:szCs w:val="22"/>
        </w:rPr>
        <w:t>Modernization</w:t>
      </w:r>
      <w:r w:rsidR="00941396">
        <w:rPr>
          <w:rFonts w:asciiTheme="minorHAnsi" w:hAnsiTheme="minorHAnsi"/>
          <w:bCs/>
          <w:iCs/>
          <w:sz w:val="22"/>
          <w:szCs w:val="22"/>
        </w:rPr>
        <w:t xml:space="preserve"> Centre </w:t>
      </w:r>
      <w:r w:rsidR="007806EB">
        <w:rPr>
          <w:rFonts w:asciiTheme="minorHAnsi" w:hAnsiTheme="minorHAnsi"/>
          <w:bCs/>
          <w:iCs/>
          <w:sz w:val="22"/>
          <w:szCs w:val="22"/>
        </w:rPr>
        <w:t xml:space="preserve">(IMC) </w:t>
      </w:r>
      <w:r w:rsidR="00941396">
        <w:rPr>
          <w:rFonts w:asciiTheme="minorHAnsi" w:hAnsiTheme="minorHAnsi"/>
          <w:bCs/>
          <w:iCs/>
          <w:sz w:val="22"/>
          <w:szCs w:val="22"/>
        </w:rPr>
        <w:t>of the</w:t>
      </w:r>
      <w:r w:rsidR="006F3CC0" w:rsidRPr="006F3CC0">
        <w:rPr>
          <w:rFonts w:asciiTheme="minorHAnsi" w:hAnsiTheme="minorHAnsi"/>
          <w:bCs/>
          <w:iCs/>
          <w:sz w:val="22"/>
          <w:szCs w:val="22"/>
        </w:rPr>
        <w:t xml:space="preserve"> </w:t>
      </w:r>
      <w:r w:rsidR="00E759AD" w:rsidRPr="00E759AD">
        <w:rPr>
          <w:rFonts w:asciiTheme="minorHAnsi" w:hAnsiTheme="minorHAnsi"/>
          <w:bCs/>
          <w:iCs/>
          <w:sz w:val="22"/>
          <w:szCs w:val="22"/>
        </w:rPr>
        <w:t>Ministry</w:t>
      </w:r>
      <w:r w:rsidR="00E759AD">
        <w:rPr>
          <w:rFonts w:asciiTheme="minorHAnsi" w:hAnsiTheme="minorHAnsi"/>
          <w:bCs/>
          <w:iCs/>
          <w:sz w:val="22"/>
          <w:szCs w:val="22"/>
        </w:rPr>
        <w:t xml:space="preserve"> of </w:t>
      </w:r>
      <w:r w:rsidR="006273B5">
        <w:rPr>
          <w:rFonts w:asciiTheme="minorHAnsi" w:hAnsiTheme="minorHAnsi"/>
          <w:bCs/>
          <w:iCs/>
          <w:sz w:val="22"/>
          <w:szCs w:val="22"/>
        </w:rPr>
        <w:t xml:space="preserve">Trade and </w:t>
      </w:r>
      <w:r w:rsidR="00E759AD">
        <w:rPr>
          <w:rFonts w:asciiTheme="minorHAnsi" w:hAnsiTheme="minorHAnsi"/>
          <w:bCs/>
          <w:iCs/>
          <w:sz w:val="22"/>
          <w:szCs w:val="22"/>
        </w:rPr>
        <w:t>Industry.</w:t>
      </w:r>
      <w:r w:rsidR="00E759AD" w:rsidRPr="00111102">
        <w:rPr>
          <w:rFonts w:asciiTheme="minorHAnsi" w:hAnsiTheme="minorHAnsi"/>
          <w:bCs/>
          <w:iCs/>
          <w:sz w:val="22"/>
          <w:szCs w:val="22"/>
        </w:rPr>
        <w:t xml:space="preserve"> </w:t>
      </w:r>
      <w:r w:rsidR="006F58EE" w:rsidRPr="00111102">
        <w:rPr>
          <w:rFonts w:asciiTheme="minorHAnsi" w:hAnsiTheme="minorHAnsi"/>
          <w:bCs/>
          <w:iCs/>
          <w:sz w:val="22"/>
          <w:szCs w:val="22"/>
        </w:rPr>
        <w:t xml:space="preserve">UNDP </w:t>
      </w:r>
      <w:r w:rsidR="006F58EE">
        <w:rPr>
          <w:rFonts w:asciiTheme="minorHAnsi" w:hAnsiTheme="minorHAnsi"/>
          <w:bCs/>
          <w:iCs/>
          <w:sz w:val="22"/>
          <w:szCs w:val="22"/>
        </w:rPr>
        <w:t xml:space="preserve">will be accountable </w:t>
      </w:r>
      <w:r w:rsidR="006F58EE" w:rsidRPr="00111102">
        <w:rPr>
          <w:rFonts w:asciiTheme="minorHAnsi" w:hAnsiTheme="minorHAnsi"/>
          <w:bCs/>
          <w:iCs/>
          <w:sz w:val="22"/>
          <w:szCs w:val="22"/>
        </w:rPr>
        <w:t xml:space="preserve">for the disbursement of funds and the achievement of the project goals, according to the approved work plan. The </w:t>
      </w:r>
      <w:r w:rsidR="00FF3DA4">
        <w:rPr>
          <w:rFonts w:asciiTheme="minorHAnsi" w:hAnsiTheme="minorHAnsi"/>
          <w:bCs/>
          <w:iCs/>
          <w:sz w:val="22"/>
          <w:szCs w:val="22"/>
        </w:rPr>
        <w:t xml:space="preserve">Project Implementing Partner </w:t>
      </w:r>
      <w:r w:rsidR="006F58EE" w:rsidRPr="00111102">
        <w:rPr>
          <w:rFonts w:asciiTheme="minorHAnsi" w:hAnsiTheme="minorHAnsi"/>
          <w:bCs/>
          <w:iCs/>
          <w:sz w:val="22"/>
          <w:szCs w:val="22"/>
        </w:rPr>
        <w:t xml:space="preserve">will assign a senior officer as </w:t>
      </w:r>
      <w:r w:rsidR="006F58EE">
        <w:rPr>
          <w:rFonts w:asciiTheme="minorHAnsi" w:hAnsiTheme="minorHAnsi"/>
          <w:bCs/>
          <w:iCs/>
          <w:sz w:val="22"/>
          <w:szCs w:val="22"/>
        </w:rPr>
        <w:t xml:space="preserve">a </w:t>
      </w:r>
      <w:r w:rsidR="0068560F">
        <w:rPr>
          <w:rFonts w:asciiTheme="minorHAnsi" w:hAnsiTheme="minorHAnsi"/>
          <w:bCs/>
          <w:iCs/>
          <w:sz w:val="22"/>
          <w:szCs w:val="22"/>
        </w:rPr>
        <w:t>Project Director</w:t>
      </w:r>
      <w:r w:rsidR="006F58EE" w:rsidRPr="00111102">
        <w:rPr>
          <w:rFonts w:asciiTheme="minorHAnsi" w:hAnsiTheme="minorHAnsi"/>
          <w:bCs/>
          <w:iCs/>
          <w:sz w:val="22"/>
          <w:szCs w:val="22"/>
        </w:rPr>
        <w:t xml:space="preserve"> to:</w:t>
      </w:r>
      <w:r w:rsidR="006F58EE">
        <w:rPr>
          <w:rFonts w:asciiTheme="minorHAnsi" w:hAnsiTheme="minorHAnsi"/>
          <w:bCs/>
          <w:iCs/>
          <w:sz w:val="22"/>
          <w:szCs w:val="22"/>
        </w:rPr>
        <w:t xml:space="preserve"> </w:t>
      </w:r>
      <w:r w:rsidR="00E759AD">
        <w:rPr>
          <w:rFonts w:asciiTheme="minorHAnsi" w:hAnsiTheme="minorHAnsi"/>
          <w:bCs/>
          <w:iCs/>
          <w:sz w:val="22"/>
          <w:szCs w:val="22"/>
        </w:rPr>
        <w:t>(</w:t>
      </w:r>
      <w:r w:rsidR="006F58EE" w:rsidRPr="00111102">
        <w:rPr>
          <w:rFonts w:asciiTheme="minorHAnsi" w:hAnsiTheme="minorHAnsi"/>
          <w:bCs/>
          <w:iCs/>
          <w:sz w:val="22"/>
          <w:szCs w:val="22"/>
        </w:rPr>
        <w:t xml:space="preserve">i) coordinate the project activities with activities of other Government entities; </w:t>
      </w:r>
      <w:r w:rsidR="00D9541D">
        <w:rPr>
          <w:rFonts w:asciiTheme="minorHAnsi" w:hAnsiTheme="minorHAnsi"/>
          <w:bCs/>
          <w:iCs/>
          <w:sz w:val="22"/>
          <w:szCs w:val="22"/>
        </w:rPr>
        <w:t xml:space="preserve">and </w:t>
      </w:r>
      <w:r w:rsidR="00E759AD">
        <w:rPr>
          <w:rFonts w:asciiTheme="minorHAnsi" w:hAnsiTheme="minorHAnsi"/>
          <w:bCs/>
          <w:iCs/>
          <w:sz w:val="22"/>
          <w:szCs w:val="22"/>
        </w:rPr>
        <w:t>(</w:t>
      </w:r>
      <w:r w:rsidR="006F58EE" w:rsidRPr="00111102">
        <w:rPr>
          <w:rFonts w:asciiTheme="minorHAnsi" w:hAnsiTheme="minorHAnsi"/>
          <w:bCs/>
          <w:iCs/>
          <w:sz w:val="22"/>
          <w:szCs w:val="22"/>
        </w:rPr>
        <w:t xml:space="preserve">ii) certify the expenditures </w:t>
      </w:r>
      <w:r w:rsidR="00D9541D">
        <w:rPr>
          <w:rFonts w:asciiTheme="minorHAnsi" w:hAnsiTheme="minorHAnsi"/>
          <w:bCs/>
          <w:iCs/>
          <w:sz w:val="22"/>
          <w:szCs w:val="22"/>
        </w:rPr>
        <w:t xml:space="preserve">are </w:t>
      </w:r>
      <w:r w:rsidR="006F58EE" w:rsidRPr="00111102">
        <w:rPr>
          <w:rFonts w:asciiTheme="minorHAnsi" w:hAnsiTheme="minorHAnsi"/>
          <w:bCs/>
          <w:iCs/>
          <w:sz w:val="22"/>
          <w:szCs w:val="22"/>
        </w:rPr>
        <w:t>in line with approved budgets and work-plans</w:t>
      </w:r>
      <w:r w:rsidR="006F58EE">
        <w:rPr>
          <w:rFonts w:asciiTheme="minorHAnsi" w:hAnsiTheme="minorHAnsi"/>
          <w:bCs/>
          <w:iCs/>
          <w:sz w:val="22"/>
          <w:szCs w:val="22"/>
        </w:rPr>
        <w:t>.</w:t>
      </w:r>
    </w:p>
    <w:p w:rsidR="003F5CAD" w:rsidRPr="00B76DF9" w:rsidRDefault="006F58EE" w:rsidP="00EF475E">
      <w:pPr>
        <w:pStyle w:val="ListParagraph"/>
        <w:numPr>
          <w:ilvl w:val="0"/>
          <w:numId w:val="12"/>
        </w:numPr>
        <w:tabs>
          <w:tab w:val="left" w:pos="360"/>
        </w:tabs>
        <w:spacing w:before="200"/>
        <w:jc w:val="both"/>
        <w:rPr>
          <w:rFonts w:asciiTheme="minorHAnsi" w:hAnsiTheme="minorHAnsi" w:cs="Arial"/>
          <w:bCs/>
          <w:iCs/>
          <w:sz w:val="22"/>
          <w:szCs w:val="22"/>
        </w:rPr>
      </w:pPr>
      <w:r w:rsidRPr="00F905D2">
        <w:rPr>
          <w:rFonts w:asciiTheme="minorHAnsi" w:hAnsiTheme="minorHAnsi"/>
          <w:bCs/>
          <w:iCs/>
          <w:sz w:val="22"/>
          <w:szCs w:val="22"/>
        </w:rPr>
        <w:t xml:space="preserve">A Project Board </w:t>
      </w:r>
      <w:r w:rsidR="00F905D2">
        <w:rPr>
          <w:rFonts w:asciiTheme="minorHAnsi" w:hAnsiTheme="minorHAnsi"/>
          <w:bCs/>
          <w:iCs/>
          <w:sz w:val="22"/>
          <w:szCs w:val="22"/>
        </w:rPr>
        <w:t xml:space="preserve">(PB) </w:t>
      </w:r>
      <w:r w:rsidRPr="00F905D2">
        <w:rPr>
          <w:rFonts w:asciiTheme="minorHAnsi" w:hAnsiTheme="minorHAnsi"/>
          <w:bCs/>
          <w:iCs/>
          <w:sz w:val="22"/>
          <w:szCs w:val="22"/>
        </w:rPr>
        <w:t xml:space="preserve">will be established at the inception of the project to monitor project progress, to guide </w:t>
      </w:r>
      <w:r w:rsidR="00321CEF" w:rsidRPr="00F905D2">
        <w:rPr>
          <w:rFonts w:asciiTheme="minorHAnsi" w:hAnsiTheme="minorHAnsi"/>
          <w:bCs/>
          <w:iCs/>
          <w:sz w:val="22"/>
          <w:szCs w:val="22"/>
        </w:rPr>
        <w:t xml:space="preserve">project </w:t>
      </w:r>
      <w:r w:rsidRPr="00F905D2">
        <w:rPr>
          <w:rFonts w:asciiTheme="minorHAnsi" w:hAnsiTheme="minorHAnsi"/>
          <w:bCs/>
          <w:iCs/>
          <w:sz w:val="22"/>
          <w:szCs w:val="22"/>
        </w:rPr>
        <w:t xml:space="preserve">implementation and to support the project in achieving its listed outputs and outcomes. It will be </w:t>
      </w:r>
      <w:r w:rsidR="008B2EE4" w:rsidRPr="00F905D2">
        <w:rPr>
          <w:rFonts w:asciiTheme="minorHAnsi" w:hAnsiTheme="minorHAnsi"/>
          <w:bCs/>
          <w:iCs/>
          <w:sz w:val="22"/>
          <w:szCs w:val="22"/>
        </w:rPr>
        <w:t>chaired by the</w:t>
      </w:r>
      <w:r w:rsidR="00941396" w:rsidRPr="00F905D2">
        <w:rPr>
          <w:rFonts w:asciiTheme="minorHAnsi" w:hAnsiTheme="minorHAnsi"/>
          <w:bCs/>
          <w:iCs/>
          <w:sz w:val="22"/>
          <w:szCs w:val="22"/>
        </w:rPr>
        <w:t xml:space="preserve"> National Project Director </w:t>
      </w:r>
      <w:r w:rsidR="008B2EE4" w:rsidRPr="00F905D2">
        <w:rPr>
          <w:rFonts w:asciiTheme="minorHAnsi" w:hAnsiTheme="minorHAnsi"/>
          <w:bCs/>
          <w:iCs/>
          <w:sz w:val="22"/>
          <w:szCs w:val="22"/>
        </w:rPr>
        <w:t xml:space="preserve">and </w:t>
      </w:r>
      <w:r w:rsidR="009E350A" w:rsidRPr="00F905D2">
        <w:rPr>
          <w:rFonts w:asciiTheme="minorHAnsi" w:hAnsiTheme="minorHAnsi"/>
          <w:bCs/>
          <w:iCs/>
          <w:sz w:val="22"/>
          <w:szCs w:val="22"/>
        </w:rPr>
        <w:t xml:space="preserve">will </w:t>
      </w:r>
      <w:r w:rsidR="008B2EE4" w:rsidRPr="00F905D2">
        <w:rPr>
          <w:rFonts w:asciiTheme="minorHAnsi" w:hAnsiTheme="minorHAnsi"/>
          <w:bCs/>
          <w:iCs/>
          <w:sz w:val="22"/>
          <w:szCs w:val="22"/>
        </w:rPr>
        <w:t xml:space="preserve">include </w:t>
      </w:r>
      <w:r w:rsidR="00941396" w:rsidRPr="00F905D2">
        <w:rPr>
          <w:rFonts w:asciiTheme="minorHAnsi" w:hAnsiTheme="minorHAnsi"/>
          <w:bCs/>
          <w:iCs/>
          <w:sz w:val="22"/>
          <w:szCs w:val="22"/>
        </w:rPr>
        <w:t xml:space="preserve">representatives of the Ministry of Electricity and Energy, </w:t>
      </w:r>
      <w:r w:rsidR="00FF2E0F">
        <w:rPr>
          <w:rFonts w:asciiTheme="minorHAnsi" w:hAnsiTheme="minorHAnsi"/>
          <w:bCs/>
          <w:iCs/>
          <w:sz w:val="22"/>
          <w:szCs w:val="22"/>
        </w:rPr>
        <w:t xml:space="preserve">MOFA, </w:t>
      </w:r>
      <w:r w:rsidR="00941396" w:rsidRPr="00F905D2">
        <w:rPr>
          <w:rFonts w:asciiTheme="minorHAnsi" w:hAnsiTheme="minorHAnsi"/>
          <w:bCs/>
          <w:iCs/>
          <w:sz w:val="22"/>
          <w:szCs w:val="22"/>
        </w:rPr>
        <w:t>IMC, Egypt</w:t>
      </w:r>
      <w:r w:rsidR="006A1AEA">
        <w:rPr>
          <w:rFonts w:asciiTheme="minorHAnsi" w:hAnsiTheme="minorHAnsi"/>
          <w:bCs/>
          <w:iCs/>
          <w:sz w:val="22"/>
          <w:szCs w:val="22"/>
        </w:rPr>
        <w:t xml:space="preserve"> </w:t>
      </w:r>
      <w:r w:rsidR="00941396" w:rsidRPr="00F905D2">
        <w:rPr>
          <w:rFonts w:asciiTheme="minorHAnsi" w:hAnsiTheme="minorHAnsi"/>
          <w:bCs/>
          <w:iCs/>
          <w:sz w:val="22"/>
          <w:szCs w:val="22"/>
        </w:rPr>
        <w:t>ERA</w:t>
      </w:r>
      <w:r w:rsidR="00CE3D3E" w:rsidRPr="00F905D2">
        <w:rPr>
          <w:rFonts w:asciiTheme="minorHAnsi" w:hAnsiTheme="minorHAnsi"/>
          <w:bCs/>
          <w:iCs/>
          <w:sz w:val="22"/>
          <w:szCs w:val="22"/>
        </w:rPr>
        <w:t>,</w:t>
      </w:r>
      <w:r w:rsidR="00941396" w:rsidRPr="00F905D2">
        <w:rPr>
          <w:rFonts w:asciiTheme="minorHAnsi" w:hAnsiTheme="minorHAnsi"/>
          <w:bCs/>
          <w:iCs/>
          <w:sz w:val="22"/>
          <w:szCs w:val="22"/>
        </w:rPr>
        <w:t xml:space="preserve"> NREA</w:t>
      </w:r>
      <w:r w:rsidR="00EF475E" w:rsidRPr="00F905D2">
        <w:rPr>
          <w:rFonts w:asciiTheme="minorHAnsi" w:hAnsiTheme="minorHAnsi"/>
          <w:bCs/>
          <w:iCs/>
          <w:sz w:val="22"/>
          <w:szCs w:val="22"/>
        </w:rPr>
        <w:t xml:space="preserve">, </w:t>
      </w:r>
      <w:r w:rsidR="009032F9">
        <w:rPr>
          <w:rFonts w:asciiTheme="minorHAnsi" w:hAnsiTheme="minorHAnsi"/>
          <w:bCs/>
          <w:iCs/>
          <w:sz w:val="22"/>
          <w:szCs w:val="22"/>
        </w:rPr>
        <w:t xml:space="preserve">the </w:t>
      </w:r>
      <w:r w:rsidR="007C4E01" w:rsidRPr="00F905D2">
        <w:rPr>
          <w:rFonts w:asciiTheme="minorHAnsi" w:hAnsiTheme="minorHAnsi"/>
          <w:bCs/>
          <w:iCs/>
          <w:sz w:val="22"/>
          <w:szCs w:val="22"/>
        </w:rPr>
        <w:t>Energy Efficiency Unit</w:t>
      </w:r>
      <w:r w:rsidR="009032F9">
        <w:rPr>
          <w:rFonts w:asciiTheme="minorHAnsi" w:hAnsiTheme="minorHAnsi"/>
          <w:bCs/>
          <w:iCs/>
          <w:sz w:val="22"/>
          <w:szCs w:val="22"/>
        </w:rPr>
        <w:t xml:space="preserve"> of the Cabinet of Ministers</w:t>
      </w:r>
      <w:r w:rsidR="007C4E01" w:rsidRPr="00F905D2">
        <w:rPr>
          <w:rFonts w:asciiTheme="minorHAnsi" w:hAnsiTheme="minorHAnsi"/>
          <w:bCs/>
          <w:iCs/>
          <w:sz w:val="22"/>
          <w:szCs w:val="22"/>
        </w:rPr>
        <w:t xml:space="preserve"> </w:t>
      </w:r>
      <w:r w:rsidR="00CE3D3E" w:rsidRPr="00F905D2">
        <w:rPr>
          <w:rFonts w:asciiTheme="minorHAnsi" w:hAnsiTheme="minorHAnsi"/>
          <w:bCs/>
          <w:iCs/>
          <w:sz w:val="22"/>
          <w:szCs w:val="22"/>
        </w:rPr>
        <w:t xml:space="preserve">and UNDP. </w:t>
      </w:r>
      <w:r w:rsidRPr="00F905D2">
        <w:rPr>
          <w:rFonts w:asciiTheme="minorHAnsi" w:hAnsiTheme="minorHAnsi"/>
          <w:bCs/>
          <w:iCs/>
          <w:sz w:val="22"/>
          <w:szCs w:val="22"/>
        </w:rPr>
        <w:t>Other members can be invited at the decision of the P</w:t>
      </w:r>
      <w:r w:rsidR="00F905D2">
        <w:rPr>
          <w:rFonts w:asciiTheme="minorHAnsi" w:hAnsiTheme="minorHAnsi"/>
          <w:bCs/>
          <w:iCs/>
          <w:sz w:val="22"/>
          <w:szCs w:val="22"/>
        </w:rPr>
        <w:t>B</w:t>
      </w:r>
      <w:r w:rsidRPr="00F905D2">
        <w:rPr>
          <w:rFonts w:asciiTheme="minorHAnsi" w:hAnsiTheme="minorHAnsi"/>
          <w:bCs/>
          <w:iCs/>
          <w:sz w:val="22"/>
          <w:szCs w:val="22"/>
        </w:rPr>
        <w:t xml:space="preserve"> on an as-needed basis, but taking due regard that the P</w:t>
      </w:r>
      <w:r w:rsidR="00F905D2">
        <w:rPr>
          <w:rFonts w:asciiTheme="minorHAnsi" w:hAnsiTheme="minorHAnsi"/>
          <w:bCs/>
          <w:iCs/>
          <w:sz w:val="22"/>
          <w:szCs w:val="22"/>
        </w:rPr>
        <w:t>B</w:t>
      </w:r>
      <w:r w:rsidRPr="00F905D2">
        <w:rPr>
          <w:rFonts w:asciiTheme="minorHAnsi" w:hAnsiTheme="minorHAnsi"/>
          <w:bCs/>
          <w:iCs/>
          <w:sz w:val="22"/>
          <w:szCs w:val="22"/>
        </w:rPr>
        <w:t xml:space="preserve"> remains sufficiently lean to be operationally effective. The final list of the P</w:t>
      </w:r>
      <w:r w:rsidR="00F905D2">
        <w:rPr>
          <w:rFonts w:asciiTheme="minorHAnsi" w:hAnsiTheme="minorHAnsi"/>
          <w:bCs/>
          <w:iCs/>
          <w:sz w:val="22"/>
          <w:szCs w:val="22"/>
        </w:rPr>
        <w:t>B</w:t>
      </w:r>
      <w:r w:rsidRPr="00F905D2">
        <w:rPr>
          <w:rFonts w:asciiTheme="minorHAnsi" w:hAnsiTheme="minorHAnsi"/>
          <w:bCs/>
          <w:iCs/>
          <w:sz w:val="22"/>
          <w:szCs w:val="22"/>
        </w:rPr>
        <w:t xml:space="preserve"> members will be completed at the outset of project operations and presented in the Inception Report by taking into account the envisaged role</w:t>
      </w:r>
      <w:r w:rsidRPr="00111102">
        <w:rPr>
          <w:rStyle w:val="FootnoteReference"/>
          <w:rFonts w:asciiTheme="minorHAnsi" w:hAnsiTheme="minorHAnsi"/>
          <w:bCs/>
          <w:iCs/>
          <w:sz w:val="22"/>
          <w:szCs w:val="22"/>
        </w:rPr>
        <w:footnoteReference w:id="53"/>
      </w:r>
      <w:r w:rsidRPr="00F905D2">
        <w:rPr>
          <w:rFonts w:asciiTheme="minorHAnsi" w:hAnsiTheme="minorHAnsi"/>
          <w:bCs/>
          <w:iCs/>
          <w:sz w:val="22"/>
          <w:szCs w:val="22"/>
        </w:rPr>
        <w:t xml:space="preserve"> of different parties in the P</w:t>
      </w:r>
      <w:r w:rsidR="00F905D2">
        <w:rPr>
          <w:rFonts w:asciiTheme="minorHAnsi" w:hAnsiTheme="minorHAnsi"/>
          <w:bCs/>
          <w:iCs/>
          <w:sz w:val="22"/>
          <w:szCs w:val="22"/>
        </w:rPr>
        <w:t>B</w:t>
      </w:r>
      <w:r w:rsidRPr="00F905D2">
        <w:rPr>
          <w:rFonts w:asciiTheme="minorHAnsi" w:hAnsiTheme="minorHAnsi"/>
          <w:bCs/>
          <w:iCs/>
          <w:sz w:val="22"/>
          <w:szCs w:val="22"/>
        </w:rPr>
        <w:t>. The project manager will participate as a non-voting member in the P</w:t>
      </w:r>
      <w:r w:rsidR="00F905D2">
        <w:rPr>
          <w:rFonts w:asciiTheme="minorHAnsi" w:hAnsiTheme="minorHAnsi"/>
          <w:bCs/>
          <w:iCs/>
          <w:sz w:val="22"/>
          <w:szCs w:val="22"/>
        </w:rPr>
        <w:t>B</w:t>
      </w:r>
      <w:r w:rsidRPr="00F905D2">
        <w:rPr>
          <w:rFonts w:asciiTheme="minorHAnsi" w:hAnsiTheme="minorHAnsi"/>
          <w:bCs/>
          <w:iCs/>
          <w:sz w:val="22"/>
          <w:szCs w:val="22"/>
        </w:rPr>
        <w:t xml:space="preserve"> meetings and will also be responsible for compiling a summary report of the discussions and conclusions of each meeting.</w:t>
      </w:r>
      <w:r w:rsidR="0081410B" w:rsidRPr="00F905D2">
        <w:rPr>
          <w:rFonts w:asciiTheme="minorHAnsi" w:hAnsiTheme="minorHAnsi"/>
          <w:bCs/>
          <w:iCs/>
          <w:sz w:val="22"/>
          <w:szCs w:val="22"/>
        </w:rPr>
        <w:t xml:space="preserve">  </w:t>
      </w:r>
    </w:p>
    <w:p w:rsidR="00B76DF9" w:rsidRPr="00F905D2" w:rsidRDefault="002008EF" w:rsidP="00EF475E">
      <w:pPr>
        <w:pStyle w:val="ListParagraph"/>
        <w:numPr>
          <w:ilvl w:val="0"/>
          <w:numId w:val="12"/>
        </w:numPr>
        <w:tabs>
          <w:tab w:val="left" w:pos="360"/>
        </w:tabs>
        <w:spacing w:before="200"/>
        <w:jc w:val="both"/>
        <w:rPr>
          <w:rFonts w:asciiTheme="minorHAnsi" w:hAnsiTheme="minorHAnsi" w:cs="Arial"/>
          <w:bCs/>
          <w:iCs/>
          <w:sz w:val="22"/>
          <w:szCs w:val="22"/>
        </w:rPr>
      </w:pPr>
      <w:r>
        <w:rPr>
          <w:rFonts w:asciiTheme="minorHAnsi" w:hAnsiTheme="minorHAnsi" w:cs="Arial"/>
          <w:bCs/>
          <w:iCs/>
          <w:sz w:val="22"/>
          <w:szCs w:val="22"/>
        </w:rPr>
        <w:t>T</w:t>
      </w:r>
      <w:r w:rsidR="00B76DF9" w:rsidRPr="00B76DF9">
        <w:rPr>
          <w:rFonts w:asciiTheme="minorHAnsi" w:hAnsiTheme="minorHAnsi" w:cs="Arial"/>
          <w:bCs/>
          <w:iCs/>
          <w:sz w:val="22"/>
          <w:szCs w:val="22"/>
        </w:rPr>
        <w:t xml:space="preserve">he </w:t>
      </w:r>
      <w:r w:rsidR="00B76DF9" w:rsidRPr="00B76DF9">
        <w:rPr>
          <w:rFonts w:asciiTheme="minorHAnsi" w:hAnsiTheme="minorHAnsi"/>
          <w:bCs/>
          <w:iCs/>
          <w:sz w:val="22"/>
          <w:szCs w:val="22"/>
        </w:rPr>
        <w:t xml:space="preserve">PB may </w:t>
      </w:r>
      <w:r>
        <w:rPr>
          <w:rFonts w:asciiTheme="minorHAnsi" w:hAnsiTheme="minorHAnsi"/>
          <w:bCs/>
          <w:iCs/>
          <w:sz w:val="22"/>
          <w:szCs w:val="22"/>
        </w:rPr>
        <w:t xml:space="preserve">also </w:t>
      </w:r>
      <w:r w:rsidR="00B76DF9" w:rsidRPr="00B76DF9">
        <w:rPr>
          <w:rFonts w:asciiTheme="minorHAnsi" w:hAnsiTheme="minorHAnsi"/>
          <w:bCs/>
          <w:iCs/>
          <w:sz w:val="22"/>
          <w:szCs w:val="22"/>
        </w:rPr>
        <w:t>decide on the establishment of a management committee</w:t>
      </w:r>
      <w:r>
        <w:rPr>
          <w:rFonts w:asciiTheme="minorHAnsi" w:hAnsiTheme="minorHAnsi"/>
          <w:bCs/>
          <w:iCs/>
          <w:sz w:val="22"/>
          <w:szCs w:val="22"/>
        </w:rPr>
        <w:t xml:space="preserve"> (as a sub</w:t>
      </w:r>
      <w:r w:rsidR="00487327">
        <w:rPr>
          <w:rFonts w:asciiTheme="minorHAnsi" w:hAnsiTheme="minorHAnsi"/>
          <w:bCs/>
          <w:iCs/>
          <w:sz w:val="22"/>
          <w:szCs w:val="22"/>
        </w:rPr>
        <w:t>-</w:t>
      </w:r>
      <w:r>
        <w:rPr>
          <w:rFonts w:asciiTheme="minorHAnsi" w:hAnsiTheme="minorHAnsi"/>
          <w:bCs/>
          <w:iCs/>
          <w:sz w:val="22"/>
          <w:szCs w:val="22"/>
        </w:rPr>
        <w:t xml:space="preserve">committee </w:t>
      </w:r>
      <w:r w:rsidR="00487327">
        <w:rPr>
          <w:rFonts w:asciiTheme="minorHAnsi" w:hAnsiTheme="minorHAnsi"/>
          <w:bCs/>
          <w:iCs/>
          <w:sz w:val="22"/>
          <w:szCs w:val="22"/>
        </w:rPr>
        <w:t>of</w:t>
      </w:r>
      <w:r>
        <w:rPr>
          <w:rFonts w:asciiTheme="minorHAnsi" w:hAnsiTheme="minorHAnsi"/>
          <w:bCs/>
          <w:iCs/>
          <w:sz w:val="22"/>
          <w:szCs w:val="22"/>
        </w:rPr>
        <w:t xml:space="preserve"> the PB)</w:t>
      </w:r>
      <w:r w:rsidR="00B76DF9" w:rsidRPr="00B76DF9">
        <w:rPr>
          <w:rFonts w:asciiTheme="minorHAnsi" w:hAnsiTheme="minorHAnsi"/>
          <w:bCs/>
          <w:iCs/>
          <w:sz w:val="22"/>
          <w:szCs w:val="22"/>
        </w:rPr>
        <w:t xml:space="preserve">, including the Implementing Partner, UNDP and one or two more </w:t>
      </w:r>
      <w:r w:rsidR="00487327">
        <w:rPr>
          <w:rFonts w:asciiTheme="minorHAnsi" w:hAnsiTheme="minorHAnsi"/>
          <w:bCs/>
          <w:iCs/>
          <w:sz w:val="22"/>
          <w:szCs w:val="22"/>
        </w:rPr>
        <w:t>principal</w:t>
      </w:r>
      <w:r w:rsidR="00B76DF9" w:rsidRPr="00B76DF9">
        <w:rPr>
          <w:rFonts w:asciiTheme="minorHAnsi" w:hAnsiTheme="minorHAnsi"/>
          <w:bCs/>
          <w:iCs/>
          <w:sz w:val="22"/>
          <w:szCs w:val="22"/>
        </w:rPr>
        <w:t xml:space="preserve"> partners to meet more frequently than the PB in order to support Project Manager in operational decisions that do not require the entire PB. </w:t>
      </w:r>
    </w:p>
    <w:p w:rsidR="00046E16" w:rsidRPr="00B76DF9" w:rsidRDefault="00C90712" w:rsidP="00EF475E">
      <w:pPr>
        <w:pStyle w:val="ListParagraph"/>
        <w:numPr>
          <w:ilvl w:val="0"/>
          <w:numId w:val="12"/>
        </w:numPr>
        <w:tabs>
          <w:tab w:val="left" w:pos="360"/>
        </w:tabs>
        <w:spacing w:before="200"/>
        <w:jc w:val="both"/>
        <w:rPr>
          <w:rFonts w:asciiTheme="minorHAnsi" w:hAnsiTheme="minorHAnsi" w:cs="Arial"/>
          <w:bCs/>
          <w:iCs/>
          <w:sz w:val="22"/>
          <w:szCs w:val="22"/>
        </w:rPr>
      </w:pPr>
      <w:r>
        <w:rPr>
          <w:rFonts w:asciiTheme="minorHAnsi" w:hAnsiTheme="minorHAnsi" w:cs="Arial"/>
          <w:bCs/>
          <w:iCs/>
          <w:sz w:val="22"/>
          <w:szCs w:val="22"/>
        </w:rPr>
        <w:t>The</w:t>
      </w:r>
      <w:r w:rsidR="00046E16" w:rsidRPr="00B76DF9">
        <w:rPr>
          <w:rFonts w:asciiTheme="minorHAnsi" w:hAnsiTheme="minorHAnsi" w:cs="Arial"/>
          <w:bCs/>
          <w:iCs/>
          <w:sz w:val="22"/>
          <w:szCs w:val="22"/>
        </w:rPr>
        <w:t xml:space="preserve"> </w:t>
      </w:r>
      <w:r w:rsidR="00941396" w:rsidRPr="00B76DF9">
        <w:rPr>
          <w:rFonts w:asciiTheme="minorHAnsi" w:hAnsiTheme="minorHAnsi" w:cs="Arial"/>
          <w:bCs/>
          <w:iCs/>
          <w:sz w:val="22"/>
          <w:szCs w:val="22"/>
        </w:rPr>
        <w:t xml:space="preserve">project </w:t>
      </w:r>
      <w:r w:rsidR="00EF475E" w:rsidRPr="00B76DF9">
        <w:rPr>
          <w:rFonts w:asciiTheme="minorHAnsi" w:hAnsiTheme="minorHAnsi" w:cs="Arial"/>
          <w:bCs/>
          <w:iCs/>
          <w:sz w:val="22"/>
          <w:szCs w:val="22"/>
        </w:rPr>
        <w:t>Implementing Partner</w:t>
      </w:r>
      <w:r w:rsidR="00487327">
        <w:rPr>
          <w:rFonts w:asciiTheme="minorHAnsi" w:hAnsiTheme="minorHAnsi" w:cs="Arial"/>
          <w:bCs/>
          <w:iCs/>
          <w:sz w:val="22"/>
          <w:szCs w:val="22"/>
        </w:rPr>
        <w:t>,</w:t>
      </w:r>
      <w:r w:rsidR="00941396" w:rsidRPr="00B76DF9">
        <w:rPr>
          <w:rFonts w:asciiTheme="minorHAnsi" w:hAnsiTheme="minorHAnsi" w:cs="Arial"/>
          <w:bCs/>
          <w:iCs/>
          <w:sz w:val="22"/>
          <w:szCs w:val="22"/>
        </w:rPr>
        <w:t xml:space="preserve"> </w:t>
      </w:r>
      <w:r w:rsidR="00046E16" w:rsidRPr="00B76DF9">
        <w:rPr>
          <w:rFonts w:asciiTheme="minorHAnsi" w:hAnsiTheme="minorHAnsi" w:cs="Arial"/>
          <w:bCs/>
          <w:iCs/>
          <w:sz w:val="22"/>
          <w:szCs w:val="22"/>
        </w:rPr>
        <w:t>with</w:t>
      </w:r>
      <w:r w:rsidR="00487327">
        <w:rPr>
          <w:rFonts w:asciiTheme="minorHAnsi" w:hAnsiTheme="minorHAnsi" w:cs="Arial"/>
          <w:bCs/>
          <w:iCs/>
          <w:sz w:val="22"/>
          <w:szCs w:val="22"/>
        </w:rPr>
        <w:t xml:space="preserve"> the</w:t>
      </w:r>
      <w:r w:rsidR="00046E16" w:rsidRPr="00B76DF9">
        <w:rPr>
          <w:rFonts w:asciiTheme="minorHAnsi" w:hAnsiTheme="minorHAnsi" w:cs="Arial"/>
          <w:bCs/>
          <w:iCs/>
          <w:sz w:val="22"/>
          <w:szCs w:val="22"/>
        </w:rPr>
        <w:t xml:space="preserve"> support of UNDP</w:t>
      </w:r>
      <w:r w:rsidR="00B76DF9">
        <w:rPr>
          <w:rFonts w:asciiTheme="minorHAnsi" w:hAnsiTheme="minorHAnsi" w:cs="Arial"/>
          <w:bCs/>
          <w:iCs/>
          <w:sz w:val="22"/>
          <w:szCs w:val="22"/>
        </w:rPr>
        <w:t xml:space="preserve"> and other members of the PB</w:t>
      </w:r>
      <w:r w:rsidR="00487327">
        <w:rPr>
          <w:rFonts w:asciiTheme="minorHAnsi" w:hAnsiTheme="minorHAnsi" w:cs="Arial"/>
          <w:bCs/>
          <w:iCs/>
          <w:sz w:val="22"/>
          <w:szCs w:val="22"/>
        </w:rPr>
        <w:t>,</w:t>
      </w:r>
      <w:r w:rsidR="00B76DF9">
        <w:rPr>
          <w:rFonts w:asciiTheme="minorHAnsi" w:hAnsiTheme="minorHAnsi" w:cs="Arial"/>
          <w:bCs/>
          <w:iCs/>
          <w:sz w:val="22"/>
          <w:szCs w:val="22"/>
        </w:rPr>
        <w:t xml:space="preserve"> </w:t>
      </w:r>
      <w:r w:rsidR="002008EF">
        <w:rPr>
          <w:rFonts w:asciiTheme="minorHAnsi" w:hAnsiTheme="minorHAnsi" w:cs="Arial"/>
          <w:bCs/>
          <w:iCs/>
          <w:sz w:val="22"/>
          <w:szCs w:val="22"/>
        </w:rPr>
        <w:t xml:space="preserve">will have the main responsibility of </w:t>
      </w:r>
      <w:r w:rsidR="002008EF" w:rsidRPr="002008EF">
        <w:rPr>
          <w:rFonts w:asciiTheme="minorHAnsi" w:hAnsiTheme="minorHAnsi" w:cs="Arial"/>
          <w:bCs/>
          <w:iCs/>
          <w:sz w:val="22"/>
          <w:szCs w:val="22"/>
        </w:rPr>
        <w:t>coordinati</w:t>
      </w:r>
      <w:r w:rsidR="002008EF">
        <w:rPr>
          <w:rFonts w:asciiTheme="minorHAnsi" w:hAnsiTheme="minorHAnsi" w:cs="Arial"/>
          <w:bCs/>
          <w:iCs/>
          <w:sz w:val="22"/>
          <w:szCs w:val="22"/>
        </w:rPr>
        <w:t xml:space="preserve">ng the project activities </w:t>
      </w:r>
      <w:r w:rsidR="002008EF" w:rsidRPr="002008EF">
        <w:rPr>
          <w:rFonts w:asciiTheme="minorHAnsi" w:hAnsiTheme="minorHAnsi" w:cs="Arial"/>
          <w:bCs/>
          <w:iCs/>
          <w:sz w:val="22"/>
          <w:szCs w:val="22"/>
        </w:rPr>
        <w:t xml:space="preserve">with other ongoing initiatives and actions </w:t>
      </w:r>
      <w:r w:rsidR="002008EF">
        <w:rPr>
          <w:rFonts w:asciiTheme="minorHAnsi" w:hAnsiTheme="minorHAnsi" w:cs="Arial"/>
          <w:bCs/>
          <w:iCs/>
          <w:sz w:val="22"/>
          <w:szCs w:val="22"/>
        </w:rPr>
        <w:t xml:space="preserve">in Egypt and for </w:t>
      </w:r>
      <w:r w:rsidR="00487327">
        <w:rPr>
          <w:rFonts w:asciiTheme="minorHAnsi" w:hAnsiTheme="minorHAnsi" w:cs="Arial"/>
          <w:bCs/>
          <w:iCs/>
          <w:sz w:val="22"/>
          <w:szCs w:val="22"/>
        </w:rPr>
        <w:t>ensuring</w:t>
      </w:r>
      <w:r w:rsidR="002008EF">
        <w:rPr>
          <w:rFonts w:asciiTheme="minorHAnsi" w:hAnsiTheme="minorHAnsi" w:cs="Arial"/>
          <w:bCs/>
          <w:iCs/>
          <w:sz w:val="22"/>
          <w:szCs w:val="22"/>
        </w:rPr>
        <w:t xml:space="preserve"> </w:t>
      </w:r>
      <w:r w:rsidR="00B76DF9" w:rsidRPr="00B76DF9">
        <w:rPr>
          <w:rFonts w:asciiTheme="minorHAnsi" w:hAnsiTheme="minorHAnsi" w:cs="Arial"/>
          <w:bCs/>
          <w:iCs/>
          <w:sz w:val="22"/>
          <w:szCs w:val="22"/>
        </w:rPr>
        <w:t>that the various components of the project are in place when they are needed: e.g. financial instruments are ready when regulations come into place; technical capacity and equipment supply are available at the appropriate time etc</w:t>
      </w:r>
      <w:r w:rsidR="00046E16" w:rsidRPr="00B76DF9">
        <w:rPr>
          <w:rFonts w:asciiTheme="minorHAnsi" w:hAnsiTheme="minorHAnsi" w:cs="Arial"/>
          <w:bCs/>
          <w:iCs/>
          <w:sz w:val="22"/>
          <w:szCs w:val="22"/>
        </w:rPr>
        <w:t xml:space="preserve">. </w:t>
      </w:r>
    </w:p>
    <w:p w:rsidR="006F58EE" w:rsidRDefault="006F58EE" w:rsidP="00EF475E">
      <w:pPr>
        <w:pStyle w:val="ListParagraph"/>
        <w:numPr>
          <w:ilvl w:val="0"/>
          <w:numId w:val="12"/>
        </w:numPr>
        <w:tabs>
          <w:tab w:val="left" w:pos="360"/>
        </w:tabs>
        <w:spacing w:before="200"/>
        <w:jc w:val="both"/>
        <w:rPr>
          <w:rFonts w:asciiTheme="minorHAnsi" w:hAnsiTheme="minorHAnsi" w:cs="Arial"/>
          <w:bCs/>
          <w:iCs/>
          <w:sz w:val="22"/>
          <w:szCs w:val="22"/>
        </w:rPr>
      </w:pPr>
      <w:r w:rsidRPr="00B76DF9">
        <w:rPr>
          <w:rFonts w:asciiTheme="minorHAnsi" w:hAnsiTheme="minorHAnsi"/>
          <w:bCs/>
          <w:iCs/>
          <w:sz w:val="22"/>
          <w:szCs w:val="22"/>
        </w:rPr>
        <w:lastRenderedPageBreak/>
        <w:t xml:space="preserve">The day-to-day management of the project will be carried out by a Project Management Unit (PMU) under the overall guidance of the Project </w:t>
      </w:r>
      <w:r w:rsidR="002008EF">
        <w:rPr>
          <w:rFonts w:asciiTheme="minorHAnsi" w:hAnsiTheme="minorHAnsi"/>
          <w:bCs/>
          <w:iCs/>
          <w:sz w:val="22"/>
          <w:szCs w:val="22"/>
        </w:rPr>
        <w:t>Board</w:t>
      </w:r>
      <w:r w:rsidRPr="00B76DF9">
        <w:rPr>
          <w:rFonts w:asciiTheme="minorHAnsi" w:hAnsiTheme="minorHAnsi"/>
          <w:bCs/>
          <w:iCs/>
          <w:sz w:val="22"/>
          <w:szCs w:val="22"/>
        </w:rPr>
        <w:t xml:space="preserve">. The PMU will be established within </w:t>
      </w:r>
      <w:r w:rsidR="00941396" w:rsidRPr="00B76DF9">
        <w:rPr>
          <w:rFonts w:asciiTheme="minorHAnsi" w:hAnsiTheme="minorHAnsi"/>
          <w:bCs/>
          <w:iCs/>
          <w:sz w:val="22"/>
          <w:szCs w:val="22"/>
        </w:rPr>
        <w:t xml:space="preserve">the IMC </w:t>
      </w:r>
      <w:r w:rsidRPr="00B76DF9">
        <w:rPr>
          <w:rFonts w:asciiTheme="minorHAnsi" w:hAnsiTheme="minorHAnsi"/>
          <w:bCs/>
          <w:iCs/>
          <w:sz w:val="22"/>
          <w:szCs w:val="22"/>
        </w:rPr>
        <w:t xml:space="preserve">and will coordinate its work with the </w:t>
      </w:r>
      <w:r w:rsidR="00941396" w:rsidRPr="00B76DF9">
        <w:rPr>
          <w:rFonts w:asciiTheme="minorHAnsi" w:hAnsiTheme="minorHAnsi"/>
          <w:bCs/>
          <w:iCs/>
          <w:sz w:val="22"/>
          <w:szCs w:val="22"/>
        </w:rPr>
        <w:t>IMC, EgyptERA and other key stakeholders of the project</w:t>
      </w:r>
      <w:r w:rsidRPr="00B76DF9">
        <w:rPr>
          <w:rFonts w:asciiTheme="minorHAnsi" w:hAnsiTheme="minorHAnsi"/>
          <w:bCs/>
          <w:iCs/>
          <w:sz w:val="22"/>
          <w:szCs w:val="22"/>
        </w:rPr>
        <w:t xml:space="preserve">. The Project Manager will </w:t>
      </w:r>
      <w:r w:rsidR="00EF475E" w:rsidRPr="00B76DF9">
        <w:rPr>
          <w:rFonts w:asciiTheme="minorHAnsi" w:hAnsiTheme="minorHAnsi"/>
          <w:bCs/>
          <w:iCs/>
          <w:sz w:val="22"/>
          <w:szCs w:val="22"/>
        </w:rPr>
        <w:t xml:space="preserve">be selected jointly by </w:t>
      </w:r>
      <w:r w:rsidRPr="00B76DF9">
        <w:rPr>
          <w:rFonts w:asciiTheme="minorHAnsi" w:hAnsiTheme="minorHAnsi"/>
          <w:bCs/>
          <w:iCs/>
          <w:sz w:val="22"/>
          <w:szCs w:val="22"/>
        </w:rPr>
        <w:t>UNDP</w:t>
      </w:r>
      <w:r w:rsidR="00EF475E" w:rsidRPr="00B76DF9">
        <w:rPr>
          <w:rFonts w:asciiTheme="minorHAnsi" w:hAnsiTheme="minorHAnsi"/>
          <w:bCs/>
          <w:iCs/>
          <w:sz w:val="22"/>
          <w:szCs w:val="22"/>
        </w:rPr>
        <w:t xml:space="preserve"> and</w:t>
      </w:r>
      <w:r w:rsidRPr="00B76DF9">
        <w:rPr>
          <w:rFonts w:asciiTheme="minorHAnsi" w:hAnsiTheme="minorHAnsi"/>
          <w:bCs/>
          <w:iCs/>
          <w:sz w:val="22"/>
          <w:szCs w:val="22"/>
        </w:rPr>
        <w:t xml:space="preserve"> the</w:t>
      </w:r>
      <w:r w:rsidR="00EF475E" w:rsidRPr="00B76DF9">
        <w:rPr>
          <w:rFonts w:asciiTheme="minorHAnsi" w:hAnsiTheme="minorHAnsi"/>
          <w:bCs/>
          <w:iCs/>
          <w:sz w:val="22"/>
          <w:szCs w:val="22"/>
        </w:rPr>
        <w:t xml:space="preserve"> Implementing Partner</w:t>
      </w:r>
      <w:r w:rsidRPr="00B76DF9">
        <w:rPr>
          <w:rFonts w:asciiTheme="minorHAnsi" w:hAnsiTheme="minorHAnsi"/>
          <w:bCs/>
          <w:iCs/>
          <w:sz w:val="22"/>
          <w:szCs w:val="22"/>
        </w:rPr>
        <w:t xml:space="preserve">. The Terms of Reference of the key project personnel are presented in Section IV, Part IV of this </w:t>
      </w:r>
      <w:r w:rsidR="00321CEF" w:rsidRPr="00B76DF9">
        <w:rPr>
          <w:rFonts w:asciiTheme="minorHAnsi" w:hAnsiTheme="minorHAnsi"/>
          <w:bCs/>
          <w:iCs/>
          <w:sz w:val="22"/>
          <w:szCs w:val="22"/>
        </w:rPr>
        <w:t>Project D</w:t>
      </w:r>
      <w:r w:rsidRPr="00B76DF9">
        <w:rPr>
          <w:rFonts w:asciiTheme="minorHAnsi" w:hAnsiTheme="minorHAnsi"/>
          <w:bCs/>
          <w:iCs/>
          <w:sz w:val="22"/>
          <w:szCs w:val="22"/>
        </w:rPr>
        <w:t xml:space="preserve">ocument. The </w:t>
      </w:r>
      <w:r w:rsidR="00EF475E" w:rsidRPr="00B76DF9">
        <w:rPr>
          <w:rFonts w:asciiTheme="minorHAnsi" w:hAnsiTheme="minorHAnsi"/>
          <w:bCs/>
          <w:iCs/>
          <w:sz w:val="22"/>
          <w:szCs w:val="22"/>
        </w:rPr>
        <w:t xml:space="preserve">key </w:t>
      </w:r>
      <w:r w:rsidRPr="00B76DF9">
        <w:rPr>
          <w:rFonts w:asciiTheme="minorHAnsi" w:hAnsiTheme="minorHAnsi"/>
          <w:bCs/>
          <w:iCs/>
          <w:sz w:val="22"/>
          <w:szCs w:val="22"/>
        </w:rPr>
        <w:t xml:space="preserve">project personnel will be selected on a competitive basis in accordance with the </w:t>
      </w:r>
      <w:r w:rsidR="00321CEF" w:rsidRPr="00B76DF9">
        <w:rPr>
          <w:rFonts w:asciiTheme="minorHAnsi" w:hAnsiTheme="minorHAnsi"/>
          <w:bCs/>
          <w:iCs/>
          <w:sz w:val="22"/>
          <w:szCs w:val="22"/>
        </w:rPr>
        <w:t xml:space="preserve">relevant </w:t>
      </w:r>
      <w:r w:rsidRPr="00B76DF9">
        <w:rPr>
          <w:rFonts w:asciiTheme="minorHAnsi" w:hAnsiTheme="minorHAnsi"/>
          <w:bCs/>
          <w:iCs/>
          <w:sz w:val="22"/>
          <w:szCs w:val="22"/>
        </w:rPr>
        <w:t>UNDP rules and procedures and in consultation with the UNDP</w:t>
      </w:r>
      <w:r w:rsidR="00321CEF" w:rsidRPr="00B76DF9">
        <w:rPr>
          <w:rFonts w:asciiTheme="minorHAnsi" w:hAnsiTheme="minorHAnsi"/>
          <w:bCs/>
          <w:iCs/>
          <w:sz w:val="22"/>
          <w:szCs w:val="22"/>
        </w:rPr>
        <w:t>-</w:t>
      </w:r>
      <w:r w:rsidRPr="00B76DF9">
        <w:rPr>
          <w:rFonts w:asciiTheme="minorHAnsi" w:hAnsiTheme="minorHAnsi"/>
          <w:bCs/>
          <w:iCs/>
          <w:sz w:val="22"/>
          <w:szCs w:val="22"/>
        </w:rPr>
        <w:t>GEF Region</w:t>
      </w:r>
      <w:r w:rsidR="007806EB">
        <w:rPr>
          <w:rFonts w:asciiTheme="minorHAnsi" w:hAnsiTheme="minorHAnsi"/>
          <w:bCs/>
          <w:iCs/>
          <w:sz w:val="22"/>
          <w:szCs w:val="22"/>
        </w:rPr>
        <w:t xml:space="preserve">-Based </w:t>
      </w:r>
      <w:r w:rsidRPr="00B76DF9">
        <w:rPr>
          <w:rFonts w:asciiTheme="minorHAnsi" w:hAnsiTheme="minorHAnsi"/>
          <w:bCs/>
          <w:iCs/>
          <w:sz w:val="22"/>
          <w:szCs w:val="22"/>
        </w:rPr>
        <w:t>Technical Adviser</w:t>
      </w:r>
      <w:r w:rsidRPr="00B76DF9">
        <w:rPr>
          <w:rFonts w:asciiTheme="minorHAnsi" w:hAnsiTheme="minorHAnsi" w:cs="Arial"/>
          <w:bCs/>
          <w:iCs/>
          <w:sz w:val="22"/>
          <w:szCs w:val="22"/>
        </w:rPr>
        <w:t>.</w:t>
      </w:r>
    </w:p>
    <w:p w:rsidR="00F72B5D" w:rsidRPr="00111102" w:rsidRDefault="00F72B5D" w:rsidP="00A003E0">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bCs/>
          <w:iCs/>
          <w:sz w:val="22"/>
          <w:szCs w:val="22"/>
        </w:rPr>
        <w:t xml:space="preserve">The project manager will be supported by </w:t>
      </w:r>
      <w:r w:rsidR="00A02ABD" w:rsidRPr="00111102">
        <w:rPr>
          <w:rFonts w:asciiTheme="minorHAnsi" w:hAnsiTheme="minorHAnsi"/>
          <w:bCs/>
          <w:iCs/>
          <w:sz w:val="22"/>
          <w:szCs w:val="22"/>
        </w:rPr>
        <w:t xml:space="preserve">international </w:t>
      </w:r>
      <w:r w:rsidR="00321CEF">
        <w:rPr>
          <w:rFonts w:asciiTheme="minorHAnsi" w:hAnsiTheme="minorHAnsi"/>
          <w:bCs/>
          <w:iCs/>
          <w:sz w:val="22"/>
          <w:szCs w:val="22"/>
        </w:rPr>
        <w:t xml:space="preserve">and national </w:t>
      </w:r>
      <w:r w:rsidR="00A003E0">
        <w:rPr>
          <w:rFonts w:asciiTheme="minorHAnsi" w:hAnsiTheme="minorHAnsi"/>
          <w:bCs/>
          <w:iCs/>
          <w:sz w:val="22"/>
          <w:szCs w:val="22"/>
        </w:rPr>
        <w:t xml:space="preserve">experts </w:t>
      </w:r>
      <w:r w:rsidRPr="00111102">
        <w:rPr>
          <w:rFonts w:asciiTheme="minorHAnsi" w:hAnsiTheme="minorHAnsi"/>
          <w:bCs/>
          <w:iCs/>
          <w:sz w:val="22"/>
          <w:szCs w:val="22"/>
        </w:rPr>
        <w:t xml:space="preserve">taking the lead in the implementation of specific technical assistance components of the project. Contacts with experts and institutions in other countries that have already gained experience in </w:t>
      </w:r>
      <w:r w:rsidR="0066182E" w:rsidRPr="00111102">
        <w:rPr>
          <w:rFonts w:asciiTheme="minorHAnsi" w:hAnsiTheme="minorHAnsi"/>
          <w:bCs/>
          <w:iCs/>
          <w:sz w:val="22"/>
          <w:szCs w:val="22"/>
        </w:rPr>
        <w:t xml:space="preserve">developing and </w:t>
      </w:r>
      <w:r w:rsidRPr="00111102">
        <w:rPr>
          <w:rFonts w:asciiTheme="minorHAnsi" w:hAnsiTheme="minorHAnsi"/>
          <w:bCs/>
          <w:iCs/>
          <w:sz w:val="22"/>
          <w:szCs w:val="22"/>
        </w:rPr>
        <w:t xml:space="preserve">implementing </w:t>
      </w:r>
      <w:r w:rsidR="0066182E" w:rsidRPr="00111102">
        <w:rPr>
          <w:rFonts w:asciiTheme="minorHAnsi" w:hAnsiTheme="minorHAnsi"/>
          <w:bCs/>
          <w:iCs/>
          <w:sz w:val="22"/>
          <w:szCs w:val="22"/>
        </w:rPr>
        <w:t xml:space="preserve">renewable energy policies and financial support mechanisms are </w:t>
      </w:r>
      <w:r w:rsidRPr="00111102">
        <w:rPr>
          <w:rFonts w:asciiTheme="minorHAnsi" w:hAnsiTheme="minorHAnsi"/>
          <w:bCs/>
          <w:iCs/>
          <w:sz w:val="22"/>
          <w:szCs w:val="22"/>
        </w:rPr>
        <w:t>also to be established.</w:t>
      </w:r>
    </w:p>
    <w:p w:rsidR="00F72B5D" w:rsidRPr="00111102" w:rsidRDefault="00F72B5D" w:rsidP="00EF475E">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bCs/>
          <w:iCs/>
          <w:sz w:val="22"/>
          <w:szCs w:val="22"/>
        </w:rPr>
        <w:t xml:space="preserve">UNDP </w:t>
      </w:r>
      <w:r w:rsidR="007B61AE">
        <w:rPr>
          <w:rFonts w:asciiTheme="minorHAnsi" w:hAnsiTheme="minorHAnsi"/>
          <w:bCs/>
          <w:iCs/>
          <w:sz w:val="22"/>
          <w:szCs w:val="22"/>
        </w:rPr>
        <w:t xml:space="preserve">Egypt </w:t>
      </w:r>
      <w:r w:rsidRPr="00111102">
        <w:rPr>
          <w:rFonts w:asciiTheme="minorHAnsi" w:hAnsiTheme="minorHAnsi"/>
          <w:bCs/>
          <w:iCs/>
          <w:sz w:val="22"/>
          <w:szCs w:val="22"/>
        </w:rPr>
        <w:t xml:space="preserve">will maintain the oversight of the overall project budget. It will be responsible for monitoring project implementation, timely reporting of the progress to the UNDP Regional </w:t>
      </w:r>
      <w:r w:rsidR="003769C8" w:rsidRPr="00111102">
        <w:rPr>
          <w:rFonts w:asciiTheme="minorHAnsi" w:hAnsiTheme="minorHAnsi"/>
          <w:bCs/>
          <w:iCs/>
          <w:sz w:val="22"/>
          <w:szCs w:val="22"/>
        </w:rPr>
        <w:t>Cent</w:t>
      </w:r>
      <w:r w:rsidR="003769C8">
        <w:rPr>
          <w:rFonts w:asciiTheme="minorHAnsi" w:hAnsiTheme="minorHAnsi"/>
          <w:bCs/>
          <w:iCs/>
          <w:sz w:val="22"/>
          <w:szCs w:val="22"/>
        </w:rPr>
        <w:t>re</w:t>
      </w:r>
      <w:r w:rsidR="003769C8" w:rsidRPr="00111102">
        <w:rPr>
          <w:rFonts w:asciiTheme="minorHAnsi" w:hAnsiTheme="minorHAnsi"/>
          <w:bCs/>
          <w:iCs/>
          <w:sz w:val="22"/>
          <w:szCs w:val="22"/>
        </w:rPr>
        <w:t xml:space="preserve"> </w:t>
      </w:r>
      <w:r w:rsidRPr="00111102">
        <w:rPr>
          <w:rFonts w:asciiTheme="minorHAnsi" w:hAnsiTheme="minorHAnsi"/>
          <w:bCs/>
          <w:iCs/>
          <w:sz w:val="22"/>
          <w:szCs w:val="22"/>
        </w:rPr>
        <w:t xml:space="preserve">and </w:t>
      </w:r>
      <w:r w:rsidR="009B6F71" w:rsidRPr="00111102">
        <w:rPr>
          <w:rFonts w:asciiTheme="minorHAnsi" w:hAnsiTheme="minorHAnsi"/>
          <w:bCs/>
          <w:iCs/>
          <w:sz w:val="22"/>
          <w:szCs w:val="22"/>
        </w:rPr>
        <w:t xml:space="preserve">the </w:t>
      </w:r>
      <w:r w:rsidRPr="00111102">
        <w:rPr>
          <w:rFonts w:asciiTheme="minorHAnsi" w:hAnsiTheme="minorHAnsi"/>
          <w:bCs/>
          <w:iCs/>
          <w:sz w:val="22"/>
          <w:szCs w:val="22"/>
        </w:rPr>
        <w:t>GEF</w:t>
      </w:r>
      <w:r w:rsidR="003769C8">
        <w:rPr>
          <w:rFonts w:asciiTheme="minorHAnsi" w:hAnsiTheme="minorHAnsi"/>
          <w:bCs/>
          <w:iCs/>
          <w:sz w:val="22"/>
          <w:szCs w:val="22"/>
        </w:rPr>
        <w:t>,</w:t>
      </w:r>
      <w:r w:rsidR="007806EB">
        <w:rPr>
          <w:rFonts w:asciiTheme="minorHAnsi" w:hAnsiTheme="minorHAnsi"/>
          <w:bCs/>
          <w:iCs/>
          <w:sz w:val="22"/>
          <w:szCs w:val="22"/>
        </w:rPr>
        <w:t xml:space="preserve"> as well as </w:t>
      </w:r>
      <w:r w:rsidR="00ED549B">
        <w:rPr>
          <w:rFonts w:asciiTheme="minorHAnsi" w:hAnsiTheme="minorHAnsi"/>
          <w:bCs/>
          <w:iCs/>
          <w:sz w:val="22"/>
          <w:szCs w:val="22"/>
        </w:rPr>
        <w:t>organiz</w:t>
      </w:r>
      <w:r w:rsidR="00ED549B" w:rsidRPr="00111102">
        <w:rPr>
          <w:rFonts w:asciiTheme="minorHAnsi" w:hAnsiTheme="minorHAnsi"/>
          <w:bCs/>
          <w:iCs/>
          <w:sz w:val="22"/>
          <w:szCs w:val="22"/>
        </w:rPr>
        <w:t>ing</w:t>
      </w:r>
      <w:r w:rsidRPr="00111102">
        <w:rPr>
          <w:rFonts w:asciiTheme="minorHAnsi" w:hAnsiTheme="minorHAnsi"/>
          <w:bCs/>
          <w:iCs/>
          <w:sz w:val="22"/>
          <w:szCs w:val="22"/>
        </w:rPr>
        <w:t xml:space="preserve"> mandatory and possible complementary reviews</w:t>
      </w:r>
      <w:r w:rsidR="008505B8">
        <w:rPr>
          <w:rFonts w:asciiTheme="minorHAnsi" w:hAnsiTheme="minorHAnsi"/>
          <w:bCs/>
          <w:iCs/>
          <w:sz w:val="22"/>
          <w:szCs w:val="22"/>
        </w:rPr>
        <w:t>, financial audits</w:t>
      </w:r>
      <w:r w:rsidRPr="00111102">
        <w:rPr>
          <w:rFonts w:asciiTheme="minorHAnsi" w:hAnsiTheme="minorHAnsi"/>
          <w:bCs/>
          <w:iCs/>
          <w:sz w:val="22"/>
          <w:szCs w:val="22"/>
        </w:rPr>
        <w:t xml:space="preserve"> and evaluations on an as-needed basis. It will also support the </w:t>
      </w:r>
      <w:r w:rsidR="00EF475E">
        <w:rPr>
          <w:rFonts w:asciiTheme="minorHAnsi" w:hAnsiTheme="minorHAnsi"/>
          <w:bCs/>
          <w:iCs/>
          <w:sz w:val="22"/>
          <w:szCs w:val="22"/>
        </w:rPr>
        <w:t>Implementing Pa</w:t>
      </w:r>
      <w:r w:rsidR="002008EF">
        <w:rPr>
          <w:rFonts w:asciiTheme="minorHAnsi" w:hAnsiTheme="minorHAnsi"/>
          <w:bCs/>
          <w:iCs/>
          <w:sz w:val="22"/>
          <w:szCs w:val="22"/>
        </w:rPr>
        <w:t>r</w:t>
      </w:r>
      <w:r w:rsidR="00EF475E">
        <w:rPr>
          <w:rFonts w:asciiTheme="minorHAnsi" w:hAnsiTheme="minorHAnsi"/>
          <w:bCs/>
          <w:iCs/>
          <w:sz w:val="22"/>
          <w:szCs w:val="22"/>
        </w:rPr>
        <w:t>tner</w:t>
      </w:r>
      <w:r w:rsidRPr="00111102">
        <w:rPr>
          <w:rFonts w:asciiTheme="minorHAnsi" w:hAnsiTheme="minorHAnsi"/>
          <w:bCs/>
          <w:iCs/>
          <w:sz w:val="22"/>
          <w:szCs w:val="22"/>
        </w:rPr>
        <w:t xml:space="preserve"> in the procurement of the required expert services and other project inputs and administer the required contracts. Furthermore, it will support the coordination and networking with other related initiatives and institutions in the country.</w:t>
      </w:r>
      <w:r w:rsidR="008505B8">
        <w:rPr>
          <w:rFonts w:asciiTheme="minorHAnsi" w:hAnsiTheme="minorHAnsi"/>
          <w:bCs/>
          <w:iCs/>
          <w:sz w:val="22"/>
          <w:szCs w:val="22"/>
        </w:rPr>
        <w:t xml:space="preserve"> </w:t>
      </w:r>
      <w:r w:rsidR="00BA1C83" w:rsidRPr="008505B8">
        <w:rPr>
          <w:rFonts w:asciiTheme="minorHAnsi" w:hAnsiTheme="minorHAnsi"/>
          <w:bCs/>
          <w:iCs/>
          <w:sz w:val="22"/>
          <w:szCs w:val="22"/>
        </w:rPr>
        <w:t>A Letter of Agreement (Annex 7.</w:t>
      </w:r>
      <w:r w:rsidR="0022422B">
        <w:rPr>
          <w:rFonts w:asciiTheme="minorHAnsi" w:hAnsiTheme="minorHAnsi"/>
          <w:bCs/>
          <w:iCs/>
          <w:sz w:val="22"/>
          <w:szCs w:val="22"/>
        </w:rPr>
        <w:t>9</w:t>
      </w:r>
      <w:r w:rsidR="00BA1C83" w:rsidRPr="008505B8">
        <w:rPr>
          <w:rFonts w:asciiTheme="minorHAnsi" w:hAnsiTheme="minorHAnsi"/>
          <w:bCs/>
          <w:iCs/>
          <w:sz w:val="22"/>
          <w:szCs w:val="22"/>
        </w:rPr>
        <w:t>) describes all additional services required of UNDP beyond its role in oversight between the IP and UNDP. The direct project costs requested of UNDP are also detailed in the Total Bu</w:t>
      </w:r>
      <w:r w:rsidR="00BD3FAD">
        <w:rPr>
          <w:rFonts w:asciiTheme="minorHAnsi" w:hAnsiTheme="minorHAnsi"/>
          <w:bCs/>
          <w:iCs/>
          <w:sz w:val="22"/>
          <w:szCs w:val="22"/>
        </w:rPr>
        <w:t>dget Work Plan</w:t>
      </w:r>
      <w:r w:rsidR="00BA1C83" w:rsidRPr="008505B8">
        <w:rPr>
          <w:rFonts w:asciiTheme="minorHAnsi" w:hAnsiTheme="minorHAnsi"/>
          <w:bCs/>
          <w:iCs/>
          <w:sz w:val="22"/>
          <w:szCs w:val="22"/>
        </w:rPr>
        <w:t>.</w:t>
      </w:r>
    </w:p>
    <w:p w:rsidR="00F72B5D" w:rsidRPr="00111102" w:rsidRDefault="00F72B5D" w:rsidP="008505B8">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bCs/>
          <w:iCs/>
          <w:sz w:val="22"/>
          <w:szCs w:val="22"/>
        </w:rPr>
        <w:t xml:space="preserve">For successfully reaching the objective and outcomes of the project, it is essential that the progress of different project components </w:t>
      </w:r>
      <w:r w:rsidR="003769C8">
        <w:rPr>
          <w:rFonts w:asciiTheme="minorHAnsi" w:hAnsiTheme="minorHAnsi"/>
          <w:bCs/>
          <w:iCs/>
          <w:sz w:val="22"/>
          <w:szCs w:val="22"/>
        </w:rPr>
        <w:t>is</w:t>
      </w:r>
      <w:r w:rsidRPr="00111102">
        <w:rPr>
          <w:rFonts w:asciiTheme="minorHAnsi" w:hAnsiTheme="minorHAnsi"/>
          <w:bCs/>
          <w:iCs/>
          <w:sz w:val="22"/>
          <w:szCs w:val="22"/>
        </w:rPr>
        <w:t xml:space="preserve"> closely monitored both by the key local stakeholders and authorities as well as by project’s international </w:t>
      </w:r>
      <w:r w:rsidR="00A003E0">
        <w:rPr>
          <w:rFonts w:asciiTheme="minorHAnsi" w:hAnsiTheme="minorHAnsi"/>
          <w:bCs/>
          <w:iCs/>
          <w:sz w:val="22"/>
          <w:szCs w:val="22"/>
        </w:rPr>
        <w:t>experts</w:t>
      </w:r>
      <w:r w:rsidR="00321CEF">
        <w:rPr>
          <w:rFonts w:asciiTheme="minorHAnsi" w:hAnsiTheme="minorHAnsi"/>
          <w:bCs/>
          <w:iCs/>
          <w:sz w:val="22"/>
          <w:szCs w:val="22"/>
        </w:rPr>
        <w:t>,</w:t>
      </w:r>
      <w:r w:rsidR="00A003E0">
        <w:rPr>
          <w:rFonts w:asciiTheme="minorHAnsi" w:hAnsiTheme="minorHAnsi"/>
          <w:bCs/>
          <w:iCs/>
          <w:sz w:val="22"/>
          <w:szCs w:val="22"/>
        </w:rPr>
        <w:t xml:space="preserve"> </w:t>
      </w:r>
      <w:r w:rsidRPr="00111102">
        <w:rPr>
          <w:rFonts w:asciiTheme="minorHAnsi" w:hAnsiTheme="minorHAnsi"/>
          <w:bCs/>
          <w:iCs/>
          <w:sz w:val="22"/>
          <w:szCs w:val="22"/>
        </w:rPr>
        <w:t xml:space="preserve">starting with the </w:t>
      </w:r>
      <w:r w:rsidR="00ED549B" w:rsidRPr="00111102">
        <w:rPr>
          <w:rFonts w:asciiTheme="minorHAnsi" w:hAnsiTheme="minorHAnsi"/>
          <w:bCs/>
          <w:iCs/>
          <w:sz w:val="22"/>
          <w:szCs w:val="22"/>
        </w:rPr>
        <w:t>finali</w:t>
      </w:r>
      <w:r w:rsidR="00ED549B">
        <w:rPr>
          <w:rFonts w:asciiTheme="minorHAnsi" w:hAnsiTheme="minorHAnsi"/>
          <w:bCs/>
          <w:iCs/>
          <w:sz w:val="22"/>
          <w:szCs w:val="22"/>
        </w:rPr>
        <w:t>z</w:t>
      </w:r>
      <w:r w:rsidR="00ED549B" w:rsidRPr="00111102">
        <w:rPr>
          <w:rFonts w:asciiTheme="minorHAnsi" w:hAnsiTheme="minorHAnsi"/>
          <w:bCs/>
          <w:iCs/>
          <w:sz w:val="22"/>
          <w:szCs w:val="22"/>
        </w:rPr>
        <w:t>ation</w:t>
      </w:r>
      <w:r w:rsidR="00922F53" w:rsidRPr="00111102">
        <w:rPr>
          <w:rFonts w:asciiTheme="minorHAnsi" w:hAnsiTheme="minorHAnsi"/>
          <w:bCs/>
          <w:iCs/>
          <w:sz w:val="22"/>
          <w:szCs w:val="22"/>
        </w:rPr>
        <w:t xml:space="preserve"> </w:t>
      </w:r>
      <w:r w:rsidRPr="00111102">
        <w:rPr>
          <w:rFonts w:asciiTheme="minorHAnsi" w:hAnsiTheme="minorHAnsi"/>
          <w:bCs/>
          <w:iCs/>
          <w:sz w:val="22"/>
          <w:szCs w:val="22"/>
        </w:rPr>
        <w:t>of the detailed, component-specific work plans and implementation arrangements and continuing through the project’s implementation phase.</w:t>
      </w:r>
      <w:r w:rsidR="003D6DC2" w:rsidRPr="00111102">
        <w:rPr>
          <w:rFonts w:asciiTheme="minorHAnsi" w:hAnsiTheme="minorHAnsi"/>
          <w:bCs/>
          <w:iCs/>
          <w:sz w:val="22"/>
          <w:szCs w:val="22"/>
        </w:rPr>
        <w:t xml:space="preserve"> </w:t>
      </w:r>
      <w:r w:rsidRPr="00111102">
        <w:rPr>
          <w:rFonts w:asciiTheme="minorHAnsi" w:hAnsiTheme="minorHAnsi"/>
          <w:bCs/>
          <w:iCs/>
          <w:sz w:val="22"/>
          <w:szCs w:val="22"/>
        </w:rPr>
        <w:t>The purpose of this is to facilitate early identification of possible risks to successful completion of the project together with adaptive management and early co</w:t>
      </w:r>
      <w:r w:rsidR="00E04BF3" w:rsidRPr="00111102">
        <w:rPr>
          <w:rFonts w:asciiTheme="minorHAnsi" w:hAnsiTheme="minorHAnsi"/>
          <w:bCs/>
          <w:iCs/>
          <w:sz w:val="22"/>
          <w:szCs w:val="22"/>
        </w:rPr>
        <w:t>rrective action, when needed.</w:t>
      </w:r>
      <w:r w:rsidR="008505B8">
        <w:rPr>
          <w:rFonts w:asciiTheme="minorHAnsi" w:hAnsiTheme="minorHAnsi"/>
          <w:bCs/>
          <w:iCs/>
          <w:sz w:val="22"/>
          <w:szCs w:val="22"/>
        </w:rPr>
        <w:t xml:space="preserve"> </w:t>
      </w:r>
    </w:p>
    <w:p w:rsidR="00F72B5D" w:rsidRPr="00111102" w:rsidRDefault="00F72B5D" w:rsidP="00A003E0">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bCs/>
          <w:iCs/>
          <w:sz w:val="22"/>
          <w:szCs w:val="22"/>
        </w:rPr>
        <w:t xml:space="preserve">In order to accord proper acknowledgement to </w:t>
      </w:r>
      <w:r w:rsidR="003769C8">
        <w:rPr>
          <w:rFonts w:asciiTheme="minorHAnsi" w:hAnsiTheme="minorHAnsi"/>
          <w:bCs/>
          <w:iCs/>
          <w:sz w:val="22"/>
          <w:szCs w:val="22"/>
        </w:rPr>
        <w:t xml:space="preserve">the </w:t>
      </w:r>
      <w:r w:rsidRPr="00111102">
        <w:rPr>
          <w:rFonts w:asciiTheme="minorHAnsi" w:hAnsiTheme="minorHAnsi"/>
          <w:bCs/>
          <w:iCs/>
          <w:sz w:val="22"/>
          <w:szCs w:val="22"/>
        </w:rPr>
        <w:t xml:space="preserve">GEF for providing funding, a GEF logo should appear on all relevant GEF project publications, including any hardware purchased with GEF funds. Any citation on publications regarding projects funded by GEF should also accord proper acknowledgement to </w:t>
      </w:r>
      <w:r w:rsidR="003769C8">
        <w:rPr>
          <w:rFonts w:asciiTheme="minorHAnsi" w:hAnsiTheme="minorHAnsi"/>
          <w:bCs/>
          <w:iCs/>
          <w:sz w:val="22"/>
          <w:szCs w:val="22"/>
        </w:rPr>
        <w:t xml:space="preserve">the </w:t>
      </w:r>
      <w:r w:rsidRPr="00111102">
        <w:rPr>
          <w:rFonts w:asciiTheme="minorHAnsi" w:hAnsiTheme="minorHAnsi"/>
          <w:bCs/>
          <w:iCs/>
          <w:sz w:val="22"/>
          <w:szCs w:val="22"/>
        </w:rPr>
        <w:t>GEF</w:t>
      </w:r>
      <w:r w:rsidR="00D31B76" w:rsidRPr="00111102">
        <w:rPr>
          <w:rFonts w:asciiTheme="minorHAnsi" w:hAnsiTheme="minorHAnsi"/>
          <w:bCs/>
          <w:iCs/>
          <w:sz w:val="22"/>
          <w:szCs w:val="22"/>
        </w:rPr>
        <w:t xml:space="preserve"> in accordance with the </w:t>
      </w:r>
      <w:r w:rsidR="003769C8">
        <w:rPr>
          <w:rFonts w:asciiTheme="minorHAnsi" w:hAnsiTheme="minorHAnsi"/>
          <w:bCs/>
          <w:iCs/>
          <w:sz w:val="22"/>
          <w:szCs w:val="22"/>
        </w:rPr>
        <w:t>relevant</w:t>
      </w:r>
      <w:r w:rsidR="003769C8" w:rsidRPr="00111102">
        <w:rPr>
          <w:rFonts w:asciiTheme="minorHAnsi" w:hAnsiTheme="minorHAnsi"/>
          <w:bCs/>
          <w:iCs/>
          <w:sz w:val="22"/>
          <w:szCs w:val="22"/>
        </w:rPr>
        <w:t xml:space="preserve"> </w:t>
      </w:r>
      <w:r w:rsidR="00D31B76" w:rsidRPr="00111102">
        <w:rPr>
          <w:rFonts w:asciiTheme="minorHAnsi" w:hAnsiTheme="minorHAnsi"/>
          <w:bCs/>
          <w:iCs/>
          <w:sz w:val="22"/>
          <w:szCs w:val="22"/>
        </w:rPr>
        <w:t>GEF guidelines.</w:t>
      </w:r>
    </w:p>
    <w:p w:rsidR="002D3055" w:rsidRPr="00111102" w:rsidRDefault="00F72B5D" w:rsidP="00A003E0">
      <w:pPr>
        <w:pStyle w:val="ListParagraph"/>
        <w:numPr>
          <w:ilvl w:val="0"/>
          <w:numId w:val="12"/>
        </w:numPr>
        <w:tabs>
          <w:tab w:val="left" w:pos="360"/>
        </w:tabs>
        <w:spacing w:before="200"/>
        <w:jc w:val="both"/>
        <w:rPr>
          <w:rFonts w:asciiTheme="minorHAnsi" w:hAnsiTheme="minorHAnsi" w:cs="Arial"/>
          <w:bCs/>
          <w:iCs/>
          <w:sz w:val="22"/>
          <w:szCs w:val="22"/>
        </w:rPr>
      </w:pPr>
      <w:r w:rsidRPr="00111102">
        <w:rPr>
          <w:rFonts w:asciiTheme="minorHAnsi" w:hAnsiTheme="minorHAnsi"/>
          <w:bCs/>
          <w:iCs/>
          <w:sz w:val="22"/>
          <w:szCs w:val="22"/>
        </w:rPr>
        <w:t>The international experiences and lessons</w:t>
      </w:r>
      <w:r w:rsidR="003769C8">
        <w:rPr>
          <w:rFonts w:asciiTheme="minorHAnsi" w:hAnsiTheme="minorHAnsi"/>
          <w:bCs/>
          <w:iCs/>
          <w:sz w:val="22"/>
          <w:szCs w:val="22"/>
        </w:rPr>
        <w:t>-</w:t>
      </w:r>
      <w:r w:rsidR="00321CEF" w:rsidRPr="00111102">
        <w:rPr>
          <w:rFonts w:asciiTheme="minorHAnsi" w:hAnsiTheme="minorHAnsi"/>
          <w:bCs/>
          <w:iCs/>
          <w:sz w:val="22"/>
          <w:szCs w:val="22"/>
        </w:rPr>
        <w:t>learn</w:t>
      </w:r>
      <w:r w:rsidR="00321CEF">
        <w:rPr>
          <w:rFonts w:asciiTheme="minorHAnsi" w:hAnsiTheme="minorHAnsi"/>
          <w:bCs/>
          <w:iCs/>
          <w:sz w:val="22"/>
          <w:szCs w:val="22"/>
        </w:rPr>
        <w:t>ed</w:t>
      </w:r>
      <w:r w:rsidR="00321CEF" w:rsidRPr="00111102">
        <w:rPr>
          <w:rFonts w:asciiTheme="minorHAnsi" w:hAnsiTheme="minorHAnsi"/>
          <w:bCs/>
          <w:iCs/>
          <w:sz w:val="22"/>
          <w:szCs w:val="22"/>
        </w:rPr>
        <w:t xml:space="preserve"> </w:t>
      </w:r>
      <w:r w:rsidRPr="00111102">
        <w:rPr>
          <w:rFonts w:asciiTheme="minorHAnsi" w:hAnsiTheme="minorHAnsi"/>
          <w:bCs/>
          <w:iCs/>
          <w:sz w:val="22"/>
          <w:szCs w:val="22"/>
        </w:rPr>
        <w:t xml:space="preserve">from </w:t>
      </w:r>
      <w:r w:rsidR="00ED549B" w:rsidRPr="00111102">
        <w:rPr>
          <w:rFonts w:asciiTheme="minorHAnsi" w:hAnsiTheme="minorHAnsi"/>
          <w:bCs/>
          <w:iCs/>
          <w:sz w:val="22"/>
          <w:szCs w:val="22"/>
        </w:rPr>
        <w:t>cataly</w:t>
      </w:r>
      <w:r w:rsidR="00ED549B">
        <w:rPr>
          <w:rFonts w:asciiTheme="minorHAnsi" w:hAnsiTheme="minorHAnsi"/>
          <w:bCs/>
          <w:iCs/>
          <w:sz w:val="22"/>
          <w:szCs w:val="22"/>
        </w:rPr>
        <w:t>z</w:t>
      </w:r>
      <w:r w:rsidR="00ED549B" w:rsidRPr="00111102">
        <w:rPr>
          <w:rFonts w:asciiTheme="minorHAnsi" w:hAnsiTheme="minorHAnsi"/>
          <w:bCs/>
          <w:iCs/>
          <w:sz w:val="22"/>
          <w:szCs w:val="22"/>
        </w:rPr>
        <w:t>ing</w:t>
      </w:r>
      <w:r w:rsidR="003769C8" w:rsidRPr="00111102">
        <w:rPr>
          <w:rFonts w:asciiTheme="minorHAnsi" w:hAnsiTheme="minorHAnsi"/>
          <w:bCs/>
          <w:iCs/>
          <w:sz w:val="22"/>
          <w:szCs w:val="22"/>
        </w:rPr>
        <w:t xml:space="preserve"> </w:t>
      </w:r>
      <w:r w:rsidR="0066182E" w:rsidRPr="00111102">
        <w:rPr>
          <w:rFonts w:asciiTheme="minorHAnsi" w:hAnsiTheme="minorHAnsi"/>
          <w:bCs/>
          <w:iCs/>
          <w:sz w:val="22"/>
          <w:szCs w:val="22"/>
        </w:rPr>
        <w:t>loca</w:t>
      </w:r>
      <w:r w:rsidR="00E04BF3" w:rsidRPr="00111102">
        <w:rPr>
          <w:rFonts w:asciiTheme="minorHAnsi" w:hAnsiTheme="minorHAnsi"/>
          <w:bCs/>
          <w:iCs/>
          <w:sz w:val="22"/>
          <w:szCs w:val="22"/>
        </w:rPr>
        <w:t>l renewable energy development,</w:t>
      </w:r>
      <w:r w:rsidR="0066182E" w:rsidRPr="00111102">
        <w:rPr>
          <w:rFonts w:asciiTheme="minorHAnsi" w:hAnsiTheme="minorHAnsi"/>
          <w:bCs/>
          <w:iCs/>
          <w:sz w:val="22"/>
          <w:szCs w:val="22"/>
        </w:rPr>
        <w:t xml:space="preserve"> </w:t>
      </w:r>
      <w:r w:rsidRPr="00111102">
        <w:rPr>
          <w:rFonts w:asciiTheme="minorHAnsi" w:hAnsiTheme="minorHAnsi"/>
          <w:bCs/>
          <w:iCs/>
          <w:sz w:val="22"/>
          <w:szCs w:val="22"/>
        </w:rPr>
        <w:t>including those from the other GEF</w:t>
      </w:r>
      <w:r w:rsidR="00321CEF">
        <w:rPr>
          <w:rFonts w:asciiTheme="minorHAnsi" w:hAnsiTheme="minorHAnsi"/>
          <w:bCs/>
          <w:iCs/>
          <w:sz w:val="22"/>
          <w:szCs w:val="22"/>
        </w:rPr>
        <w:t>-</w:t>
      </w:r>
      <w:r w:rsidR="00C73E93" w:rsidRPr="00111102">
        <w:rPr>
          <w:rFonts w:asciiTheme="minorHAnsi" w:hAnsiTheme="minorHAnsi"/>
          <w:bCs/>
          <w:iCs/>
          <w:sz w:val="22"/>
          <w:szCs w:val="22"/>
        </w:rPr>
        <w:t>f</w:t>
      </w:r>
      <w:r w:rsidR="00C73E93">
        <w:rPr>
          <w:rFonts w:asciiTheme="minorHAnsi" w:hAnsiTheme="minorHAnsi"/>
          <w:bCs/>
          <w:iCs/>
          <w:sz w:val="22"/>
          <w:szCs w:val="22"/>
        </w:rPr>
        <w:t>inanced</w:t>
      </w:r>
      <w:r w:rsidR="00C73E93" w:rsidRPr="00111102">
        <w:rPr>
          <w:rFonts w:asciiTheme="minorHAnsi" w:hAnsiTheme="minorHAnsi"/>
          <w:bCs/>
          <w:iCs/>
          <w:sz w:val="22"/>
          <w:szCs w:val="22"/>
        </w:rPr>
        <w:t xml:space="preserve"> </w:t>
      </w:r>
      <w:r w:rsidRPr="00111102">
        <w:rPr>
          <w:rFonts w:asciiTheme="minorHAnsi" w:hAnsiTheme="minorHAnsi"/>
          <w:bCs/>
          <w:iCs/>
          <w:sz w:val="22"/>
          <w:szCs w:val="22"/>
        </w:rPr>
        <w:t xml:space="preserve">energy efficiency and renewable energy projects in </w:t>
      </w:r>
      <w:r w:rsidR="000063F9">
        <w:rPr>
          <w:rFonts w:asciiTheme="minorHAnsi" w:hAnsiTheme="minorHAnsi"/>
          <w:bCs/>
          <w:iCs/>
          <w:sz w:val="22"/>
          <w:szCs w:val="22"/>
        </w:rPr>
        <w:t>Egypt,</w:t>
      </w:r>
      <w:r w:rsidR="0066182E" w:rsidRPr="00111102">
        <w:rPr>
          <w:rFonts w:asciiTheme="minorHAnsi" w:hAnsiTheme="minorHAnsi"/>
          <w:bCs/>
          <w:iCs/>
          <w:sz w:val="22"/>
          <w:szCs w:val="22"/>
        </w:rPr>
        <w:t xml:space="preserve"> </w:t>
      </w:r>
      <w:r w:rsidRPr="00111102">
        <w:rPr>
          <w:rFonts w:asciiTheme="minorHAnsi" w:hAnsiTheme="minorHAnsi"/>
          <w:bCs/>
          <w:iCs/>
          <w:sz w:val="22"/>
          <w:szCs w:val="22"/>
        </w:rPr>
        <w:t xml:space="preserve">have been taken into account in the design of this new project. The applicable parts of the information collected and the work and contacts initiated during the previous projects will be fully </w:t>
      </w:r>
      <w:r w:rsidR="00ED549B" w:rsidRPr="00111102">
        <w:rPr>
          <w:rFonts w:asciiTheme="minorHAnsi" w:hAnsiTheme="minorHAnsi"/>
          <w:bCs/>
          <w:iCs/>
          <w:sz w:val="22"/>
          <w:szCs w:val="22"/>
        </w:rPr>
        <w:t>utili</w:t>
      </w:r>
      <w:r w:rsidR="00ED549B">
        <w:rPr>
          <w:rFonts w:asciiTheme="minorHAnsi" w:hAnsiTheme="minorHAnsi"/>
          <w:bCs/>
          <w:iCs/>
          <w:sz w:val="22"/>
          <w:szCs w:val="22"/>
        </w:rPr>
        <w:t>z</w:t>
      </w:r>
      <w:r w:rsidR="00ED549B" w:rsidRPr="00111102">
        <w:rPr>
          <w:rFonts w:asciiTheme="minorHAnsi" w:hAnsiTheme="minorHAnsi"/>
          <w:bCs/>
          <w:iCs/>
          <w:sz w:val="22"/>
          <w:szCs w:val="22"/>
        </w:rPr>
        <w:t>ed</w:t>
      </w:r>
      <w:r w:rsidRPr="00111102">
        <w:rPr>
          <w:rFonts w:asciiTheme="minorHAnsi" w:hAnsiTheme="minorHAnsi"/>
          <w:bCs/>
          <w:iCs/>
          <w:sz w:val="22"/>
          <w:szCs w:val="22"/>
        </w:rPr>
        <w:t>, thereby not losing or duplicating the work already done</w:t>
      </w:r>
      <w:r w:rsidR="002D3055" w:rsidRPr="00111102">
        <w:rPr>
          <w:rFonts w:asciiTheme="minorHAnsi" w:hAnsiTheme="minorHAnsi"/>
          <w:bCs/>
          <w:iCs/>
          <w:sz w:val="22"/>
          <w:szCs w:val="22"/>
        </w:rPr>
        <w:t xml:space="preserve">. </w:t>
      </w:r>
      <w:r w:rsidRPr="00111102">
        <w:rPr>
          <w:rFonts w:asciiTheme="minorHAnsi" w:hAnsiTheme="minorHAnsi"/>
          <w:bCs/>
          <w:iCs/>
          <w:sz w:val="22"/>
          <w:szCs w:val="22"/>
        </w:rPr>
        <w:t xml:space="preserve">The activities of the other donors and the foreseen synergies and opportunities for cooperation have been discussed </w:t>
      </w:r>
      <w:r w:rsidR="005C4349">
        <w:rPr>
          <w:rFonts w:asciiTheme="minorHAnsi" w:hAnsiTheme="minorHAnsi"/>
          <w:bCs/>
          <w:iCs/>
          <w:sz w:val="22"/>
          <w:szCs w:val="22"/>
        </w:rPr>
        <w:t xml:space="preserve">in detail in </w:t>
      </w:r>
      <w:r w:rsidR="003769C8">
        <w:rPr>
          <w:rFonts w:asciiTheme="minorHAnsi" w:hAnsiTheme="minorHAnsi"/>
          <w:bCs/>
          <w:iCs/>
          <w:sz w:val="22"/>
          <w:szCs w:val="22"/>
        </w:rPr>
        <w:t xml:space="preserve">Chapter </w:t>
      </w:r>
      <w:r w:rsidR="005C4349">
        <w:rPr>
          <w:rFonts w:asciiTheme="minorHAnsi" w:hAnsiTheme="minorHAnsi"/>
          <w:bCs/>
          <w:iCs/>
          <w:sz w:val="22"/>
          <w:szCs w:val="22"/>
        </w:rPr>
        <w:t>1.4</w:t>
      </w:r>
      <w:r w:rsidRPr="00111102">
        <w:rPr>
          <w:rFonts w:asciiTheme="minorHAnsi" w:hAnsiTheme="minorHAnsi"/>
          <w:bCs/>
          <w:iCs/>
          <w:sz w:val="22"/>
          <w:szCs w:val="22"/>
        </w:rPr>
        <w:t xml:space="preserve"> of this </w:t>
      </w:r>
      <w:r w:rsidR="003769C8">
        <w:rPr>
          <w:rFonts w:asciiTheme="minorHAnsi" w:hAnsiTheme="minorHAnsi"/>
          <w:bCs/>
          <w:iCs/>
          <w:sz w:val="22"/>
          <w:szCs w:val="22"/>
        </w:rPr>
        <w:t>p</w:t>
      </w:r>
      <w:r w:rsidR="003769C8" w:rsidRPr="00111102">
        <w:rPr>
          <w:rFonts w:asciiTheme="minorHAnsi" w:hAnsiTheme="minorHAnsi"/>
          <w:bCs/>
          <w:iCs/>
          <w:sz w:val="22"/>
          <w:szCs w:val="22"/>
        </w:rPr>
        <w:t xml:space="preserve">roject </w:t>
      </w:r>
      <w:r w:rsidR="003769C8">
        <w:rPr>
          <w:rFonts w:asciiTheme="minorHAnsi" w:hAnsiTheme="minorHAnsi"/>
          <w:bCs/>
          <w:iCs/>
          <w:sz w:val="22"/>
          <w:szCs w:val="22"/>
        </w:rPr>
        <w:t>d</w:t>
      </w:r>
      <w:r w:rsidR="003769C8" w:rsidRPr="00111102">
        <w:rPr>
          <w:rFonts w:asciiTheme="minorHAnsi" w:hAnsiTheme="minorHAnsi"/>
          <w:bCs/>
          <w:iCs/>
          <w:sz w:val="22"/>
          <w:szCs w:val="22"/>
        </w:rPr>
        <w:t>ocument</w:t>
      </w:r>
      <w:r w:rsidRPr="00111102">
        <w:rPr>
          <w:rFonts w:asciiTheme="minorHAnsi" w:hAnsiTheme="minorHAnsi"/>
          <w:bCs/>
          <w:iCs/>
          <w:sz w:val="22"/>
          <w:szCs w:val="22"/>
        </w:rPr>
        <w:t>. During implementation, proper care will be taken to have adequate communication and coordination mechanisms in place to ensure that areas of common interest can be addressed in a cost-efficient way.</w:t>
      </w:r>
      <w:bookmarkStart w:id="48" w:name="_Toc207800915"/>
      <w:r w:rsidR="002D3055" w:rsidRPr="00111102">
        <w:rPr>
          <w:rFonts w:asciiTheme="minorHAnsi" w:hAnsiTheme="minorHAnsi" w:cs="Arial"/>
          <w:bCs/>
          <w:iCs/>
          <w:smallCaps/>
          <w:sz w:val="22"/>
          <w:szCs w:val="22"/>
        </w:rPr>
        <w:br w:type="page"/>
      </w:r>
    </w:p>
    <w:p w:rsidR="00E1433A" w:rsidRDefault="00E1433A" w:rsidP="00FB773E">
      <w:pPr>
        <w:pStyle w:val="Heading1"/>
        <w:numPr>
          <w:ilvl w:val="0"/>
          <w:numId w:val="50"/>
        </w:numPr>
        <w:pBdr>
          <w:top w:val="none" w:sz="0" w:space="0" w:color="auto"/>
        </w:pBdr>
        <w:spacing w:before="240" w:after="0"/>
        <w:rPr>
          <w:rFonts w:cstheme="minorHAnsi"/>
          <w:caps/>
          <w:smallCaps w:val="0"/>
          <w:szCs w:val="24"/>
        </w:rPr>
      </w:pPr>
      <w:bookmarkStart w:id="49" w:name="_Toc366359531"/>
      <w:bookmarkStart w:id="50" w:name="_Toc394246811"/>
      <w:r w:rsidRPr="00A61E5D">
        <w:rPr>
          <w:rFonts w:cstheme="minorHAnsi"/>
          <w:caps/>
          <w:smallCaps w:val="0"/>
          <w:szCs w:val="24"/>
        </w:rPr>
        <w:lastRenderedPageBreak/>
        <w:t>Monitoring Framework and Evaluation</w:t>
      </w:r>
      <w:bookmarkEnd w:id="48"/>
      <w:bookmarkEnd w:id="49"/>
      <w:bookmarkEnd w:id="50"/>
    </w:p>
    <w:p w:rsidR="005C4349" w:rsidRDefault="005C4349" w:rsidP="005C4349"/>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The project will be monitored through the following M&amp; E activities. The M&amp;E budget is presented at the end of this chapter.</w:t>
      </w: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t>Project Start</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A Project Inception Workshop will be held</w:t>
      </w:r>
      <w:r w:rsidRPr="00943D63">
        <w:rPr>
          <w:rFonts w:ascii="Calibri" w:hAnsi="Calibri" w:cs="Calibri"/>
          <w:sz w:val="22"/>
          <w:szCs w:val="22"/>
          <w:u w:val="single"/>
          <w:lang w:val="en-GB"/>
        </w:rPr>
        <w:t xml:space="preserve"> within the first </w:t>
      </w:r>
      <w:r w:rsidR="00C90712">
        <w:rPr>
          <w:rFonts w:ascii="Calibri" w:hAnsi="Calibri" w:cs="Calibri"/>
          <w:sz w:val="22"/>
          <w:szCs w:val="22"/>
          <w:u w:val="single"/>
          <w:lang w:val="en-GB"/>
        </w:rPr>
        <w:t>4</w:t>
      </w:r>
      <w:r w:rsidRPr="00943D63">
        <w:rPr>
          <w:rFonts w:ascii="Calibri" w:hAnsi="Calibri" w:cs="Calibri"/>
          <w:sz w:val="22"/>
          <w:szCs w:val="22"/>
          <w:u w:val="single"/>
          <w:lang w:val="en-GB"/>
        </w:rPr>
        <w:t xml:space="preserve"> months</w:t>
      </w:r>
      <w:r w:rsidRPr="00943D63">
        <w:rPr>
          <w:rFonts w:ascii="Calibri" w:hAnsi="Calibri" w:cs="Calibri"/>
          <w:sz w:val="22"/>
          <w:szCs w:val="22"/>
          <w:lang w:val="en-GB"/>
        </w:rPr>
        <w:t xml:space="preserve"> of project start with those with assigned roles in the project </w:t>
      </w:r>
      <w:r w:rsidR="00487327" w:rsidRPr="00943D63">
        <w:rPr>
          <w:rFonts w:ascii="Calibri" w:hAnsi="Calibri" w:cs="Calibri"/>
          <w:sz w:val="22"/>
          <w:szCs w:val="22"/>
          <w:lang w:val="en-GB"/>
        </w:rPr>
        <w:t>organi</w:t>
      </w:r>
      <w:r w:rsidR="00487327">
        <w:rPr>
          <w:rFonts w:ascii="Calibri" w:hAnsi="Calibri" w:cs="Calibri"/>
          <w:sz w:val="22"/>
          <w:szCs w:val="22"/>
          <w:lang w:val="en-GB"/>
        </w:rPr>
        <w:t>s</w:t>
      </w:r>
      <w:r w:rsidR="00487327" w:rsidRPr="00943D63">
        <w:rPr>
          <w:rFonts w:ascii="Calibri" w:hAnsi="Calibri" w:cs="Calibri"/>
          <w:sz w:val="22"/>
          <w:szCs w:val="22"/>
          <w:lang w:val="en-GB"/>
        </w:rPr>
        <w:t xml:space="preserve">ation </w:t>
      </w:r>
      <w:r w:rsidRPr="00943D63">
        <w:rPr>
          <w:rFonts w:ascii="Calibri" w:hAnsi="Calibri" w:cs="Calibri"/>
          <w:sz w:val="22"/>
          <w:szCs w:val="22"/>
          <w:lang w:val="en-GB"/>
        </w:rPr>
        <w:t>structure, the UNDP Country Office and – where appropriate/feasible – regional technical policy and programme advisors as well as other stakeholders.  The Inception Workshop is crucial to building ownership for the project results and to plan the first year annual work plan.</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The Inception Workshop should address a number of key </w:t>
      </w:r>
      <w:r w:rsidR="003769C8">
        <w:rPr>
          <w:rFonts w:ascii="Calibri" w:hAnsi="Calibri" w:cs="Calibri"/>
          <w:sz w:val="22"/>
          <w:szCs w:val="22"/>
          <w:lang w:val="en-GB"/>
        </w:rPr>
        <w:t xml:space="preserve">issues, </w:t>
      </w:r>
      <w:r w:rsidRPr="00943D63">
        <w:rPr>
          <w:rFonts w:ascii="Calibri" w:hAnsi="Calibri" w:cs="Calibri"/>
          <w:sz w:val="22"/>
          <w:szCs w:val="22"/>
          <w:lang w:val="en-GB"/>
        </w:rPr>
        <w:t>including:</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Assist all partners to fully understand </w:t>
      </w:r>
      <w:r w:rsidR="00071124" w:rsidRPr="00943D63">
        <w:rPr>
          <w:rFonts w:ascii="Calibri" w:hAnsi="Calibri" w:cs="Calibri"/>
          <w:sz w:val="22"/>
          <w:szCs w:val="22"/>
          <w:lang w:val="en-GB"/>
        </w:rPr>
        <w:t xml:space="preserve">issues </w:t>
      </w:r>
      <w:r w:rsidRPr="00943D63">
        <w:rPr>
          <w:rFonts w:ascii="Calibri" w:hAnsi="Calibri" w:cs="Calibri"/>
          <w:sz w:val="22"/>
          <w:szCs w:val="22"/>
          <w:lang w:val="en-GB"/>
        </w:rPr>
        <w:t>and take ownership of the project. Detail the roles, support services and complementary responsibilities of UNDP CO and RCU staff vis</w:t>
      </w:r>
      <w:r w:rsidR="007806EB">
        <w:rPr>
          <w:rFonts w:ascii="Calibri" w:hAnsi="Calibri" w:cs="Calibri"/>
          <w:sz w:val="22"/>
          <w:szCs w:val="22"/>
          <w:lang w:val="en-GB"/>
        </w:rPr>
        <w:t>-</w:t>
      </w:r>
      <w:r w:rsidRPr="00943D63">
        <w:rPr>
          <w:rFonts w:ascii="Calibri" w:hAnsi="Calibri" w:cs="Calibri"/>
          <w:sz w:val="22"/>
          <w:szCs w:val="22"/>
          <w:lang w:val="en-GB"/>
        </w:rPr>
        <w:t>à</w:t>
      </w:r>
      <w:r w:rsidR="007806EB">
        <w:rPr>
          <w:rFonts w:ascii="Calibri" w:hAnsi="Calibri" w:cs="Calibri"/>
          <w:sz w:val="22"/>
          <w:szCs w:val="22"/>
          <w:lang w:val="en-GB"/>
        </w:rPr>
        <w:t>-</w:t>
      </w:r>
      <w:r w:rsidRPr="00943D63">
        <w:rPr>
          <w:rFonts w:ascii="Calibri" w:hAnsi="Calibri" w:cs="Calibri"/>
          <w:sz w:val="22"/>
          <w:szCs w:val="22"/>
          <w:lang w:val="en-GB"/>
        </w:rPr>
        <w:t>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Based on the project results framework and the relevant GEF Tracking Tool if appropriate, </w:t>
      </w:r>
      <w:r w:rsidR="00071124" w:rsidRPr="00943D63">
        <w:rPr>
          <w:rFonts w:ascii="Calibri" w:hAnsi="Calibri" w:cs="Calibri"/>
          <w:sz w:val="22"/>
          <w:szCs w:val="22"/>
          <w:lang w:val="en-GB"/>
        </w:rPr>
        <w:t>finali</w:t>
      </w:r>
      <w:r w:rsidR="00071124">
        <w:rPr>
          <w:rFonts w:ascii="Calibri" w:hAnsi="Calibri" w:cs="Calibri"/>
          <w:sz w:val="22"/>
          <w:szCs w:val="22"/>
          <w:lang w:val="en-GB"/>
        </w:rPr>
        <w:t>s</w:t>
      </w:r>
      <w:r w:rsidR="00071124" w:rsidRPr="00943D63">
        <w:rPr>
          <w:rFonts w:ascii="Calibri" w:hAnsi="Calibri" w:cs="Calibri"/>
          <w:sz w:val="22"/>
          <w:szCs w:val="22"/>
          <w:lang w:val="en-GB"/>
        </w:rPr>
        <w:t xml:space="preserve">e </w:t>
      </w:r>
      <w:r w:rsidRPr="00943D63">
        <w:rPr>
          <w:rFonts w:ascii="Calibri" w:hAnsi="Calibri" w:cs="Calibri"/>
          <w:sz w:val="22"/>
          <w:szCs w:val="22"/>
          <w:lang w:val="en-GB"/>
        </w:rPr>
        <w:t>the first annual work plan. Review and agree on the indicators, targets and their means of verification,</w:t>
      </w:r>
      <w:r>
        <w:rPr>
          <w:rFonts w:ascii="Calibri" w:hAnsi="Calibri" w:cs="Calibri"/>
          <w:sz w:val="22"/>
          <w:szCs w:val="22"/>
          <w:lang w:val="en-GB"/>
        </w:rPr>
        <w:t xml:space="preserve"> including adding of</w:t>
      </w:r>
      <w:r w:rsidR="00071124">
        <w:rPr>
          <w:rFonts w:ascii="Calibri" w:hAnsi="Calibri" w:cs="Calibri"/>
          <w:sz w:val="22"/>
          <w:szCs w:val="22"/>
          <w:lang w:val="en-GB"/>
        </w:rPr>
        <w:t>,</w:t>
      </w:r>
      <w:r>
        <w:rPr>
          <w:rFonts w:ascii="Calibri" w:hAnsi="Calibri" w:cs="Calibri"/>
          <w:sz w:val="22"/>
          <w:szCs w:val="22"/>
          <w:lang w:val="en-GB"/>
        </w:rPr>
        <w:t xml:space="preserve"> and agreement on</w:t>
      </w:r>
      <w:r w:rsidR="00071124">
        <w:rPr>
          <w:rFonts w:ascii="Calibri" w:hAnsi="Calibri" w:cs="Calibri"/>
          <w:sz w:val="22"/>
          <w:szCs w:val="22"/>
          <w:lang w:val="en-GB"/>
        </w:rPr>
        <w:t>,</w:t>
      </w:r>
      <w:r>
        <w:rPr>
          <w:rFonts w:ascii="Calibri" w:hAnsi="Calibri" w:cs="Calibri"/>
          <w:sz w:val="22"/>
          <w:szCs w:val="22"/>
          <w:lang w:val="en-GB"/>
        </w:rPr>
        <w:t xml:space="preserve"> the mid-term targets of each outcome in the project’s M&amp;E plan </w:t>
      </w:r>
      <w:r w:rsidRPr="00943D63">
        <w:rPr>
          <w:rFonts w:ascii="Calibri" w:hAnsi="Calibri" w:cs="Calibri"/>
          <w:sz w:val="22"/>
          <w:szCs w:val="22"/>
          <w:lang w:val="en-GB"/>
        </w:rPr>
        <w:t>and re-check assumptions and risks.</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Provide a detailed overview of reporting, monitoring and evaluation (M&amp;E) requirements. The Monitoring and Evaluation work plan and budget should be agreed and scheduled. </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Discuss financial reporting procedures and obligations, and arrangements for annual audit.</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Plan and schedule Project Board meetings. Roles and responsibilities of all project organisation structures should be clarified and meetings planned. The first Project Board meeting should be held </w:t>
      </w:r>
      <w:r w:rsidRPr="00943D63">
        <w:rPr>
          <w:rFonts w:ascii="Calibri" w:hAnsi="Calibri" w:cs="Calibri"/>
          <w:sz w:val="22"/>
          <w:szCs w:val="22"/>
          <w:u w:val="single"/>
          <w:lang w:val="en-GB"/>
        </w:rPr>
        <w:t>within the first 12 months</w:t>
      </w:r>
      <w:r w:rsidRPr="00943D63">
        <w:rPr>
          <w:rFonts w:ascii="Calibri" w:hAnsi="Calibri" w:cs="Calibri"/>
          <w:sz w:val="22"/>
          <w:szCs w:val="22"/>
          <w:lang w:val="en-GB"/>
        </w:rPr>
        <w:t xml:space="preserve"> following the inception workshop.</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An </w:t>
      </w:r>
      <w:r w:rsidRPr="00943D63">
        <w:rPr>
          <w:rFonts w:ascii="Calibri" w:hAnsi="Calibri" w:cs="Calibri"/>
          <w:sz w:val="22"/>
          <w:szCs w:val="22"/>
          <w:u w:val="single"/>
          <w:lang w:val="en-GB"/>
        </w:rPr>
        <w:t>Inception Workshop</w:t>
      </w:r>
      <w:r w:rsidRPr="00943D63">
        <w:rPr>
          <w:rFonts w:ascii="Calibri" w:hAnsi="Calibri" w:cs="Calibri"/>
          <w:sz w:val="22"/>
          <w:szCs w:val="22"/>
          <w:lang w:val="en-GB"/>
        </w:rPr>
        <w:t xml:space="preserve"> report is a key reference document and must be prepared and shared with participants to </w:t>
      </w:r>
      <w:r w:rsidR="00071124" w:rsidRPr="00943D63">
        <w:rPr>
          <w:rFonts w:ascii="Calibri" w:hAnsi="Calibri" w:cs="Calibri"/>
          <w:sz w:val="22"/>
          <w:szCs w:val="22"/>
          <w:lang w:val="en-GB"/>
        </w:rPr>
        <w:t>formali</w:t>
      </w:r>
      <w:r w:rsidR="00071124">
        <w:rPr>
          <w:rFonts w:ascii="Calibri" w:hAnsi="Calibri" w:cs="Calibri"/>
          <w:sz w:val="22"/>
          <w:szCs w:val="22"/>
          <w:lang w:val="en-GB"/>
        </w:rPr>
        <w:t>s</w:t>
      </w:r>
      <w:r w:rsidR="00071124" w:rsidRPr="00943D63">
        <w:rPr>
          <w:rFonts w:ascii="Calibri" w:hAnsi="Calibri" w:cs="Calibri"/>
          <w:sz w:val="22"/>
          <w:szCs w:val="22"/>
          <w:lang w:val="en-GB"/>
        </w:rPr>
        <w:t xml:space="preserve">e </w:t>
      </w:r>
      <w:r w:rsidRPr="00943D63">
        <w:rPr>
          <w:rFonts w:ascii="Calibri" w:hAnsi="Calibri" w:cs="Calibri"/>
          <w:sz w:val="22"/>
          <w:szCs w:val="22"/>
          <w:lang w:val="en-GB"/>
        </w:rPr>
        <w:t>various agreements and plans decided during the meeting.</w:t>
      </w: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t>Quarterly</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Progress made shall be monitored in the UNDP Enhanced Results Based Management Platform.</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Based on the initial risk analysis submitted, the risk log shall be regularly updated in ATLAS. Risks become critical when the impact and probability are high. Note that for UNDP</w:t>
      </w:r>
      <w:r w:rsidR="00E87515">
        <w:rPr>
          <w:rFonts w:ascii="Calibri" w:hAnsi="Calibri" w:cs="Calibri"/>
          <w:sz w:val="22"/>
          <w:szCs w:val="22"/>
          <w:lang w:val="en-GB"/>
        </w:rPr>
        <w:t>-</w:t>
      </w:r>
      <w:r w:rsidRPr="00943D63">
        <w:rPr>
          <w:rFonts w:ascii="Calibri" w:hAnsi="Calibri" w:cs="Calibri"/>
          <w:sz w:val="22"/>
          <w:szCs w:val="22"/>
          <w:lang w:val="en-GB"/>
        </w:rPr>
        <w:t>GEF projects, all risks associated with financial instruments such as revolving funds, micro</w:t>
      </w:r>
      <w:r w:rsidR="00E87515">
        <w:rPr>
          <w:rFonts w:ascii="Calibri" w:hAnsi="Calibri" w:cs="Calibri"/>
          <w:sz w:val="22"/>
          <w:szCs w:val="22"/>
          <w:lang w:val="en-GB"/>
        </w:rPr>
        <w:t>-</w:t>
      </w:r>
      <w:r w:rsidRPr="00943D63">
        <w:rPr>
          <w:rFonts w:ascii="Calibri" w:hAnsi="Calibri" w:cs="Calibri"/>
          <w:sz w:val="22"/>
          <w:szCs w:val="22"/>
          <w:lang w:val="en-GB"/>
        </w:rPr>
        <w:t xml:space="preserve">finance schemes or </w:t>
      </w:r>
      <w:r w:rsidR="00E87515" w:rsidRPr="00943D63">
        <w:rPr>
          <w:rFonts w:ascii="Calibri" w:hAnsi="Calibri" w:cs="Calibri"/>
          <w:sz w:val="22"/>
          <w:szCs w:val="22"/>
          <w:lang w:val="en-GB"/>
        </w:rPr>
        <w:t>capitali</w:t>
      </w:r>
      <w:r w:rsidR="00E87515">
        <w:rPr>
          <w:rFonts w:ascii="Calibri" w:hAnsi="Calibri" w:cs="Calibri"/>
          <w:sz w:val="22"/>
          <w:szCs w:val="22"/>
          <w:lang w:val="en-GB"/>
        </w:rPr>
        <w:t>s</w:t>
      </w:r>
      <w:r w:rsidR="00E87515" w:rsidRPr="00943D63">
        <w:rPr>
          <w:rFonts w:ascii="Calibri" w:hAnsi="Calibri" w:cs="Calibri"/>
          <w:sz w:val="22"/>
          <w:szCs w:val="22"/>
          <w:lang w:val="en-GB"/>
        </w:rPr>
        <w:t xml:space="preserve">ation </w:t>
      </w:r>
      <w:r w:rsidRPr="00943D63">
        <w:rPr>
          <w:rFonts w:ascii="Calibri" w:hAnsi="Calibri" w:cs="Calibri"/>
          <w:sz w:val="22"/>
          <w:szCs w:val="22"/>
          <w:lang w:val="en-GB"/>
        </w:rPr>
        <w:t>of ESCOs are automatically classified as critical on the basis of their innovative nature (high impact and uncertainty due to no previous experience justifies classification as critical).</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color w:val="000000"/>
          <w:sz w:val="22"/>
          <w:szCs w:val="22"/>
          <w:lang w:val="en-GB"/>
        </w:rPr>
        <w:t>Based on the information recorded in Atlas, Project Progress Reports (PPRs) can be generated in the Executive Snapshot.</w:t>
      </w:r>
    </w:p>
    <w:p w:rsidR="00966304" w:rsidRPr="00A255C7"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color w:val="000000"/>
          <w:sz w:val="22"/>
          <w:szCs w:val="22"/>
          <w:lang w:val="en-GB"/>
        </w:rPr>
        <w:t>Other ATLAS logs can be used to monitor issues, lessons learned, etc. The use of these functions is a key indicator in the UNDP Executive Balanced Scorecard.</w:t>
      </w:r>
    </w:p>
    <w:p w:rsidR="00A255C7" w:rsidRPr="00604C1C" w:rsidRDefault="00A255C7" w:rsidP="00A255C7">
      <w:pPr>
        <w:pStyle w:val="ListParagraph"/>
        <w:tabs>
          <w:tab w:val="left" w:pos="360"/>
        </w:tabs>
        <w:spacing w:after="200"/>
        <w:ind w:left="0"/>
        <w:jc w:val="both"/>
        <w:rPr>
          <w:rFonts w:ascii="Calibri" w:hAnsi="Calibri" w:cs="Calibri"/>
          <w:bCs/>
          <w:iCs/>
          <w:sz w:val="22"/>
          <w:szCs w:val="22"/>
          <w:lang w:val="en-GB"/>
        </w:rPr>
      </w:pP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lastRenderedPageBreak/>
        <w:t>Annually</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u w:val="single"/>
          <w:lang w:val="en-GB"/>
        </w:rPr>
        <w:t>Annual Project Review/Project Implementation Reports (APR/PIR</w:t>
      </w:r>
      <w:r w:rsidRPr="00943D63">
        <w:rPr>
          <w:rFonts w:ascii="Calibri" w:hAnsi="Calibri" w:cs="Calibri"/>
          <w:sz w:val="22"/>
          <w:szCs w:val="22"/>
          <w:lang w:val="en-GB"/>
        </w:rPr>
        <w:t>): This key report is prepared to monitor progress made since project start and, in particular, for the previous reporting period (30 June to 1 July). The APR/PIR combines both UNDP and GEF reporting requirements.</w:t>
      </w:r>
    </w:p>
    <w:p w:rsidR="005C4349" w:rsidRPr="00943D63" w:rsidRDefault="005C4349" w:rsidP="005C4349">
      <w:pPr>
        <w:pStyle w:val="ListParagraph"/>
        <w:numPr>
          <w:ilvl w:val="0"/>
          <w:numId w:val="12"/>
        </w:numPr>
        <w:tabs>
          <w:tab w:val="left" w:pos="360"/>
        </w:tabs>
        <w:spacing w:after="120"/>
        <w:jc w:val="both"/>
        <w:rPr>
          <w:rFonts w:ascii="Calibri" w:hAnsi="Calibri" w:cs="Calibri"/>
          <w:bCs/>
          <w:iCs/>
          <w:sz w:val="22"/>
          <w:szCs w:val="22"/>
          <w:lang w:val="en-GB"/>
        </w:rPr>
      </w:pPr>
      <w:r w:rsidRPr="00943D63">
        <w:rPr>
          <w:rFonts w:ascii="Calibri" w:hAnsi="Calibri" w:cs="Calibri"/>
          <w:sz w:val="22"/>
          <w:szCs w:val="22"/>
          <w:lang w:val="en-GB"/>
        </w:rPr>
        <w:t>The APR/PIR includes, but is not limited to, reporting on the following:</w:t>
      </w:r>
    </w:p>
    <w:p w:rsidR="005C4349" w:rsidRDefault="005C4349" w:rsidP="00103886">
      <w:pPr>
        <w:pStyle w:val="ListParagraph"/>
        <w:numPr>
          <w:ilvl w:val="0"/>
          <w:numId w:val="18"/>
        </w:numPr>
        <w:spacing w:after="120"/>
        <w:rPr>
          <w:rFonts w:ascii="Calibri" w:hAnsi="Calibri" w:cs="Calibri"/>
          <w:sz w:val="22"/>
          <w:szCs w:val="22"/>
          <w:lang w:val="en-GB"/>
        </w:rPr>
      </w:pPr>
      <w:r w:rsidRPr="00943D63">
        <w:rPr>
          <w:rFonts w:ascii="Calibri" w:hAnsi="Calibri" w:cs="Calibri"/>
          <w:sz w:val="22"/>
          <w:szCs w:val="22"/>
          <w:lang w:val="en-GB"/>
        </w:rPr>
        <w:t>Progress made toward</w:t>
      </w:r>
      <w:r w:rsidR="003136AC">
        <w:rPr>
          <w:rFonts w:ascii="Calibri" w:hAnsi="Calibri" w:cs="Calibri"/>
          <w:sz w:val="22"/>
          <w:szCs w:val="22"/>
          <w:lang w:val="en-GB"/>
        </w:rPr>
        <w:t>s</w:t>
      </w:r>
      <w:r w:rsidRPr="00943D63">
        <w:rPr>
          <w:rFonts w:ascii="Calibri" w:hAnsi="Calibri" w:cs="Calibri"/>
          <w:sz w:val="22"/>
          <w:szCs w:val="22"/>
          <w:lang w:val="en-GB"/>
        </w:rPr>
        <w:t xml:space="preserve"> project objective and project outcomes – each with indicators, baseline data and end-of-project targets (cumulative)</w:t>
      </w:r>
    </w:p>
    <w:p w:rsidR="005C4349" w:rsidRDefault="005C4349" w:rsidP="00103886">
      <w:pPr>
        <w:pStyle w:val="ListParagraph"/>
        <w:numPr>
          <w:ilvl w:val="0"/>
          <w:numId w:val="18"/>
        </w:numPr>
        <w:spacing w:after="120"/>
        <w:rPr>
          <w:rFonts w:ascii="Calibri" w:hAnsi="Calibri" w:cs="Calibri"/>
          <w:sz w:val="22"/>
          <w:szCs w:val="22"/>
          <w:lang w:val="en-GB"/>
        </w:rPr>
      </w:pPr>
      <w:r w:rsidRPr="00943D63">
        <w:rPr>
          <w:rFonts w:ascii="Calibri" w:hAnsi="Calibri" w:cs="Calibri"/>
          <w:sz w:val="22"/>
          <w:szCs w:val="22"/>
          <w:lang w:val="en-GB"/>
        </w:rPr>
        <w:t>Project outputs delivered per project outcome (annual)</w:t>
      </w:r>
    </w:p>
    <w:p w:rsidR="005C4349" w:rsidRDefault="005C4349" w:rsidP="00103886">
      <w:pPr>
        <w:pStyle w:val="ListParagraph"/>
        <w:numPr>
          <w:ilvl w:val="0"/>
          <w:numId w:val="18"/>
        </w:numPr>
        <w:spacing w:after="120"/>
        <w:rPr>
          <w:rFonts w:ascii="Calibri" w:hAnsi="Calibri" w:cs="Calibri"/>
          <w:sz w:val="22"/>
          <w:szCs w:val="22"/>
          <w:lang w:val="en-GB"/>
        </w:rPr>
      </w:pPr>
      <w:r w:rsidRPr="00943D63">
        <w:rPr>
          <w:rFonts w:ascii="Calibri" w:hAnsi="Calibri" w:cs="Calibri"/>
          <w:sz w:val="22"/>
          <w:szCs w:val="22"/>
          <w:lang w:val="en-GB"/>
        </w:rPr>
        <w:t>Lesson</w:t>
      </w:r>
      <w:r w:rsidR="003136AC">
        <w:rPr>
          <w:rFonts w:ascii="Calibri" w:hAnsi="Calibri" w:cs="Calibri"/>
          <w:sz w:val="22"/>
          <w:szCs w:val="22"/>
          <w:lang w:val="en-GB"/>
        </w:rPr>
        <w:t>s-</w:t>
      </w:r>
      <w:r w:rsidRPr="00943D63">
        <w:rPr>
          <w:rFonts w:ascii="Calibri" w:hAnsi="Calibri" w:cs="Calibri"/>
          <w:sz w:val="22"/>
          <w:szCs w:val="22"/>
          <w:lang w:val="en-GB"/>
        </w:rPr>
        <w:t>learned/good practice</w:t>
      </w:r>
    </w:p>
    <w:p w:rsidR="005C4349" w:rsidRDefault="005C4349" w:rsidP="00103886">
      <w:pPr>
        <w:pStyle w:val="ListParagraph"/>
        <w:numPr>
          <w:ilvl w:val="0"/>
          <w:numId w:val="18"/>
        </w:numPr>
        <w:spacing w:after="120"/>
        <w:rPr>
          <w:rFonts w:ascii="Calibri" w:hAnsi="Calibri" w:cs="Calibri"/>
          <w:sz w:val="22"/>
          <w:szCs w:val="22"/>
          <w:lang w:val="en-GB"/>
        </w:rPr>
      </w:pPr>
      <w:r w:rsidRPr="00943D63">
        <w:rPr>
          <w:rFonts w:ascii="Calibri" w:hAnsi="Calibri" w:cs="Calibri"/>
          <w:sz w:val="22"/>
          <w:szCs w:val="22"/>
          <w:lang w:val="en-GB"/>
        </w:rPr>
        <w:t>AWP and other expenditure reports</w:t>
      </w:r>
    </w:p>
    <w:p w:rsidR="005C4349" w:rsidRDefault="005C4349" w:rsidP="00103886">
      <w:pPr>
        <w:pStyle w:val="ListParagraph"/>
        <w:numPr>
          <w:ilvl w:val="0"/>
          <w:numId w:val="18"/>
        </w:numPr>
        <w:spacing w:after="120"/>
        <w:rPr>
          <w:rFonts w:ascii="Calibri" w:hAnsi="Calibri" w:cs="Calibri"/>
          <w:sz w:val="22"/>
          <w:szCs w:val="22"/>
          <w:lang w:val="en-GB"/>
        </w:rPr>
      </w:pPr>
      <w:r w:rsidRPr="00943D63">
        <w:rPr>
          <w:rFonts w:ascii="Calibri" w:hAnsi="Calibri" w:cs="Calibri"/>
          <w:sz w:val="22"/>
          <w:szCs w:val="22"/>
          <w:lang w:val="en-GB"/>
        </w:rPr>
        <w:t>Risk and adaptive management</w:t>
      </w:r>
    </w:p>
    <w:p w:rsidR="005C4349" w:rsidRDefault="005C4349" w:rsidP="00103886">
      <w:pPr>
        <w:pStyle w:val="ListParagraph"/>
        <w:numPr>
          <w:ilvl w:val="0"/>
          <w:numId w:val="18"/>
        </w:numPr>
        <w:spacing w:after="200"/>
        <w:ind w:left="714" w:hanging="357"/>
        <w:rPr>
          <w:rFonts w:ascii="Calibri" w:hAnsi="Calibri" w:cs="Calibri"/>
          <w:sz w:val="22"/>
          <w:szCs w:val="22"/>
          <w:lang w:val="en-GB"/>
        </w:rPr>
      </w:pPr>
      <w:r w:rsidRPr="00943D63">
        <w:rPr>
          <w:rFonts w:ascii="Calibri" w:hAnsi="Calibri" w:cs="Calibri"/>
          <w:sz w:val="22"/>
          <w:szCs w:val="22"/>
          <w:lang w:val="en-GB"/>
        </w:rPr>
        <w:t>ATLAS QPR</w:t>
      </w:r>
    </w:p>
    <w:p w:rsidR="005C4349" w:rsidRPr="00943D63" w:rsidRDefault="005C4349" w:rsidP="005C4349">
      <w:pPr>
        <w:pStyle w:val="ListParagraph"/>
        <w:numPr>
          <w:ilvl w:val="0"/>
          <w:numId w:val="12"/>
        </w:numPr>
        <w:tabs>
          <w:tab w:val="left" w:pos="360"/>
        </w:tabs>
        <w:jc w:val="both"/>
        <w:rPr>
          <w:rFonts w:ascii="Calibri" w:hAnsi="Calibri" w:cs="Calibri"/>
          <w:bCs/>
          <w:iCs/>
          <w:sz w:val="22"/>
          <w:szCs w:val="22"/>
          <w:lang w:val="en-GB"/>
        </w:rPr>
      </w:pPr>
      <w:r w:rsidRPr="00943D63">
        <w:rPr>
          <w:rFonts w:ascii="Calibri" w:hAnsi="Calibri" w:cs="Calibri"/>
          <w:sz w:val="22"/>
          <w:szCs w:val="22"/>
          <w:lang w:val="en-GB"/>
        </w:rPr>
        <w:t>Portfolio-level indicators (e.g. GEF focal area tracking tools) are used by most focal areas on an annual basis as well.</w:t>
      </w:r>
    </w:p>
    <w:p w:rsidR="005C4349" w:rsidRPr="00943D63" w:rsidRDefault="005C4349" w:rsidP="005C4349">
      <w:pPr>
        <w:spacing w:after="0"/>
        <w:rPr>
          <w:rFonts w:ascii="Calibri" w:hAnsi="Calibri" w:cs="Calibri"/>
          <w:b/>
          <w:iCs/>
          <w:smallCaps/>
        </w:rPr>
      </w:pPr>
    </w:p>
    <w:p w:rsidR="005C4349" w:rsidRPr="00943D63" w:rsidRDefault="005C4349" w:rsidP="005C4349">
      <w:pPr>
        <w:spacing w:after="200"/>
        <w:rPr>
          <w:rFonts w:ascii="Calibri" w:hAnsi="Calibri" w:cs="Calibri"/>
          <w:b/>
          <w:bCs/>
          <w:u w:val="single"/>
        </w:rPr>
      </w:pPr>
      <w:r w:rsidRPr="00943D63">
        <w:rPr>
          <w:rFonts w:ascii="Calibri" w:hAnsi="Calibri" w:cs="Calibri"/>
          <w:b/>
          <w:iCs/>
          <w:u w:val="single"/>
        </w:rPr>
        <w:t>Periodic Monitoring Through Site Visits</w:t>
      </w:r>
    </w:p>
    <w:p w:rsidR="005C4349" w:rsidRPr="00943D63" w:rsidRDefault="005C4349" w:rsidP="005C4349">
      <w:pPr>
        <w:pStyle w:val="ListParagraph"/>
        <w:numPr>
          <w:ilvl w:val="0"/>
          <w:numId w:val="12"/>
        </w:numPr>
        <w:tabs>
          <w:tab w:val="left" w:pos="360"/>
        </w:tabs>
        <w:jc w:val="both"/>
        <w:rPr>
          <w:rFonts w:ascii="Calibri" w:hAnsi="Calibri" w:cs="Calibri"/>
          <w:bCs/>
          <w:iCs/>
          <w:sz w:val="22"/>
          <w:szCs w:val="22"/>
          <w:lang w:val="en-GB"/>
        </w:rPr>
      </w:pPr>
      <w:r w:rsidRPr="00943D63">
        <w:rPr>
          <w:rFonts w:ascii="Calibri" w:hAnsi="Calibri" w:cs="Calibri"/>
          <w:sz w:val="22"/>
          <w:szCs w:val="22"/>
          <w:lang w:val="en-GB"/>
        </w:rPr>
        <w:t>The UNDP CO and the UNDP RCU will conduct visits to project sites based on the agreed schedule in the project's Inception Report/Annual Work Plan to assess first-hand project progress. Other members of the Project Board may also join these visits. A Field Visit Report/BTOR will be prepared by the CO and UNDP RCU and will be circulated no less than one month after the visit to the project team and Project Board members.</w:t>
      </w:r>
    </w:p>
    <w:p w:rsidR="005C4349" w:rsidRPr="00943D63" w:rsidRDefault="005C4349" w:rsidP="005C4349">
      <w:pPr>
        <w:spacing w:after="0"/>
        <w:rPr>
          <w:rFonts w:ascii="Calibri" w:hAnsi="Calibri" w:cs="Calibri"/>
          <w:b/>
          <w:smallCaps/>
        </w:rPr>
      </w:pP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t>Mid-term of Project Cycle</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The project will undergo an independent </w:t>
      </w:r>
      <w:r w:rsidRPr="00943D63">
        <w:rPr>
          <w:rFonts w:ascii="Calibri" w:hAnsi="Calibri" w:cs="Calibri"/>
          <w:sz w:val="22"/>
          <w:szCs w:val="22"/>
          <w:u w:val="single"/>
          <w:lang w:val="en-GB"/>
        </w:rPr>
        <w:t xml:space="preserve">Mid-Term </w:t>
      </w:r>
      <w:r w:rsidR="00C73E93">
        <w:rPr>
          <w:rFonts w:ascii="Calibri" w:hAnsi="Calibri" w:cs="Calibri"/>
          <w:sz w:val="22"/>
          <w:szCs w:val="22"/>
          <w:u w:val="single"/>
          <w:lang w:val="en-GB"/>
        </w:rPr>
        <w:t>Review</w:t>
      </w:r>
      <w:r w:rsidR="00C73E93" w:rsidRPr="00943D63">
        <w:rPr>
          <w:rFonts w:ascii="Calibri" w:hAnsi="Calibri" w:cs="Calibri"/>
          <w:sz w:val="22"/>
          <w:szCs w:val="22"/>
          <w:lang w:val="en-GB"/>
        </w:rPr>
        <w:t xml:space="preserve"> </w:t>
      </w:r>
      <w:r w:rsidRPr="00943D63">
        <w:rPr>
          <w:rFonts w:ascii="Calibri" w:hAnsi="Calibri" w:cs="Calibri"/>
          <w:sz w:val="22"/>
          <w:szCs w:val="22"/>
          <w:lang w:val="en-GB"/>
        </w:rPr>
        <w:t xml:space="preserve">at the mid-point of project implementation. The Mid-Term </w:t>
      </w:r>
      <w:r w:rsidR="00C73E93">
        <w:rPr>
          <w:rFonts w:ascii="Calibri" w:hAnsi="Calibri" w:cs="Calibri"/>
          <w:sz w:val="22"/>
          <w:szCs w:val="22"/>
          <w:lang w:val="en-GB"/>
        </w:rPr>
        <w:t>Review</w:t>
      </w:r>
      <w:r w:rsidR="00C73E93" w:rsidRPr="00943D63">
        <w:rPr>
          <w:rFonts w:ascii="Calibri" w:hAnsi="Calibri" w:cs="Calibri"/>
          <w:sz w:val="22"/>
          <w:szCs w:val="22"/>
          <w:lang w:val="en-GB"/>
        </w:rPr>
        <w:t xml:space="preserve"> </w:t>
      </w:r>
      <w:r w:rsidRPr="00943D63">
        <w:rPr>
          <w:rFonts w:ascii="Calibri" w:hAnsi="Calibri" w:cs="Calibri"/>
          <w:sz w:val="22"/>
          <w:szCs w:val="22"/>
          <w:lang w:val="en-GB"/>
        </w:rPr>
        <w:t>will determine progress being made towards the achievement of outcomes and will identify course corrections if needed. It will focus on the effectiveness, efficiency and timeliness of project implementation; will highlight issues requiring decisions and actions; and will present initial lessons</w:t>
      </w:r>
      <w:r w:rsidR="00CE06F2">
        <w:rPr>
          <w:rFonts w:ascii="Calibri" w:hAnsi="Calibri" w:cs="Calibri"/>
          <w:sz w:val="22"/>
          <w:szCs w:val="22"/>
          <w:lang w:val="en-GB"/>
        </w:rPr>
        <w:t>-</w:t>
      </w:r>
      <w:r w:rsidRPr="00943D63">
        <w:rPr>
          <w:rFonts w:ascii="Calibri" w:hAnsi="Calibri" w:cs="Calibri"/>
          <w:sz w:val="22"/>
          <w:szCs w:val="22"/>
          <w:lang w:val="en-GB"/>
        </w:rPr>
        <w:t xml:space="preserve">learned about project design, implementation and management. Findings of this review will be incorporated as recommendations for enhanced implementation during the final half of the project’s term. The </w:t>
      </w:r>
      <w:r w:rsidR="00C73E93" w:rsidRPr="00943D63">
        <w:rPr>
          <w:rFonts w:ascii="Calibri" w:hAnsi="Calibri" w:cs="Calibri"/>
          <w:sz w:val="22"/>
          <w:szCs w:val="22"/>
          <w:lang w:val="en-GB"/>
        </w:rPr>
        <w:t>organi</w:t>
      </w:r>
      <w:r w:rsidR="00C73E93">
        <w:rPr>
          <w:rFonts w:ascii="Calibri" w:hAnsi="Calibri" w:cs="Calibri"/>
          <w:sz w:val="22"/>
          <w:szCs w:val="22"/>
          <w:lang w:val="en-GB"/>
        </w:rPr>
        <w:t>s</w:t>
      </w:r>
      <w:r w:rsidR="00C73E93" w:rsidRPr="00943D63">
        <w:rPr>
          <w:rFonts w:ascii="Calibri" w:hAnsi="Calibri" w:cs="Calibri"/>
          <w:sz w:val="22"/>
          <w:szCs w:val="22"/>
          <w:lang w:val="en-GB"/>
        </w:rPr>
        <w:t>ation</w:t>
      </w:r>
      <w:r w:rsidRPr="00943D63">
        <w:rPr>
          <w:rFonts w:ascii="Calibri" w:hAnsi="Calibri" w:cs="Calibri"/>
          <w:sz w:val="22"/>
          <w:szCs w:val="22"/>
          <w:lang w:val="en-GB"/>
        </w:rPr>
        <w:t xml:space="preserve">, terms of reference and timing of the </w:t>
      </w:r>
      <w:r w:rsidR="00C73E93">
        <w:rPr>
          <w:rFonts w:ascii="Calibri" w:hAnsi="Calibri" w:cs="Calibri"/>
          <w:sz w:val="22"/>
          <w:szCs w:val="22"/>
          <w:lang w:val="en-GB"/>
        </w:rPr>
        <w:t>M</w:t>
      </w:r>
      <w:r w:rsidR="00C73E93" w:rsidRPr="00943D63">
        <w:rPr>
          <w:rFonts w:ascii="Calibri" w:hAnsi="Calibri" w:cs="Calibri"/>
          <w:sz w:val="22"/>
          <w:szCs w:val="22"/>
          <w:lang w:val="en-GB"/>
        </w:rPr>
        <w:t>id</w:t>
      </w:r>
      <w:r w:rsidRPr="00943D63">
        <w:rPr>
          <w:rFonts w:ascii="Calibri" w:hAnsi="Calibri" w:cs="Calibri"/>
          <w:sz w:val="22"/>
          <w:szCs w:val="22"/>
          <w:lang w:val="en-GB"/>
        </w:rPr>
        <w:t>-</w:t>
      </w:r>
      <w:r w:rsidR="00C73E93">
        <w:rPr>
          <w:rFonts w:ascii="Calibri" w:hAnsi="Calibri" w:cs="Calibri"/>
          <w:sz w:val="22"/>
          <w:szCs w:val="22"/>
          <w:lang w:val="en-GB"/>
        </w:rPr>
        <w:t>T</w:t>
      </w:r>
      <w:r w:rsidRPr="00943D63">
        <w:rPr>
          <w:rFonts w:ascii="Calibri" w:hAnsi="Calibri" w:cs="Calibri"/>
          <w:sz w:val="22"/>
          <w:szCs w:val="22"/>
          <w:lang w:val="en-GB"/>
        </w:rPr>
        <w:t xml:space="preserve">erm </w:t>
      </w:r>
      <w:r w:rsidR="00C73E93">
        <w:rPr>
          <w:rFonts w:ascii="Calibri" w:hAnsi="Calibri" w:cs="Calibri"/>
          <w:sz w:val="22"/>
          <w:szCs w:val="22"/>
          <w:lang w:val="en-GB"/>
        </w:rPr>
        <w:t>Review</w:t>
      </w:r>
      <w:r w:rsidR="00C73E93" w:rsidRPr="00943D63">
        <w:rPr>
          <w:rFonts w:ascii="Calibri" w:hAnsi="Calibri" w:cs="Calibri"/>
          <w:sz w:val="22"/>
          <w:szCs w:val="22"/>
          <w:lang w:val="en-GB"/>
        </w:rPr>
        <w:t xml:space="preserve"> </w:t>
      </w:r>
      <w:r w:rsidRPr="00943D63">
        <w:rPr>
          <w:rFonts w:ascii="Calibri" w:hAnsi="Calibri" w:cs="Calibri"/>
          <w:sz w:val="22"/>
          <w:szCs w:val="22"/>
          <w:lang w:val="en-GB"/>
        </w:rPr>
        <w:t xml:space="preserve">will be decided after consultation between the parties to the project document. The Terms of Reference for this </w:t>
      </w:r>
      <w:r w:rsidR="00C73E93">
        <w:rPr>
          <w:rFonts w:ascii="Calibri" w:hAnsi="Calibri" w:cs="Calibri"/>
          <w:sz w:val="22"/>
          <w:szCs w:val="22"/>
          <w:lang w:val="en-GB"/>
        </w:rPr>
        <w:t>M</w:t>
      </w:r>
      <w:r w:rsidR="00C73E93" w:rsidRPr="00943D63">
        <w:rPr>
          <w:rFonts w:ascii="Calibri" w:hAnsi="Calibri" w:cs="Calibri"/>
          <w:sz w:val="22"/>
          <w:szCs w:val="22"/>
          <w:lang w:val="en-GB"/>
        </w:rPr>
        <w:t>id</w:t>
      </w:r>
      <w:r w:rsidRPr="00943D63">
        <w:rPr>
          <w:rFonts w:ascii="Calibri" w:hAnsi="Calibri" w:cs="Calibri"/>
          <w:sz w:val="22"/>
          <w:szCs w:val="22"/>
          <w:lang w:val="en-GB"/>
        </w:rPr>
        <w:t>-</w:t>
      </w:r>
      <w:r w:rsidR="00C73E93">
        <w:rPr>
          <w:rFonts w:ascii="Calibri" w:hAnsi="Calibri" w:cs="Calibri"/>
          <w:sz w:val="22"/>
          <w:szCs w:val="22"/>
          <w:lang w:val="en-GB"/>
        </w:rPr>
        <w:t>T</w:t>
      </w:r>
      <w:r w:rsidRPr="00943D63">
        <w:rPr>
          <w:rFonts w:ascii="Calibri" w:hAnsi="Calibri" w:cs="Calibri"/>
          <w:sz w:val="22"/>
          <w:szCs w:val="22"/>
          <w:lang w:val="en-GB"/>
        </w:rPr>
        <w:t xml:space="preserve">erm </w:t>
      </w:r>
      <w:r w:rsidR="00C73E93">
        <w:rPr>
          <w:rFonts w:ascii="Calibri" w:hAnsi="Calibri" w:cs="Calibri"/>
          <w:sz w:val="22"/>
          <w:szCs w:val="22"/>
          <w:lang w:val="en-GB"/>
        </w:rPr>
        <w:t>Review</w:t>
      </w:r>
      <w:r w:rsidRPr="00943D63">
        <w:rPr>
          <w:rFonts w:ascii="Calibri" w:hAnsi="Calibri" w:cs="Calibri"/>
          <w:sz w:val="22"/>
          <w:szCs w:val="22"/>
          <w:lang w:val="en-GB"/>
        </w:rPr>
        <w:t xml:space="preserve"> will be prepared by the UNDP CO based on guidance from the Regional Coordinating Unit and UNDP-GEF. The management response and the evaluation will be uploaded to UNDP corporate systems, in particular the UNDP Evaluation Office Evaluation Resource </w:t>
      </w:r>
      <w:r w:rsidR="00ED549B" w:rsidRPr="00943D63">
        <w:rPr>
          <w:rFonts w:ascii="Calibri" w:hAnsi="Calibri" w:cs="Calibri"/>
          <w:sz w:val="22"/>
          <w:szCs w:val="22"/>
          <w:lang w:val="en-GB"/>
        </w:rPr>
        <w:t>Centre</w:t>
      </w:r>
      <w:r w:rsidRPr="00943D63">
        <w:rPr>
          <w:rFonts w:ascii="Calibri" w:hAnsi="Calibri" w:cs="Calibri"/>
          <w:sz w:val="22"/>
          <w:szCs w:val="22"/>
          <w:lang w:val="en-GB"/>
        </w:rPr>
        <w:t xml:space="preserve"> (ERC).</w:t>
      </w:r>
    </w:p>
    <w:p w:rsidR="005C4349" w:rsidRPr="00943D63" w:rsidRDefault="005C4349" w:rsidP="005C4349">
      <w:pPr>
        <w:pStyle w:val="ListParagraph"/>
        <w:numPr>
          <w:ilvl w:val="0"/>
          <w:numId w:val="12"/>
        </w:numPr>
        <w:tabs>
          <w:tab w:val="left" w:pos="360"/>
        </w:tabs>
        <w:jc w:val="both"/>
        <w:rPr>
          <w:rFonts w:ascii="Calibri" w:hAnsi="Calibri" w:cs="Calibri"/>
          <w:bCs/>
          <w:iCs/>
          <w:sz w:val="22"/>
          <w:szCs w:val="22"/>
          <w:lang w:val="en-GB"/>
        </w:rPr>
      </w:pPr>
      <w:r w:rsidRPr="00943D63">
        <w:rPr>
          <w:rFonts w:ascii="Calibri" w:hAnsi="Calibri" w:cs="Calibri"/>
          <w:sz w:val="22"/>
          <w:szCs w:val="22"/>
          <w:lang w:val="en-GB"/>
        </w:rPr>
        <w:t>The relevant GEF Focal Area Tracking Tools will also be completed during the mid-term evaluation cycle.</w:t>
      </w:r>
    </w:p>
    <w:p w:rsidR="005C4349" w:rsidRPr="00943D63" w:rsidRDefault="005C4349" w:rsidP="005C4349">
      <w:pPr>
        <w:spacing w:after="0"/>
        <w:rPr>
          <w:rFonts w:ascii="Calibri" w:hAnsi="Calibri" w:cs="Calibri"/>
          <w:b/>
          <w:smallCaps/>
        </w:rPr>
      </w:pP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t>End of Project</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An independent </w:t>
      </w:r>
      <w:r w:rsidRPr="00943D63">
        <w:rPr>
          <w:rFonts w:ascii="Calibri" w:hAnsi="Calibri" w:cs="Calibri"/>
          <w:sz w:val="22"/>
          <w:szCs w:val="22"/>
          <w:u w:val="single"/>
          <w:lang w:val="en-GB"/>
        </w:rPr>
        <w:t>Final Evaluation</w:t>
      </w:r>
      <w:r w:rsidRPr="00943D63">
        <w:rPr>
          <w:rFonts w:ascii="Calibri" w:hAnsi="Calibri" w:cs="Calibri"/>
          <w:sz w:val="22"/>
          <w:szCs w:val="22"/>
          <w:lang w:val="en-GB"/>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w:t>
      </w:r>
      <w:r w:rsidRPr="00943D63">
        <w:rPr>
          <w:rFonts w:ascii="Calibri" w:hAnsi="Calibri" w:cs="Calibri"/>
          <w:sz w:val="22"/>
          <w:szCs w:val="22"/>
          <w:lang w:val="en-GB"/>
        </w:rPr>
        <w:lastRenderedPageBreak/>
        <w:t>environmental benefits/goals. The Terms of Reference for this evaluation will be prepared by the UNDP CO based on guidance from the Regional Coordinating Unit and UNDP-GEF.</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The Terminal Evaluation should also provide recommendations for follow-up activities and requires a management response which should be uploaded to PIMS and to the UNDP Evaluation Office Evaluation Resource </w:t>
      </w:r>
      <w:r w:rsidR="00B83D46" w:rsidRPr="00943D63">
        <w:rPr>
          <w:rFonts w:ascii="Calibri" w:hAnsi="Calibri" w:cs="Calibri"/>
          <w:sz w:val="22"/>
          <w:szCs w:val="22"/>
          <w:lang w:val="en-GB"/>
        </w:rPr>
        <w:t>Cent</w:t>
      </w:r>
      <w:r w:rsidR="00B83D46">
        <w:rPr>
          <w:rFonts w:ascii="Calibri" w:hAnsi="Calibri" w:cs="Calibri"/>
          <w:sz w:val="22"/>
          <w:szCs w:val="22"/>
          <w:lang w:val="en-GB"/>
        </w:rPr>
        <w:t>re</w:t>
      </w:r>
      <w:r w:rsidR="00B83D46" w:rsidRPr="00943D63">
        <w:rPr>
          <w:rFonts w:ascii="Calibri" w:hAnsi="Calibri" w:cs="Calibri"/>
          <w:sz w:val="22"/>
          <w:szCs w:val="22"/>
          <w:lang w:val="en-GB"/>
        </w:rPr>
        <w:t xml:space="preserve"> </w:t>
      </w:r>
      <w:r w:rsidRPr="00943D63">
        <w:rPr>
          <w:rFonts w:ascii="Calibri" w:hAnsi="Calibri" w:cs="Calibri"/>
          <w:sz w:val="22"/>
          <w:szCs w:val="22"/>
          <w:lang w:val="en-GB"/>
        </w:rPr>
        <w:t>(ERC).</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The relevant GEF Focal Area Tracking Tools will also be completed during the final evaluation.</w:t>
      </w:r>
    </w:p>
    <w:p w:rsidR="005C4349" w:rsidRPr="00943D63" w:rsidRDefault="005C4349" w:rsidP="005C4349">
      <w:pPr>
        <w:pStyle w:val="ListParagraph"/>
        <w:numPr>
          <w:ilvl w:val="0"/>
          <w:numId w:val="12"/>
        </w:numPr>
        <w:tabs>
          <w:tab w:val="left" w:pos="360"/>
        </w:tabs>
        <w:jc w:val="both"/>
        <w:rPr>
          <w:rFonts w:ascii="Calibri" w:hAnsi="Calibri" w:cs="Calibri"/>
          <w:bCs/>
          <w:iCs/>
          <w:sz w:val="22"/>
          <w:szCs w:val="22"/>
          <w:lang w:val="en-GB"/>
        </w:rPr>
      </w:pPr>
      <w:r w:rsidRPr="00943D63">
        <w:rPr>
          <w:rFonts w:ascii="Calibri" w:hAnsi="Calibri" w:cs="Calibri"/>
          <w:sz w:val="22"/>
          <w:szCs w:val="22"/>
          <w:lang w:val="en-GB"/>
        </w:rPr>
        <w:t xml:space="preserve">During the last three months, the project team will prepare the </w:t>
      </w:r>
      <w:r w:rsidRPr="00943D63">
        <w:rPr>
          <w:rFonts w:ascii="Calibri" w:hAnsi="Calibri" w:cs="Calibri"/>
          <w:sz w:val="22"/>
          <w:szCs w:val="22"/>
          <w:u w:val="single"/>
          <w:lang w:val="en-GB"/>
        </w:rPr>
        <w:t>Project Terminal Report</w:t>
      </w:r>
      <w:r w:rsidRPr="00943D63">
        <w:rPr>
          <w:rFonts w:ascii="Calibri" w:hAnsi="Calibri" w:cs="Calibri"/>
          <w:sz w:val="22"/>
          <w:szCs w:val="22"/>
          <w:lang w:val="en-GB"/>
        </w:rPr>
        <w:t xml:space="preserve">. This comprehensive report will </w:t>
      </w:r>
      <w:r w:rsidR="00C41A1C" w:rsidRPr="00943D63">
        <w:rPr>
          <w:rFonts w:ascii="Calibri" w:hAnsi="Calibri" w:cs="Calibri"/>
          <w:sz w:val="22"/>
          <w:szCs w:val="22"/>
          <w:lang w:val="en-GB"/>
        </w:rPr>
        <w:t>summari</w:t>
      </w:r>
      <w:r w:rsidR="00C41A1C">
        <w:rPr>
          <w:rFonts w:ascii="Calibri" w:hAnsi="Calibri" w:cs="Calibri"/>
          <w:sz w:val="22"/>
          <w:szCs w:val="22"/>
          <w:lang w:val="en-GB"/>
        </w:rPr>
        <w:t>s</w:t>
      </w:r>
      <w:r w:rsidR="00C41A1C" w:rsidRPr="00943D63">
        <w:rPr>
          <w:rFonts w:ascii="Calibri" w:hAnsi="Calibri" w:cs="Calibri"/>
          <w:sz w:val="22"/>
          <w:szCs w:val="22"/>
          <w:lang w:val="en-GB"/>
        </w:rPr>
        <w:t xml:space="preserve">e </w:t>
      </w:r>
      <w:r w:rsidRPr="00943D63">
        <w:rPr>
          <w:rFonts w:ascii="Calibri" w:hAnsi="Calibri" w:cs="Calibri"/>
          <w:sz w:val="22"/>
          <w:szCs w:val="22"/>
          <w:lang w:val="en-GB"/>
        </w:rPr>
        <w:t>the results achieved (objectives, outcomes, outputs), lessons</w:t>
      </w:r>
      <w:r w:rsidR="00C41A1C">
        <w:rPr>
          <w:rFonts w:ascii="Calibri" w:hAnsi="Calibri" w:cs="Calibri"/>
          <w:sz w:val="22"/>
          <w:szCs w:val="22"/>
          <w:lang w:val="en-GB"/>
        </w:rPr>
        <w:t>-</w:t>
      </w:r>
      <w:r w:rsidRPr="00943D63">
        <w:rPr>
          <w:rFonts w:ascii="Calibri" w:hAnsi="Calibri" w:cs="Calibri"/>
          <w:sz w:val="22"/>
          <w:szCs w:val="22"/>
          <w:lang w:val="en-GB"/>
        </w:rPr>
        <w:t>learned, problems met and areas where results may not have been achieved. It will also lay out recommendations for any further steps that may need to be taken to ensure sustainability and replicability of the project’s results.</w:t>
      </w:r>
    </w:p>
    <w:p w:rsidR="005C4349" w:rsidRPr="00943D63" w:rsidRDefault="005C4349" w:rsidP="005C4349">
      <w:pPr>
        <w:spacing w:after="0"/>
        <w:rPr>
          <w:rFonts w:ascii="Calibri" w:hAnsi="Calibri" w:cs="Calibri"/>
          <w:b/>
          <w:smallCaps/>
        </w:rPr>
      </w:pP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t>Learning and Knowledge Sharing</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Results from the project will be disseminated within and beyond the project intervention zone through existing information sharing networks and forums.</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The project will identify and participate</w:t>
      </w:r>
      <w:r>
        <w:rPr>
          <w:rFonts w:ascii="Calibri" w:hAnsi="Calibri" w:cs="Calibri"/>
          <w:sz w:val="22"/>
          <w:szCs w:val="22"/>
          <w:lang w:val="en-GB"/>
        </w:rPr>
        <w:t xml:space="preserve"> </w:t>
      </w:r>
      <w:r w:rsidRPr="00943D63">
        <w:rPr>
          <w:rFonts w:ascii="Calibri" w:hAnsi="Calibri" w:cs="Calibri"/>
          <w:sz w:val="22"/>
          <w:szCs w:val="22"/>
          <w:lang w:val="en-GB"/>
        </w:rPr>
        <w:t xml:space="preserve">in, as relevant and appropriate, scientific, policy-based and/or any other networks, which may be of benefit to project implementation though lessons learned. The project will identify, </w:t>
      </w:r>
      <w:r w:rsidR="00C41A1C" w:rsidRPr="00943D63">
        <w:rPr>
          <w:rFonts w:ascii="Calibri" w:hAnsi="Calibri" w:cs="Calibri"/>
          <w:sz w:val="22"/>
          <w:szCs w:val="22"/>
          <w:lang w:val="en-GB"/>
        </w:rPr>
        <w:t>analy</w:t>
      </w:r>
      <w:r w:rsidR="00C41A1C">
        <w:rPr>
          <w:rFonts w:ascii="Calibri" w:hAnsi="Calibri" w:cs="Calibri"/>
          <w:sz w:val="22"/>
          <w:szCs w:val="22"/>
          <w:lang w:val="en-GB"/>
        </w:rPr>
        <w:t>s</w:t>
      </w:r>
      <w:r w:rsidR="00C41A1C" w:rsidRPr="00943D63">
        <w:rPr>
          <w:rFonts w:ascii="Calibri" w:hAnsi="Calibri" w:cs="Calibri"/>
          <w:sz w:val="22"/>
          <w:szCs w:val="22"/>
          <w:lang w:val="en-GB"/>
        </w:rPr>
        <w:t>e</w:t>
      </w:r>
      <w:r w:rsidRPr="00943D63">
        <w:rPr>
          <w:rFonts w:ascii="Calibri" w:hAnsi="Calibri" w:cs="Calibri"/>
          <w:sz w:val="22"/>
          <w:szCs w:val="22"/>
          <w:lang w:val="en-GB"/>
        </w:rPr>
        <w:t>, and share lessons</w:t>
      </w:r>
      <w:r w:rsidR="00C41A1C">
        <w:rPr>
          <w:rFonts w:ascii="Calibri" w:hAnsi="Calibri" w:cs="Calibri"/>
          <w:sz w:val="22"/>
          <w:szCs w:val="22"/>
          <w:lang w:val="en-GB"/>
        </w:rPr>
        <w:t>-</w:t>
      </w:r>
      <w:r w:rsidRPr="00943D63">
        <w:rPr>
          <w:rFonts w:ascii="Calibri" w:hAnsi="Calibri" w:cs="Calibri"/>
          <w:sz w:val="22"/>
          <w:szCs w:val="22"/>
          <w:lang w:val="en-GB"/>
        </w:rPr>
        <w:t>learned that might be beneficial in the design and implementation of similar future projects.</w:t>
      </w:r>
    </w:p>
    <w:p w:rsidR="005C4349" w:rsidRPr="00943D63" w:rsidRDefault="005C4349" w:rsidP="005C4349">
      <w:pPr>
        <w:pStyle w:val="ListParagraph"/>
        <w:numPr>
          <w:ilvl w:val="0"/>
          <w:numId w:val="12"/>
        </w:numPr>
        <w:tabs>
          <w:tab w:val="left" w:pos="360"/>
        </w:tabs>
        <w:jc w:val="both"/>
        <w:rPr>
          <w:rFonts w:ascii="Calibri" w:hAnsi="Calibri" w:cs="Calibri"/>
          <w:bCs/>
          <w:iCs/>
          <w:sz w:val="22"/>
          <w:szCs w:val="22"/>
          <w:lang w:val="en-GB"/>
        </w:rPr>
      </w:pPr>
      <w:r w:rsidRPr="00943D63">
        <w:rPr>
          <w:rFonts w:ascii="Calibri" w:hAnsi="Calibri" w:cs="Calibri"/>
          <w:sz w:val="22"/>
          <w:szCs w:val="22"/>
          <w:lang w:val="en-GB"/>
        </w:rPr>
        <w:t>Finally, there will be a two-way flow of information between this project and other projects of a similar focus.</w:t>
      </w:r>
    </w:p>
    <w:p w:rsidR="005C4349" w:rsidRPr="00943D63" w:rsidRDefault="005C4349" w:rsidP="005C4349">
      <w:pPr>
        <w:spacing w:after="0"/>
        <w:rPr>
          <w:rFonts w:ascii="Calibri" w:hAnsi="Calibri" w:cs="Calibri"/>
          <w:b/>
          <w:smallCaps/>
        </w:rPr>
      </w:pPr>
    </w:p>
    <w:p w:rsidR="005C4349" w:rsidRPr="00943D63" w:rsidRDefault="005C4349" w:rsidP="005C4349">
      <w:pPr>
        <w:spacing w:after="200"/>
        <w:rPr>
          <w:rFonts w:ascii="Calibri" w:hAnsi="Calibri" w:cs="Calibri"/>
          <w:b/>
          <w:bCs/>
          <w:u w:val="single"/>
        </w:rPr>
      </w:pPr>
      <w:r w:rsidRPr="00943D63">
        <w:rPr>
          <w:rFonts w:ascii="Calibri" w:hAnsi="Calibri" w:cs="Calibri"/>
          <w:b/>
          <w:u w:val="single"/>
        </w:rPr>
        <w:t>Communications and Visibility Requirements</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 xml:space="preserve">Full compliance is required with UNDP’s Branding Guidelines. These can be accessed at </w:t>
      </w:r>
      <w:hyperlink r:id="rId29" w:history="1">
        <w:r w:rsidRPr="00943D63">
          <w:rPr>
            <w:rStyle w:val="Hyperlink"/>
            <w:rFonts w:ascii="Calibri" w:hAnsi="Calibri" w:cs="Calibri"/>
            <w:sz w:val="22"/>
            <w:szCs w:val="22"/>
            <w:lang w:val="en-GB"/>
          </w:rPr>
          <w:t>http://intra.undp.org/coa/branding.shtml</w:t>
        </w:r>
      </w:hyperlink>
      <w:r w:rsidRPr="00943D63">
        <w:rPr>
          <w:rFonts w:ascii="Calibri" w:hAnsi="Calibri" w:cs="Calibri"/>
          <w:sz w:val="22"/>
          <w:szCs w:val="22"/>
          <w:lang w:val="en-GB"/>
        </w:rPr>
        <w:t xml:space="preserve">, and specific guidelines on UNDP logo use can be accessed at: </w:t>
      </w:r>
      <w:hyperlink r:id="rId30" w:history="1">
        <w:r w:rsidRPr="00943D63">
          <w:rPr>
            <w:rStyle w:val="Hyperlink"/>
            <w:rFonts w:ascii="Calibri" w:hAnsi="Calibri" w:cs="Calibri"/>
            <w:sz w:val="22"/>
            <w:szCs w:val="22"/>
            <w:lang w:val="en-GB"/>
          </w:rPr>
          <w:t>http://intra.undp.org/branding/useOfLogo.html</w:t>
        </w:r>
      </w:hyperlink>
      <w:r w:rsidRPr="00943D63">
        <w:rPr>
          <w:rFonts w:ascii="Calibri" w:hAnsi="Calibri" w:cs="Calibri"/>
          <w:sz w:val="22"/>
          <w:szCs w:val="22"/>
          <w:lang w:val="en-GB"/>
        </w:rPr>
        <w:t xml:space="preserve">. Amongst other things, these guidelines describe when and how the UNDP logo needs to be used, as well as how the logos of donors to UNDP projects need to be used. For the avoidance of any doubt, when logo use is required, the UNDP logo needs to be used alongside the GEF logo. The GEF logo can be accessed at: </w:t>
      </w:r>
      <w:hyperlink r:id="rId31" w:history="1">
        <w:r w:rsidRPr="00943D63">
          <w:rPr>
            <w:rStyle w:val="Hyperlink"/>
            <w:rFonts w:ascii="Calibri" w:hAnsi="Calibri" w:cs="Calibri"/>
            <w:sz w:val="22"/>
            <w:szCs w:val="22"/>
            <w:lang w:val="en-GB"/>
          </w:rPr>
          <w:t>http://www.thegef.org/gef/GEF_logo</w:t>
        </w:r>
      </w:hyperlink>
      <w:r w:rsidRPr="00943D63">
        <w:rPr>
          <w:rFonts w:ascii="Calibri" w:hAnsi="Calibri" w:cs="Calibri"/>
          <w:sz w:val="22"/>
          <w:szCs w:val="22"/>
          <w:lang w:val="en-GB"/>
        </w:rPr>
        <w:t xml:space="preserve">.The UNDP logo can be accessed at </w:t>
      </w:r>
      <w:hyperlink r:id="rId32" w:history="1">
        <w:r w:rsidRPr="00943D63">
          <w:rPr>
            <w:rStyle w:val="Hyperlink"/>
            <w:rFonts w:ascii="Calibri" w:hAnsi="Calibri" w:cs="Calibri"/>
            <w:sz w:val="22"/>
            <w:szCs w:val="22"/>
            <w:lang w:val="en-GB"/>
          </w:rPr>
          <w:t>http://intra.undp.org/coa/branding.shtml</w:t>
        </w:r>
      </w:hyperlink>
      <w:r w:rsidRPr="00943D63">
        <w:rPr>
          <w:rFonts w:ascii="Calibri" w:hAnsi="Calibri" w:cs="Calibri"/>
          <w:sz w:val="22"/>
          <w:szCs w:val="22"/>
          <w:lang w:val="en-GB"/>
        </w:rPr>
        <w:t>.</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Full compliance is also required with the GEF’s Communication and Visibility Guidelines (the “GEF Guidelines”). The GEF Guidelines can be accessed at:</w:t>
      </w:r>
      <w:r w:rsidR="00C41A1C">
        <w:rPr>
          <w:rFonts w:ascii="Calibri" w:hAnsi="Calibri" w:cs="Calibri"/>
          <w:sz w:val="22"/>
          <w:szCs w:val="22"/>
          <w:lang w:val="en-GB"/>
        </w:rPr>
        <w:t xml:space="preserve"> </w:t>
      </w:r>
      <w:r w:rsidRPr="00943D63">
        <w:rPr>
          <w:rFonts w:ascii="Calibri" w:hAnsi="Calibri" w:cs="Calibri"/>
          <w:sz w:val="22"/>
          <w:szCs w:val="22"/>
          <w:lang w:val="en-GB"/>
        </w:rPr>
        <w:t xml:space="preserve"> </w:t>
      </w:r>
      <w:hyperlink r:id="rId33" w:history="1">
        <w:r w:rsidRPr="00943D63">
          <w:rPr>
            <w:rStyle w:val="Hyperlink"/>
            <w:rFonts w:ascii="Calibri" w:hAnsi="Calibri" w:cs="Calibri"/>
            <w:sz w:val="22"/>
            <w:szCs w:val="22"/>
            <w:lang w:val="en-GB"/>
          </w:rPr>
          <w:t>http://www.thegef.org/gef/sites/thegef.org/files/documents/C.40.08_Branding_the_GEF%20final_0.pdf</w:t>
        </w:r>
      </w:hyperlink>
      <w:r w:rsidRPr="00943D63">
        <w:rPr>
          <w:rFonts w:ascii="Calibri" w:hAnsi="Calibri" w:cs="Calibri"/>
          <w:sz w:val="22"/>
          <w:szCs w:val="22"/>
          <w:lang w:val="en-GB"/>
        </w:rPr>
        <w:t>.</w:t>
      </w:r>
    </w:p>
    <w:p w:rsidR="005C4349" w:rsidRPr="00943D63" w:rsidRDefault="005C4349" w:rsidP="005C4349">
      <w:pPr>
        <w:pStyle w:val="ListParagraph"/>
        <w:numPr>
          <w:ilvl w:val="0"/>
          <w:numId w:val="12"/>
        </w:numPr>
        <w:tabs>
          <w:tab w:val="left" w:pos="360"/>
        </w:tabs>
        <w:spacing w:after="200"/>
        <w:jc w:val="both"/>
        <w:rPr>
          <w:rFonts w:ascii="Calibri" w:hAnsi="Calibri" w:cs="Calibri"/>
          <w:bCs/>
          <w:iCs/>
          <w:sz w:val="22"/>
          <w:szCs w:val="22"/>
          <w:lang w:val="en-GB"/>
        </w:rPr>
      </w:pPr>
      <w:r w:rsidRPr="00943D63">
        <w:rPr>
          <w:rFonts w:ascii="Calibri" w:hAnsi="Calibri" w:cs="Calibri"/>
          <w:sz w:val="22"/>
          <w:szCs w:val="22"/>
          <w:lang w:val="en-GB"/>
        </w:rPr>
        <w:t>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w:t>
      </w:r>
    </w:p>
    <w:p w:rsidR="00966304" w:rsidRPr="00604C1C" w:rsidRDefault="005C4349" w:rsidP="00A34307">
      <w:pPr>
        <w:pStyle w:val="ListParagraph"/>
        <w:numPr>
          <w:ilvl w:val="0"/>
          <w:numId w:val="12"/>
        </w:numPr>
        <w:tabs>
          <w:tab w:val="left" w:pos="360"/>
        </w:tabs>
        <w:jc w:val="both"/>
      </w:pPr>
      <w:r w:rsidRPr="00D976F1">
        <w:rPr>
          <w:rFonts w:ascii="Calibri" w:hAnsi="Calibri" w:cs="Calibri"/>
          <w:sz w:val="22"/>
          <w:szCs w:val="22"/>
          <w:lang w:val="en-GB"/>
        </w:rPr>
        <w:t>Where other agencies and project partners have provided support through co-financing, their branding policies and requirements should be similarly applied.</w:t>
      </w:r>
      <w:r w:rsidR="00604C1C">
        <w:br w:type="page"/>
      </w:r>
    </w:p>
    <w:p w:rsidR="00D976F1" w:rsidRPr="002D1006" w:rsidRDefault="00D976F1" w:rsidP="002D1006">
      <w:pPr>
        <w:rPr>
          <w:rFonts w:asciiTheme="minorHAnsi" w:hAnsiTheme="minorHAnsi" w:cstheme="minorHAnsi"/>
          <w:b/>
          <w:bCs/>
          <w:smallCaps/>
          <w:sz w:val="24"/>
        </w:rPr>
      </w:pPr>
      <w:bookmarkStart w:id="51" w:name="_Toc366359540"/>
      <w:r w:rsidRPr="002D1006">
        <w:rPr>
          <w:rFonts w:asciiTheme="minorHAnsi" w:hAnsiTheme="minorHAnsi" w:cs="Arial"/>
          <w:b/>
          <w:smallCaps/>
          <w:sz w:val="24"/>
        </w:rPr>
        <w:lastRenderedPageBreak/>
        <w:t>M &amp; E Workplan and Budget</w:t>
      </w:r>
      <w:bookmarkEnd w:id="51"/>
    </w:p>
    <w:p w:rsidR="00D976F1" w:rsidRDefault="00D976F1" w:rsidP="00D976F1">
      <w:pPr>
        <w:pStyle w:val="ListParagraph"/>
        <w:tabs>
          <w:tab w:val="left" w:pos="360"/>
        </w:tabs>
        <w:ind w:left="0"/>
        <w:jc w:val="both"/>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3973"/>
        <w:gridCol w:w="2552"/>
      </w:tblGrid>
      <w:tr w:rsidR="00D976F1" w:rsidRPr="00943D63" w:rsidTr="000579E5">
        <w:trPr>
          <w:tblHeader/>
          <w:jc w:val="center"/>
        </w:trPr>
        <w:tc>
          <w:tcPr>
            <w:tcW w:w="1077" w:type="pct"/>
            <w:shd w:val="clear" w:color="auto" w:fill="B6DDE8"/>
            <w:vAlign w:val="center"/>
          </w:tcPr>
          <w:p w:rsidR="00D976F1" w:rsidRPr="00943D63" w:rsidRDefault="00D976F1" w:rsidP="000579E5">
            <w:pPr>
              <w:spacing w:after="0"/>
              <w:jc w:val="center"/>
              <w:rPr>
                <w:rFonts w:ascii="Calibri" w:hAnsi="Calibri" w:cs="Calibri"/>
                <w:b/>
                <w:szCs w:val="22"/>
              </w:rPr>
            </w:pPr>
            <w:r w:rsidRPr="00943D63">
              <w:rPr>
                <w:rFonts w:ascii="Calibri" w:hAnsi="Calibri" w:cs="Calibri"/>
                <w:b/>
                <w:szCs w:val="22"/>
              </w:rPr>
              <w:t>Type of M&amp;E activity</w:t>
            </w:r>
          </w:p>
        </w:tc>
        <w:tc>
          <w:tcPr>
            <w:tcW w:w="1757" w:type="pct"/>
            <w:shd w:val="clear" w:color="auto" w:fill="B6DDE8"/>
            <w:vAlign w:val="center"/>
          </w:tcPr>
          <w:p w:rsidR="00D976F1" w:rsidRPr="00943D63" w:rsidRDefault="00D976F1" w:rsidP="000579E5">
            <w:pPr>
              <w:spacing w:after="0"/>
              <w:jc w:val="center"/>
              <w:rPr>
                <w:rFonts w:ascii="Calibri" w:hAnsi="Calibri" w:cs="Calibri"/>
                <w:b/>
                <w:szCs w:val="22"/>
              </w:rPr>
            </w:pPr>
            <w:r w:rsidRPr="00943D63">
              <w:rPr>
                <w:rFonts w:ascii="Calibri" w:hAnsi="Calibri" w:cs="Calibri"/>
                <w:b/>
                <w:szCs w:val="22"/>
              </w:rPr>
              <w:t>Responsible Parties</w:t>
            </w:r>
          </w:p>
        </w:tc>
        <w:tc>
          <w:tcPr>
            <w:tcW w:w="1128" w:type="pct"/>
            <w:shd w:val="clear" w:color="auto" w:fill="B6DDE8"/>
            <w:vAlign w:val="center"/>
          </w:tcPr>
          <w:p w:rsidR="00D976F1" w:rsidRPr="00943D63" w:rsidRDefault="00D976F1" w:rsidP="000579E5">
            <w:pPr>
              <w:spacing w:after="0"/>
              <w:jc w:val="center"/>
              <w:rPr>
                <w:rFonts w:ascii="Calibri" w:hAnsi="Calibri" w:cs="Calibri"/>
                <w:b/>
                <w:szCs w:val="22"/>
              </w:rPr>
            </w:pPr>
            <w:r w:rsidRPr="00943D63">
              <w:rPr>
                <w:rFonts w:ascii="Calibri" w:hAnsi="Calibri" w:cs="Calibri"/>
                <w:b/>
                <w:szCs w:val="22"/>
              </w:rPr>
              <w:t>Budget US$</w:t>
            </w:r>
          </w:p>
          <w:p w:rsidR="00D976F1" w:rsidRPr="00943D63" w:rsidRDefault="00D976F1" w:rsidP="000579E5">
            <w:pPr>
              <w:spacing w:after="0"/>
              <w:jc w:val="center"/>
              <w:rPr>
                <w:rFonts w:ascii="Calibri" w:hAnsi="Calibri" w:cs="Calibri"/>
                <w:b/>
                <w:i/>
                <w:iCs/>
                <w:szCs w:val="22"/>
              </w:rPr>
            </w:pPr>
            <w:r w:rsidRPr="00943D63">
              <w:rPr>
                <w:rFonts w:ascii="Calibri" w:hAnsi="Calibri" w:cs="Calibri"/>
                <w:b/>
                <w:i/>
                <w:iCs/>
                <w:szCs w:val="22"/>
              </w:rPr>
              <w:t>Excluding project team staff time</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Inception Workshop and Report</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Project Manager supported by an International Expert</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CO, UNDP GEF</w:t>
            </w:r>
          </w:p>
        </w:tc>
        <w:tc>
          <w:tcPr>
            <w:tcW w:w="1128"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Indicative cost:  10,000</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Measurement of Means of Verification of project results.</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Project Manager will oversee the hiring of specific studies and institutions, and delegate responsibilities to relevant team members</w:t>
            </w:r>
          </w:p>
        </w:tc>
        <w:tc>
          <w:tcPr>
            <w:tcW w:w="1128" w:type="pct"/>
          </w:tcPr>
          <w:p w:rsidR="00D976F1" w:rsidRPr="00943D63" w:rsidRDefault="00053E96" w:rsidP="00053E96">
            <w:pPr>
              <w:spacing w:after="0"/>
              <w:jc w:val="left"/>
              <w:rPr>
                <w:rFonts w:ascii="Calibri" w:hAnsi="Calibri" w:cs="Calibri"/>
                <w:szCs w:val="22"/>
              </w:rPr>
            </w:pPr>
            <w:r>
              <w:rPr>
                <w:rFonts w:ascii="Calibri" w:hAnsi="Calibri" w:cs="Calibri"/>
                <w:szCs w:val="22"/>
              </w:rPr>
              <w:t>Indicative costs:  15,000</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Measurement of Means of Verification for Project Progress on output and implementation</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Oversight by Project Manager </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Project team </w:t>
            </w:r>
          </w:p>
        </w:tc>
        <w:tc>
          <w:tcPr>
            <w:tcW w:w="1128" w:type="pct"/>
          </w:tcPr>
          <w:p w:rsidR="00D976F1" w:rsidRPr="00943D63" w:rsidRDefault="00053E96" w:rsidP="00053E96">
            <w:pPr>
              <w:spacing w:after="0"/>
              <w:jc w:val="left"/>
              <w:rPr>
                <w:rFonts w:ascii="Calibri" w:hAnsi="Calibri" w:cs="Calibri"/>
                <w:szCs w:val="22"/>
              </w:rPr>
            </w:pPr>
            <w:r>
              <w:rPr>
                <w:rFonts w:ascii="Calibri" w:hAnsi="Calibri" w:cs="Calibri"/>
                <w:szCs w:val="22"/>
              </w:rPr>
              <w:t>Indicative costs:  15,000</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ARR/PIR</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Project manager and team</w:t>
            </w:r>
          </w:p>
          <w:p w:rsidR="00D976F1" w:rsidRPr="00943D63" w:rsidRDefault="00D976F1" w:rsidP="004C19E6">
            <w:pPr>
              <w:spacing w:after="0"/>
              <w:jc w:val="left"/>
              <w:rPr>
                <w:rFonts w:ascii="Calibri" w:hAnsi="Calibri" w:cs="Calibri"/>
                <w:szCs w:val="22"/>
              </w:rPr>
            </w:pPr>
            <w:r w:rsidRPr="00943D63">
              <w:rPr>
                <w:rFonts w:ascii="Calibri" w:hAnsi="Calibri" w:cs="Calibri"/>
                <w:szCs w:val="22"/>
              </w:rPr>
              <w:t>UNDP CO</w:t>
            </w:r>
            <w:r>
              <w:rPr>
                <w:rFonts w:ascii="Calibri" w:hAnsi="Calibri" w:cs="Calibri"/>
                <w:szCs w:val="22"/>
              </w:rPr>
              <w:t xml:space="preserve">, </w:t>
            </w:r>
            <w:r w:rsidRPr="00943D63">
              <w:rPr>
                <w:rFonts w:ascii="Calibri" w:hAnsi="Calibri" w:cs="Calibri"/>
                <w:szCs w:val="22"/>
              </w:rPr>
              <w:t>UNDP RTA</w:t>
            </w:r>
          </w:p>
        </w:tc>
        <w:tc>
          <w:tcPr>
            <w:tcW w:w="1128"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None</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Periodic status/ progress reports</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Project manager and team </w:t>
            </w:r>
          </w:p>
        </w:tc>
        <w:tc>
          <w:tcPr>
            <w:tcW w:w="1128"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None</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Mid-term Evaluation</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Project manager and team</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CO</w:t>
            </w:r>
            <w:r>
              <w:rPr>
                <w:rFonts w:ascii="Calibri" w:hAnsi="Calibri" w:cs="Calibri"/>
                <w:szCs w:val="22"/>
              </w:rPr>
              <w:t xml:space="preserve">,  </w:t>
            </w:r>
            <w:r w:rsidRPr="00943D63">
              <w:rPr>
                <w:rFonts w:ascii="Calibri" w:hAnsi="Calibri" w:cs="Calibri"/>
                <w:szCs w:val="22"/>
              </w:rPr>
              <w:t>UNDP RCU</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External Consultants (i.e. evaluation team)</w:t>
            </w:r>
          </w:p>
        </w:tc>
        <w:tc>
          <w:tcPr>
            <w:tcW w:w="1128" w:type="pct"/>
          </w:tcPr>
          <w:p w:rsidR="00D976F1" w:rsidRPr="00943D63" w:rsidRDefault="00D976F1" w:rsidP="004C19E6">
            <w:pPr>
              <w:spacing w:after="0"/>
              <w:jc w:val="left"/>
              <w:rPr>
                <w:rFonts w:ascii="Calibri" w:hAnsi="Calibri" w:cs="Calibri"/>
                <w:szCs w:val="22"/>
              </w:rPr>
            </w:pPr>
            <w:r w:rsidRPr="00943D63">
              <w:rPr>
                <w:rFonts w:ascii="Calibri" w:hAnsi="Calibri" w:cs="Calibri"/>
                <w:szCs w:val="22"/>
              </w:rPr>
              <w:t>Indicative cost: 20,000</w:t>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Final Evaluation</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Project manager and team, </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CO</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RCU</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External Consultants (i.e. evaluation team)</w:t>
            </w:r>
          </w:p>
        </w:tc>
        <w:tc>
          <w:tcPr>
            <w:tcW w:w="1128" w:type="pct"/>
          </w:tcPr>
          <w:p w:rsidR="00D976F1" w:rsidRPr="00943D63" w:rsidRDefault="00D976F1" w:rsidP="004C19E6">
            <w:pPr>
              <w:spacing w:after="0"/>
              <w:jc w:val="left"/>
              <w:rPr>
                <w:rFonts w:ascii="Calibri" w:hAnsi="Calibri" w:cs="Calibri"/>
                <w:szCs w:val="22"/>
              </w:rPr>
            </w:pPr>
            <w:r w:rsidRPr="00943D63">
              <w:rPr>
                <w:rFonts w:ascii="Calibri" w:hAnsi="Calibri" w:cs="Calibri"/>
                <w:szCs w:val="22"/>
              </w:rPr>
              <w:t>Indicative cost: 20,000</w:t>
            </w:r>
            <w:r w:rsidRPr="00943D63">
              <w:rPr>
                <w:rFonts w:ascii="Calibri" w:hAnsi="Calibri" w:cs="Calibri"/>
                <w:szCs w:val="22"/>
              </w:rPr>
              <w:tab/>
            </w:r>
          </w:p>
        </w:tc>
      </w:tr>
      <w:tr w:rsidR="00D976F1" w:rsidRPr="00943D63" w:rsidTr="000579E5">
        <w:trPr>
          <w:jc w:val="center"/>
        </w:trPr>
        <w:tc>
          <w:tcPr>
            <w:tcW w:w="107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Project Terminal Report</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Project manager and team </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CO</w:t>
            </w:r>
          </w:p>
          <w:p w:rsidR="00D976F1" w:rsidRPr="00943D63" w:rsidRDefault="004C19E6" w:rsidP="000579E5">
            <w:pPr>
              <w:spacing w:after="0"/>
              <w:jc w:val="left"/>
              <w:rPr>
                <w:rFonts w:ascii="Calibri" w:hAnsi="Calibri" w:cs="Calibri"/>
                <w:szCs w:val="22"/>
              </w:rPr>
            </w:pPr>
            <w:r>
              <w:rPr>
                <w:rFonts w:ascii="Calibri" w:hAnsi="Calibri" w:cs="Calibri"/>
                <w:szCs w:val="22"/>
              </w:rPr>
              <w:t>L</w:t>
            </w:r>
            <w:r w:rsidRPr="00943D63">
              <w:rPr>
                <w:rFonts w:ascii="Calibri" w:hAnsi="Calibri" w:cs="Calibri"/>
                <w:szCs w:val="22"/>
              </w:rPr>
              <w:t xml:space="preserve">ocal </w:t>
            </w:r>
            <w:r w:rsidR="00D976F1" w:rsidRPr="00943D63">
              <w:rPr>
                <w:rFonts w:ascii="Calibri" w:hAnsi="Calibri" w:cs="Calibri"/>
                <w:szCs w:val="22"/>
              </w:rPr>
              <w:t>consultant</w:t>
            </w:r>
          </w:p>
        </w:tc>
        <w:tc>
          <w:tcPr>
            <w:tcW w:w="1128" w:type="pct"/>
          </w:tcPr>
          <w:p w:rsidR="00D976F1" w:rsidRPr="00943D63" w:rsidRDefault="00D976F1" w:rsidP="004C19E6">
            <w:pPr>
              <w:spacing w:after="0"/>
              <w:jc w:val="left"/>
              <w:rPr>
                <w:rFonts w:ascii="Calibri" w:hAnsi="Calibri" w:cs="Calibri"/>
                <w:szCs w:val="22"/>
              </w:rPr>
            </w:pPr>
            <w:r w:rsidRPr="00943D63">
              <w:rPr>
                <w:rFonts w:ascii="Calibri" w:hAnsi="Calibri" w:cs="Calibri"/>
                <w:szCs w:val="22"/>
              </w:rPr>
              <w:t>15,000</w:t>
            </w:r>
          </w:p>
        </w:tc>
      </w:tr>
      <w:tr w:rsidR="00D976F1" w:rsidRPr="00943D63" w:rsidTr="000579E5">
        <w:trPr>
          <w:jc w:val="center"/>
        </w:trPr>
        <w:tc>
          <w:tcPr>
            <w:tcW w:w="1077" w:type="pct"/>
          </w:tcPr>
          <w:p w:rsidR="00D976F1" w:rsidRPr="00943D63" w:rsidRDefault="008505B8" w:rsidP="000579E5">
            <w:pPr>
              <w:spacing w:after="0"/>
              <w:jc w:val="left"/>
              <w:rPr>
                <w:rFonts w:ascii="Calibri" w:hAnsi="Calibri" w:cs="Calibri"/>
                <w:szCs w:val="22"/>
              </w:rPr>
            </w:pPr>
            <w:r>
              <w:rPr>
                <w:rFonts w:ascii="Calibri" w:hAnsi="Calibri" w:cs="Calibri"/>
                <w:szCs w:val="22"/>
              </w:rPr>
              <w:t xml:space="preserve">Financial </w:t>
            </w:r>
            <w:r w:rsidR="00D976F1" w:rsidRPr="00943D63">
              <w:rPr>
                <w:rFonts w:ascii="Calibri" w:hAnsi="Calibri" w:cs="Calibri"/>
                <w:szCs w:val="22"/>
              </w:rPr>
              <w:t>Audit</w:t>
            </w:r>
            <w:r>
              <w:rPr>
                <w:rFonts w:ascii="Calibri" w:hAnsi="Calibri" w:cs="Calibri"/>
                <w:szCs w:val="22"/>
              </w:rPr>
              <w:t>s</w:t>
            </w:r>
          </w:p>
        </w:tc>
        <w:tc>
          <w:tcPr>
            <w:tcW w:w="1757" w:type="pct"/>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CO</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Project manager and team </w:t>
            </w:r>
          </w:p>
        </w:tc>
        <w:tc>
          <w:tcPr>
            <w:tcW w:w="1128" w:type="pct"/>
          </w:tcPr>
          <w:p w:rsidR="00D976F1" w:rsidRPr="00943D63" w:rsidRDefault="00D976F1" w:rsidP="004C19E6">
            <w:pPr>
              <w:spacing w:after="0"/>
              <w:jc w:val="left"/>
              <w:rPr>
                <w:rFonts w:ascii="Calibri" w:hAnsi="Calibri" w:cs="Calibri"/>
                <w:szCs w:val="22"/>
              </w:rPr>
            </w:pPr>
            <w:r w:rsidRPr="00943D63">
              <w:rPr>
                <w:rFonts w:ascii="Calibri" w:hAnsi="Calibri" w:cs="Calibri"/>
                <w:szCs w:val="22"/>
              </w:rPr>
              <w:t xml:space="preserve">Indicative cost per year: 1,000 </w:t>
            </w:r>
          </w:p>
        </w:tc>
      </w:tr>
      <w:tr w:rsidR="00D976F1" w:rsidRPr="00943D63" w:rsidTr="000579E5">
        <w:trPr>
          <w:jc w:val="center"/>
        </w:trPr>
        <w:tc>
          <w:tcPr>
            <w:tcW w:w="1077" w:type="pct"/>
            <w:tcBorders>
              <w:bottom w:val="single" w:sz="4" w:space="0" w:color="auto"/>
            </w:tcBorders>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Visits to field sites </w:t>
            </w:r>
          </w:p>
        </w:tc>
        <w:tc>
          <w:tcPr>
            <w:tcW w:w="1757" w:type="pct"/>
            <w:tcBorders>
              <w:bottom w:val="single" w:sz="4" w:space="0" w:color="auto"/>
            </w:tcBorders>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UNDP CO </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UNDP RCU (as appropriate)</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Government representatives</w:t>
            </w:r>
          </w:p>
        </w:tc>
        <w:tc>
          <w:tcPr>
            <w:tcW w:w="1128" w:type="pct"/>
            <w:tcBorders>
              <w:bottom w:val="single" w:sz="4" w:space="0" w:color="auto"/>
            </w:tcBorders>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For GEF</w:t>
            </w:r>
            <w:r w:rsidR="004C19E6">
              <w:rPr>
                <w:rFonts w:ascii="Calibri" w:hAnsi="Calibri" w:cs="Calibri"/>
                <w:szCs w:val="22"/>
              </w:rPr>
              <w:t>-</w:t>
            </w:r>
            <w:r w:rsidRPr="00943D63">
              <w:rPr>
                <w:rFonts w:ascii="Calibri" w:hAnsi="Calibri" w:cs="Calibri"/>
                <w:szCs w:val="22"/>
              </w:rPr>
              <w:t xml:space="preserve">supported projects, paid from IA fees and operational budget </w:t>
            </w:r>
          </w:p>
        </w:tc>
      </w:tr>
      <w:tr w:rsidR="00D976F1" w:rsidRPr="00943D63" w:rsidTr="000579E5">
        <w:trPr>
          <w:cantSplit/>
          <w:trHeight w:val="601"/>
          <w:jc w:val="center"/>
        </w:trPr>
        <w:tc>
          <w:tcPr>
            <w:tcW w:w="2834" w:type="pct"/>
            <w:gridSpan w:val="2"/>
            <w:shd w:val="clear" w:color="auto" w:fill="E6E6E6"/>
          </w:tcPr>
          <w:p w:rsidR="00D976F1" w:rsidRPr="00943D63" w:rsidRDefault="00D976F1" w:rsidP="000579E5">
            <w:pPr>
              <w:spacing w:after="0"/>
              <w:jc w:val="left"/>
              <w:rPr>
                <w:rFonts w:ascii="Calibri" w:hAnsi="Calibri" w:cs="Calibri"/>
                <w:b/>
                <w:szCs w:val="22"/>
              </w:rPr>
            </w:pPr>
            <w:r w:rsidRPr="00943D63">
              <w:rPr>
                <w:rFonts w:ascii="Calibri" w:hAnsi="Calibri" w:cs="Calibri"/>
                <w:b/>
                <w:szCs w:val="22"/>
              </w:rPr>
              <w:t xml:space="preserve">TOTAL indicative COST </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 xml:space="preserve">Excluding project team staff time and UNDP staff and travel expenses </w:t>
            </w:r>
          </w:p>
        </w:tc>
        <w:tc>
          <w:tcPr>
            <w:tcW w:w="1128" w:type="pct"/>
            <w:shd w:val="clear" w:color="auto" w:fill="E6E6E6"/>
          </w:tcPr>
          <w:p w:rsidR="00D976F1" w:rsidRPr="00943D63" w:rsidRDefault="00D976F1" w:rsidP="000579E5">
            <w:pPr>
              <w:spacing w:after="0"/>
              <w:jc w:val="left"/>
              <w:rPr>
                <w:rFonts w:ascii="Calibri" w:hAnsi="Calibri" w:cs="Calibri"/>
                <w:szCs w:val="22"/>
              </w:rPr>
            </w:pPr>
            <w:r w:rsidRPr="00943D63">
              <w:rPr>
                <w:rFonts w:ascii="Calibri" w:hAnsi="Calibri" w:cs="Calibri"/>
                <w:szCs w:val="22"/>
              </w:rPr>
              <w:t>U</w:t>
            </w:r>
            <w:r w:rsidR="00053E96">
              <w:rPr>
                <w:rFonts w:ascii="Calibri" w:hAnsi="Calibri" w:cs="Calibri"/>
                <w:szCs w:val="22"/>
              </w:rPr>
              <w:t>S$  10</w:t>
            </w:r>
            <w:r w:rsidRPr="00943D63">
              <w:rPr>
                <w:rFonts w:ascii="Calibri" w:hAnsi="Calibri" w:cs="Calibri"/>
                <w:szCs w:val="22"/>
              </w:rPr>
              <w:t>0,000</w:t>
            </w:r>
          </w:p>
          <w:p w:rsidR="00D976F1" w:rsidRPr="00943D63" w:rsidRDefault="00D976F1" w:rsidP="000579E5">
            <w:pPr>
              <w:spacing w:after="0"/>
              <w:jc w:val="left"/>
              <w:rPr>
                <w:rFonts w:ascii="Calibri" w:hAnsi="Calibri" w:cs="Calibri"/>
                <w:szCs w:val="22"/>
              </w:rPr>
            </w:pPr>
            <w:r w:rsidRPr="00943D63">
              <w:rPr>
                <w:rFonts w:ascii="Calibri" w:hAnsi="Calibri" w:cs="Calibri"/>
                <w:szCs w:val="22"/>
              </w:rPr>
              <w:t>(+/- 5% of total budget)</w:t>
            </w:r>
          </w:p>
        </w:tc>
      </w:tr>
    </w:tbl>
    <w:p w:rsidR="005C4349" w:rsidRDefault="005C4349" w:rsidP="005C4349"/>
    <w:p w:rsidR="005C4349" w:rsidRPr="005C4349" w:rsidRDefault="005C4349" w:rsidP="00247DE7">
      <w:pPr>
        <w:spacing w:after="0"/>
      </w:pPr>
    </w:p>
    <w:p w:rsidR="00392B2F" w:rsidRPr="00111102" w:rsidRDefault="00392B2F" w:rsidP="007A092B">
      <w:pPr>
        <w:pStyle w:val="ListParagraph"/>
        <w:numPr>
          <w:ilvl w:val="0"/>
          <w:numId w:val="12"/>
        </w:numPr>
        <w:tabs>
          <w:tab w:val="left" w:pos="360"/>
        </w:tabs>
        <w:spacing w:before="240"/>
        <w:jc w:val="both"/>
        <w:rPr>
          <w:rFonts w:asciiTheme="minorHAnsi" w:hAnsiTheme="minorHAnsi"/>
          <w:sz w:val="22"/>
          <w:szCs w:val="22"/>
        </w:rPr>
        <w:sectPr w:rsidR="00392B2F" w:rsidRPr="00111102" w:rsidSect="00A255C7">
          <w:headerReference w:type="default" r:id="rId34"/>
          <w:footerReference w:type="default" r:id="rId35"/>
          <w:pgSz w:w="11907" w:h="16839" w:code="9"/>
          <w:pgMar w:top="1134" w:right="1418" w:bottom="1134" w:left="1418" w:header="720" w:footer="720" w:gutter="0"/>
          <w:cols w:space="720"/>
          <w:docGrid w:linePitch="360"/>
        </w:sectPr>
      </w:pPr>
    </w:p>
    <w:p w:rsidR="00247DE7" w:rsidRDefault="00247DE7" w:rsidP="00FB773E">
      <w:pPr>
        <w:pStyle w:val="Heading1"/>
        <w:numPr>
          <w:ilvl w:val="0"/>
          <w:numId w:val="50"/>
        </w:numPr>
        <w:pBdr>
          <w:top w:val="none" w:sz="0" w:space="0" w:color="auto"/>
        </w:pBdr>
        <w:spacing w:before="240" w:after="0"/>
        <w:rPr>
          <w:caps/>
          <w:smallCaps w:val="0"/>
          <w:szCs w:val="24"/>
        </w:rPr>
        <w:sectPr w:rsidR="00247DE7" w:rsidSect="00B74FE4">
          <w:footerReference w:type="default" r:id="rId36"/>
          <w:type w:val="continuous"/>
          <w:pgSz w:w="11907" w:h="16839" w:code="9"/>
          <w:pgMar w:top="1440" w:right="1800" w:bottom="1440" w:left="1800" w:header="720" w:footer="720" w:gutter="0"/>
          <w:cols w:space="720"/>
          <w:docGrid w:linePitch="360"/>
        </w:sectPr>
      </w:pPr>
      <w:bookmarkStart w:id="52" w:name="_Toc207800916"/>
      <w:bookmarkStart w:id="53" w:name="_Toc366359541"/>
    </w:p>
    <w:p w:rsidR="00E1433A" w:rsidRPr="00A61E5D" w:rsidRDefault="00E1433A" w:rsidP="00FB773E">
      <w:pPr>
        <w:pStyle w:val="Heading1"/>
        <w:numPr>
          <w:ilvl w:val="0"/>
          <w:numId w:val="50"/>
        </w:numPr>
        <w:pBdr>
          <w:top w:val="none" w:sz="0" w:space="0" w:color="auto"/>
        </w:pBdr>
        <w:spacing w:before="240" w:after="0"/>
        <w:rPr>
          <w:caps/>
          <w:smallCaps w:val="0"/>
          <w:szCs w:val="24"/>
        </w:rPr>
      </w:pPr>
      <w:bookmarkStart w:id="54" w:name="_Toc394246812"/>
      <w:r w:rsidRPr="00A61E5D">
        <w:rPr>
          <w:caps/>
          <w:smallCaps w:val="0"/>
          <w:szCs w:val="24"/>
        </w:rPr>
        <w:lastRenderedPageBreak/>
        <w:t>Legal Context</w:t>
      </w:r>
      <w:bookmarkEnd w:id="52"/>
      <w:bookmarkEnd w:id="53"/>
      <w:bookmarkEnd w:id="54"/>
    </w:p>
    <w:p w:rsidR="007718EA" w:rsidRPr="006E618C" w:rsidRDefault="006E618C" w:rsidP="007718EA">
      <w:pPr>
        <w:pStyle w:val="ListParagraph"/>
        <w:numPr>
          <w:ilvl w:val="0"/>
          <w:numId w:val="12"/>
        </w:numPr>
        <w:tabs>
          <w:tab w:val="left" w:pos="360"/>
        </w:tabs>
        <w:spacing w:before="200"/>
        <w:rPr>
          <w:rFonts w:asciiTheme="minorHAnsi" w:hAnsiTheme="minorHAnsi" w:cstheme="minorHAnsi"/>
          <w:sz w:val="22"/>
          <w:szCs w:val="20"/>
        </w:rPr>
      </w:pPr>
      <w:r w:rsidRPr="006E618C">
        <w:rPr>
          <w:rFonts w:ascii="Calibri" w:hAnsi="Calibri"/>
          <w:color w:val="000000"/>
          <w:sz w:val="23"/>
          <w:szCs w:val="23"/>
        </w:rPr>
        <w:t>This document together with the Country Programme Action Plan (CPAP) signed by the Government and UNDP which is incorporated by reference constitute together a Project Document as referred to in the Standard Basic Assistance Agreement (SBAA) and all CPAP provisions apply to this document</w:t>
      </w:r>
    </w:p>
    <w:p w:rsidR="007718EA" w:rsidRPr="007718EA" w:rsidRDefault="007718EA" w:rsidP="007718EA">
      <w:pPr>
        <w:pStyle w:val="ListParagraph"/>
        <w:tabs>
          <w:tab w:val="left" w:pos="360"/>
        </w:tabs>
        <w:spacing w:before="200"/>
        <w:ind w:left="0"/>
        <w:rPr>
          <w:rFonts w:asciiTheme="minorHAnsi" w:hAnsiTheme="minorHAnsi" w:cstheme="minorHAnsi"/>
          <w:sz w:val="22"/>
          <w:szCs w:val="20"/>
        </w:rPr>
      </w:pPr>
    </w:p>
    <w:p w:rsidR="0085205A" w:rsidRPr="00D976F1" w:rsidRDefault="0085205A" w:rsidP="00361047">
      <w:pPr>
        <w:pStyle w:val="ListParagraph"/>
        <w:numPr>
          <w:ilvl w:val="0"/>
          <w:numId w:val="12"/>
        </w:numPr>
        <w:tabs>
          <w:tab w:val="left" w:pos="360"/>
        </w:tabs>
        <w:spacing w:before="200"/>
        <w:jc w:val="both"/>
        <w:rPr>
          <w:rFonts w:asciiTheme="minorHAnsi" w:hAnsiTheme="minorHAnsi" w:cstheme="minorHAnsi"/>
          <w:sz w:val="20"/>
          <w:szCs w:val="20"/>
        </w:rPr>
      </w:pPr>
      <w:r w:rsidRPr="00111102">
        <w:rPr>
          <w:rFonts w:asciiTheme="minorHAnsi" w:hAnsiTheme="minorHAnsi" w:cstheme="minorHAnsi"/>
          <w:sz w:val="22"/>
          <w:szCs w:val="20"/>
          <w:u w:val="single"/>
        </w:rPr>
        <w:t>Audit Clause</w:t>
      </w:r>
      <w:r w:rsidRPr="00111102">
        <w:rPr>
          <w:rFonts w:asciiTheme="minorHAnsi" w:hAnsiTheme="minorHAnsi" w:cstheme="minorHAnsi"/>
          <w:sz w:val="22"/>
          <w:szCs w:val="20"/>
        </w:rPr>
        <w:t>: The Audit will be conducted in accordance with</w:t>
      </w:r>
      <w:r w:rsidRPr="00111102">
        <w:rPr>
          <w:rFonts w:asciiTheme="minorHAnsi" w:hAnsiTheme="minorHAnsi" w:cstheme="minorHAnsi"/>
          <w:color w:val="1F497D"/>
          <w:sz w:val="22"/>
          <w:szCs w:val="20"/>
        </w:rPr>
        <w:t xml:space="preserve"> </w:t>
      </w:r>
      <w:r w:rsidRPr="00111102">
        <w:rPr>
          <w:rFonts w:asciiTheme="minorHAnsi" w:hAnsiTheme="minorHAnsi" w:cstheme="minorHAnsi"/>
          <w:sz w:val="22"/>
          <w:szCs w:val="20"/>
        </w:rPr>
        <w:t>UNDP Financial Regulations and Rules and applicable audit policies on UNDP projects.</w:t>
      </w:r>
    </w:p>
    <w:p w:rsidR="00D976F1" w:rsidRDefault="00D976F1">
      <w:pPr>
        <w:spacing w:after="0"/>
        <w:jc w:val="left"/>
        <w:rPr>
          <w:rFonts w:asciiTheme="minorHAnsi" w:hAnsiTheme="minorHAnsi" w:cstheme="minorHAnsi"/>
          <w:sz w:val="20"/>
          <w:szCs w:val="20"/>
          <w:lang w:val="en-US"/>
        </w:rPr>
      </w:pPr>
      <w:r>
        <w:rPr>
          <w:rFonts w:asciiTheme="minorHAnsi" w:hAnsiTheme="minorHAnsi" w:cstheme="minorHAnsi"/>
          <w:sz w:val="20"/>
          <w:szCs w:val="20"/>
        </w:rPr>
        <w:br w:type="page"/>
      </w:r>
    </w:p>
    <w:p w:rsidR="003F68BC" w:rsidRPr="00D976F1" w:rsidRDefault="003F68BC" w:rsidP="007961AC">
      <w:pPr>
        <w:pStyle w:val="ListParagraph"/>
        <w:numPr>
          <w:ilvl w:val="0"/>
          <w:numId w:val="12"/>
        </w:numPr>
        <w:tabs>
          <w:tab w:val="left" w:pos="360"/>
        </w:tabs>
        <w:spacing w:before="200"/>
        <w:jc w:val="both"/>
        <w:rPr>
          <w:rFonts w:asciiTheme="minorHAnsi" w:hAnsiTheme="minorHAnsi" w:cstheme="minorHAnsi"/>
          <w:sz w:val="20"/>
          <w:szCs w:val="20"/>
        </w:rPr>
        <w:sectPr w:rsidR="003F68BC" w:rsidRPr="00D976F1" w:rsidSect="00A255C7">
          <w:pgSz w:w="11907" w:h="16839" w:code="9"/>
          <w:pgMar w:top="1134" w:right="1418" w:bottom="1134" w:left="1418" w:header="720" w:footer="720" w:gutter="0"/>
          <w:cols w:space="720"/>
          <w:docGrid w:linePitch="360"/>
        </w:sectPr>
      </w:pPr>
    </w:p>
    <w:p w:rsidR="00760EB0" w:rsidRDefault="00760EB0" w:rsidP="00065D71">
      <w:pPr>
        <w:pStyle w:val="Heading2"/>
        <w:numPr>
          <w:ilvl w:val="0"/>
          <w:numId w:val="0"/>
        </w:numPr>
        <w:pBdr>
          <w:top w:val="none" w:sz="0" w:space="0" w:color="auto"/>
        </w:pBdr>
        <w:spacing w:before="240" w:after="240"/>
        <w:rPr>
          <w:rFonts w:asciiTheme="minorHAnsi" w:hAnsiTheme="minorHAnsi" w:cstheme="minorHAnsi"/>
          <w:b/>
          <w:bCs w:val="0"/>
          <w:smallCaps w:val="0"/>
          <w:szCs w:val="24"/>
        </w:rPr>
      </w:pPr>
      <w:bookmarkStart w:id="55" w:name="_Toc394246813"/>
      <w:bookmarkStart w:id="56" w:name="_Toc366359543"/>
      <w:r>
        <w:rPr>
          <w:rFonts w:asciiTheme="minorHAnsi" w:hAnsiTheme="minorHAnsi" w:cstheme="minorHAnsi"/>
          <w:b/>
          <w:bCs w:val="0"/>
          <w:smallCaps w:val="0"/>
          <w:szCs w:val="24"/>
        </w:rPr>
        <w:lastRenderedPageBreak/>
        <w:t>7  ANNEXES</w:t>
      </w:r>
      <w:bookmarkEnd w:id="55"/>
    </w:p>
    <w:p w:rsidR="00272F4A" w:rsidRDefault="00065D71" w:rsidP="00065D71">
      <w:pPr>
        <w:pStyle w:val="Heading2"/>
        <w:numPr>
          <w:ilvl w:val="0"/>
          <w:numId w:val="0"/>
        </w:numPr>
        <w:pBdr>
          <w:top w:val="none" w:sz="0" w:space="0" w:color="auto"/>
        </w:pBdr>
        <w:spacing w:before="240" w:after="240"/>
        <w:rPr>
          <w:rFonts w:asciiTheme="minorHAnsi" w:hAnsiTheme="minorHAnsi" w:cstheme="minorHAnsi"/>
          <w:b/>
          <w:bCs w:val="0"/>
          <w:smallCaps w:val="0"/>
          <w:szCs w:val="24"/>
        </w:rPr>
      </w:pPr>
      <w:bookmarkStart w:id="57" w:name="_Toc394246814"/>
      <w:r w:rsidRPr="00A61E5D">
        <w:rPr>
          <w:rFonts w:asciiTheme="minorHAnsi" w:hAnsiTheme="minorHAnsi" w:cstheme="minorHAnsi"/>
          <w:b/>
          <w:bCs w:val="0"/>
          <w:smallCaps w:val="0"/>
          <w:szCs w:val="24"/>
        </w:rPr>
        <w:t xml:space="preserve">Annex 7.1.  </w:t>
      </w:r>
      <w:r w:rsidR="00985262" w:rsidRPr="00A61E5D">
        <w:rPr>
          <w:rFonts w:asciiTheme="minorHAnsi" w:hAnsiTheme="minorHAnsi" w:cstheme="minorHAnsi"/>
          <w:b/>
          <w:bCs w:val="0"/>
          <w:smallCaps w:val="0"/>
          <w:szCs w:val="24"/>
        </w:rPr>
        <w:t>Offline Risk Log</w:t>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85" w:type="dxa"/>
        </w:tblCellMar>
        <w:tblLook w:val="04A0" w:firstRow="1" w:lastRow="0" w:firstColumn="1" w:lastColumn="0" w:noHBand="0" w:noVBand="1"/>
      </w:tblPr>
      <w:tblGrid>
        <w:gridCol w:w="456"/>
        <w:gridCol w:w="1696"/>
        <w:gridCol w:w="898"/>
        <w:gridCol w:w="1099"/>
        <w:gridCol w:w="1239"/>
        <w:gridCol w:w="4670"/>
        <w:gridCol w:w="962"/>
        <w:gridCol w:w="1105"/>
        <w:gridCol w:w="951"/>
        <w:gridCol w:w="873"/>
      </w:tblGrid>
      <w:tr w:rsidR="00D976F1" w:rsidRPr="00943D63" w:rsidTr="00CE3D3E">
        <w:trPr>
          <w:tblHeader/>
        </w:trPr>
        <w:tc>
          <w:tcPr>
            <w:tcW w:w="163" w:type="pct"/>
            <w:shd w:val="clear" w:color="auto" w:fill="B6DDE8"/>
            <w:tcMar>
              <w:right w:w="28" w:type="dxa"/>
            </w:tcMar>
          </w:tcPr>
          <w:p w:rsidR="00D976F1" w:rsidRPr="00943D63" w:rsidRDefault="00D976F1" w:rsidP="000579E5">
            <w:pPr>
              <w:spacing w:after="0"/>
              <w:rPr>
                <w:rFonts w:ascii="Calibri" w:hAnsi="Calibri" w:cs="Arial"/>
                <w:b/>
                <w:szCs w:val="22"/>
              </w:rPr>
            </w:pPr>
            <w:r w:rsidRPr="00943D63">
              <w:rPr>
                <w:rFonts w:ascii="Calibri" w:hAnsi="Calibri" w:cs="Arial"/>
                <w:b/>
                <w:szCs w:val="22"/>
              </w:rPr>
              <w:t>#</w:t>
            </w:r>
          </w:p>
        </w:tc>
        <w:tc>
          <w:tcPr>
            <w:tcW w:w="608"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Description</w:t>
            </w:r>
          </w:p>
        </w:tc>
        <w:tc>
          <w:tcPr>
            <w:tcW w:w="322"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Date identified</w:t>
            </w:r>
          </w:p>
        </w:tc>
        <w:tc>
          <w:tcPr>
            <w:tcW w:w="394"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Type</w:t>
            </w:r>
          </w:p>
        </w:tc>
        <w:tc>
          <w:tcPr>
            <w:tcW w:w="444"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Probability &amp;</w:t>
            </w:r>
          </w:p>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Impact</w:t>
            </w:r>
          </w:p>
        </w:tc>
        <w:tc>
          <w:tcPr>
            <w:tcW w:w="1674"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Countermeasures / Mgt response</w:t>
            </w:r>
          </w:p>
        </w:tc>
        <w:tc>
          <w:tcPr>
            <w:tcW w:w="345"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Owner</w:t>
            </w:r>
          </w:p>
        </w:tc>
        <w:tc>
          <w:tcPr>
            <w:tcW w:w="396"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Submitted, updated by</w:t>
            </w:r>
          </w:p>
        </w:tc>
        <w:tc>
          <w:tcPr>
            <w:tcW w:w="341"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Last Update</w:t>
            </w:r>
          </w:p>
        </w:tc>
        <w:tc>
          <w:tcPr>
            <w:tcW w:w="313" w:type="pct"/>
            <w:shd w:val="clear" w:color="auto" w:fill="B6DDE8"/>
            <w:tcMar>
              <w:right w:w="28" w:type="dxa"/>
            </w:tcMar>
          </w:tcPr>
          <w:p w:rsidR="00D976F1" w:rsidRPr="00795A31" w:rsidRDefault="00D976F1" w:rsidP="000579E5">
            <w:pPr>
              <w:spacing w:after="0"/>
              <w:rPr>
                <w:rFonts w:ascii="Calibri" w:hAnsi="Calibri" w:cs="Arial"/>
                <w:b/>
                <w:sz w:val="20"/>
                <w:szCs w:val="20"/>
              </w:rPr>
            </w:pPr>
            <w:r w:rsidRPr="00795A31">
              <w:rPr>
                <w:rFonts w:ascii="Calibri" w:hAnsi="Calibri" w:cs="Arial"/>
                <w:b/>
                <w:sz w:val="20"/>
                <w:szCs w:val="20"/>
              </w:rPr>
              <w:t>Status</w:t>
            </w:r>
          </w:p>
        </w:tc>
      </w:tr>
      <w:tr w:rsidR="00D976F1" w:rsidRPr="00943D63" w:rsidTr="00CE3D3E">
        <w:tc>
          <w:tcPr>
            <w:tcW w:w="163" w:type="pct"/>
            <w:tcMar>
              <w:right w:w="28" w:type="dxa"/>
            </w:tcMar>
          </w:tcPr>
          <w:p w:rsidR="00D976F1" w:rsidRPr="000F5648" w:rsidRDefault="00D976F1" w:rsidP="000579E5">
            <w:pPr>
              <w:spacing w:after="0"/>
              <w:jc w:val="center"/>
              <w:rPr>
                <w:rFonts w:ascii="Calibri" w:hAnsi="Calibri" w:cs="Arial"/>
                <w:bCs/>
                <w:sz w:val="20"/>
                <w:szCs w:val="20"/>
              </w:rPr>
            </w:pPr>
            <w:r w:rsidRPr="000F5648">
              <w:rPr>
                <w:rFonts w:ascii="Calibri" w:hAnsi="Calibri" w:cs="Arial"/>
                <w:bCs/>
                <w:sz w:val="20"/>
                <w:szCs w:val="20"/>
              </w:rPr>
              <w:t>1</w:t>
            </w:r>
            <w:r w:rsidR="000F5648">
              <w:rPr>
                <w:rFonts w:ascii="Calibri" w:hAnsi="Calibri" w:cs="Arial"/>
                <w:bCs/>
                <w:sz w:val="20"/>
                <w:szCs w:val="20"/>
              </w:rPr>
              <w:t>.</w:t>
            </w:r>
          </w:p>
        </w:tc>
        <w:tc>
          <w:tcPr>
            <w:tcW w:w="608" w:type="pct"/>
            <w:tcMar>
              <w:right w:w="28" w:type="dxa"/>
            </w:tcMar>
          </w:tcPr>
          <w:p w:rsidR="00D976F1" w:rsidRPr="00795A31" w:rsidRDefault="00D976F1" w:rsidP="008F0390">
            <w:pPr>
              <w:spacing w:after="0"/>
              <w:jc w:val="left"/>
              <w:rPr>
                <w:rFonts w:ascii="Calibri" w:hAnsi="Calibri" w:cs="Calibri"/>
                <w:bCs/>
                <w:sz w:val="20"/>
                <w:szCs w:val="20"/>
              </w:rPr>
            </w:pPr>
            <w:r w:rsidRPr="00795A31">
              <w:rPr>
                <w:rFonts w:ascii="Calibri" w:hAnsi="Calibri" w:cs="Calibri"/>
                <w:bCs/>
                <w:sz w:val="20"/>
                <w:szCs w:val="20"/>
              </w:rPr>
              <w:t xml:space="preserve">Lack of political will </w:t>
            </w:r>
            <w:r w:rsidR="000579E5" w:rsidRPr="00795A31">
              <w:rPr>
                <w:rFonts w:ascii="Calibri" w:hAnsi="Calibri" w:cs="Calibri"/>
                <w:bCs/>
                <w:sz w:val="20"/>
                <w:szCs w:val="20"/>
              </w:rPr>
              <w:t xml:space="preserve">or strength </w:t>
            </w:r>
            <w:r w:rsidRPr="00795A31">
              <w:rPr>
                <w:rFonts w:ascii="Calibri" w:hAnsi="Calibri" w:cs="Calibri"/>
                <w:bCs/>
                <w:sz w:val="20"/>
                <w:szCs w:val="20"/>
              </w:rPr>
              <w:t xml:space="preserve">to adopt </w:t>
            </w:r>
            <w:r w:rsidR="000579E5" w:rsidRPr="00795A31">
              <w:rPr>
                <w:rFonts w:ascii="Calibri" w:hAnsi="Calibri" w:cs="Calibri"/>
                <w:bCs/>
                <w:sz w:val="20"/>
                <w:szCs w:val="20"/>
              </w:rPr>
              <w:t xml:space="preserve">the </w:t>
            </w:r>
            <w:r w:rsidRPr="00795A31">
              <w:rPr>
                <w:rFonts w:ascii="Calibri" w:hAnsi="Calibri" w:cs="Calibri"/>
                <w:bCs/>
                <w:sz w:val="20"/>
                <w:szCs w:val="20"/>
              </w:rPr>
              <w:t xml:space="preserve">required legal and regulatory changes to promote </w:t>
            </w:r>
            <w:r w:rsidR="000579E5" w:rsidRPr="00795A31">
              <w:rPr>
                <w:rFonts w:ascii="Calibri" w:hAnsi="Calibri" w:cs="Calibri"/>
                <w:bCs/>
                <w:sz w:val="20"/>
                <w:szCs w:val="20"/>
              </w:rPr>
              <w:t>small</w:t>
            </w:r>
            <w:r w:rsidR="00643B27">
              <w:rPr>
                <w:rFonts w:ascii="Calibri" w:hAnsi="Calibri" w:cs="Calibri"/>
                <w:bCs/>
                <w:sz w:val="20"/>
                <w:szCs w:val="20"/>
              </w:rPr>
              <w:t>,</w:t>
            </w:r>
            <w:r w:rsidR="000579E5" w:rsidRPr="00795A31">
              <w:rPr>
                <w:rFonts w:ascii="Calibri" w:hAnsi="Calibri" w:cs="Calibri"/>
                <w:bCs/>
                <w:sz w:val="20"/>
                <w:szCs w:val="20"/>
              </w:rPr>
              <w:t xml:space="preserve"> </w:t>
            </w:r>
            <w:r w:rsidR="008F0390" w:rsidRPr="00795A31">
              <w:rPr>
                <w:rFonts w:ascii="Calibri" w:hAnsi="Calibri" w:cs="Calibri"/>
                <w:bCs/>
                <w:sz w:val="20"/>
                <w:szCs w:val="20"/>
              </w:rPr>
              <w:t>decentrali</w:t>
            </w:r>
            <w:r w:rsidR="008F0390">
              <w:rPr>
                <w:rFonts w:ascii="Calibri" w:hAnsi="Calibri" w:cs="Calibri"/>
                <w:bCs/>
                <w:sz w:val="20"/>
                <w:szCs w:val="20"/>
              </w:rPr>
              <w:t>s</w:t>
            </w:r>
            <w:r w:rsidR="008F0390" w:rsidRPr="00795A31">
              <w:rPr>
                <w:rFonts w:ascii="Calibri" w:hAnsi="Calibri" w:cs="Calibri"/>
                <w:bCs/>
                <w:sz w:val="20"/>
                <w:szCs w:val="20"/>
              </w:rPr>
              <w:t xml:space="preserve">ed </w:t>
            </w:r>
            <w:r w:rsidR="000579E5" w:rsidRPr="00795A31">
              <w:rPr>
                <w:rFonts w:ascii="Calibri" w:hAnsi="Calibri" w:cs="Calibri"/>
                <w:bCs/>
                <w:sz w:val="20"/>
                <w:szCs w:val="20"/>
              </w:rPr>
              <w:t>RE (in particular PV) power generation and the related financial and fiscal incentive schemes</w:t>
            </w:r>
            <w:r w:rsidR="008F0390">
              <w:rPr>
                <w:rFonts w:ascii="Calibri" w:hAnsi="Calibri" w:cs="Calibri"/>
                <w:bCs/>
                <w:sz w:val="20"/>
                <w:szCs w:val="20"/>
              </w:rPr>
              <w:t>.</w:t>
            </w:r>
          </w:p>
        </w:tc>
        <w:tc>
          <w:tcPr>
            <w:tcW w:w="322" w:type="pct"/>
            <w:tcMar>
              <w:right w:w="28" w:type="dxa"/>
            </w:tcMar>
          </w:tcPr>
          <w:p w:rsidR="00D976F1" w:rsidRPr="00795A31" w:rsidRDefault="00D976F1" w:rsidP="000579E5">
            <w:pPr>
              <w:spacing w:after="0"/>
              <w:jc w:val="left"/>
              <w:rPr>
                <w:rFonts w:ascii="Calibri" w:hAnsi="Calibri" w:cs="Arial"/>
                <w:bCs/>
                <w:sz w:val="20"/>
                <w:szCs w:val="20"/>
              </w:rPr>
            </w:pPr>
          </w:p>
        </w:tc>
        <w:tc>
          <w:tcPr>
            <w:tcW w:w="394" w:type="pct"/>
            <w:tcMar>
              <w:right w:w="28" w:type="dxa"/>
            </w:tcMar>
          </w:tcPr>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t>Political</w:t>
            </w:r>
          </w:p>
        </w:tc>
        <w:tc>
          <w:tcPr>
            <w:tcW w:w="444" w:type="pct"/>
            <w:tcMar>
              <w:right w:w="28" w:type="dxa"/>
            </w:tcMar>
          </w:tcPr>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t xml:space="preserve">No policy basis and incentives to </w:t>
            </w:r>
            <w:r w:rsidR="008F0390" w:rsidRPr="00795A31">
              <w:rPr>
                <w:rFonts w:ascii="Calibri" w:hAnsi="Calibri" w:cs="Arial"/>
                <w:bCs/>
                <w:sz w:val="20"/>
                <w:szCs w:val="20"/>
              </w:rPr>
              <w:t>cataly</w:t>
            </w:r>
            <w:r w:rsidR="008F0390">
              <w:rPr>
                <w:rFonts w:ascii="Calibri" w:hAnsi="Calibri" w:cs="Arial"/>
                <w:bCs/>
                <w:sz w:val="20"/>
                <w:szCs w:val="20"/>
              </w:rPr>
              <w:t>s</w:t>
            </w:r>
            <w:r w:rsidR="008F0390" w:rsidRPr="00795A31">
              <w:rPr>
                <w:rFonts w:ascii="Calibri" w:hAnsi="Calibri" w:cs="Arial"/>
                <w:bCs/>
                <w:sz w:val="20"/>
                <w:szCs w:val="20"/>
              </w:rPr>
              <w:t xml:space="preserve">e </w:t>
            </w:r>
            <w:r w:rsidRPr="00795A31">
              <w:rPr>
                <w:rFonts w:ascii="Calibri" w:hAnsi="Calibri" w:cs="Arial"/>
                <w:bCs/>
                <w:sz w:val="20"/>
                <w:szCs w:val="20"/>
              </w:rPr>
              <w:t>the RE market</w:t>
            </w:r>
            <w:r w:rsidR="008F0390">
              <w:rPr>
                <w:rFonts w:ascii="Calibri" w:hAnsi="Calibri" w:cs="Arial"/>
                <w:bCs/>
                <w:sz w:val="20"/>
                <w:szCs w:val="20"/>
              </w:rPr>
              <w:t>.</w:t>
            </w:r>
            <w:r w:rsidRPr="00795A31">
              <w:rPr>
                <w:rFonts w:ascii="Calibri" w:hAnsi="Calibri" w:cs="Arial"/>
                <w:bCs/>
                <w:sz w:val="20"/>
                <w:szCs w:val="20"/>
              </w:rPr>
              <w:t xml:space="preserve"> </w:t>
            </w:r>
          </w:p>
          <w:p w:rsidR="00D976F1" w:rsidRPr="00795A31" w:rsidRDefault="00D976F1" w:rsidP="000579E5">
            <w:pPr>
              <w:spacing w:after="0"/>
              <w:jc w:val="left"/>
              <w:rPr>
                <w:rFonts w:ascii="Calibri" w:hAnsi="Calibri" w:cs="Arial"/>
                <w:bCs/>
                <w:sz w:val="20"/>
                <w:szCs w:val="20"/>
              </w:rPr>
            </w:pPr>
          </w:p>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t>P</w:t>
            </w:r>
            <w:r w:rsidRPr="00795A31">
              <w:rPr>
                <w:rStyle w:val="FootnoteReference"/>
                <w:rFonts w:ascii="Calibri" w:hAnsi="Calibri"/>
                <w:bCs/>
                <w:sz w:val="20"/>
                <w:szCs w:val="20"/>
              </w:rPr>
              <w:footnoteReference w:id="54"/>
            </w:r>
            <w:r w:rsidRPr="00795A31">
              <w:rPr>
                <w:rFonts w:ascii="Calibri" w:hAnsi="Calibri" w:cs="Arial"/>
                <w:bCs/>
                <w:sz w:val="20"/>
                <w:szCs w:val="20"/>
              </w:rPr>
              <w:t xml:space="preserve"> = 2</w:t>
            </w:r>
          </w:p>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t>I</w:t>
            </w:r>
            <w:r w:rsidRPr="00795A31">
              <w:rPr>
                <w:rStyle w:val="FootnoteReference"/>
                <w:rFonts w:ascii="Calibri" w:hAnsi="Calibri"/>
                <w:bCs/>
                <w:sz w:val="20"/>
                <w:szCs w:val="20"/>
              </w:rPr>
              <w:footnoteReference w:id="55"/>
            </w:r>
            <w:r w:rsidRPr="00795A31">
              <w:rPr>
                <w:rFonts w:ascii="Calibri" w:hAnsi="Calibri" w:cs="Arial"/>
                <w:bCs/>
                <w:sz w:val="20"/>
                <w:szCs w:val="20"/>
              </w:rPr>
              <w:t>= 4</w:t>
            </w:r>
          </w:p>
        </w:tc>
        <w:tc>
          <w:tcPr>
            <w:tcW w:w="1674" w:type="pct"/>
            <w:tcMar>
              <w:right w:w="28" w:type="dxa"/>
            </w:tcMar>
          </w:tcPr>
          <w:p w:rsidR="000579E5" w:rsidRPr="00795A31" w:rsidRDefault="000579E5" w:rsidP="000579E5">
            <w:pPr>
              <w:spacing w:after="120"/>
              <w:jc w:val="left"/>
              <w:rPr>
                <w:rFonts w:ascii="Calibri" w:hAnsi="Calibri" w:cs="Calibri"/>
                <w:bCs/>
                <w:sz w:val="20"/>
                <w:szCs w:val="20"/>
              </w:rPr>
            </w:pPr>
            <w:r w:rsidRPr="00795A31">
              <w:rPr>
                <w:rFonts w:ascii="Calibri" w:hAnsi="Calibri" w:cs="Calibri"/>
                <w:bCs/>
                <w:sz w:val="20"/>
                <w:szCs w:val="20"/>
              </w:rPr>
              <w:t xml:space="preserve">The effort to secure reliable energy supply is likely to remain high on the political agenda, regardless of which party </w:t>
            </w:r>
            <w:r w:rsidR="00643B27">
              <w:rPr>
                <w:rFonts w:ascii="Calibri" w:hAnsi="Calibri" w:cs="Calibri"/>
                <w:bCs/>
                <w:sz w:val="20"/>
                <w:szCs w:val="20"/>
              </w:rPr>
              <w:t>is</w:t>
            </w:r>
            <w:r w:rsidRPr="00795A31">
              <w:rPr>
                <w:rFonts w:ascii="Calibri" w:hAnsi="Calibri" w:cs="Calibri"/>
                <w:bCs/>
                <w:sz w:val="20"/>
                <w:szCs w:val="20"/>
              </w:rPr>
              <w:t xml:space="preserve"> in power</w:t>
            </w:r>
            <w:r w:rsidR="008F0390">
              <w:rPr>
                <w:rFonts w:ascii="Calibri" w:hAnsi="Calibri" w:cs="Calibri"/>
                <w:bCs/>
                <w:sz w:val="20"/>
                <w:szCs w:val="20"/>
              </w:rPr>
              <w:t xml:space="preserve">. </w:t>
            </w:r>
            <w:r w:rsidR="00492491">
              <w:rPr>
                <w:rFonts w:ascii="Calibri" w:hAnsi="Calibri" w:cs="Calibri"/>
                <w:bCs/>
                <w:sz w:val="20"/>
                <w:szCs w:val="20"/>
              </w:rPr>
              <w:t>I</w:t>
            </w:r>
            <w:r w:rsidRPr="00795A31">
              <w:rPr>
                <w:rFonts w:ascii="Calibri" w:hAnsi="Calibri" w:cs="Calibri"/>
                <w:bCs/>
                <w:sz w:val="20"/>
                <w:szCs w:val="20"/>
              </w:rPr>
              <w:t>ndividual entities within the Government structure</w:t>
            </w:r>
            <w:r w:rsidR="008F0390">
              <w:rPr>
                <w:rFonts w:ascii="Calibri" w:hAnsi="Calibri" w:cs="Calibri"/>
                <w:bCs/>
                <w:sz w:val="20"/>
                <w:szCs w:val="20"/>
              </w:rPr>
              <w:t>,</w:t>
            </w:r>
            <w:r w:rsidRPr="00795A31">
              <w:rPr>
                <w:rFonts w:ascii="Calibri" w:hAnsi="Calibri" w:cs="Calibri"/>
                <w:bCs/>
                <w:sz w:val="20"/>
                <w:szCs w:val="20"/>
              </w:rPr>
              <w:t xml:space="preserve"> such as MoEE, EEHC and EgyptERA</w:t>
            </w:r>
            <w:r w:rsidR="008F0390">
              <w:rPr>
                <w:rFonts w:ascii="Calibri" w:hAnsi="Calibri" w:cs="Calibri"/>
                <w:bCs/>
                <w:sz w:val="20"/>
                <w:szCs w:val="20"/>
              </w:rPr>
              <w:t>,</w:t>
            </w:r>
            <w:r w:rsidRPr="00795A31">
              <w:rPr>
                <w:rFonts w:ascii="Calibri" w:hAnsi="Calibri" w:cs="Calibri"/>
                <w:bCs/>
                <w:sz w:val="20"/>
                <w:szCs w:val="20"/>
              </w:rPr>
              <w:t xml:space="preserve"> may </w:t>
            </w:r>
            <w:r w:rsidR="00492491">
              <w:rPr>
                <w:rFonts w:ascii="Calibri" w:hAnsi="Calibri" w:cs="Calibri"/>
                <w:bCs/>
                <w:sz w:val="20"/>
                <w:szCs w:val="20"/>
              </w:rPr>
              <w:t xml:space="preserve">also </w:t>
            </w:r>
            <w:r w:rsidRPr="00795A31">
              <w:rPr>
                <w:rFonts w:ascii="Calibri" w:hAnsi="Calibri" w:cs="Calibri"/>
                <w:bCs/>
                <w:sz w:val="20"/>
                <w:szCs w:val="20"/>
              </w:rPr>
              <w:t xml:space="preserve">proceed with many initiatives </w:t>
            </w:r>
            <w:r w:rsidR="00643B27">
              <w:rPr>
                <w:rFonts w:ascii="Calibri" w:hAnsi="Calibri" w:cs="Calibri"/>
                <w:bCs/>
                <w:sz w:val="20"/>
                <w:szCs w:val="20"/>
              </w:rPr>
              <w:t>based on</w:t>
            </w:r>
            <w:r w:rsidR="00492491">
              <w:rPr>
                <w:rFonts w:ascii="Calibri" w:hAnsi="Calibri" w:cs="Calibri"/>
                <w:bCs/>
                <w:sz w:val="20"/>
                <w:szCs w:val="20"/>
              </w:rPr>
              <w:t xml:space="preserve"> </w:t>
            </w:r>
            <w:r w:rsidRPr="00795A31">
              <w:rPr>
                <w:rFonts w:ascii="Calibri" w:hAnsi="Calibri" w:cs="Calibri"/>
                <w:bCs/>
                <w:sz w:val="20"/>
                <w:szCs w:val="20"/>
              </w:rPr>
              <w:t xml:space="preserve">their </w:t>
            </w:r>
            <w:r w:rsidR="008F0390">
              <w:rPr>
                <w:rFonts w:ascii="Calibri" w:hAnsi="Calibri" w:cs="Calibri"/>
                <w:bCs/>
                <w:sz w:val="20"/>
                <w:szCs w:val="20"/>
              </w:rPr>
              <w:t xml:space="preserve">own </w:t>
            </w:r>
            <w:r w:rsidRPr="00795A31">
              <w:rPr>
                <w:rFonts w:ascii="Calibri" w:hAnsi="Calibri" w:cs="Calibri"/>
                <w:bCs/>
                <w:sz w:val="20"/>
                <w:szCs w:val="20"/>
              </w:rPr>
              <w:t xml:space="preserve">internal/board decisions </w:t>
            </w:r>
            <w:r w:rsidR="008D27AA">
              <w:rPr>
                <w:rFonts w:ascii="Calibri" w:hAnsi="Calibri" w:cs="Calibri"/>
                <w:bCs/>
                <w:sz w:val="20"/>
                <w:szCs w:val="20"/>
              </w:rPr>
              <w:t xml:space="preserve">only, </w:t>
            </w:r>
            <w:r w:rsidRPr="00795A31">
              <w:rPr>
                <w:rFonts w:ascii="Calibri" w:hAnsi="Calibri" w:cs="Calibri"/>
                <w:bCs/>
                <w:sz w:val="20"/>
                <w:szCs w:val="20"/>
              </w:rPr>
              <w:t xml:space="preserve">being considerably simpler to obtain than passing new laws. </w:t>
            </w:r>
          </w:p>
          <w:p w:rsidR="00D976F1" w:rsidRPr="00795A31" w:rsidRDefault="00D976F1" w:rsidP="008F0390">
            <w:pPr>
              <w:spacing w:after="0"/>
              <w:jc w:val="left"/>
              <w:rPr>
                <w:rFonts w:ascii="Calibri" w:hAnsi="Calibri" w:cs="Calibri"/>
                <w:bCs/>
                <w:sz w:val="20"/>
                <w:szCs w:val="20"/>
              </w:rPr>
            </w:pPr>
            <w:r w:rsidRPr="00795A31">
              <w:rPr>
                <w:rFonts w:ascii="Calibri" w:hAnsi="Calibri" w:cs="Calibri"/>
                <w:bCs/>
                <w:sz w:val="20"/>
                <w:szCs w:val="20"/>
              </w:rPr>
              <w:t xml:space="preserve">The proposed </w:t>
            </w:r>
            <w:r w:rsidR="000579E5" w:rsidRPr="00795A31">
              <w:rPr>
                <w:rFonts w:ascii="Calibri" w:hAnsi="Calibri" w:cs="Calibri"/>
                <w:bCs/>
                <w:sz w:val="20"/>
                <w:szCs w:val="20"/>
              </w:rPr>
              <w:t xml:space="preserve">financial support schemes </w:t>
            </w:r>
            <w:r w:rsidRPr="00795A31">
              <w:rPr>
                <w:rFonts w:ascii="Calibri" w:hAnsi="Calibri" w:cs="Calibri"/>
                <w:bCs/>
                <w:sz w:val="20"/>
                <w:szCs w:val="20"/>
              </w:rPr>
              <w:t xml:space="preserve">have been discussed with the </w:t>
            </w:r>
            <w:r w:rsidR="008F0390" w:rsidRPr="00795A31">
              <w:rPr>
                <w:rFonts w:ascii="Calibri" w:hAnsi="Calibri" w:cs="Calibri"/>
                <w:bCs/>
                <w:sz w:val="20"/>
                <w:szCs w:val="20"/>
              </w:rPr>
              <w:t>Gov</w:t>
            </w:r>
            <w:r w:rsidR="008F0390">
              <w:rPr>
                <w:rFonts w:ascii="Calibri" w:hAnsi="Calibri" w:cs="Calibri"/>
                <w:bCs/>
                <w:sz w:val="20"/>
                <w:szCs w:val="20"/>
              </w:rPr>
              <w:t>ernment</w:t>
            </w:r>
            <w:r w:rsidR="008F0390" w:rsidRPr="00795A31">
              <w:rPr>
                <w:rFonts w:ascii="Calibri" w:hAnsi="Calibri" w:cs="Calibri"/>
                <w:bCs/>
                <w:sz w:val="20"/>
                <w:szCs w:val="20"/>
              </w:rPr>
              <w:t xml:space="preserve"> </w:t>
            </w:r>
            <w:r w:rsidRPr="00795A31">
              <w:rPr>
                <w:rFonts w:ascii="Calibri" w:hAnsi="Calibri" w:cs="Calibri"/>
                <w:bCs/>
                <w:sz w:val="20"/>
                <w:szCs w:val="20"/>
              </w:rPr>
              <w:t xml:space="preserve">during project preparation and have been </w:t>
            </w:r>
            <w:r w:rsidR="000579E5" w:rsidRPr="00795A31">
              <w:rPr>
                <w:rFonts w:ascii="Calibri" w:hAnsi="Calibri" w:cs="Calibri"/>
                <w:bCs/>
                <w:sz w:val="20"/>
                <w:szCs w:val="20"/>
              </w:rPr>
              <w:t>assessed</w:t>
            </w:r>
            <w:r w:rsidRPr="00795A31">
              <w:rPr>
                <w:rFonts w:ascii="Calibri" w:hAnsi="Calibri" w:cs="Calibri"/>
                <w:bCs/>
                <w:sz w:val="20"/>
                <w:szCs w:val="20"/>
              </w:rPr>
              <w:t xml:space="preserve"> as feasible. </w:t>
            </w:r>
            <w:r w:rsidR="000579E5" w:rsidRPr="00795A31">
              <w:rPr>
                <w:rFonts w:ascii="Calibri" w:hAnsi="Calibri" w:cs="Calibri"/>
                <w:bCs/>
                <w:sz w:val="20"/>
                <w:szCs w:val="20"/>
              </w:rPr>
              <w:t xml:space="preserve">The project design also contains some flexibility to adapt the proposed financial support strategy (subject to the availability of other co-financing sources) on </w:t>
            </w:r>
            <w:r w:rsidR="00795A31" w:rsidRPr="00795A31">
              <w:rPr>
                <w:rFonts w:ascii="Calibri" w:hAnsi="Calibri" w:cs="Calibri"/>
                <w:bCs/>
                <w:sz w:val="20"/>
                <w:szCs w:val="20"/>
              </w:rPr>
              <w:t>the</w:t>
            </w:r>
            <w:r w:rsidR="000579E5" w:rsidRPr="00795A31">
              <w:rPr>
                <w:rFonts w:ascii="Calibri" w:hAnsi="Calibri" w:cs="Calibri"/>
                <w:bCs/>
                <w:sz w:val="20"/>
                <w:szCs w:val="20"/>
              </w:rPr>
              <w:t xml:space="preserve"> prog</w:t>
            </w:r>
            <w:r w:rsidR="00795A31" w:rsidRPr="00795A31">
              <w:rPr>
                <w:rFonts w:ascii="Calibri" w:hAnsi="Calibri" w:cs="Calibri"/>
                <w:bCs/>
                <w:sz w:val="20"/>
                <w:szCs w:val="20"/>
              </w:rPr>
              <w:t xml:space="preserve">ress achieved with the </w:t>
            </w:r>
            <w:r w:rsidR="000579E5" w:rsidRPr="00795A31">
              <w:rPr>
                <w:rFonts w:ascii="Calibri" w:hAnsi="Calibri" w:cs="Calibri"/>
                <w:bCs/>
                <w:sz w:val="20"/>
                <w:szCs w:val="20"/>
              </w:rPr>
              <w:t xml:space="preserve">GoO and net-metering schemes, while also proposing measures that </w:t>
            </w:r>
            <w:r w:rsidR="008F0390">
              <w:rPr>
                <w:rFonts w:ascii="Calibri" w:hAnsi="Calibri" w:cs="Calibri"/>
                <w:bCs/>
                <w:sz w:val="20"/>
                <w:szCs w:val="20"/>
              </w:rPr>
              <w:t>do</w:t>
            </w:r>
            <w:r w:rsidR="008F0390" w:rsidRPr="00795A31">
              <w:rPr>
                <w:rFonts w:ascii="Calibri" w:hAnsi="Calibri" w:cs="Calibri"/>
                <w:bCs/>
                <w:sz w:val="20"/>
                <w:szCs w:val="20"/>
              </w:rPr>
              <w:t xml:space="preserve"> </w:t>
            </w:r>
            <w:r w:rsidR="000579E5" w:rsidRPr="00795A31">
              <w:rPr>
                <w:rFonts w:ascii="Calibri" w:hAnsi="Calibri" w:cs="Calibri"/>
                <w:bCs/>
                <w:sz w:val="20"/>
                <w:szCs w:val="20"/>
              </w:rPr>
              <w:t xml:space="preserve">not </w:t>
            </w:r>
            <w:r w:rsidR="008F0390" w:rsidRPr="00795A31">
              <w:rPr>
                <w:rFonts w:ascii="Calibri" w:hAnsi="Calibri" w:cs="Calibri"/>
                <w:bCs/>
                <w:sz w:val="20"/>
                <w:szCs w:val="20"/>
              </w:rPr>
              <w:t>plac</w:t>
            </w:r>
            <w:r w:rsidR="008F0390">
              <w:rPr>
                <w:rFonts w:ascii="Calibri" w:hAnsi="Calibri" w:cs="Calibri"/>
                <w:bCs/>
                <w:sz w:val="20"/>
                <w:szCs w:val="20"/>
              </w:rPr>
              <w:t>e a</w:t>
            </w:r>
            <w:r w:rsidR="008F0390" w:rsidRPr="00795A31">
              <w:rPr>
                <w:rFonts w:ascii="Calibri" w:hAnsi="Calibri" w:cs="Calibri"/>
                <w:bCs/>
                <w:sz w:val="20"/>
                <w:szCs w:val="20"/>
              </w:rPr>
              <w:t xml:space="preserve"> direct </w:t>
            </w:r>
            <w:r w:rsidR="000579E5" w:rsidRPr="00795A31">
              <w:rPr>
                <w:rFonts w:ascii="Calibri" w:hAnsi="Calibri" w:cs="Calibri"/>
                <w:bCs/>
                <w:sz w:val="20"/>
                <w:szCs w:val="20"/>
              </w:rPr>
              <w:t xml:space="preserve">burden on the </w:t>
            </w:r>
            <w:r w:rsidR="008F0390">
              <w:rPr>
                <w:rFonts w:ascii="Calibri" w:hAnsi="Calibri" w:cs="Calibri"/>
                <w:bCs/>
                <w:sz w:val="20"/>
                <w:szCs w:val="20"/>
              </w:rPr>
              <w:t>S</w:t>
            </w:r>
            <w:r w:rsidR="000579E5" w:rsidRPr="00795A31">
              <w:rPr>
                <w:rFonts w:ascii="Calibri" w:hAnsi="Calibri" w:cs="Calibri"/>
                <w:bCs/>
                <w:sz w:val="20"/>
                <w:szCs w:val="20"/>
              </w:rPr>
              <w:t>tate budget. Close co-operation with</w:t>
            </w:r>
            <w:r w:rsidR="008F0390">
              <w:rPr>
                <w:rFonts w:ascii="Calibri" w:hAnsi="Calibri" w:cs="Calibri"/>
                <w:bCs/>
                <w:sz w:val="20"/>
                <w:szCs w:val="20"/>
              </w:rPr>
              <w:t>,</w:t>
            </w:r>
            <w:r w:rsidR="000579E5" w:rsidRPr="00795A31">
              <w:rPr>
                <w:rFonts w:ascii="Calibri" w:hAnsi="Calibri" w:cs="Calibri"/>
                <w:bCs/>
                <w:sz w:val="20"/>
                <w:szCs w:val="20"/>
              </w:rPr>
              <w:t xml:space="preserve"> and involvement of</w:t>
            </w:r>
            <w:r w:rsidR="008F0390">
              <w:rPr>
                <w:rFonts w:ascii="Calibri" w:hAnsi="Calibri" w:cs="Calibri"/>
                <w:bCs/>
                <w:sz w:val="20"/>
                <w:szCs w:val="20"/>
              </w:rPr>
              <w:t>,</w:t>
            </w:r>
            <w:r w:rsidR="000579E5" w:rsidRPr="00795A31">
              <w:rPr>
                <w:rFonts w:ascii="Calibri" w:hAnsi="Calibri" w:cs="Calibri"/>
                <w:bCs/>
                <w:sz w:val="20"/>
                <w:szCs w:val="20"/>
              </w:rPr>
              <w:t xml:space="preserve"> EgyptERA since</w:t>
            </w:r>
            <w:r w:rsidR="00795A31" w:rsidRPr="00795A31">
              <w:rPr>
                <w:rFonts w:ascii="Calibri" w:hAnsi="Calibri" w:cs="Calibri"/>
                <w:bCs/>
                <w:sz w:val="20"/>
                <w:szCs w:val="20"/>
              </w:rPr>
              <w:t xml:space="preserve"> </w:t>
            </w:r>
            <w:r w:rsidR="008F0390">
              <w:rPr>
                <w:rFonts w:ascii="Calibri" w:hAnsi="Calibri" w:cs="Calibri"/>
                <w:bCs/>
                <w:sz w:val="20"/>
                <w:szCs w:val="20"/>
              </w:rPr>
              <w:t xml:space="preserve">the </w:t>
            </w:r>
            <w:r w:rsidR="000579E5" w:rsidRPr="00795A31">
              <w:rPr>
                <w:rFonts w:ascii="Calibri" w:hAnsi="Calibri" w:cs="Calibri"/>
                <w:bCs/>
                <w:sz w:val="20"/>
                <w:szCs w:val="20"/>
              </w:rPr>
              <w:t xml:space="preserve">original project design </w:t>
            </w:r>
            <w:r w:rsidR="008F0390" w:rsidRPr="00795A31">
              <w:rPr>
                <w:rFonts w:ascii="Calibri" w:hAnsi="Calibri" w:cs="Calibri"/>
                <w:bCs/>
                <w:sz w:val="20"/>
                <w:szCs w:val="20"/>
              </w:rPr>
              <w:t>will also mitigate the political risks</w:t>
            </w:r>
            <w:r w:rsidR="008F0390">
              <w:rPr>
                <w:rFonts w:ascii="Calibri" w:hAnsi="Calibri" w:cs="Calibri"/>
                <w:bCs/>
                <w:sz w:val="20"/>
                <w:szCs w:val="20"/>
              </w:rPr>
              <w:t xml:space="preserve">, since EgyptERA exerts a </w:t>
            </w:r>
            <w:r w:rsidR="000579E5" w:rsidRPr="00795A31">
              <w:rPr>
                <w:rFonts w:ascii="Calibri" w:hAnsi="Calibri" w:cs="Calibri"/>
                <w:bCs/>
                <w:sz w:val="20"/>
                <w:szCs w:val="20"/>
              </w:rPr>
              <w:t>strong influence on the development of the electricity sector in Egypt</w:t>
            </w:r>
            <w:r w:rsidR="008F0390">
              <w:rPr>
                <w:rFonts w:ascii="Calibri" w:hAnsi="Calibri" w:cs="Calibri"/>
                <w:bCs/>
                <w:sz w:val="20"/>
                <w:szCs w:val="20"/>
              </w:rPr>
              <w:t>.</w:t>
            </w:r>
            <w:r w:rsidR="000579E5" w:rsidRPr="00795A31">
              <w:rPr>
                <w:rFonts w:ascii="Calibri" w:hAnsi="Calibri" w:cs="Calibri"/>
                <w:bCs/>
                <w:sz w:val="20"/>
                <w:szCs w:val="20"/>
              </w:rPr>
              <w:t xml:space="preserve"> </w:t>
            </w:r>
          </w:p>
        </w:tc>
        <w:tc>
          <w:tcPr>
            <w:tcW w:w="345" w:type="pct"/>
            <w:tcMar>
              <w:right w:w="28" w:type="dxa"/>
            </w:tcMar>
          </w:tcPr>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t>Project Board</w:t>
            </w:r>
          </w:p>
        </w:tc>
        <w:tc>
          <w:tcPr>
            <w:tcW w:w="396" w:type="pct"/>
            <w:tcMar>
              <w:right w:w="28" w:type="dxa"/>
            </w:tcMar>
          </w:tcPr>
          <w:p w:rsidR="00D976F1" w:rsidRPr="00795A31" w:rsidRDefault="00D976F1" w:rsidP="000579E5">
            <w:pPr>
              <w:spacing w:after="0"/>
              <w:jc w:val="left"/>
              <w:rPr>
                <w:rFonts w:ascii="Calibri" w:hAnsi="Calibri" w:cs="Arial"/>
                <w:bCs/>
                <w:sz w:val="20"/>
                <w:szCs w:val="20"/>
              </w:rPr>
            </w:pPr>
          </w:p>
        </w:tc>
        <w:tc>
          <w:tcPr>
            <w:tcW w:w="341" w:type="pct"/>
            <w:tcMar>
              <w:right w:w="28" w:type="dxa"/>
            </w:tcMar>
          </w:tcPr>
          <w:p w:rsidR="00D976F1" w:rsidRPr="00795A31" w:rsidRDefault="00D976F1" w:rsidP="007E7A5B">
            <w:pPr>
              <w:spacing w:after="0"/>
              <w:jc w:val="center"/>
              <w:rPr>
                <w:rFonts w:ascii="Calibri" w:hAnsi="Calibri" w:cs="Arial"/>
                <w:bCs/>
                <w:sz w:val="20"/>
                <w:szCs w:val="20"/>
              </w:rPr>
            </w:pPr>
            <w:r w:rsidRPr="00795A31">
              <w:rPr>
                <w:rFonts w:ascii="Calibri" w:hAnsi="Calibri" w:cs="Arial"/>
                <w:bCs/>
                <w:sz w:val="20"/>
                <w:szCs w:val="20"/>
              </w:rPr>
              <w:t>N/A</w:t>
            </w:r>
          </w:p>
        </w:tc>
        <w:tc>
          <w:tcPr>
            <w:tcW w:w="313" w:type="pct"/>
            <w:tcMar>
              <w:right w:w="28" w:type="dxa"/>
            </w:tcMar>
          </w:tcPr>
          <w:p w:rsidR="00D976F1" w:rsidRPr="00943D63" w:rsidRDefault="00D976F1" w:rsidP="007E7A5B">
            <w:pPr>
              <w:spacing w:after="0"/>
              <w:jc w:val="center"/>
              <w:rPr>
                <w:rFonts w:ascii="Calibri" w:hAnsi="Calibri" w:cs="Arial"/>
                <w:bCs/>
                <w:szCs w:val="22"/>
              </w:rPr>
            </w:pPr>
            <w:r w:rsidRPr="00943D63">
              <w:rPr>
                <w:rFonts w:ascii="Calibri" w:hAnsi="Calibri" w:cs="Arial"/>
                <w:bCs/>
                <w:szCs w:val="22"/>
              </w:rPr>
              <w:t>N/A</w:t>
            </w:r>
          </w:p>
        </w:tc>
      </w:tr>
      <w:tr w:rsidR="00D976F1" w:rsidRPr="00943D63" w:rsidTr="00CE3D3E">
        <w:tc>
          <w:tcPr>
            <w:tcW w:w="163" w:type="pct"/>
            <w:tcMar>
              <w:right w:w="28" w:type="dxa"/>
            </w:tcMar>
          </w:tcPr>
          <w:p w:rsidR="00D976F1" w:rsidRPr="000F5648" w:rsidRDefault="00D976F1" w:rsidP="000579E5">
            <w:pPr>
              <w:spacing w:after="0"/>
              <w:jc w:val="center"/>
              <w:rPr>
                <w:rFonts w:ascii="Calibri" w:hAnsi="Calibri" w:cs="Arial"/>
                <w:bCs/>
                <w:sz w:val="20"/>
                <w:szCs w:val="20"/>
              </w:rPr>
            </w:pPr>
            <w:r w:rsidRPr="000F5648">
              <w:rPr>
                <w:rFonts w:ascii="Calibri" w:hAnsi="Calibri" w:cs="Arial"/>
                <w:bCs/>
                <w:sz w:val="20"/>
                <w:szCs w:val="20"/>
              </w:rPr>
              <w:t>2</w:t>
            </w:r>
            <w:r w:rsidR="000F5648">
              <w:rPr>
                <w:rFonts w:ascii="Calibri" w:hAnsi="Calibri" w:cs="Arial"/>
                <w:bCs/>
                <w:sz w:val="20"/>
                <w:szCs w:val="20"/>
              </w:rPr>
              <w:t>.</w:t>
            </w:r>
          </w:p>
        </w:tc>
        <w:tc>
          <w:tcPr>
            <w:tcW w:w="608" w:type="pct"/>
            <w:tcMar>
              <w:right w:w="28" w:type="dxa"/>
            </w:tcMar>
          </w:tcPr>
          <w:p w:rsidR="00D976F1" w:rsidRPr="00795A31" w:rsidRDefault="00795A31" w:rsidP="006B2DA3">
            <w:pPr>
              <w:spacing w:after="0"/>
              <w:jc w:val="left"/>
              <w:rPr>
                <w:rFonts w:ascii="Calibri" w:hAnsi="Calibri" w:cs="Arial"/>
                <w:bCs/>
                <w:sz w:val="20"/>
                <w:szCs w:val="20"/>
              </w:rPr>
            </w:pPr>
            <w:r w:rsidRPr="00795A31">
              <w:rPr>
                <w:rFonts w:ascii="Calibri" w:hAnsi="Calibri" w:cs="Arial"/>
                <w:bCs/>
                <w:sz w:val="20"/>
                <w:szCs w:val="20"/>
              </w:rPr>
              <w:t>Unstable and unpredictable market</w:t>
            </w:r>
            <w:r>
              <w:rPr>
                <w:rFonts w:ascii="Calibri" w:hAnsi="Calibri" w:cs="Arial"/>
                <w:bCs/>
                <w:sz w:val="20"/>
                <w:szCs w:val="20"/>
              </w:rPr>
              <w:t xml:space="preserve">, </w:t>
            </w:r>
            <w:r w:rsidRPr="00795A31">
              <w:rPr>
                <w:rFonts w:ascii="Calibri" w:hAnsi="Calibri" w:cs="Arial"/>
                <w:bCs/>
                <w:sz w:val="20"/>
                <w:szCs w:val="20"/>
              </w:rPr>
              <w:t>policy</w:t>
            </w:r>
            <w:r>
              <w:rPr>
                <w:rFonts w:ascii="Calibri" w:hAnsi="Calibri" w:cs="Arial"/>
                <w:bCs/>
                <w:sz w:val="20"/>
                <w:szCs w:val="20"/>
              </w:rPr>
              <w:t xml:space="preserve"> and financing </w:t>
            </w:r>
            <w:r w:rsidRPr="00795A31">
              <w:rPr>
                <w:rFonts w:ascii="Calibri" w:hAnsi="Calibri" w:cs="Arial"/>
                <w:bCs/>
                <w:sz w:val="20"/>
                <w:szCs w:val="20"/>
              </w:rPr>
              <w:t xml:space="preserve">  environment</w:t>
            </w:r>
            <w:r w:rsidR="00484A65">
              <w:rPr>
                <w:rFonts w:ascii="Calibri" w:hAnsi="Calibri" w:cs="Arial"/>
                <w:bCs/>
                <w:sz w:val="20"/>
                <w:szCs w:val="20"/>
              </w:rPr>
              <w:t>.</w:t>
            </w:r>
            <w:r w:rsidRPr="00795A31">
              <w:rPr>
                <w:rFonts w:ascii="Calibri" w:hAnsi="Calibri" w:cs="Arial"/>
                <w:bCs/>
                <w:sz w:val="20"/>
                <w:szCs w:val="20"/>
              </w:rPr>
              <w:t xml:space="preserve"> </w:t>
            </w:r>
          </w:p>
        </w:tc>
        <w:tc>
          <w:tcPr>
            <w:tcW w:w="322" w:type="pct"/>
            <w:tcMar>
              <w:right w:w="28" w:type="dxa"/>
            </w:tcMar>
          </w:tcPr>
          <w:p w:rsidR="00D976F1" w:rsidRPr="00795A31" w:rsidRDefault="00D976F1" w:rsidP="000579E5">
            <w:pPr>
              <w:spacing w:after="0"/>
              <w:jc w:val="left"/>
              <w:rPr>
                <w:rFonts w:ascii="Calibri" w:hAnsi="Calibri" w:cs="Arial"/>
                <w:bCs/>
                <w:sz w:val="20"/>
                <w:szCs w:val="20"/>
              </w:rPr>
            </w:pPr>
          </w:p>
        </w:tc>
        <w:tc>
          <w:tcPr>
            <w:tcW w:w="394" w:type="pct"/>
            <w:tcMar>
              <w:right w:w="28" w:type="dxa"/>
            </w:tcMar>
          </w:tcPr>
          <w:p w:rsidR="00D976F1" w:rsidRPr="00795A31" w:rsidRDefault="00795A31" w:rsidP="00795A31">
            <w:pPr>
              <w:spacing w:after="0"/>
              <w:jc w:val="left"/>
              <w:rPr>
                <w:rFonts w:ascii="Calibri" w:hAnsi="Calibri" w:cs="Arial"/>
                <w:bCs/>
                <w:sz w:val="20"/>
                <w:szCs w:val="20"/>
              </w:rPr>
            </w:pPr>
            <w:r>
              <w:rPr>
                <w:rFonts w:ascii="Calibri" w:hAnsi="Calibri" w:cs="Arial"/>
                <w:bCs/>
                <w:sz w:val="20"/>
                <w:szCs w:val="20"/>
              </w:rPr>
              <w:t xml:space="preserve">Political &amp; Financial </w:t>
            </w:r>
          </w:p>
        </w:tc>
        <w:tc>
          <w:tcPr>
            <w:tcW w:w="444" w:type="pct"/>
            <w:tcMar>
              <w:right w:w="28" w:type="dxa"/>
            </w:tcMar>
          </w:tcPr>
          <w:p w:rsidR="00795A31" w:rsidRDefault="00795A31" w:rsidP="000579E5">
            <w:pPr>
              <w:spacing w:after="0"/>
              <w:jc w:val="left"/>
              <w:rPr>
                <w:rFonts w:ascii="Calibri" w:hAnsi="Calibri" w:cs="Arial"/>
                <w:bCs/>
                <w:sz w:val="20"/>
                <w:szCs w:val="20"/>
              </w:rPr>
            </w:pPr>
            <w:r>
              <w:rPr>
                <w:rFonts w:ascii="Calibri" w:hAnsi="Calibri" w:cs="Arial"/>
                <w:bCs/>
                <w:sz w:val="20"/>
                <w:szCs w:val="20"/>
              </w:rPr>
              <w:t>D</w:t>
            </w:r>
            <w:r w:rsidRPr="00795A31">
              <w:rPr>
                <w:rFonts w:ascii="Calibri" w:hAnsi="Calibri" w:cs="Arial"/>
                <w:bCs/>
                <w:sz w:val="20"/>
                <w:szCs w:val="20"/>
              </w:rPr>
              <w:t xml:space="preserve">amaging </w:t>
            </w:r>
            <w:r w:rsidR="00484A65">
              <w:rPr>
                <w:rFonts w:ascii="Calibri" w:hAnsi="Calibri" w:cs="Arial"/>
                <w:bCs/>
                <w:sz w:val="20"/>
                <w:szCs w:val="20"/>
              </w:rPr>
              <w:t>‘</w:t>
            </w:r>
            <w:r w:rsidRPr="00795A31">
              <w:rPr>
                <w:rFonts w:ascii="Calibri" w:hAnsi="Calibri" w:cs="Arial"/>
                <w:bCs/>
                <w:sz w:val="20"/>
                <w:szCs w:val="20"/>
              </w:rPr>
              <w:t>stop and go</w:t>
            </w:r>
            <w:r w:rsidR="00484A65">
              <w:rPr>
                <w:rFonts w:ascii="Calibri" w:hAnsi="Calibri" w:cs="Arial"/>
                <w:bCs/>
                <w:sz w:val="20"/>
                <w:szCs w:val="20"/>
              </w:rPr>
              <w:t>’</w:t>
            </w:r>
            <w:r w:rsidRPr="00795A31">
              <w:rPr>
                <w:rFonts w:ascii="Calibri" w:hAnsi="Calibri" w:cs="Arial"/>
                <w:bCs/>
                <w:sz w:val="20"/>
                <w:szCs w:val="20"/>
              </w:rPr>
              <w:t xml:space="preserve"> dynamic</w:t>
            </w:r>
            <w:r>
              <w:rPr>
                <w:rFonts w:ascii="Calibri" w:hAnsi="Calibri" w:cs="Arial"/>
                <w:bCs/>
                <w:sz w:val="20"/>
                <w:szCs w:val="20"/>
              </w:rPr>
              <w:t>s of the market</w:t>
            </w:r>
            <w:r w:rsidR="00484A65">
              <w:rPr>
                <w:rFonts w:ascii="Calibri" w:hAnsi="Calibri" w:cs="Arial"/>
                <w:bCs/>
                <w:sz w:val="20"/>
                <w:szCs w:val="20"/>
              </w:rPr>
              <w:t>.</w:t>
            </w:r>
            <w:r>
              <w:rPr>
                <w:rFonts w:ascii="Calibri" w:hAnsi="Calibri" w:cs="Arial"/>
                <w:bCs/>
                <w:sz w:val="20"/>
                <w:szCs w:val="20"/>
              </w:rPr>
              <w:t xml:space="preserve"> </w:t>
            </w:r>
          </w:p>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t xml:space="preserve"> </w:t>
            </w:r>
          </w:p>
          <w:p w:rsidR="00D976F1" w:rsidRPr="00795A31" w:rsidRDefault="00795A31" w:rsidP="000579E5">
            <w:pPr>
              <w:spacing w:after="0"/>
              <w:jc w:val="left"/>
              <w:rPr>
                <w:rFonts w:ascii="Calibri" w:hAnsi="Calibri" w:cs="Arial"/>
                <w:bCs/>
                <w:sz w:val="20"/>
                <w:szCs w:val="20"/>
              </w:rPr>
            </w:pPr>
            <w:r>
              <w:rPr>
                <w:rFonts w:ascii="Calibri" w:hAnsi="Calibri" w:cs="Arial"/>
                <w:bCs/>
                <w:sz w:val="20"/>
                <w:szCs w:val="20"/>
              </w:rPr>
              <w:t>P = 3</w:t>
            </w:r>
          </w:p>
          <w:p w:rsidR="00D976F1" w:rsidRPr="00795A31" w:rsidRDefault="00D976F1" w:rsidP="000579E5">
            <w:pPr>
              <w:spacing w:after="0"/>
              <w:jc w:val="left"/>
              <w:rPr>
                <w:rFonts w:ascii="Calibri" w:hAnsi="Calibri" w:cs="Arial"/>
                <w:bCs/>
                <w:sz w:val="20"/>
                <w:szCs w:val="20"/>
              </w:rPr>
            </w:pPr>
            <w:r w:rsidRPr="00795A31">
              <w:rPr>
                <w:rFonts w:ascii="Calibri" w:hAnsi="Calibri" w:cs="Arial"/>
                <w:bCs/>
                <w:sz w:val="20"/>
                <w:szCs w:val="20"/>
              </w:rPr>
              <w:lastRenderedPageBreak/>
              <w:t>I = 4</w:t>
            </w:r>
          </w:p>
        </w:tc>
        <w:tc>
          <w:tcPr>
            <w:tcW w:w="1674" w:type="pct"/>
            <w:tcMar>
              <w:right w:w="28" w:type="dxa"/>
            </w:tcMar>
          </w:tcPr>
          <w:p w:rsidR="007E7A5B" w:rsidRDefault="007E7A5B" w:rsidP="007E7A5B">
            <w:pPr>
              <w:spacing w:after="0"/>
              <w:jc w:val="left"/>
              <w:rPr>
                <w:rFonts w:ascii="Calibri" w:hAnsi="Calibri" w:cs="Arial"/>
                <w:bCs/>
                <w:sz w:val="20"/>
                <w:szCs w:val="20"/>
              </w:rPr>
            </w:pPr>
            <w:r>
              <w:rPr>
                <w:rFonts w:ascii="Calibri" w:hAnsi="Calibri" w:cs="Arial"/>
                <w:bCs/>
                <w:sz w:val="20"/>
                <w:szCs w:val="20"/>
              </w:rPr>
              <w:lastRenderedPageBreak/>
              <w:t>F</w:t>
            </w:r>
            <w:r w:rsidR="00795A31">
              <w:rPr>
                <w:rFonts w:ascii="Calibri" w:hAnsi="Calibri" w:cs="Arial"/>
                <w:bCs/>
                <w:sz w:val="20"/>
                <w:szCs w:val="20"/>
              </w:rPr>
              <w:t xml:space="preserve">or the </w:t>
            </w:r>
            <w:r>
              <w:rPr>
                <w:rFonts w:ascii="Calibri" w:hAnsi="Calibri" w:cs="Arial"/>
                <w:bCs/>
                <w:sz w:val="20"/>
                <w:szCs w:val="20"/>
              </w:rPr>
              <w:t xml:space="preserve">proposed </w:t>
            </w:r>
            <w:r w:rsidR="00795A31">
              <w:rPr>
                <w:rFonts w:ascii="Calibri" w:hAnsi="Calibri" w:cs="Arial"/>
                <w:bCs/>
                <w:sz w:val="20"/>
                <w:szCs w:val="20"/>
              </w:rPr>
              <w:t>net-metering scheme</w:t>
            </w:r>
            <w:r>
              <w:rPr>
                <w:rFonts w:ascii="Calibri" w:hAnsi="Calibri" w:cs="Arial"/>
                <w:bCs/>
                <w:sz w:val="20"/>
                <w:szCs w:val="20"/>
              </w:rPr>
              <w:t xml:space="preserve">, the electricity tariffs are likely to increase rather than to decrease in the future, which is why no major risks are foreseen </w:t>
            </w:r>
            <w:r w:rsidR="00FD60AB">
              <w:rPr>
                <w:rFonts w:ascii="Calibri" w:hAnsi="Calibri" w:cs="Arial"/>
                <w:bCs/>
                <w:sz w:val="20"/>
                <w:szCs w:val="20"/>
              </w:rPr>
              <w:t>associated with</w:t>
            </w:r>
            <w:r>
              <w:rPr>
                <w:rFonts w:ascii="Calibri" w:hAnsi="Calibri" w:cs="Arial"/>
                <w:bCs/>
                <w:sz w:val="20"/>
                <w:szCs w:val="20"/>
              </w:rPr>
              <w:t xml:space="preserve"> </w:t>
            </w:r>
            <w:r w:rsidR="00492491">
              <w:rPr>
                <w:rFonts w:ascii="Calibri" w:hAnsi="Calibri" w:cs="Arial"/>
                <w:bCs/>
                <w:sz w:val="20"/>
                <w:szCs w:val="20"/>
              </w:rPr>
              <w:t>tariff</w:t>
            </w:r>
            <w:r w:rsidR="00276697">
              <w:rPr>
                <w:rFonts w:ascii="Calibri" w:hAnsi="Calibri" w:cs="Arial"/>
                <w:bCs/>
                <w:sz w:val="20"/>
                <w:szCs w:val="20"/>
              </w:rPr>
              <w:t>s</w:t>
            </w:r>
            <w:r w:rsidR="00492491">
              <w:rPr>
                <w:rFonts w:ascii="Calibri" w:hAnsi="Calibri" w:cs="Arial"/>
                <w:bCs/>
                <w:sz w:val="20"/>
                <w:szCs w:val="20"/>
              </w:rPr>
              <w:t xml:space="preserve"> and corresponding  savings/revenues </w:t>
            </w:r>
            <w:r w:rsidR="00276697">
              <w:rPr>
                <w:rFonts w:ascii="Calibri" w:hAnsi="Calibri" w:cs="Arial"/>
                <w:bCs/>
                <w:sz w:val="20"/>
                <w:szCs w:val="20"/>
              </w:rPr>
              <w:t xml:space="preserve">in </w:t>
            </w:r>
            <w:r w:rsidR="00492491">
              <w:rPr>
                <w:rFonts w:ascii="Calibri" w:hAnsi="Calibri" w:cs="Arial"/>
                <w:bCs/>
                <w:sz w:val="20"/>
                <w:szCs w:val="20"/>
              </w:rPr>
              <w:t>the net-metering scheme</w:t>
            </w:r>
            <w:r>
              <w:rPr>
                <w:rFonts w:ascii="Calibri" w:hAnsi="Calibri" w:cs="Arial"/>
                <w:bCs/>
                <w:sz w:val="20"/>
                <w:szCs w:val="20"/>
              </w:rPr>
              <w:t xml:space="preserve">.  </w:t>
            </w:r>
          </w:p>
          <w:p w:rsidR="00FD60AB" w:rsidRDefault="00FD60AB" w:rsidP="007E7A5B">
            <w:pPr>
              <w:spacing w:after="0"/>
              <w:jc w:val="left"/>
              <w:rPr>
                <w:rFonts w:ascii="Calibri" w:hAnsi="Calibri" w:cs="Arial"/>
                <w:bCs/>
                <w:sz w:val="20"/>
                <w:szCs w:val="20"/>
              </w:rPr>
            </w:pPr>
          </w:p>
          <w:p w:rsidR="007E7A5B" w:rsidRDefault="007E7A5B" w:rsidP="007E7A5B">
            <w:pPr>
              <w:spacing w:after="120"/>
              <w:jc w:val="left"/>
              <w:rPr>
                <w:rFonts w:ascii="Calibri" w:hAnsi="Calibri" w:cs="Arial"/>
                <w:bCs/>
                <w:sz w:val="20"/>
                <w:szCs w:val="20"/>
              </w:rPr>
            </w:pPr>
            <w:r w:rsidRPr="007E7A5B">
              <w:rPr>
                <w:rFonts w:ascii="Calibri" w:hAnsi="Calibri" w:cs="Arial"/>
                <w:bCs/>
                <w:sz w:val="20"/>
                <w:szCs w:val="20"/>
              </w:rPr>
              <w:lastRenderedPageBreak/>
              <w:t>Significantly higher risks are associated with the future market value of G</w:t>
            </w:r>
            <w:r>
              <w:rPr>
                <w:rFonts w:ascii="Calibri" w:hAnsi="Calibri" w:cs="Arial"/>
                <w:bCs/>
                <w:sz w:val="20"/>
                <w:szCs w:val="20"/>
              </w:rPr>
              <w:t xml:space="preserve">oO </w:t>
            </w:r>
            <w:r w:rsidRPr="007E7A5B">
              <w:rPr>
                <w:rFonts w:ascii="Calibri" w:hAnsi="Calibri" w:cs="Arial"/>
                <w:bCs/>
                <w:sz w:val="20"/>
                <w:szCs w:val="20"/>
              </w:rPr>
              <w:t>certificates, but specific measures to mitigate these risks will be further studied and, as applicable, introduced as part of the scheme.</w:t>
            </w:r>
            <w:r>
              <w:rPr>
                <w:rFonts w:ascii="Calibri" w:hAnsi="Calibri" w:cs="Arial"/>
                <w:bCs/>
                <w:sz w:val="20"/>
                <w:szCs w:val="20"/>
              </w:rPr>
              <w:t xml:space="preserve"> S</w:t>
            </w:r>
            <w:r w:rsidRPr="007E7A5B">
              <w:rPr>
                <w:rFonts w:ascii="Calibri" w:hAnsi="Calibri" w:cs="Arial"/>
                <w:bCs/>
                <w:sz w:val="20"/>
                <w:szCs w:val="20"/>
              </w:rPr>
              <w:t>ome regulatory measures</w:t>
            </w:r>
            <w:r w:rsidR="00FD60AB">
              <w:rPr>
                <w:rFonts w:ascii="Calibri" w:hAnsi="Calibri" w:cs="Arial"/>
                <w:bCs/>
                <w:sz w:val="20"/>
                <w:szCs w:val="20"/>
              </w:rPr>
              <w:t>,</w:t>
            </w:r>
            <w:r w:rsidRPr="007E7A5B">
              <w:rPr>
                <w:rFonts w:ascii="Calibri" w:hAnsi="Calibri" w:cs="Arial"/>
                <w:bCs/>
                <w:sz w:val="20"/>
                <w:szCs w:val="20"/>
              </w:rPr>
              <w:t xml:space="preserve"> </w:t>
            </w:r>
            <w:r w:rsidR="00492491">
              <w:rPr>
                <w:rFonts w:ascii="Calibri" w:hAnsi="Calibri" w:cs="Arial"/>
                <w:bCs/>
                <w:sz w:val="20"/>
                <w:szCs w:val="20"/>
              </w:rPr>
              <w:t>such as obligatory purchase of RE</w:t>
            </w:r>
            <w:r w:rsidR="00FD60AB">
              <w:rPr>
                <w:rFonts w:ascii="Calibri" w:hAnsi="Calibri" w:cs="Arial"/>
                <w:bCs/>
                <w:sz w:val="20"/>
                <w:szCs w:val="20"/>
              </w:rPr>
              <w:t>-</w:t>
            </w:r>
            <w:r w:rsidR="00492491">
              <w:rPr>
                <w:rFonts w:ascii="Calibri" w:hAnsi="Calibri" w:cs="Arial"/>
                <w:bCs/>
                <w:sz w:val="20"/>
                <w:szCs w:val="20"/>
              </w:rPr>
              <w:t>generated electricity by some co</w:t>
            </w:r>
            <w:r w:rsidR="00FD60AB">
              <w:rPr>
                <w:rFonts w:ascii="Calibri" w:hAnsi="Calibri" w:cs="Arial"/>
                <w:bCs/>
                <w:sz w:val="20"/>
                <w:szCs w:val="20"/>
              </w:rPr>
              <w:t>n</w:t>
            </w:r>
            <w:r w:rsidR="00492491">
              <w:rPr>
                <w:rFonts w:ascii="Calibri" w:hAnsi="Calibri" w:cs="Arial"/>
                <w:bCs/>
                <w:sz w:val="20"/>
                <w:szCs w:val="20"/>
              </w:rPr>
              <w:t xml:space="preserve">sumer groups </w:t>
            </w:r>
            <w:r w:rsidRPr="007E7A5B">
              <w:rPr>
                <w:rFonts w:ascii="Calibri" w:hAnsi="Calibri" w:cs="Arial"/>
                <w:bCs/>
                <w:sz w:val="20"/>
                <w:szCs w:val="20"/>
              </w:rPr>
              <w:t>to mitigate this market risk</w:t>
            </w:r>
            <w:r w:rsidR="00FD60AB">
              <w:rPr>
                <w:rFonts w:ascii="Calibri" w:hAnsi="Calibri" w:cs="Arial"/>
                <w:bCs/>
                <w:sz w:val="20"/>
                <w:szCs w:val="20"/>
              </w:rPr>
              <w:t>,</w:t>
            </w:r>
            <w:r w:rsidRPr="007E7A5B">
              <w:rPr>
                <w:rFonts w:ascii="Calibri" w:hAnsi="Calibri" w:cs="Arial"/>
                <w:bCs/>
                <w:sz w:val="20"/>
                <w:szCs w:val="20"/>
              </w:rPr>
              <w:t xml:space="preserve"> have </w:t>
            </w:r>
            <w:r w:rsidR="00484A65" w:rsidRPr="007E7A5B">
              <w:rPr>
                <w:rFonts w:ascii="Calibri" w:hAnsi="Calibri" w:cs="Arial"/>
                <w:bCs/>
                <w:sz w:val="20"/>
                <w:szCs w:val="20"/>
              </w:rPr>
              <w:t xml:space="preserve">already </w:t>
            </w:r>
            <w:r w:rsidRPr="007E7A5B">
              <w:rPr>
                <w:rFonts w:ascii="Calibri" w:hAnsi="Calibri" w:cs="Arial"/>
                <w:bCs/>
                <w:sz w:val="20"/>
                <w:szCs w:val="20"/>
              </w:rPr>
              <w:t xml:space="preserve">been considered by EgyptERA.  </w:t>
            </w:r>
          </w:p>
          <w:p w:rsidR="00D976F1" w:rsidRPr="00795A31" w:rsidRDefault="007E7A5B" w:rsidP="00373480">
            <w:pPr>
              <w:spacing w:after="0"/>
              <w:jc w:val="left"/>
              <w:rPr>
                <w:rFonts w:ascii="Calibri" w:hAnsi="Calibri" w:cs="Arial"/>
                <w:bCs/>
                <w:sz w:val="20"/>
                <w:szCs w:val="20"/>
              </w:rPr>
            </w:pPr>
            <w:r w:rsidRPr="007E7A5B">
              <w:rPr>
                <w:rFonts w:ascii="Calibri" w:hAnsi="Calibri" w:cs="Arial"/>
                <w:bCs/>
                <w:sz w:val="20"/>
                <w:szCs w:val="20"/>
              </w:rPr>
              <w:t xml:space="preserve">Since the proposed complementary incentives to be provided by the </w:t>
            </w:r>
            <w:r w:rsidR="00094B6C" w:rsidRPr="00094B6C">
              <w:rPr>
                <w:rFonts w:ascii="Calibri" w:hAnsi="Calibri" w:cs="Arial"/>
                <w:bCs/>
                <w:sz w:val="20"/>
                <w:szCs w:val="20"/>
              </w:rPr>
              <w:t>UNDP-implemented, GEF-financed</w:t>
            </w:r>
            <w:r w:rsidRPr="007E7A5B">
              <w:rPr>
                <w:rFonts w:ascii="Calibri" w:hAnsi="Calibri" w:cs="Arial"/>
                <w:bCs/>
                <w:sz w:val="20"/>
                <w:szCs w:val="20"/>
              </w:rPr>
              <w:t xml:space="preserve"> project are aimed </w:t>
            </w:r>
            <w:r w:rsidR="00FD2036">
              <w:rPr>
                <w:rFonts w:ascii="Calibri" w:hAnsi="Calibri" w:cs="Arial"/>
                <w:bCs/>
                <w:sz w:val="20"/>
                <w:szCs w:val="20"/>
              </w:rPr>
              <w:t xml:space="preserve">at </w:t>
            </w:r>
            <w:r w:rsidRPr="007E7A5B">
              <w:rPr>
                <w:rFonts w:ascii="Calibri" w:hAnsi="Calibri" w:cs="Arial"/>
                <w:bCs/>
                <w:sz w:val="20"/>
                <w:szCs w:val="20"/>
              </w:rPr>
              <w:t xml:space="preserve">only </w:t>
            </w:r>
            <w:r w:rsidR="00484A65">
              <w:rPr>
                <w:rFonts w:ascii="Calibri" w:hAnsi="Calibri" w:cs="Arial"/>
                <w:bCs/>
                <w:sz w:val="20"/>
                <w:szCs w:val="20"/>
              </w:rPr>
              <w:t>‘</w:t>
            </w:r>
            <w:r w:rsidRPr="007E7A5B">
              <w:rPr>
                <w:rFonts w:ascii="Calibri" w:hAnsi="Calibri" w:cs="Arial"/>
                <w:bCs/>
                <w:sz w:val="20"/>
                <w:szCs w:val="20"/>
              </w:rPr>
              <w:t>kick-start</w:t>
            </w:r>
            <w:r w:rsidR="00FD2036">
              <w:rPr>
                <w:rFonts w:ascii="Calibri" w:hAnsi="Calibri" w:cs="Arial"/>
                <w:bCs/>
                <w:sz w:val="20"/>
                <w:szCs w:val="20"/>
              </w:rPr>
              <w:t>ing</w:t>
            </w:r>
            <w:r w:rsidR="00484A65">
              <w:rPr>
                <w:rFonts w:ascii="Calibri" w:hAnsi="Calibri" w:cs="Arial"/>
                <w:bCs/>
                <w:sz w:val="20"/>
                <w:szCs w:val="20"/>
              </w:rPr>
              <w:t>’</w:t>
            </w:r>
            <w:r w:rsidRPr="007E7A5B">
              <w:rPr>
                <w:rFonts w:ascii="Calibri" w:hAnsi="Calibri" w:cs="Arial"/>
                <w:bCs/>
                <w:sz w:val="20"/>
                <w:szCs w:val="20"/>
              </w:rPr>
              <w:t xml:space="preserve"> the initial PV market </w:t>
            </w:r>
            <w:r>
              <w:rPr>
                <w:rFonts w:ascii="Calibri" w:hAnsi="Calibri" w:cs="Arial"/>
                <w:bCs/>
                <w:sz w:val="20"/>
                <w:szCs w:val="20"/>
              </w:rPr>
              <w:t xml:space="preserve">and </w:t>
            </w:r>
            <w:r w:rsidRPr="007E7A5B">
              <w:rPr>
                <w:rFonts w:ascii="Calibri" w:hAnsi="Calibri" w:cs="Arial"/>
                <w:bCs/>
                <w:sz w:val="20"/>
                <w:szCs w:val="20"/>
              </w:rPr>
              <w:t xml:space="preserve">contribute less than </w:t>
            </w:r>
            <w:r w:rsidR="00484A65">
              <w:rPr>
                <w:rFonts w:ascii="Calibri" w:hAnsi="Calibri" w:cs="Arial"/>
                <w:bCs/>
                <w:sz w:val="20"/>
                <w:szCs w:val="20"/>
              </w:rPr>
              <w:t>one-third of</w:t>
            </w:r>
            <w:r w:rsidRPr="007E7A5B">
              <w:rPr>
                <w:rFonts w:ascii="Calibri" w:hAnsi="Calibri" w:cs="Arial"/>
                <w:bCs/>
                <w:sz w:val="20"/>
                <w:szCs w:val="20"/>
              </w:rPr>
              <w:t xml:space="preserve"> the overall </w:t>
            </w:r>
            <w:r w:rsidR="00FD2036">
              <w:rPr>
                <w:rFonts w:ascii="Calibri" w:hAnsi="Calibri" w:cs="Arial"/>
                <w:bCs/>
                <w:sz w:val="20"/>
                <w:szCs w:val="20"/>
              </w:rPr>
              <w:t>support</w:t>
            </w:r>
            <w:r w:rsidRPr="007E7A5B">
              <w:rPr>
                <w:rFonts w:ascii="Calibri" w:hAnsi="Calibri" w:cs="Arial"/>
                <w:bCs/>
                <w:sz w:val="20"/>
                <w:szCs w:val="20"/>
              </w:rPr>
              <w:t>, their removal after reaching the initial 4 MW</w:t>
            </w:r>
            <w:r w:rsidR="006F3CC0" w:rsidRPr="006F3CC0">
              <w:rPr>
                <w:rFonts w:ascii="Calibri" w:hAnsi="Calibri" w:cs="Arial"/>
                <w:bCs/>
                <w:sz w:val="20"/>
                <w:szCs w:val="20"/>
                <w:vertAlign w:val="subscript"/>
              </w:rPr>
              <w:t>p</w:t>
            </w:r>
            <w:r w:rsidRPr="007E7A5B">
              <w:rPr>
                <w:rFonts w:ascii="Calibri" w:hAnsi="Calibri" w:cs="Arial"/>
                <w:bCs/>
                <w:sz w:val="20"/>
                <w:szCs w:val="20"/>
              </w:rPr>
              <w:t xml:space="preserve"> target is not e</w:t>
            </w:r>
            <w:r>
              <w:rPr>
                <w:rFonts w:ascii="Calibri" w:hAnsi="Calibri" w:cs="Arial"/>
                <w:bCs/>
                <w:sz w:val="20"/>
                <w:szCs w:val="20"/>
              </w:rPr>
              <w:t>xpected to have a</w:t>
            </w:r>
            <w:r w:rsidR="00276697">
              <w:rPr>
                <w:rFonts w:ascii="Calibri" w:hAnsi="Calibri" w:cs="Arial"/>
                <w:bCs/>
                <w:sz w:val="20"/>
                <w:szCs w:val="20"/>
              </w:rPr>
              <w:t xml:space="preserve"> major negative impact. By</w:t>
            </w:r>
            <w:r w:rsidR="00484A65">
              <w:rPr>
                <w:rFonts w:ascii="Calibri" w:hAnsi="Calibri" w:cs="Arial"/>
                <w:bCs/>
                <w:sz w:val="20"/>
                <w:szCs w:val="20"/>
              </w:rPr>
              <w:t xml:space="preserve"> that</w:t>
            </w:r>
            <w:r w:rsidRPr="007E7A5B">
              <w:rPr>
                <w:rFonts w:ascii="Calibri" w:hAnsi="Calibri" w:cs="Arial"/>
                <w:bCs/>
                <w:sz w:val="20"/>
                <w:szCs w:val="20"/>
              </w:rPr>
              <w:t xml:space="preserve"> stage</w:t>
            </w:r>
            <w:r w:rsidR="00484A65">
              <w:rPr>
                <w:rFonts w:ascii="Calibri" w:hAnsi="Calibri" w:cs="Arial"/>
                <w:bCs/>
                <w:sz w:val="20"/>
                <w:szCs w:val="20"/>
              </w:rPr>
              <w:t>, the market is expected to have developed a sustainable growth dynamic</w:t>
            </w:r>
            <w:r w:rsidR="00276697">
              <w:rPr>
                <w:rFonts w:ascii="Calibri" w:hAnsi="Calibri" w:cs="Arial"/>
                <w:bCs/>
                <w:sz w:val="20"/>
                <w:szCs w:val="20"/>
              </w:rPr>
              <w:t xml:space="preserve"> already</w:t>
            </w:r>
            <w:r w:rsidR="00484A65">
              <w:rPr>
                <w:rFonts w:ascii="Calibri" w:hAnsi="Calibri" w:cs="Arial"/>
                <w:bCs/>
                <w:sz w:val="20"/>
                <w:szCs w:val="20"/>
              </w:rPr>
              <w:t>.</w:t>
            </w:r>
            <w:r w:rsidRPr="007E7A5B">
              <w:rPr>
                <w:rFonts w:ascii="Calibri" w:hAnsi="Calibri" w:cs="Arial"/>
                <w:bCs/>
                <w:sz w:val="20"/>
                <w:szCs w:val="20"/>
              </w:rPr>
              <w:t xml:space="preserve"> This needs to be closely monitored and assessed</w:t>
            </w:r>
            <w:r w:rsidR="00FD2036">
              <w:rPr>
                <w:rFonts w:ascii="Calibri" w:hAnsi="Calibri" w:cs="Arial"/>
                <w:bCs/>
                <w:sz w:val="20"/>
                <w:szCs w:val="20"/>
              </w:rPr>
              <w:t xml:space="preserve"> during project implementation, </w:t>
            </w:r>
            <w:r w:rsidRPr="007E7A5B">
              <w:rPr>
                <w:rFonts w:ascii="Calibri" w:hAnsi="Calibri" w:cs="Arial"/>
                <w:bCs/>
                <w:sz w:val="20"/>
                <w:szCs w:val="20"/>
              </w:rPr>
              <w:t>however</w:t>
            </w:r>
            <w:r w:rsidR="00FD2036">
              <w:rPr>
                <w:rFonts w:ascii="Calibri" w:hAnsi="Calibri" w:cs="Arial"/>
                <w:bCs/>
                <w:sz w:val="20"/>
                <w:szCs w:val="20"/>
              </w:rPr>
              <w:t xml:space="preserve">. </w:t>
            </w:r>
            <w:r w:rsidRPr="007E7A5B">
              <w:rPr>
                <w:rFonts w:ascii="Calibri" w:hAnsi="Calibri" w:cs="Arial"/>
                <w:bCs/>
                <w:sz w:val="20"/>
                <w:szCs w:val="20"/>
              </w:rPr>
              <w:t xml:space="preserve">In this </w:t>
            </w:r>
            <w:r>
              <w:rPr>
                <w:rFonts w:ascii="Calibri" w:hAnsi="Calibri" w:cs="Arial"/>
                <w:bCs/>
                <w:sz w:val="20"/>
                <w:szCs w:val="20"/>
              </w:rPr>
              <w:t>context</w:t>
            </w:r>
            <w:r w:rsidRPr="007E7A5B">
              <w:rPr>
                <w:rFonts w:ascii="Calibri" w:hAnsi="Calibri" w:cs="Arial"/>
                <w:bCs/>
                <w:sz w:val="20"/>
                <w:szCs w:val="20"/>
              </w:rPr>
              <w:t xml:space="preserve">, a gradually </w:t>
            </w:r>
            <w:r w:rsidR="00ED549B">
              <w:rPr>
                <w:rFonts w:ascii="Calibri" w:hAnsi="Calibri" w:cs="Arial"/>
                <w:bCs/>
                <w:sz w:val="20"/>
                <w:szCs w:val="20"/>
              </w:rPr>
              <w:t>digressing</w:t>
            </w:r>
            <w:r w:rsidR="00373480" w:rsidRPr="007E7A5B">
              <w:rPr>
                <w:rFonts w:ascii="Calibri" w:hAnsi="Calibri" w:cs="Arial"/>
                <w:bCs/>
                <w:sz w:val="20"/>
                <w:szCs w:val="20"/>
              </w:rPr>
              <w:t xml:space="preserve"> </w:t>
            </w:r>
            <w:r w:rsidRPr="007E7A5B">
              <w:rPr>
                <w:rFonts w:ascii="Calibri" w:hAnsi="Calibri" w:cs="Arial"/>
                <w:bCs/>
                <w:sz w:val="20"/>
                <w:szCs w:val="20"/>
              </w:rPr>
              <w:t>GEF subsidy may also be considered</w:t>
            </w:r>
            <w:r>
              <w:rPr>
                <w:rFonts w:ascii="Calibri" w:hAnsi="Calibri" w:cs="Arial"/>
                <w:bCs/>
                <w:sz w:val="20"/>
                <w:szCs w:val="20"/>
              </w:rPr>
              <w:t>.</w:t>
            </w:r>
          </w:p>
        </w:tc>
        <w:tc>
          <w:tcPr>
            <w:tcW w:w="345" w:type="pct"/>
            <w:tcMar>
              <w:right w:w="28" w:type="dxa"/>
            </w:tcMar>
          </w:tcPr>
          <w:p w:rsidR="00D976F1" w:rsidRPr="007E7A5B" w:rsidRDefault="00D976F1" w:rsidP="000579E5">
            <w:pPr>
              <w:spacing w:after="0"/>
              <w:jc w:val="left"/>
              <w:rPr>
                <w:rFonts w:ascii="Calibri" w:hAnsi="Calibri" w:cs="Arial"/>
                <w:bCs/>
                <w:sz w:val="20"/>
                <w:szCs w:val="20"/>
              </w:rPr>
            </w:pPr>
            <w:r w:rsidRPr="007E7A5B">
              <w:rPr>
                <w:rFonts w:ascii="Calibri" w:hAnsi="Calibri" w:cs="Arial"/>
                <w:bCs/>
                <w:sz w:val="20"/>
                <w:szCs w:val="20"/>
              </w:rPr>
              <w:lastRenderedPageBreak/>
              <w:t>Project Board</w:t>
            </w:r>
          </w:p>
        </w:tc>
        <w:tc>
          <w:tcPr>
            <w:tcW w:w="396" w:type="pct"/>
            <w:tcMar>
              <w:right w:w="28" w:type="dxa"/>
            </w:tcMar>
          </w:tcPr>
          <w:p w:rsidR="00D976F1" w:rsidRPr="007E7A5B" w:rsidRDefault="00D976F1" w:rsidP="000579E5">
            <w:pPr>
              <w:spacing w:after="0"/>
              <w:jc w:val="left"/>
              <w:rPr>
                <w:rFonts w:ascii="Calibri" w:hAnsi="Calibri" w:cs="Arial"/>
                <w:bCs/>
                <w:sz w:val="20"/>
                <w:szCs w:val="20"/>
              </w:rPr>
            </w:pPr>
          </w:p>
        </w:tc>
        <w:tc>
          <w:tcPr>
            <w:tcW w:w="341" w:type="pct"/>
            <w:tcMar>
              <w:right w:w="28" w:type="dxa"/>
            </w:tcMar>
          </w:tcPr>
          <w:p w:rsidR="00D976F1" w:rsidRPr="007E7A5B" w:rsidRDefault="00D976F1" w:rsidP="007E7A5B">
            <w:pPr>
              <w:spacing w:after="0"/>
              <w:jc w:val="center"/>
              <w:rPr>
                <w:rFonts w:ascii="Calibri" w:hAnsi="Calibri" w:cs="Arial"/>
                <w:bCs/>
                <w:sz w:val="20"/>
                <w:szCs w:val="20"/>
              </w:rPr>
            </w:pPr>
            <w:r w:rsidRPr="007E7A5B">
              <w:rPr>
                <w:rFonts w:ascii="Calibri" w:hAnsi="Calibri" w:cs="Arial"/>
                <w:bCs/>
                <w:sz w:val="20"/>
                <w:szCs w:val="20"/>
              </w:rPr>
              <w:t>N/A</w:t>
            </w:r>
          </w:p>
        </w:tc>
        <w:tc>
          <w:tcPr>
            <w:tcW w:w="313" w:type="pct"/>
            <w:tcMar>
              <w:right w:w="28" w:type="dxa"/>
            </w:tcMar>
          </w:tcPr>
          <w:p w:rsidR="00D976F1" w:rsidRPr="007E7A5B" w:rsidRDefault="00D976F1" w:rsidP="007E7A5B">
            <w:pPr>
              <w:spacing w:after="0"/>
              <w:jc w:val="center"/>
              <w:rPr>
                <w:rFonts w:ascii="Calibri" w:hAnsi="Calibri" w:cs="Arial"/>
                <w:bCs/>
                <w:sz w:val="20"/>
                <w:szCs w:val="20"/>
              </w:rPr>
            </w:pPr>
            <w:r w:rsidRPr="007E7A5B">
              <w:rPr>
                <w:rFonts w:ascii="Calibri" w:hAnsi="Calibri" w:cs="Arial"/>
                <w:bCs/>
                <w:sz w:val="20"/>
                <w:szCs w:val="20"/>
              </w:rPr>
              <w:t>N/A</w:t>
            </w:r>
          </w:p>
        </w:tc>
      </w:tr>
      <w:tr w:rsidR="00795A31" w:rsidRPr="00943D63" w:rsidTr="00CE3D3E">
        <w:tc>
          <w:tcPr>
            <w:tcW w:w="163" w:type="pct"/>
            <w:tcMar>
              <w:right w:w="28" w:type="dxa"/>
            </w:tcMar>
          </w:tcPr>
          <w:p w:rsidR="00795A31" w:rsidRPr="007E7A5B" w:rsidRDefault="007E7A5B" w:rsidP="007E7A5B">
            <w:pPr>
              <w:pStyle w:val="ListParagraph"/>
              <w:ind w:left="0"/>
              <w:jc w:val="center"/>
              <w:rPr>
                <w:rFonts w:ascii="Calibri" w:hAnsi="Calibri" w:cs="Arial"/>
                <w:bCs/>
                <w:sz w:val="20"/>
                <w:szCs w:val="20"/>
              </w:rPr>
            </w:pPr>
            <w:r w:rsidRPr="007E7A5B">
              <w:rPr>
                <w:rFonts w:ascii="Calibri" w:hAnsi="Calibri" w:cs="Arial"/>
                <w:bCs/>
                <w:sz w:val="20"/>
                <w:szCs w:val="20"/>
              </w:rPr>
              <w:t>3</w:t>
            </w:r>
            <w:r w:rsidR="000F5648">
              <w:rPr>
                <w:rFonts w:ascii="Calibri" w:hAnsi="Calibri" w:cs="Arial"/>
                <w:bCs/>
                <w:sz w:val="20"/>
                <w:szCs w:val="20"/>
              </w:rPr>
              <w:t>.</w:t>
            </w:r>
          </w:p>
        </w:tc>
        <w:tc>
          <w:tcPr>
            <w:tcW w:w="608" w:type="pct"/>
            <w:tcMar>
              <w:right w:w="28" w:type="dxa"/>
            </w:tcMar>
          </w:tcPr>
          <w:p w:rsidR="00795A31" w:rsidRPr="007E7A5B" w:rsidRDefault="007E7A5B" w:rsidP="007E7A5B">
            <w:pPr>
              <w:spacing w:after="0"/>
              <w:jc w:val="left"/>
              <w:rPr>
                <w:rFonts w:ascii="Calibri" w:hAnsi="Calibri" w:cs="Calibri"/>
                <w:bCs/>
                <w:sz w:val="20"/>
                <w:szCs w:val="20"/>
              </w:rPr>
            </w:pPr>
            <w:r w:rsidRPr="007E7A5B">
              <w:rPr>
                <w:rFonts w:ascii="Calibri" w:hAnsi="Calibri" w:cs="Calibri"/>
                <w:bCs/>
                <w:sz w:val="20"/>
                <w:szCs w:val="20"/>
              </w:rPr>
              <w:t xml:space="preserve">Lack of available financing to cover the initial investment costs. </w:t>
            </w:r>
          </w:p>
        </w:tc>
        <w:tc>
          <w:tcPr>
            <w:tcW w:w="322" w:type="pct"/>
            <w:tcMar>
              <w:right w:w="28" w:type="dxa"/>
            </w:tcMar>
          </w:tcPr>
          <w:p w:rsidR="00795A31" w:rsidRPr="007E7A5B" w:rsidRDefault="00795A31" w:rsidP="000579E5">
            <w:pPr>
              <w:spacing w:after="0"/>
              <w:jc w:val="left"/>
              <w:rPr>
                <w:rFonts w:ascii="Calibri" w:hAnsi="Calibri" w:cs="Arial"/>
                <w:bCs/>
                <w:sz w:val="20"/>
                <w:szCs w:val="20"/>
              </w:rPr>
            </w:pPr>
          </w:p>
        </w:tc>
        <w:tc>
          <w:tcPr>
            <w:tcW w:w="394" w:type="pct"/>
            <w:tcMar>
              <w:right w:w="28" w:type="dxa"/>
            </w:tcMar>
          </w:tcPr>
          <w:p w:rsidR="00795A31" w:rsidRPr="007E7A5B" w:rsidRDefault="000F5648" w:rsidP="000579E5">
            <w:pPr>
              <w:spacing w:after="0"/>
              <w:jc w:val="left"/>
              <w:rPr>
                <w:rFonts w:ascii="Calibri" w:hAnsi="Calibri" w:cs="Arial"/>
                <w:bCs/>
                <w:sz w:val="20"/>
                <w:szCs w:val="20"/>
              </w:rPr>
            </w:pPr>
            <w:r>
              <w:rPr>
                <w:rFonts w:ascii="Calibri" w:hAnsi="Calibri" w:cs="Arial"/>
                <w:bCs/>
                <w:sz w:val="20"/>
                <w:szCs w:val="20"/>
              </w:rPr>
              <w:t>Financial</w:t>
            </w:r>
          </w:p>
        </w:tc>
        <w:tc>
          <w:tcPr>
            <w:tcW w:w="444" w:type="pct"/>
            <w:tcMar>
              <w:right w:w="28" w:type="dxa"/>
            </w:tcMar>
          </w:tcPr>
          <w:p w:rsidR="00C77B89" w:rsidRDefault="00C77B89" w:rsidP="000579E5">
            <w:pPr>
              <w:spacing w:after="0"/>
              <w:jc w:val="left"/>
              <w:rPr>
                <w:rFonts w:ascii="Calibri" w:hAnsi="Calibri" w:cs="Arial"/>
                <w:bCs/>
                <w:sz w:val="20"/>
                <w:szCs w:val="20"/>
              </w:rPr>
            </w:pPr>
            <w:r>
              <w:rPr>
                <w:rFonts w:ascii="Calibri" w:hAnsi="Calibri" w:cs="Arial"/>
                <w:bCs/>
                <w:sz w:val="20"/>
                <w:szCs w:val="20"/>
              </w:rPr>
              <w:t>Investments not made</w:t>
            </w:r>
            <w:r w:rsidR="00A90F72">
              <w:rPr>
                <w:rFonts w:ascii="Calibri" w:hAnsi="Calibri" w:cs="Arial"/>
                <w:bCs/>
                <w:sz w:val="20"/>
                <w:szCs w:val="20"/>
              </w:rPr>
              <w:t>.</w:t>
            </w:r>
          </w:p>
          <w:p w:rsidR="00C77B89" w:rsidRDefault="00C77B89" w:rsidP="000579E5">
            <w:pPr>
              <w:spacing w:after="0"/>
              <w:jc w:val="left"/>
              <w:rPr>
                <w:rFonts w:ascii="Calibri" w:hAnsi="Calibri" w:cs="Arial"/>
                <w:bCs/>
                <w:sz w:val="20"/>
                <w:szCs w:val="20"/>
              </w:rPr>
            </w:pPr>
          </w:p>
          <w:p w:rsidR="00795A31" w:rsidRDefault="00C77B89" w:rsidP="000579E5">
            <w:pPr>
              <w:spacing w:after="0"/>
              <w:jc w:val="left"/>
              <w:rPr>
                <w:rFonts w:ascii="Calibri" w:hAnsi="Calibri" w:cs="Arial"/>
                <w:bCs/>
                <w:sz w:val="20"/>
                <w:szCs w:val="20"/>
              </w:rPr>
            </w:pPr>
            <w:r>
              <w:rPr>
                <w:rFonts w:ascii="Calibri" w:hAnsi="Calibri" w:cs="Arial"/>
                <w:bCs/>
                <w:sz w:val="20"/>
                <w:szCs w:val="20"/>
              </w:rPr>
              <w:t>P = 2</w:t>
            </w:r>
          </w:p>
          <w:p w:rsidR="00C77B89" w:rsidRPr="007E7A5B" w:rsidRDefault="00C77B89" w:rsidP="00C77B89">
            <w:pPr>
              <w:spacing w:after="0"/>
              <w:jc w:val="left"/>
              <w:rPr>
                <w:rFonts w:ascii="Calibri" w:hAnsi="Calibri" w:cs="Arial"/>
                <w:bCs/>
                <w:sz w:val="20"/>
                <w:szCs w:val="20"/>
              </w:rPr>
            </w:pPr>
            <w:r>
              <w:rPr>
                <w:rFonts w:ascii="Calibri" w:hAnsi="Calibri" w:cs="Arial"/>
                <w:bCs/>
                <w:sz w:val="20"/>
                <w:szCs w:val="20"/>
              </w:rPr>
              <w:t>I = 5</w:t>
            </w:r>
          </w:p>
        </w:tc>
        <w:tc>
          <w:tcPr>
            <w:tcW w:w="1674" w:type="pct"/>
            <w:tcMar>
              <w:right w:w="28" w:type="dxa"/>
            </w:tcMar>
          </w:tcPr>
          <w:p w:rsidR="00795A31" w:rsidRPr="007E7A5B" w:rsidRDefault="007E7A5B" w:rsidP="00E1363B">
            <w:pPr>
              <w:spacing w:after="0"/>
              <w:jc w:val="left"/>
              <w:rPr>
                <w:rFonts w:ascii="Calibri" w:hAnsi="Calibri" w:cs="Calibri"/>
                <w:bCs/>
                <w:sz w:val="20"/>
                <w:szCs w:val="20"/>
              </w:rPr>
            </w:pPr>
            <w:r>
              <w:rPr>
                <w:rFonts w:ascii="Calibri" w:hAnsi="Calibri" w:cs="Calibri"/>
                <w:bCs/>
                <w:sz w:val="20"/>
                <w:szCs w:val="20"/>
              </w:rPr>
              <w:t xml:space="preserve">While the upfront grant cost-sharing provided by the </w:t>
            </w:r>
            <w:r w:rsidR="00094B6C" w:rsidRPr="00094B6C">
              <w:rPr>
                <w:rFonts w:ascii="Calibri" w:hAnsi="Calibri" w:cs="Calibri"/>
                <w:bCs/>
                <w:sz w:val="20"/>
                <w:szCs w:val="20"/>
              </w:rPr>
              <w:t>UNDP-implemented, GEF-financed</w:t>
            </w:r>
            <w:r w:rsidR="00E1363B" w:rsidDel="00E1363B">
              <w:rPr>
                <w:rFonts w:ascii="Calibri" w:hAnsi="Calibri" w:cs="Calibri"/>
                <w:bCs/>
                <w:sz w:val="20"/>
                <w:szCs w:val="20"/>
              </w:rPr>
              <w:t xml:space="preserve"> </w:t>
            </w:r>
            <w:r>
              <w:rPr>
                <w:rFonts w:ascii="Calibri" w:hAnsi="Calibri" w:cs="Calibri"/>
                <w:bCs/>
                <w:sz w:val="20"/>
                <w:szCs w:val="20"/>
              </w:rPr>
              <w:t xml:space="preserve">project will reduce the initial investment needs, </w:t>
            </w:r>
            <w:r w:rsidR="00C77B89">
              <w:rPr>
                <w:rFonts w:ascii="Calibri" w:hAnsi="Calibri" w:cs="Calibri"/>
                <w:bCs/>
                <w:sz w:val="20"/>
                <w:szCs w:val="20"/>
              </w:rPr>
              <w:t>it is also believed that</w:t>
            </w:r>
            <w:r w:rsidR="00A90F72">
              <w:rPr>
                <w:rFonts w:ascii="Calibri" w:hAnsi="Calibri" w:cs="Calibri"/>
                <w:bCs/>
                <w:sz w:val="20"/>
                <w:szCs w:val="20"/>
              </w:rPr>
              <w:t>,</w:t>
            </w:r>
            <w:r w:rsidR="00C77B89">
              <w:rPr>
                <w:rFonts w:ascii="Calibri" w:hAnsi="Calibri" w:cs="Calibri"/>
                <w:bCs/>
                <w:sz w:val="20"/>
                <w:szCs w:val="20"/>
              </w:rPr>
              <w:t xml:space="preserve"> </w:t>
            </w:r>
            <w:r w:rsidR="00C77B89" w:rsidRPr="00C77B89">
              <w:rPr>
                <w:rFonts w:ascii="Calibri" w:hAnsi="Calibri" w:cs="Calibri"/>
                <w:bCs/>
                <w:sz w:val="20"/>
                <w:szCs w:val="20"/>
              </w:rPr>
              <w:t>after</w:t>
            </w:r>
            <w:r w:rsidR="00C77B89">
              <w:rPr>
                <w:rFonts w:ascii="Calibri" w:hAnsi="Calibri" w:cs="Calibri"/>
                <w:bCs/>
                <w:sz w:val="20"/>
                <w:szCs w:val="20"/>
              </w:rPr>
              <w:t xml:space="preserve"> the initial demand and </w:t>
            </w:r>
            <w:r w:rsidR="00C77B89" w:rsidRPr="00C77B89">
              <w:rPr>
                <w:rFonts w:ascii="Calibri" w:hAnsi="Calibri" w:cs="Calibri"/>
                <w:bCs/>
                <w:sz w:val="20"/>
                <w:szCs w:val="20"/>
              </w:rPr>
              <w:t>adequate cost</w:t>
            </w:r>
            <w:r w:rsidR="00A90F72">
              <w:rPr>
                <w:rFonts w:ascii="Calibri" w:hAnsi="Calibri" w:cs="Calibri"/>
                <w:bCs/>
                <w:sz w:val="20"/>
                <w:szCs w:val="20"/>
              </w:rPr>
              <w:t>-</w:t>
            </w:r>
            <w:r w:rsidR="00C77B89" w:rsidRPr="00C77B89">
              <w:rPr>
                <w:rFonts w:ascii="Calibri" w:hAnsi="Calibri" w:cs="Calibri"/>
                <w:bCs/>
                <w:sz w:val="20"/>
                <w:szCs w:val="20"/>
              </w:rPr>
              <w:t>recovery of</w:t>
            </w:r>
            <w:r w:rsidR="00C77B89">
              <w:rPr>
                <w:rFonts w:ascii="Calibri" w:hAnsi="Calibri" w:cs="Calibri"/>
                <w:bCs/>
                <w:sz w:val="20"/>
                <w:szCs w:val="20"/>
              </w:rPr>
              <w:t xml:space="preserve"> PV i</w:t>
            </w:r>
            <w:r w:rsidR="00C77B89" w:rsidRPr="00C77B89">
              <w:rPr>
                <w:rFonts w:ascii="Calibri" w:hAnsi="Calibri" w:cs="Calibri"/>
                <w:bCs/>
                <w:sz w:val="20"/>
                <w:szCs w:val="20"/>
              </w:rPr>
              <w:t xml:space="preserve">nvestments </w:t>
            </w:r>
            <w:r w:rsidR="00C77B89">
              <w:rPr>
                <w:rFonts w:ascii="Calibri" w:hAnsi="Calibri" w:cs="Calibri"/>
                <w:bCs/>
                <w:sz w:val="20"/>
                <w:szCs w:val="20"/>
              </w:rPr>
              <w:t xml:space="preserve">with support of the </w:t>
            </w:r>
            <w:r w:rsidR="00C77B89" w:rsidRPr="00C77B89">
              <w:rPr>
                <w:rFonts w:ascii="Calibri" w:hAnsi="Calibri" w:cs="Calibri"/>
                <w:bCs/>
                <w:sz w:val="20"/>
                <w:szCs w:val="20"/>
              </w:rPr>
              <w:t>proposed financial support mechanisms</w:t>
            </w:r>
            <w:r w:rsidR="00C77B89">
              <w:rPr>
                <w:rFonts w:ascii="Calibri" w:hAnsi="Calibri" w:cs="Calibri"/>
                <w:bCs/>
                <w:sz w:val="20"/>
                <w:szCs w:val="20"/>
              </w:rPr>
              <w:t xml:space="preserve"> has been demonstrated, t</w:t>
            </w:r>
            <w:r w:rsidR="00C77B89" w:rsidRPr="00C77B89">
              <w:rPr>
                <w:rFonts w:ascii="Calibri" w:hAnsi="Calibri" w:cs="Calibri"/>
                <w:bCs/>
                <w:sz w:val="20"/>
                <w:szCs w:val="20"/>
              </w:rPr>
              <w:t>here are several international and national financing entities active in Egypt that are likely t</w:t>
            </w:r>
            <w:r w:rsidR="00C77B89">
              <w:rPr>
                <w:rFonts w:ascii="Calibri" w:hAnsi="Calibri" w:cs="Calibri"/>
                <w:bCs/>
                <w:sz w:val="20"/>
                <w:szCs w:val="20"/>
              </w:rPr>
              <w:t>o recogni</w:t>
            </w:r>
            <w:r w:rsidR="00E1363B">
              <w:rPr>
                <w:rFonts w:ascii="Calibri" w:hAnsi="Calibri" w:cs="Calibri"/>
                <w:bCs/>
                <w:sz w:val="20"/>
                <w:szCs w:val="20"/>
              </w:rPr>
              <w:t>s</w:t>
            </w:r>
            <w:r w:rsidR="00C77B89">
              <w:rPr>
                <w:rFonts w:ascii="Calibri" w:hAnsi="Calibri" w:cs="Calibri"/>
                <w:bCs/>
                <w:sz w:val="20"/>
                <w:szCs w:val="20"/>
              </w:rPr>
              <w:t xml:space="preserve">e a new market niche. At the same time, however, </w:t>
            </w:r>
            <w:r w:rsidR="00C77B89" w:rsidRPr="00C77B89">
              <w:rPr>
                <w:rFonts w:ascii="Calibri" w:hAnsi="Calibri" w:cs="Calibri"/>
                <w:bCs/>
                <w:sz w:val="20"/>
                <w:szCs w:val="20"/>
              </w:rPr>
              <w:t>active steps and measures a</w:t>
            </w:r>
            <w:r w:rsidR="00C77B89">
              <w:rPr>
                <w:rFonts w:ascii="Calibri" w:hAnsi="Calibri" w:cs="Calibri"/>
                <w:bCs/>
                <w:sz w:val="20"/>
                <w:szCs w:val="20"/>
              </w:rPr>
              <w:t xml:space="preserve">re required </w:t>
            </w:r>
            <w:r w:rsidR="00C77B89" w:rsidRPr="00C77B89">
              <w:rPr>
                <w:rFonts w:ascii="Calibri" w:hAnsi="Calibri" w:cs="Calibri"/>
                <w:bCs/>
                <w:sz w:val="20"/>
                <w:szCs w:val="20"/>
              </w:rPr>
              <w:t xml:space="preserve">by the project to mitigate </w:t>
            </w:r>
            <w:r w:rsidR="00492491">
              <w:rPr>
                <w:rFonts w:ascii="Calibri" w:hAnsi="Calibri" w:cs="Calibri"/>
                <w:bCs/>
                <w:sz w:val="20"/>
                <w:szCs w:val="20"/>
              </w:rPr>
              <w:t>the financing risk</w:t>
            </w:r>
            <w:r w:rsidR="00C77B89">
              <w:rPr>
                <w:rFonts w:ascii="Calibri" w:hAnsi="Calibri" w:cs="Calibri"/>
                <w:bCs/>
                <w:sz w:val="20"/>
                <w:szCs w:val="20"/>
              </w:rPr>
              <w:t xml:space="preserve">, which are addressed under </w:t>
            </w:r>
            <w:r w:rsidR="00A90F72">
              <w:rPr>
                <w:rFonts w:ascii="Calibri" w:hAnsi="Calibri" w:cs="Calibri"/>
                <w:bCs/>
                <w:sz w:val="20"/>
                <w:szCs w:val="20"/>
              </w:rPr>
              <w:t xml:space="preserve">Outcome </w:t>
            </w:r>
            <w:r w:rsidR="00C77B89">
              <w:rPr>
                <w:rFonts w:ascii="Calibri" w:hAnsi="Calibri" w:cs="Calibri"/>
                <w:bCs/>
                <w:sz w:val="20"/>
                <w:szCs w:val="20"/>
              </w:rPr>
              <w:t>4</w:t>
            </w:r>
            <w:r w:rsidR="003F0611">
              <w:rPr>
                <w:rFonts w:ascii="Calibri" w:hAnsi="Calibri" w:cs="Calibri"/>
                <w:bCs/>
                <w:sz w:val="20"/>
                <w:szCs w:val="20"/>
              </w:rPr>
              <w:t>.</w:t>
            </w:r>
          </w:p>
        </w:tc>
        <w:tc>
          <w:tcPr>
            <w:tcW w:w="345" w:type="pct"/>
            <w:tcMar>
              <w:right w:w="28" w:type="dxa"/>
            </w:tcMar>
          </w:tcPr>
          <w:p w:rsidR="00795A31" w:rsidRPr="007E7A5B" w:rsidRDefault="00C77B89" w:rsidP="000579E5">
            <w:pPr>
              <w:spacing w:after="0"/>
              <w:jc w:val="left"/>
              <w:rPr>
                <w:rFonts w:ascii="Calibri" w:hAnsi="Calibri" w:cs="Arial"/>
                <w:bCs/>
                <w:sz w:val="20"/>
                <w:szCs w:val="20"/>
              </w:rPr>
            </w:pPr>
            <w:r w:rsidRPr="007E7A5B">
              <w:rPr>
                <w:rFonts w:ascii="Calibri" w:hAnsi="Calibri" w:cs="Arial"/>
                <w:bCs/>
                <w:sz w:val="20"/>
                <w:szCs w:val="20"/>
              </w:rPr>
              <w:t>Project Board</w:t>
            </w:r>
          </w:p>
        </w:tc>
        <w:tc>
          <w:tcPr>
            <w:tcW w:w="396" w:type="pct"/>
            <w:tcMar>
              <w:right w:w="28" w:type="dxa"/>
            </w:tcMar>
          </w:tcPr>
          <w:p w:rsidR="00795A31" w:rsidRPr="007E7A5B" w:rsidRDefault="00795A31" w:rsidP="000579E5">
            <w:pPr>
              <w:spacing w:after="0"/>
              <w:jc w:val="left"/>
              <w:rPr>
                <w:rFonts w:ascii="Calibri" w:hAnsi="Calibri" w:cs="Arial"/>
                <w:bCs/>
                <w:sz w:val="20"/>
                <w:szCs w:val="20"/>
              </w:rPr>
            </w:pPr>
          </w:p>
        </w:tc>
        <w:tc>
          <w:tcPr>
            <w:tcW w:w="341" w:type="pct"/>
            <w:tcMar>
              <w:right w:w="28" w:type="dxa"/>
            </w:tcMar>
          </w:tcPr>
          <w:p w:rsidR="00795A31" w:rsidRPr="007E7A5B" w:rsidRDefault="00795A31" w:rsidP="000579E5">
            <w:pPr>
              <w:spacing w:after="0"/>
              <w:jc w:val="left"/>
              <w:rPr>
                <w:rFonts w:ascii="Calibri" w:hAnsi="Calibri" w:cs="Arial"/>
                <w:bCs/>
                <w:sz w:val="20"/>
                <w:szCs w:val="20"/>
              </w:rPr>
            </w:pPr>
          </w:p>
        </w:tc>
        <w:tc>
          <w:tcPr>
            <w:tcW w:w="313" w:type="pct"/>
            <w:tcMar>
              <w:right w:w="28" w:type="dxa"/>
            </w:tcMar>
          </w:tcPr>
          <w:p w:rsidR="00795A31" w:rsidRPr="007E7A5B" w:rsidRDefault="00795A31" w:rsidP="000579E5">
            <w:pPr>
              <w:spacing w:after="0"/>
              <w:jc w:val="left"/>
              <w:rPr>
                <w:rFonts w:ascii="Calibri" w:hAnsi="Calibri" w:cs="Arial"/>
                <w:bCs/>
                <w:sz w:val="20"/>
                <w:szCs w:val="20"/>
              </w:rPr>
            </w:pPr>
          </w:p>
        </w:tc>
      </w:tr>
      <w:tr w:rsidR="00795A31" w:rsidRPr="00943D63" w:rsidTr="00CE3D3E">
        <w:tc>
          <w:tcPr>
            <w:tcW w:w="163" w:type="pct"/>
            <w:tcMar>
              <w:right w:w="28" w:type="dxa"/>
            </w:tcMar>
          </w:tcPr>
          <w:p w:rsidR="00795A31" w:rsidRPr="000F5648" w:rsidRDefault="000F5648" w:rsidP="000579E5">
            <w:pPr>
              <w:spacing w:after="0"/>
              <w:jc w:val="center"/>
              <w:rPr>
                <w:rFonts w:ascii="Calibri" w:hAnsi="Calibri" w:cs="Arial"/>
                <w:bCs/>
                <w:sz w:val="20"/>
                <w:szCs w:val="20"/>
              </w:rPr>
            </w:pPr>
            <w:r w:rsidRPr="000F5648">
              <w:rPr>
                <w:rFonts w:ascii="Calibri" w:hAnsi="Calibri" w:cs="Arial"/>
                <w:bCs/>
                <w:sz w:val="20"/>
                <w:szCs w:val="20"/>
              </w:rPr>
              <w:t>4</w:t>
            </w:r>
            <w:r>
              <w:rPr>
                <w:rFonts w:ascii="Calibri" w:hAnsi="Calibri" w:cs="Arial"/>
                <w:bCs/>
                <w:sz w:val="20"/>
                <w:szCs w:val="20"/>
              </w:rPr>
              <w:t>.</w:t>
            </w:r>
          </w:p>
        </w:tc>
        <w:tc>
          <w:tcPr>
            <w:tcW w:w="608" w:type="pct"/>
            <w:tcMar>
              <w:right w:w="28" w:type="dxa"/>
            </w:tcMar>
          </w:tcPr>
          <w:p w:rsidR="00C77B89" w:rsidRPr="00C77B89" w:rsidRDefault="00C77B89" w:rsidP="00C77B89">
            <w:pPr>
              <w:spacing w:after="0"/>
              <w:jc w:val="left"/>
              <w:rPr>
                <w:rFonts w:ascii="Calibri" w:hAnsi="Calibri" w:cs="Arial"/>
                <w:bCs/>
                <w:sz w:val="20"/>
                <w:szCs w:val="20"/>
              </w:rPr>
            </w:pPr>
            <w:r w:rsidRPr="00C77B89">
              <w:rPr>
                <w:rFonts w:ascii="Calibri" w:hAnsi="Calibri" w:cs="Arial"/>
                <w:bCs/>
                <w:sz w:val="20"/>
                <w:szCs w:val="20"/>
              </w:rPr>
              <w:t>Technical failures of the promoted PV technology</w:t>
            </w:r>
            <w:r w:rsidR="00A90F72">
              <w:rPr>
                <w:rFonts w:ascii="Calibri" w:hAnsi="Calibri" w:cs="Arial"/>
                <w:bCs/>
                <w:sz w:val="20"/>
                <w:szCs w:val="20"/>
              </w:rPr>
              <w:t>.</w:t>
            </w:r>
          </w:p>
          <w:p w:rsidR="00795A31" w:rsidRPr="00943D63" w:rsidRDefault="00795A31" w:rsidP="00C77B89">
            <w:pPr>
              <w:spacing w:after="0"/>
              <w:jc w:val="left"/>
              <w:rPr>
                <w:rFonts w:ascii="Calibri" w:hAnsi="Calibri" w:cs="Calibri"/>
                <w:bCs/>
                <w:szCs w:val="22"/>
              </w:rPr>
            </w:pPr>
          </w:p>
        </w:tc>
        <w:tc>
          <w:tcPr>
            <w:tcW w:w="322" w:type="pct"/>
            <w:tcMar>
              <w:right w:w="28" w:type="dxa"/>
            </w:tcMar>
          </w:tcPr>
          <w:p w:rsidR="00795A31" w:rsidRPr="00943D63" w:rsidRDefault="00795A31" w:rsidP="000579E5">
            <w:pPr>
              <w:spacing w:after="0"/>
              <w:jc w:val="left"/>
              <w:rPr>
                <w:rFonts w:ascii="Calibri" w:hAnsi="Calibri" w:cs="Arial"/>
                <w:bCs/>
                <w:szCs w:val="22"/>
              </w:rPr>
            </w:pPr>
          </w:p>
        </w:tc>
        <w:tc>
          <w:tcPr>
            <w:tcW w:w="394" w:type="pct"/>
            <w:tcMar>
              <w:right w:w="28" w:type="dxa"/>
            </w:tcMar>
          </w:tcPr>
          <w:p w:rsidR="00795A31" w:rsidRPr="000F5648" w:rsidRDefault="000F5648" w:rsidP="000579E5">
            <w:pPr>
              <w:spacing w:after="0"/>
              <w:jc w:val="left"/>
              <w:rPr>
                <w:rFonts w:ascii="Calibri" w:hAnsi="Calibri" w:cs="Arial"/>
                <w:bCs/>
                <w:sz w:val="20"/>
                <w:szCs w:val="20"/>
              </w:rPr>
            </w:pPr>
            <w:r w:rsidRPr="000F5648">
              <w:rPr>
                <w:rFonts w:ascii="Calibri" w:hAnsi="Calibri" w:cs="Arial"/>
                <w:bCs/>
                <w:sz w:val="20"/>
                <w:szCs w:val="20"/>
              </w:rPr>
              <w:t>Technology</w:t>
            </w:r>
          </w:p>
        </w:tc>
        <w:tc>
          <w:tcPr>
            <w:tcW w:w="444" w:type="pct"/>
            <w:tcMar>
              <w:right w:w="28" w:type="dxa"/>
            </w:tcMar>
          </w:tcPr>
          <w:p w:rsidR="00C77B89" w:rsidRPr="00C77B89" w:rsidRDefault="00C77B89" w:rsidP="00C77B89">
            <w:pPr>
              <w:spacing w:after="120"/>
              <w:jc w:val="left"/>
              <w:rPr>
                <w:rFonts w:ascii="Calibri" w:hAnsi="Calibri" w:cs="Arial"/>
                <w:bCs/>
                <w:sz w:val="20"/>
                <w:szCs w:val="20"/>
              </w:rPr>
            </w:pPr>
            <w:r w:rsidRPr="00C77B89">
              <w:rPr>
                <w:rFonts w:ascii="Calibri" w:hAnsi="Calibri" w:cs="Arial"/>
                <w:bCs/>
                <w:sz w:val="20"/>
                <w:szCs w:val="20"/>
              </w:rPr>
              <w:t xml:space="preserve">Loss of consumer confidence </w:t>
            </w:r>
            <w:r w:rsidR="00A90F72">
              <w:rPr>
                <w:rFonts w:ascii="Calibri" w:hAnsi="Calibri" w:cs="Arial"/>
                <w:bCs/>
                <w:sz w:val="20"/>
                <w:szCs w:val="20"/>
              </w:rPr>
              <w:t xml:space="preserve">in </w:t>
            </w:r>
            <w:r w:rsidR="003F0611">
              <w:rPr>
                <w:rFonts w:ascii="Calibri" w:hAnsi="Calibri" w:cs="Arial"/>
                <w:bCs/>
                <w:sz w:val="20"/>
                <w:szCs w:val="20"/>
              </w:rPr>
              <w:t>PV.</w:t>
            </w:r>
          </w:p>
          <w:p w:rsidR="00C77B89" w:rsidRPr="00C77B89" w:rsidRDefault="00C77B89" w:rsidP="00C77B89">
            <w:pPr>
              <w:spacing w:after="0"/>
              <w:jc w:val="left"/>
              <w:rPr>
                <w:rFonts w:ascii="Calibri" w:hAnsi="Calibri" w:cs="Arial"/>
                <w:bCs/>
                <w:sz w:val="20"/>
                <w:szCs w:val="20"/>
              </w:rPr>
            </w:pPr>
            <w:r w:rsidRPr="00C77B89">
              <w:rPr>
                <w:rFonts w:ascii="Calibri" w:hAnsi="Calibri" w:cs="Arial"/>
                <w:bCs/>
                <w:sz w:val="20"/>
                <w:szCs w:val="20"/>
              </w:rPr>
              <w:lastRenderedPageBreak/>
              <w:t>P = 2</w:t>
            </w:r>
          </w:p>
          <w:p w:rsidR="00795A31" w:rsidRPr="00C77B89" w:rsidRDefault="00C77B89" w:rsidP="00C77B89">
            <w:pPr>
              <w:spacing w:after="0"/>
              <w:jc w:val="left"/>
              <w:rPr>
                <w:rFonts w:ascii="Calibri" w:hAnsi="Calibri" w:cs="Arial"/>
                <w:bCs/>
                <w:sz w:val="20"/>
                <w:szCs w:val="20"/>
              </w:rPr>
            </w:pPr>
            <w:r w:rsidRPr="00C77B89">
              <w:rPr>
                <w:rFonts w:ascii="Calibri" w:hAnsi="Calibri" w:cs="Arial"/>
                <w:bCs/>
                <w:sz w:val="20"/>
                <w:szCs w:val="20"/>
              </w:rPr>
              <w:t>I = 4</w:t>
            </w:r>
          </w:p>
        </w:tc>
        <w:tc>
          <w:tcPr>
            <w:tcW w:w="1674" w:type="pct"/>
            <w:tcMar>
              <w:right w:w="28" w:type="dxa"/>
            </w:tcMar>
          </w:tcPr>
          <w:p w:rsidR="00795A31" w:rsidRPr="00943D63" w:rsidRDefault="00795A31" w:rsidP="00A90F72">
            <w:pPr>
              <w:spacing w:after="0"/>
              <w:jc w:val="left"/>
              <w:rPr>
                <w:rFonts w:ascii="Calibri" w:hAnsi="Calibri" w:cs="Calibri"/>
                <w:bCs/>
                <w:szCs w:val="22"/>
              </w:rPr>
            </w:pPr>
            <w:r w:rsidRPr="00795A31">
              <w:rPr>
                <w:rFonts w:ascii="Calibri" w:hAnsi="Calibri" w:cs="Arial"/>
                <w:bCs/>
                <w:sz w:val="20"/>
                <w:szCs w:val="20"/>
              </w:rPr>
              <w:lastRenderedPageBreak/>
              <w:t xml:space="preserve">The promoted </w:t>
            </w:r>
            <w:r w:rsidR="00C77B89">
              <w:rPr>
                <w:rFonts w:ascii="Calibri" w:hAnsi="Calibri" w:cs="Arial"/>
                <w:bCs/>
                <w:sz w:val="20"/>
                <w:szCs w:val="20"/>
              </w:rPr>
              <w:t xml:space="preserve">PV </w:t>
            </w:r>
            <w:r w:rsidRPr="00795A31">
              <w:rPr>
                <w:rFonts w:ascii="Calibri" w:hAnsi="Calibri" w:cs="Arial"/>
                <w:bCs/>
                <w:sz w:val="20"/>
                <w:szCs w:val="20"/>
              </w:rPr>
              <w:t>technolog</w:t>
            </w:r>
            <w:r w:rsidR="00C77B89">
              <w:rPr>
                <w:rFonts w:ascii="Calibri" w:hAnsi="Calibri" w:cs="Arial"/>
                <w:bCs/>
                <w:sz w:val="20"/>
                <w:szCs w:val="20"/>
              </w:rPr>
              <w:t xml:space="preserve">ies are </w:t>
            </w:r>
            <w:r w:rsidRPr="00795A31">
              <w:rPr>
                <w:rFonts w:ascii="Calibri" w:hAnsi="Calibri" w:cs="Arial"/>
                <w:bCs/>
                <w:sz w:val="20"/>
                <w:szCs w:val="20"/>
              </w:rPr>
              <w:t xml:space="preserve">considered </w:t>
            </w:r>
            <w:r w:rsidR="00C77B89">
              <w:rPr>
                <w:rFonts w:ascii="Calibri" w:hAnsi="Calibri" w:cs="Arial"/>
                <w:bCs/>
                <w:sz w:val="20"/>
                <w:szCs w:val="20"/>
              </w:rPr>
              <w:t xml:space="preserve">to be </w:t>
            </w:r>
            <w:r w:rsidRPr="00795A31">
              <w:rPr>
                <w:rFonts w:ascii="Calibri" w:hAnsi="Calibri" w:cs="Arial"/>
                <w:bCs/>
                <w:sz w:val="20"/>
                <w:szCs w:val="20"/>
              </w:rPr>
              <w:t xml:space="preserve">technically mature technologies, so the risk of technical failure is considered </w:t>
            </w:r>
            <w:r w:rsidR="00A90F72">
              <w:rPr>
                <w:rFonts w:ascii="Calibri" w:hAnsi="Calibri" w:cs="Arial"/>
                <w:bCs/>
                <w:sz w:val="20"/>
                <w:szCs w:val="20"/>
              </w:rPr>
              <w:t>to be</w:t>
            </w:r>
            <w:r w:rsidR="00A90F72" w:rsidRPr="00795A31">
              <w:rPr>
                <w:rFonts w:ascii="Calibri" w:hAnsi="Calibri" w:cs="Arial"/>
                <w:bCs/>
                <w:sz w:val="20"/>
                <w:szCs w:val="20"/>
              </w:rPr>
              <w:t xml:space="preserve"> </w:t>
            </w:r>
            <w:r w:rsidRPr="00795A31">
              <w:rPr>
                <w:rFonts w:ascii="Calibri" w:hAnsi="Calibri" w:cs="Arial"/>
                <w:bCs/>
                <w:sz w:val="20"/>
                <w:szCs w:val="20"/>
              </w:rPr>
              <w:t xml:space="preserve">low. This does not detract, however, from the importance of adequate quality </w:t>
            </w:r>
            <w:r w:rsidRPr="00795A31">
              <w:rPr>
                <w:rFonts w:ascii="Calibri" w:hAnsi="Calibri" w:cs="Arial"/>
                <w:bCs/>
                <w:sz w:val="20"/>
                <w:szCs w:val="20"/>
              </w:rPr>
              <w:lastRenderedPageBreak/>
              <w:t>control of both products and installations at all stages of implementation.</w:t>
            </w:r>
          </w:p>
        </w:tc>
        <w:tc>
          <w:tcPr>
            <w:tcW w:w="345" w:type="pct"/>
            <w:tcMar>
              <w:right w:w="28" w:type="dxa"/>
            </w:tcMar>
          </w:tcPr>
          <w:p w:rsidR="00795A31" w:rsidRPr="00C77B89" w:rsidRDefault="00C77B89" w:rsidP="00492491">
            <w:pPr>
              <w:spacing w:after="0"/>
              <w:jc w:val="left"/>
              <w:rPr>
                <w:rFonts w:ascii="Calibri" w:hAnsi="Calibri" w:cs="Arial"/>
                <w:bCs/>
                <w:sz w:val="20"/>
                <w:szCs w:val="20"/>
              </w:rPr>
            </w:pPr>
            <w:r>
              <w:rPr>
                <w:rFonts w:ascii="Calibri" w:hAnsi="Calibri" w:cs="Arial"/>
                <w:bCs/>
                <w:sz w:val="20"/>
                <w:szCs w:val="20"/>
              </w:rPr>
              <w:lastRenderedPageBreak/>
              <w:t>PM</w:t>
            </w:r>
            <w:r w:rsidR="00492491">
              <w:rPr>
                <w:rFonts w:ascii="Calibri" w:hAnsi="Calibri" w:cs="Arial"/>
                <w:bCs/>
                <w:sz w:val="20"/>
                <w:szCs w:val="20"/>
              </w:rPr>
              <w:t>U</w:t>
            </w:r>
          </w:p>
        </w:tc>
        <w:tc>
          <w:tcPr>
            <w:tcW w:w="396" w:type="pct"/>
            <w:tcMar>
              <w:right w:w="28" w:type="dxa"/>
            </w:tcMar>
          </w:tcPr>
          <w:p w:rsidR="00795A31" w:rsidRPr="00943D63" w:rsidRDefault="00795A31" w:rsidP="000579E5">
            <w:pPr>
              <w:spacing w:after="0"/>
              <w:jc w:val="left"/>
              <w:rPr>
                <w:rFonts w:ascii="Calibri" w:hAnsi="Calibri" w:cs="Arial"/>
                <w:bCs/>
                <w:szCs w:val="22"/>
              </w:rPr>
            </w:pPr>
          </w:p>
        </w:tc>
        <w:tc>
          <w:tcPr>
            <w:tcW w:w="341" w:type="pct"/>
            <w:tcMar>
              <w:right w:w="28" w:type="dxa"/>
            </w:tcMar>
          </w:tcPr>
          <w:p w:rsidR="00795A31" w:rsidRPr="00943D63" w:rsidRDefault="00795A31" w:rsidP="000579E5">
            <w:pPr>
              <w:spacing w:after="0"/>
              <w:jc w:val="left"/>
              <w:rPr>
                <w:rFonts w:ascii="Calibri" w:hAnsi="Calibri" w:cs="Arial"/>
                <w:bCs/>
                <w:szCs w:val="22"/>
              </w:rPr>
            </w:pPr>
          </w:p>
        </w:tc>
        <w:tc>
          <w:tcPr>
            <w:tcW w:w="313" w:type="pct"/>
            <w:tcMar>
              <w:right w:w="28" w:type="dxa"/>
            </w:tcMar>
          </w:tcPr>
          <w:p w:rsidR="00795A31" w:rsidRPr="00943D63" w:rsidRDefault="00795A31" w:rsidP="000579E5">
            <w:pPr>
              <w:spacing w:after="0"/>
              <w:jc w:val="left"/>
              <w:rPr>
                <w:rFonts w:ascii="Calibri" w:hAnsi="Calibri" w:cs="Arial"/>
                <w:bCs/>
                <w:szCs w:val="22"/>
              </w:rPr>
            </w:pPr>
          </w:p>
        </w:tc>
      </w:tr>
      <w:tr w:rsidR="00D976F1" w:rsidRPr="00943D63" w:rsidTr="00CE3D3E">
        <w:tc>
          <w:tcPr>
            <w:tcW w:w="163" w:type="pct"/>
            <w:tcMar>
              <w:right w:w="28" w:type="dxa"/>
            </w:tcMar>
          </w:tcPr>
          <w:p w:rsidR="00D976F1" w:rsidRPr="000F5648" w:rsidRDefault="000F5648" w:rsidP="000579E5">
            <w:pPr>
              <w:spacing w:after="0"/>
              <w:jc w:val="center"/>
              <w:rPr>
                <w:rFonts w:ascii="Calibri" w:hAnsi="Calibri" w:cs="Arial"/>
                <w:bCs/>
                <w:sz w:val="20"/>
                <w:szCs w:val="20"/>
              </w:rPr>
            </w:pPr>
            <w:r w:rsidRPr="000F5648">
              <w:rPr>
                <w:rFonts w:ascii="Calibri" w:hAnsi="Calibri" w:cs="Arial"/>
                <w:bCs/>
                <w:sz w:val="20"/>
                <w:szCs w:val="20"/>
              </w:rPr>
              <w:t xml:space="preserve">5. </w:t>
            </w:r>
          </w:p>
        </w:tc>
        <w:tc>
          <w:tcPr>
            <w:tcW w:w="608" w:type="pct"/>
            <w:tcMar>
              <w:right w:w="28" w:type="dxa"/>
            </w:tcMar>
          </w:tcPr>
          <w:p w:rsidR="00D976F1" w:rsidRPr="000F5648" w:rsidRDefault="000F5648" w:rsidP="00A90F72">
            <w:pPr>
              <w:spacing w:after="0"/>
              <w:jc w:val="left"/>
              <w:rPr>
                <w:rFonts w:ascii="Calibri" w:hAnsi="Calibri" w:cs="Calibri"/>
                <w:bCs/>
                <w:sz w:val="20"/>
                <w:szCs w:val="20"/>
              </w:rPr>
            </w:pPr>
            <w:r w:rsidRPr="000F5648">
              <w:rPr>
                <w:rFonts w:ascii="Calibri" w:hAnsi="Calibri" w:cs="Calibri"/>
                <w:bCs/>
                <w:sz w:val="20"/>
                <w:szCs w:val="20"/>
              </w:rPr>
              <w:t>Inadequate and/or non-capacitated human resources</w:t>
            </w:r>
            <w:r>
              <w:rPr>
                <w:rFonts w:ascii="Calibri" w:hAnsi="Calibri" w:cs="Calibri"/>
                <w:bCs/>
                <w:sz w:val="20"/>
                <w:szCs w:val="20"/>
              </w:rPr>
              <w:t xml:space="preserve"> </w:t>
            </w:r>
            <w:r w:rsidR="00A90F72">
              <w:rPr>
                <w:rFonts w:ascii="Calibri" w:hAnsi="Calibri" w:cs="Calibri"/>
                <w:bCs/>
                <w:sz w:val="20"/>
                <w:szCs w:val="20"/>
              </w:rPr>
              <w:t xml:space="preserve">on </w:t>
            </w:r>
            <w:r>
              <w:rPr>
                <w:rFonts w:ascii="Calibri" w:hAnsi="Calibri" w:cs="Calibri"/>
                <w:bCs/>
                <w:sz w:val="20"/>
                <w:szCs w:val="20"/>
              </w:rPr>
              <w:t>the supply</w:t>
            </w:r>
            <w:r w:rsidR="00A90F72">
              <w:rPr>
                <w:rFonts w:ascii="Calibri" w:hAnsi="Calibri" w:cs="Calibri"/>
                <w:bCs/>
                <w:sz w:val="20"/>
                <w:szCs w:val="20"/>
              </w:rPr>
              <w:t>-</w:t>
            </w:r>
            <w:r>
              <w:rPr>
                <w:rFonts w:ascii="Calibri" w:hAnsi="Calibri" w:cs="Calibri"/>
                <w:bCs/>
                <w:sz w:val="20"/>
                <w:szCs w:val="20"/>
              </w:rPr>
              <w:t>side</w:t>
            </w:r>
            <w:r w:rsidR="00A90F72">
              <w:rPr>
                <w:rFonts w:ascii="Calibri" w:hAnsi="Calibri" w:cs="Calibri"/>
                <w:bCs/>
                <w:sz w:val="20"/>
                <w:szCs w:val="20"/>
              </w:rPr>
              <w:t>.</w:t>
            </w:r>
          </w:p>
        </w:tc>
        <w:tc>
          <w:tcPr>
            <w:tcW w:w="322" w:type="pct"/>
            <w:tcMar>
              <w:right w:w="28" w:type="dxa"/>
            </w:tcMar>
          </w:tcPr>
          <w:p w:rsidR="00D976F1" w:rsidRPr="000F5648" w:rsidRDefault="00D976F1" w:rsidP="000579E5">
            <w:pPr>
              <w:spacing w:after="0"/>
              <w:jc w:val="left"/>
              <w:rPr>
                <w:rFonts w:ascii="Calibri" w:hAnsi="Calibri" w:cs="Arial"/>
                <w:bCs/>
                <w:sz w:val="20"/>
                <w:szCs w:val="20"/>
              </w:rPr>
            </w:pPr>
          </w:p>
        </w:tc>
        <w:tc>
          <w:tcPr>
            <w:tcW w:w="394" w:type="pct"/>
            <w:tcMar>
              <w:right w:w="28" w:type="dxa"/>
            </w:tcMar>
          </w:tcPr>
          <w:p w:rsidR="00D976F1" w:rsidRPr="000F5648" w:rsidRDefault="000F5648" w:rsidP="000579E5">
            <w:pPr>
              <w:spacing w:after="0"/>
              <w:jc w:val="left"/>
              <w:rPr>
                <w:rFonts w:ascii="Calibri" w:hAnsi="Calibri" w:cs="Arial"/>
                <w:bCs/>
                <w:sz w:val="20"/>
                <w:szCs w:val="20"/>
              </w:rPr>
            </w:pPr>
            <w:r>
              <w:rPr>
                <w:rFonts w:ascii="Calibri" w:hAnsi="Calibri" w:cs="Arial"/>
                <w:bCs/>
                <w:sz w:val="20"/>
                <w:szCs w:val="20"/>
              </w:rPr>
              <w:t>Operational</w:t>
            </w:r>
          </w:p>
        </w:tc>
        <w:tc>
          <w:tcPr>
            <w:tcW w:w="444" w:type="pct"/>
            <w:tcMar>
              <w:right w:w="28" w:type="dxa"/>
            </w:tcMar>
          </w:tcPr>
          <w:p w:rsidR="000F5648" w:rsidRDefault="000F5648" w:rsidP="000579E5">
            <w:pPr>
              <w:spacing w:after="0"/>
              <w:jc w:val="left"/>
              <w:rPr>
                <w:rFonts w:ascii="Calibri" w:hAnsi="Calibri" w:cs="Arial"/>
                <w:bCs/>
                <w:sz w:val="20"/>
                <w:szCs w:val="20"/>
              </w:rPr>
            </w:pPr>
            <w:r>
              <w:rPr>
                <w:rFonts w:ascii="Calibri" w:hAnsi="Calibri" w:cs="Arial"/>
                <w:bCs/>
                <w:sz w:val="20"/>
                <w:szCs w:val="20"/>
              </w:rPr>
              <w:t>Anticipated project results and their mainstreaming not achieved.</w:t>
            </w:r>
          </w:p>
          <w:p w:rsidR="000F5648" w:rsidRDefault="000F5648" w:rsidP="000579E5">
            <w:pPr>
              <w:spacing w:after="0"/>
              <w:jc w:val="left"/>
              <w:rPr>
                <w:rFonts w:ascii="Calibri" w:hAnsi="Calibri" w:cs="Arial"/>
                <w:bCs/>
                <w:sz w:val="20"/>
                <w:szCs w:val="20"/>
              </w:rPr>
            </w:pPr>
          </w:p>
          <w:p w:rsidR="000F5648" w:rsidRDefault="000F5648" w:rsidP="000579E5">
            <w:pPr>
              <w:spacing w:after="0"/>
              <w:jc w:val="left"/>
              <w:rPr>
                <w:rFonts w:ascii="Calibri" w:hAnsi="Calibri" w:cs="Arial"/>
                <w:bCs/>
                <w:sz w:val="20"/>
                <w:szCs w:val="20"/>
              </w:rPr>
            </w:pPr>
            <w:r>
              <w:rPr>
                <w:rFonts w:ascii="Calibri" w:hAnsi="Calibri" w:cs="Arial"/>
                <w:bCs/>
                <w:sz w:val="20"/>
                <w:szCs w:val="20"/>
              </w:rPr>
              <w:t>P = 2</w:t>
            </w:r>
          </w:p>
          <w:p w:rsidR="00D976F1" w:rsidRPr="000F5648" w:rsidRDefault="000F5648" w:rsidP="000579E5">
            <w:pPr>
              <w:spacing w:after="0"/>
              <w:jc w:val="left"/>
              <w:rPr>
                <w:rFonts w:ascii="Calibri" w:hAnsi="Calibri" w:cs="Arial"/>
                <w:bCs/>
                <w:sz w:val="20"/>
                <w:szCs w:val="20"/>
              </w:rPr>
            </w:pPr>
            <w:r>
              <w:rPr>
                <w:rFonts w:ascii="Calibri" w:hAnsi="Calibri" w:cs="Arial"/>
                <w:bCs/>
                <w:sz w:val="20"/>
                <w:szCs w:val="20"/>
              </w:rPr>
              <w:t>I = 5</w:t>
            </w:r>
          </w:p>
        </w:tc>
        <w:tc>
          <w:tcPr>
            <w:tcW w:w="1674" w:type="pct"/>
            <w:tcMar>
              <w:right w:w="28" w:type="dxa"/>
            </w:tcMar>
          </w:tcPr>
          <w:p w:rsidR="00D976F1" w:rsidRPr="000F5648" w:rsidRDefault="000F5648" w:rsidP="00A90F72">
            <w:pPr>
              <w:spacing w:after="0"/>
              <w:jc w:val="left"/>
              <w:rPr>
                <w:rFonts w:ascii="Calibri" w:hAnsi="Calibri" w:cs="Calibri"/>
                <w:bCs/>
                <w:sz w:val="20"/>
                <w:szCs w:val="20"/>
              </w:rPr>
            </w:pPr>
            <w:r>
              <w:rPr>
                <w:rFonts w:ascii="Calibri" w:hAnsi="Calibri" w:cs="Calibri"/>
                <w:bCs/>
                <w:sz w:val="20"/>
                <w:szCs w:val="20"/>
              </w:rPr>
              <w:t xml:space="preserve">A cadre </w:t>
            </w:r>
            <w:r w:rsidRPr="000F5648">
              <w:rPr>
                <w:rFonts w:ascii="Calibri" w:hAnsi="Calibri" w:cs="Calibri"/>
                <w:bCs/>
                <w:sz w:val="20"/>
                <w:szCs w:val="20"/>
              </w:rPr>
              <w:t>of technically</w:t>
            </w:r>
            <w:r w:rsidR="00A90F72">
              <w:rPr>
                <w:rFonts w:ascii="Calibri" w:hAnsi="Calibri" w:cs="Calibri"/>
                <w:bCs/>
                <w:sz w:val="20"/>
                <w:szCs w:val="20"/>
              </w:rPr>
              <w:t>-</w:t>
            </w:r>
            <w:r w:rsidRPr="000F5648">
              <w:rPr>
                <w:rFonts w:ascii="Calibri" w:hAnsi="Calibri" w:cs="Calibri"/>
                <w:bCs/>
                <w:sz w:val="20"/>
                <w:szCs w:val="20"/>
              </w:rPr>
              <w:t>skilled personnel</w:t>
            </w:r>
            <w:r>
              <w:rPr>
                <w:rFonts w:ascii="Calibri" w:hAnsi="Calibri" w:cs="Calibri"/>
                <w:bCs/>
                <w:sz w:val="20"/>
                <w:szCs w:val="20"/>
              </w:rPr>
              <w:t xml:space="preserve"> </w:t>
            </w:r>
            <w:r w:rsidR="00A90F72">
              <w:rPr>
                <w:rFonts w:ascii="Calibri" w:hAnsi="Calibri" w:cs="Calibri"/>
                <w:bCs/>
                <w:sz w:val="20"/>
                <w:szCs w:val="20"/>
              </w:rPr>
              <w:t xml:space="preserve">on </w:t>
            </w:r>
            <w:r>
              <w:rPr>
                <w:rFonts w:ascii="Calibri" w:hAnsi="Calibri" w:cs="Calibri"/>
                <w:bCs/>
                <w:sz w:val="20"/>
                <w:szCs w:val="20"/>
              </w:rPr>
              <w:t>the supply</w:t>
            </w:r>
            <w:r w:rsidR="00A90F72">
              <w:rPr>
                <w:rFonts w:ascii="Calibri" w:hAnsi="Calibri" w:cs="Calibri"/>
                <w:bCs/>
                <w:sz w:val="20"/>
                <w:szCs w:val="20"/>
              </w:rPr>
              <w:t>-</w:t>
            </w:r>
            <w:r>
              <w:rPr>
                <w:rFonts w:ascii="Calibri" w:hAnsi="Calibri" w:cs="Calibri"/>
                <w:bCs/>
                <w:sz w:val="20"/>
                <w:szCs w:val="20"/>
              </w:rPr>
              <w:t xml:space="preserve">side already exist, </w:t>
            </w:r>
            <w:r w:rsidRPr="000F5648">
              <w:rPr>
                <w:rFonts w:ascii="Calibri" w:hAnsi="Calibri" w:cs="Calibri"/>
                <w:bCs/>
                <w:sz w:val="20"/>
                <w:szCs w:val="20"/>
              </w:rPr>
              <w:t>who</w:t>
            </w:r>
            <w:r w:rsidR="00A90F72">
              <w:rPr>
                <w:rFonts w:ascii="Calibri" w:hAnsi="Calibri" w:cs="Calibri"/>
                <w:bCs/>
                <w:sz w:val="20"/>
                <w:szCs w:val="20"/>
              </w:rPr>
              <w:t>,</w:t>
            </w:r>
            <w:r w:rsidRPr="000F5648">
              <w:rPr>
                <w:rFonts w:ascii="Calibri" w:hAnsi="Calibri" w:cs="Calibri"/>
                <w:bCs/>
                <w:sz w:val="20"/>
                <w:szCs w:val="20"/>
              </w:rPr>
              <w:t xml:space="preserve"> with appropriate training</w:t>
            </w:r>
            <w:r w:rsidR="00A90F72">
              <w:rPr>
                <w:rFonts w:ascii="Calibri" w:hAnsi="Calibri" w:cs="Calibri"/>
                <w:bCs/>
                <w:sz w:val="20"/>
                <w:szCs w:val="20"/>
              </w:rPr>
              <w:t>,</w:t>
            </w:r>
            <w:r w:rsidRPr="000F5648">
              <w:rPr>
                <w:rFonts w:ascii="Calibri" w:hAnsi="Calibri" w:cs="Calibri"/>
                <w:bCs/>
                <w:sz w:val="20"/>
                <w:szCs w:val="20"/>
              </w:rPr>
              <w:t xml:space="preserve"> </w:t>
            </w:r>
            <w:r w:rsidR="00A90F72">
              <w:rPr>
                <w:rFonts w:ascii="Calibri" w:hAnsi="Calibri" w:cs="Calibri"/>
                <w:bCs/>
                <w:sz w:val="20"/>
                <w:szCs w:val="20"/>
              </w:rPr>
              <w:t xml:space="preserve">are </w:t>
            </w:r>
            <w:r>
              <w:rPr>
                <w:rFonts w:ascii="Calibri" w:hAnsi="Calibri" w:cs="Calibri"/>
                <w:bCs/>
                <w:sz w:val="20"/>
                <w:szCs w:val="20"/>
              </w:rPr>
              <w:t xml:space="preserve">likely to be able to </w:t>
            </w:r>
            <w:r w:rsidRPr="000F5648">
              <w:rPr>
                <w:rFonts w:ascii="Calibri" w:hAnsi="Calibri" w:cs="Calibri"/>
                <w:bCs/>
                <w:sz w:val="20"/>
                <w:szCs w:val="20"/>
              </w:rPr>
              <w:t>provide the required services</w:t>
            </w:r>
            <w:r>
              <w:rPr>
                <w:rFonts w:ascii="Calibri" w:hAnsi="Calibri" w:cs="Calibri"/>
                <w:bCs/>
                <w:sz w:val="20"/>
                <w:szCs w:val="20"/>
              </w:rPr>
              <w:t xml:space="preserve">.  </w:t>
            </w:r>
            <w:r w:rsidR="00A90F72">
              <w:rPr>
                <w:rFonts w:ascii="Calibri" w:hAnsi="Calibri" w:cs="Calibri"/>
                <w:bCs/>
                <w:sz w:val="20"/>
                <w:szCs w:val="20"/>
              </w:rPr>
              <w:t>A</w:t>
            </w:r>
            <w:r>
              <w:rPr>
                <w:rFonts w:ascii="Calibri" w:hAnsi="Calibri" w:cs="Calibri"/>
                <w:bCs/>
                <w:sz w:val="20"/>
                <w:szCs w:val="20"/>
              </w:rPr>
              <w:t xml:space="preserve"> </w:t>
            </w:r>
            <w:r w:rsidRPr="000F5648">
              <w:rPr>
                <w:rFonts w:ascii="Calibri" w:hAnsi="Calibri" w:cs="Calibri"/>
                <w:bCs/>
                <w:sz w:val="20"/>
                <w:szCs w:val="20"/>
              </w:rPr>
              <w:t xml:space="preserve">typical </w:t>
            </w:r>
            <w:r>
              <w:rPr>
                <w:rFonts w:ascii="Calibri" w:hAnsi="Calibri" w:cs="Calibri"/>
                <w:bCs/>
                <w:sz w:val="20"/>
                <w:szCs w:val="20"/>
              </w:rPr>
              <w:t xml:space="preserve">project </w:t>
            </w:r>
            <w:r w:rsidRPr="000F5648">
              <w:rPr>
                <w:rFonts w:ascii="Calibri" w:hAnsi="Calibri" w:cs="Calibri"/>
                <w:bCs/>
                <w:sz w:val="20"/>
                <w:szCs w:val="20"/>
              </w:rPr>
              <w:t>risk for training and capacity building activities is also that</w:t>
            </w:r>
            <w:r w:rsidR="00A90F72">
              <w:rPr>
                <w:rFonts w:ascii="Calibri" w:hAnsi="Calibri" w:cs="Calibri"/>
                <w:bCs/>
                <w:sz w:val="20"/>
                <w:szCs w:val="20"/>
              </w:rPr>
              <w:t>,</w:t>
            </w:r>
            <w:r w:rsidRPr="000F5648">
              <w:rPr>
                <w:rFonts w:ascii="Calibri" w:hAnsi="Calibri" w:cs="Calibri"/>
                <w:bCs/>
                <w:sz w:val="20"/>
                <w:szCs w:val="20"/>
              </w:rPr>
              <w:t xml:space="preserve"> after the completion of training, there will be no real demand for the services of the trained experts. The integrated approach adopted by the project is expected to mitigate this risk by combining the training with concrete possibilities to apply the new skills in practice</w:t>
            </w:r>
            <w:r w:rsidR="00A90F72">
              <w:rPr>
                <w:rFonts w:ascii="Calibri" w:hAnsi="Calibri" w:cs="Calibri"/>
                <w:bCs/>
                <w:sz w:val="20"/>
                <w:szCs w:val="20"/>
              </w:rPr>
              <w:t>.</w:t>
            </w:r>
          </w:p>
        </w:tc>
        <w:tc>
          <w:tcPr>
            <w:tcW w:w="345" w:type="pct"/>
            <w:tcMar>
              <w:right w:w="28" w:type="dxa"/>
            </w:tcMar>
          </w:tcPr>
          <w:p w:rsidR="00D976F1" w:rsidRPr="000F5648" w:rsidRDefault="005D2887" w:rsidP="00492491">
            <w:pPr>
              <w:spacing w:after="0"/>
              <w:jc w:val="left"/>
              <w:rPr>
                <w:rFonts w:ascii="Calibri" w:hAnsi="Calibri" w:cs="Arial"/>
                <w:bCs/>
                <w:sz w:val="20"/>
                <w:szCs w:val="20"/>
              </w:rPr>
            </w:pPr>
            <w:r>
              <w:rPr>
                <w:rFonts w:ascii="Calibri" w:hAnsi="Calibri" w:cs="Arial"/>
                <w:bCs/>
                <w:sz w:val="20"/>
                <w:szCs w:val="20"/>
              </w:rPr>
              <w:t>PM</w:t>
            </w:r>
            <w:r w:rsidR="00492491">
              <w:rPr>
                <w:rFonts w:ascii="Calibri" w:hAnsi="Calibri" w:cs="Arial"/>
                <w:bCs/>
                <w:sz w:val="20"/>
                <w:szCs w:val="20"/>
              </w:rPr>
              <w:t>U</w:t>
            </w:r>
          </w:p>
        </w:tc>
        <w:tc>
          <w:tcPr>
            <w:tcW w:w="396" w:type="pct"/>
            <w:tcMar>
              <w:right w:w="28" w:type="dxa"/>
            </w:tcMar>
          </w:tcPr>
          <w:p w:rsidR="00D976F1" w:rsidRPr="000F5648" w:rsidRDefault="00D976F1" w:rsidP="000579E5">
            <w:pPr>
              <w:spacing w:after="0"/>
              <w:jc w:val="left"/>
              <w:rPr>
                <w:rFonts w:ascii="Calibri" w:hAnsi="Calibri" w:cs="Arial"/>
                <w:bCs/>
                <w:sz w:val="20"/>
                <w:szCs w:val="20"/>
              </w:rPr>
            </w:pPr>
          </w:p>
        </w:tc>
        <w:tc>
          <w:tcPr>
            <w:tcW w:w="341" w:type="pct"/>
            <w:tcMar>
              <w:right w:w="28" w:type="dxa"/>
            </w:tcMar>
          </w:tcPr>
          <w:p w:rsidR="00D976F1" w:rsidRPr="000F5648" w:rsidRDefault="00D976F1" w:rsidP="000579E5">
            <w:pPr>
              <w:spacing w:after="0"/>
              <w:jc w:val="left"/>
              <w:rPr>
                <w:rFonts w:ascii="Calibri" w:hAnsi="Calibri" w:cs="Arial"/>
                <w:bCs/>
                <w:sz w:val="20"/>
                <w:szCs w:val="20"/>
              </w:rPr>
            </w:pPr>
          </w:p>
        </w:tc>
        <w:tc>
          <w:tcPr>
            <w:tcW w:w="313" w:type="pct"/>
            <w:tcMar>
              <w:right w:w="28" w:type="dxa"/>
            </w:tcMar>
          </w:tcPr>
          <w:p w:rsidR="00D976F1" w:rsidRPr="000F5648" w:rsidRDefault="00D976F1" w:rsidP="000579E5">
            <w:pPr>
              <w:spacing w:after="0"/>
              <w:jc w:val="left"/>
              <w:rPr>
                <w:rFonts w:ascii="Calibri" w:hAnsi="Calibri" w:cs="Arial"/>
                <w:bCs/>
                <w:sz w:val="20"/>
                <w:szCs w:val="20"/>
              </w:rPr>
            </w:pPr>
          </w:p>
        </w:tc>
      </w:tr>
      <w:tr w:rsidR="00D976F1" w:rsidRPr="00943D63" w:rsidTr="00CE3D3E">
        <w:tc>
          <w:tcPr>
            <w:tcW w:w="163" w:type="pct"/>
            <w:tcMar>
              <w:right w:w="28" w:type="dxa"/>
            </w:tcMar>
          </w:tcPr>
          <w:p w:rsidR="00D976F1" w:rsidRPr="00943D63" w:rsidRDefault="000F5648" w:rsidP="000579E5">
            <w:pPr>
              <w:spacing w:after="0"/>
              <w:jc w:val="center"/>
              <w:rPr>
                <w:rFonts w:ascii="Calibri" w:hAnsi="Calibri" w:cs="Arial"/>
                <w:bCs/>
                <w:szCs w:val="22"/>
              </w:rPr>
            </w:pPr>
            <w:r w:rsidRPr="005D2887">
              <w:rPr>
                <w:rFonts w:ascii="Calibri" w:hAnsi="Calibri" w:cs="Arial"/>
                <w:bCs/>
                <w:sz w:val="20"/>
                <w:szCs w:val="20"/>
              </w:rPr>
              <w:t>6</w:t>
            </w:r>
            <w:r>
              <w:rPr>
                <w:rFonts w:ascii="Calibri" w:hAnsi="Calibri" w:cs="Arial"/>
                <w:bCs/>
                <w:szCs w:val="22"/>
              </w:rPr>
              <w:t xml:space="preserve">. </w:t>
            </w:r>
          </w:p>
        </w:tc>
        <w:tc>
          <w:tcPr>
            <w:tcW w:w="608" w:type="pct"/>
            <w:tcMar>
              <w:right w:w="28" w:type="dxa"/>
            </w:tcMar>
          </w:tcPr>
          <w:p w:rsidR="00D976F1" w:rsidRPr="000F5648" w:rsidRDefault="000F5648" w:rsidP="000F5648">
            <w:pPr>
              <w:spacing w:after="0"/>
              <w:jc w:val="left"/>
              <w:rPr>
                <w:rFonts w:ascii="Calibri" w:hAnsi="Calibri" w:cs="Calibri"/>
                <w:bCs/>
                <w:sz w:val="20"/>
                <w:szCs w:val="20"/>
              </w:rPr>
            </w:pPr>
            <w:r w:rsidRPr="000F5648">
              <w:rPr>
                <w:rFonts w:ascii="Calibri" w:hAnsi="Calibri" w:cs="Calibri"/>
                <w:bCs/>
                <w:sz w:val="20"/>
                <w:szCs w:val="20"/>
              </w:rPr>
              <w:t>Climate change having an adverse impact on the market</w:t>
            </w:r>
            <w:r w:rsidR="00A90F72">
              <w:rPr>
                <w:rFonts w:ascii="Calibri" w:hAnsi="Calibri" w:cs="Calibri"/>
                <w:bCs/>
                <w:sz w:val="20"/>
                <w:szCs w:val="20"/>
              </w:rPr>
              <w:t>.</w:t>
            </w:r>
          </w:p>
        </w:tc>
        <w:tc>
          <w:tcPr>
            <w:tcW w:w="322" w:type="pct"/>
            <w:tcMar>
              <w:right w:w="28" w:type="dxa"/>
            </w:tcMar>
          </w:tcPr>
          <w:p w:rsidR="00D976F1" w:rsidRPr="00943D63" w:rsidRDefault="00D976F1" w:rsidP="000579E5">
            <w:pPr>
              <w:spacing w:after="0"/>
              <w:jc w:val="left"/>
              <w:rPr>
                <w:rFonts w:ascii="Calibri" w:hAnsi="Calibri" w:cs="Arial"/>
                <w:bCs/>
                <w:szCs w:val="22"/>
              </w:rPr>
            </w:pPr>
          </w:p>
        </w:tc>
        <w:tc>
          <w:tcPr>
            <w:tcW w:w="394" w:type="pct"/>
            <w:tcMar>
              <w:right w:w="28" w:type="dxa"/>
            </w:tcMar>
          </w:tcPr>
          <w:p w:rsidR="00D976F1" w:rsidRPr="000F5648" w:rsidRDefault="000F5648" w:rsidP="000579E5">
            <w:pPr>
              <w:spacing w:after="0"/>
              <w:jc w:val="left"/>
              <w:rPr>
                <w:rFonts w:ascii="Calibri" w:hAnsi="Calibri" w:cs="Arial"/>
                <w:bCs/>
                <w:sz w:val="20"/>
                <w:szCs w:val="20"/>
              </w:rPr>
            </w:pPr>
            <w:r w:rsidRPr="000F5648">
              <w:rPr>
                <w:rFonts w:ascii="Calibri" w:hAnsi="Calibri" w:cs="Arial"/>
                <w:bCs/>
                <w:sz w:val="20"/>
                <w:szCs w:val="20"/>
              </w:rPr>
              <w:t>Environmental</w:t>
            </w:r>
          </w:p>
        </w:tc>
        <w:tc>
          <w:tcPr>
            <w:tcW w:w="444" w:type="pct"/>
            <w:tcMar>
              <w:right w:w="28" w:type="dxa"/>
            </w:tcMar>
          </w:tcPr>
          <w:p w:rsidR="00D976F1" w:rsidRDefault="00276697" w:rsidP="005D2887">
            <w:pPr>
              <w:spacing w:after="120"/>
              <w:jc w:val="left"/>
              <w:rPr>
                <w:rFonts w:ascii="Calibri" w:hAnsi="Calibri" w:cs="Arial"/>
                <w:bCs/>
                <w:sz w:val="20"/>
                <w:szCs w:val="20"/>
              </w:rPr>
            </w:pPr>
            <w:r>
              <w:rPr>
                <w:rFonts w:ascii="Calibri" w:hAnsi="Calibri" w:cs="Arial"/>
                <w:bCs/>
                <w:sz w:val="20"/>
                <w:szCs w:val="20"/>
              </w:rPr>
              <w:t>D</w:t>
            </w:r>
            <w:r w:rsidR="000F5648" w:rsidRPr="000F5648">
              <w:rPr>
                <w:rFonts w:ascii="Calibri" w:hAnsi="Calibri" w:cs="Arial"/>
                <w:bCs/>
                <w:sz w:val="20"/>
                <w:szCs w:val="20"/>
              </w:rPr>
              <w:t>eteriorating performance</w:t>
            </w:r>
            <w:r>
              <w:rPr>
                <w:rFonts w:ascii="Calibri" w:hAnsi="Calibri" w:cs="Arial"/>
                <w:bCs/>
                <w:sz w:val="20"/>
                <w:szCs w:val="20"/>
              </w:rPr>
              <w:t xml:space="preserve"> </w:t>
            </w:r>
            <w:r w:rsidR="00505D52">
              <w:rPr>
                <w:rFonts w:ascii="Calibri" w:hAnsi="Calibri" w:cs="Arial"/>
                <w:bCs/>
                <w:sz w:val="20"/>
                <w:szCs w:val="20"/>
              </w:rPr>
              <w:t>of,</w:t>
            </w:r>
            <w:r w:rsidR="000F5648" w:rsidRPr="000F5648">
              <w:rPr>
                <w:rFonts w:ascii="Calibri" w:hAnsi="Calibri" w:cs="Arial"/>
                <w:bCs/>
                <w:sz w:val="20"/>
                <w:szCs w:val="20"/>
              </w:rPr>
              <w:t xml:space="preserve"> </w:t>
            </w:r>
            <w:r w:rsidR="005D2887">
              <w:rPr>
                <w:rFonts w:ascii="Calibri" w:hAnsi="Calibri" w:cs="Arial"/>
                <w:bCs/>
                <w:sz w:val="20"/>
                <w:szCs w:val="20"/>
              </w:rPr>
              <w:t xml:space="preserve">or damage </w:t>
            </w:r>
            <w:r w:rsidR="00A90F72">
              <w:rPr>
                <w:rFonts w:ascii="Calibri" w:hAnsi="Calibri" w:cs="Arial"/>
                <w:bCs/>
                <w:sz w:val="20"/>
                <w:szCs w:val="20"/>
              </w:rPr>
              <w:t>to</w:t>
            </w:r>
            <w:r w:rsidR="00505D52">
              <w:rPr>
                <w:rFonts w:ascii="Calibri" w:hAnsi="Calibri" w:cs="Arial"/>
                <w:bCs/>
                <w:sz w:val="20"/>
                <w:szCs w:val="20"/>
              </w:rPr>
              <w:t>,</w:t>
            </w:r>
            <w:r w:rsidR="00A90F72">
              <w:rPr>
                <w:rFonts w:ascii="Calibri" w:hAnsi="Calibri" w:cs="Arial"/>
                <w:bCs/>
                <w:sz w:val="20"/>
                <w:szCs w:val="20"/>
              </w:rPr>
              <w:t xml:space="preserve"> </w:t>
            </w:r>
            <w:r>
              <w:rPr>
                <w:rFonts w:ascii="Calibri" w:hAnsi="Calibri" w:cs="Arial"/>
                <w:bCs/>
                <w:sz w:val="20"/>
                <w:szCs w:val="20"/>
              </w:rPr>
              <w:t xml:space="preserve">installed </w:t>
            </w:r>
            <w:r w:rsidR="000F5648" w:rsidRPr="000F5648">
              <w:rPr>
                <w:rFonts w:ascii="Calibri" w:hAnsi="Calibri" w:cs="Arial"/>
                <w:bCs/>
                <w:sz w:val="20"/>
                <w:szCs w:val="20"/>
              </w:rPr>
              <w:t>PV</w:t>
            </w:r>
            <w:r>
              <w:rPr>
                <w:rFonts w:ascii="Calibri" w:hAnsi="Calibri" w:cs="Arial"/>
                <w:bCs/>
                <w:sz w:val="20"/>
                <w:szCs w:val="20"/>
              </w:rPr>
              <w:t xml:space="preserve"> systems</w:t>
            </w:r>
            <w:r w:rsidR="005D2887">
              <w:rPr>
                <w:rFonts w:ascii="Calibri" w:hAnsi="Calibri" w:cs="Arial"/>
                <w:bCs/>
                <w:sz w:val="20"/>
                <w:szCs w:val="20"/>
              </w:rPr>
              <w:t xml:space="preserve">. </w:t>
            </w:r>
          </w:p>
          <w:p w:rsidR="005D2887" w:rsidRDefault="005D2887" w:rsidP="000579E5">
            <w:pPr>
              <w:spacing w:after="0"/>
              <w:jc w:val="left"/>
              <w:rPr>
                <w:rFonts w:ascii="Calibri" w:hAnsi="Calibri" w:cs="Arial"/>
                <w:bCs/>
                <w:sz w:val="20"/>
                <w:szCs w:val="20"/>
              </w:rPr>
            </w:pPr>
            <w:r>
              <w:rPr>
                <w:rFonts w:ascii="Calibri" w:hAnsi="Calibri" w:cs="Arial"/>
                <w:bCs/>
                <w:sz w:val="20"/>
                <w:szCs w:val="20"/>
              </w:rPr>
              <w:t>P = 2</w:t>
            </w:r>
          </w:p>
          <w:p w:rsidR="005D2887" w:rsidRPr="000F5648" w:rsidRDefault="005D2887" w:rsidP="000579E5">
            <w:pPr>
              <w:spacing w:after="0"/>
              <w:jc w:val="left"/>
              <w:rPr>
                <w:rFonts w:ascii="Calibri" w:hAnsi="Calibri" w:cs="Arial"/>
                <w:bCs/>
                <w:sz w:val="20"/>
                <w:szCs w:val="20"/>
              </w:rPr>
            </w:pPr>
            <w:r>
              <w:rPr>
                <w:rFonts w:ascii="Calibri" w:hAnsi="Calibri" w:cs="Arial"/>
                <w:bCs/>
                <w:sz w:val="20"/>
                <w:szCs w:val="20"/>
              </w:rPr>
              <w:t>I = 2</w:t>
            </w:r>
          </w:p>
        </w:tc>
        <w:tc>
          <w:tcPr>
            <w:tcW w:w="1674" w:type="pct"/>
            <w:tcMar>
              <w:right w:w="28" w:type="dxa"/>
            </w:tcMar>
          </w:tcPr>
          <w:p w:rsidR="00D976F1" w:rsidRPr="005D2887" w:rsidRDefault="005D2887" w:rsidP="00C405F2">
            <w:pPr>
              <w:spacing w:after="0"/>
              <w:jc w:val="left"/>
              <w:rPr>
                <w:rFonts w:ascii="Calibri" w:hAnsi="Calibri" w:cs="Arial"/>
                <w:bCs/>
                <w:sz w:val="20"/>
                <w:szCs w:val="20"/>
                <w:lang w:eastAsia="fi-FI"/>
              </w:rPr>
            </w:pPr>
            <w:r w:rsidRPr="005D2887">
              <w:rPr>
                <w:rFonts w:ascii="Calibri" w:hAnsi="Calibri" w:cs="Arial"/>
                <w:bCs/>
                <w:sz w:val="20"/>
                <w:szCs w:val="20"/>
                <w:lang w:eastAsia="fi-FI"/>
              </w:rPr>
              <w:t>No significant climate change</w:t>
            </w:r>
            <w:r w:rsidR="00C405F2">
              <w:rPr>
                <w:rFonts w:ascii="Calibri" w:hAnsi="Calibri" w:cs="Arial"/>
                <w:bCs/>
                <w:sz w:val="20"/>
                <w:szCs w:val="20"/>
                <w:lang w:eastAsia="fi-FI"/>
              </w:rPr>
              <w:t>-</w:t>
            </w:r>
            <w:r w:rsidRPr="005D2887">
              <w:rPr>
                <w:rFonts w:ascii="Calibri" w:hAnsi="Calibri" w:cs="Arial"/>
                <w:bCs/>
                <w:sz w:val="20"/>
                <w:szCs w:val="20"/>
                <w:lang w:eastAsia="fi-FI"/>
              </w:rPr>
              <w:t>related risks</w:t>
            </w:r>
            <w:r w:rsidR="00C405F2">
              <w:rPr>
                <w:rFonts w:ascii="Calibri" w:hAnsi="Calibri" w:cs="Arial"/>
                <w:bCs/>
                <w:sz w:val="20"/>
                <w:szCs w:val="20"/>
                <w:lang w:eastAsia="fi-FI"/>
              </w:rPr>
              <w:t xml:space="preserve"> are</w:t>
            </w:r>
            <w:r w:rsidRPr="005D2887">
              <w:rPr>
                <w:rFonts w:ascii="Calibri" w:hAnsi="Calibri" w:cs="Arial"/>
                <w:bCs/>
                <w:sz w:val="20"/>
                <w:szCs w:val="20"/>
                <w:lang w:eastAsia="fi-FI"/>
              </w:rPr>
              <w:t xml:space="preserve"> expected</w:t>
            </w:r>
            <w:r w:rsidR="00C405F2">
              <w:rPr>
                <w:rFonts w:ascii="Calibri" w:hAnsi="Calibri" w:cs="Arial"/>
                <w:bCs/>
                <w:sz w:val="20"/>
                <w:szCs w:val="20"/>
                <w:lang w:eastAsia="fi-FI"/>
              </w:rPr>
              <w:t>,</w:t>
            </w:r>
            <w:r w:rsidRPr="005D2887">
              <w:rPr>
                <w:rFonts w:ascii="Calibri" w:hAnsi="Calibri" w:cs="Arial"/>
                <w:bCs/>
                <w:sz w:val="20"/>
                <w:szCs w:val="20"/>
                <w:lang w:eastAsia="fi-FI"/>
              </w:rPr>
              <w:t xml:space="preserve"> and no </w:t>
            </w:r>
            <w:r>
              <w:rPr>
                <w:rFonts w:ascii="Calibri" w:hAnsi="Calibri" w:cs="Arial"/>
                <w:bCs/>
                <w:sz w:val="20"/>
                <w:szCs w:val="20"/>
                <w:lang w:eastAsia="fi-FI"/>
              </w:rPr>
              <w:t>major</w:t>
            </w:r>
            <w:r w:rsidRPr="005D2887">
              <w:rPr>
                <w:rFonts w:ascii="Calibri" w:hAnsi="Calibri" w:cs="Arial"/>
                <w:bCs/>
                <w:sz w:val="20"/>
                <w:szCs w:val="20"/>
                <w:lang w:eastAsia="fi-FI"/>
              </w:rPr>
              <w:t xml:space="preserve"> management measures </w:t>
            </w:r>
            <w:r w:rsidR="00C405F2">
              <w:rPr>
                <w:rFonts w:ascii="Calibri" w:hAnsi="Calibri" w:cs="Arial"/>
                <w:bCs/>
                <w:sz w:val="20"/>
                <w:szCs w:val="20"/>
                <w:lang w:eastAsia="fi-FI"/>
              </w:rPr>
              <w:t xml:space="preserve">are anticipated </w:t>
            </w:r>
            <w:r w:rsidRPr="005D2887">
              <w:rPr>
                <w:rFonts w:ascii="Calibri" w:hAnsi="Calibri" w:cs="Arial"/>
                <w:bCs/>
                <w:sz w:val="20"/>
                <w:szCs w:val="20"/>
                <w:lang w:eastAsia="fi-FI"/>
              </w:rPr>
              <w:t>to be undertaken, ex</w:t>
            </w:r>
            <w:r>
              <w:rPr>
                <w:rFonts w:ascii="Calibri" w:hAnsi="Calibri" w:cs="Arial"/>
                <w:bCs/>
                <w:sz w:val="20"/>
                <w:szCs w:val="20"/>
                <w:lang w:eastAsia="fi-FI"/>
              </w:rPr>
              <w:t xml:space="preserve">cept </w:t>
            </w:r>
            <w:r w:rsidRPr="005D2887">
              <w:rPr>
                <w:rFonts w:ascii="Calibri" w:hAnsi="Calibri" w:cs="Arial"/>
                <w:bCs/>
                <w:sz w:val="20"/>
                <w:szCs w:val="20"/>
                <w:lang w:eastAsia="fi-FI"/>
              </w:rPr>
              <w:t xml:space="preserve">to ensure that the supporting structures and fixtures for installing PV modules can stand </w:t>
            </w:r>
            <w:r w:rsidR="00C405F2">
              <w:rPr>
                <w:rFonts w:ascii="Calibri" w:hAnsi="Calibri" w:cs="Arial"/>
                <w:bCs/>
                <w:sz w:val="20"/>
                <w:szCs w:val="20"/>
                <w:lang w:eastAsia="fi-FI"/>
              </w:rPr>
              <w:t>potentially</w:t>
            </w:r>
            <w:r w:rsidRPr="005D2887">
              <w:rPr>
                <w:rFonts w:ascii="Calibri" w:hAnsi="Calibri" w:cs="Arial"/>
                <w:bCs/>
                <w:sz w:val="20"/>
                <w:szCs w:val="20"/>
                <w:lang w:eastAsia="fi-FI"/>
              </w:rPr>
              <w:t xml:space="preserve"> stronger storms</w:t>
            </w:r>
            <w:r w:rsidR="00C405F2">
              <w:rPr>
                <w:rFonts w:ascii="Calibri" w:hAnsi="Calibri" w:cs="Arial"/>
                <w:bCs/>
                <w:sz w:val="20"/>
                <w:szCs w:val="20"/>
                <w:lang w:eastAsia="fi-FI"/>
              </w:rPr>
              <w:t xml:space="preserve"> in the future</w:t>
            </w:r>
            <w:r w:rsidR="00505D52">
              <w:rPr>
                <w:rFonts w:ascii="Calibri" w:hAnsi="Calibri" w:cs="Arial"/>
                <w:bCs/>
                <w:sz w:val="20"/>
                <w:szCs w:val="20"/>
                <w:lang w:eastAsia="fi-FI"/>
              </w:rPr>
              <w:t xml:space="preserve"> and appropriate cleaning regimes are applied by households</w:t>
            </w:r>
            <w:r>
              <w:rPr>
                <w:rFonts w:ascii="Calibri" w:hAnsi="Calibri" w:cs="Arial"/>
                <w:bCs/>
                <w:sz w:val="20"/>
                <w:szCs w:val="20"/>
                <w:lang w:eastAsia="fi-FI"/>
              </w:rPr>
              <w:t xml:space="preserve">. </w:t>
            </w:r>
            <w:r w:rsidRPr="005D2887">
              <w:rPr>
                <w:rFonts w:ascii="Calibri" w:hAnsi="Calibri" w:cs="Arial"/>
                <w:bCs/>
                <w:sz w:val="20"/>
                <w:szCs w:val="20"/>
                <w:lang w:eastAsia="fi-FI"/>
              </w:rPr>
              <w:t xml:space="preserve">  </w:t>
            </w:r>
          </w:p>
        </w:tc>
        <w:tc>
          <w:tcPr>
            <w:tcW w:w="345" w:type="pct"/>
            <w:tcMar>
              <w:right w:w="28" w:type="dxa"/>
            </w:tcMar>
          </w:tcPr>
          <w:p w:rsidR="00D976F1" w:rsidRPr="00943D63" w:rsidRDefault="005D2887" w:rsidP="000579E5">
            <w:pPr>
              <w:spacing w:after="0"/>
              <w:jc w:val="left"/>
              <w:rPr>
                <w:rFonts w:ascii="Calibri" w:hAnsi="Calibri" w:cs="Arial"/>
                <w:bCs/>
                <w:szCs w:val="22"/>
              </w:rPr>
            </w:pPr>
            <w:r>
              <w:rPr>
                <w:rFonts w:ascii="Calibri" w:hAnsi="Calibri" w:cs="Arial"/>
                <w:bCs/>
                <w:sz w:val="20"/>
                <w:szCs w:val="20"/>
              </w:rPr>
              <w:t>PM</w:t>
            </w:r>
            <w:r w:rsidR="00492491">
              <w:rPr>
                <w:rFonts w:ascii="Calibri" w:hAnsi="Calibri" w:cs="Arial"/>
                <w:bCs/>
                <w:sz w:val="20"/>
                <w:szCs w:val="20"/>
              </w:rPr>
              <w:t>U</w:t>
            </w:r>
          </w:p>
        </w:tc>
        <w:tc>
          <w:tcPr>
            <w:tcW w:w="396" w:type="pct"/>
            <w:tcMar>
              <w:right w:w="28" w:type="dxa"/>
            </w:tcMar>
          </w:tcPr>
          <w:p w:rsidR="00D976F1" w:rsidRPr="00943D63" w:rsidRDefault="00D976F1" w:rsidP="000579E5">
            <w:pPr>
              <w:spacing w:after="0"/>
              <w:jc w:val="left"/>
              <w:rPr>
                <w:rFonts w:ascii="Calibri" w:hAnsi="Calibri" w:cs="Arial"/>
                <w:bCs/>
                <w:szCs w:val="22"/>
              </w:rPr>
            </w:pPr>
          </w:p>
        </w:tc>
        <w:tc>
          <w:tcPr>
            <w:tcW w:w="341" w:type="pct"/>
            <w:tcMar>
              <w:right w:w="28" w:type="dxa"/>
            </w:tcMar>
          </w:tcPr>
          <w:p w:rsidR="00D976F1" w:rsidRPr="00943D63" w:rsidRDefault="00D976F1" w:rsidP="000579E5">
            <w:pPr>
              <w:spacing w:after="0"/>
              <w:jc w:val="left"/>
              <w:rPr>
                <w:rFonts w:ascii="Calibri" w:hAnsi="Calibri" w:cs="Arial"/>
                <w:bCs/>
                <w:szCs w:val="22"/>
              </w:rPr>
            </w:pPr>
          </w:p>
        </w:tc>
        <w:tc>
          <w:tcPr>
            <w:tcW w:w="313" w:type="pct"/>
            <w:tcMar>
              <w:right w:w="28" w:type="dxa"/>
            </w:tcMar>
          </w:tcPr>
          <w:p w:rsidR="00D976F1" w:rsidRPr="00943D63" w:rsidRDefault="00D976F1" w:rsidP="000579E5">
            <w:pPr>
              <w:spacing w:after="0"/>
              <w:jc w:val="left"/>
              <w:rPr>
                <w:rFonts w:ascii="Calibri" w:hAnsi="Calibri" w:cs="Arial"/>
                <w:bCs/>
                <w:szCs w:val="22"/>
              </w:rPr>
            </w:pPr>
          </w:p>
        </w:tc>
      </w:tr>
      <w:tr w:rsidR="00D976F1" w:rsidRPr="00943D63" w:rsidTr="00CE3D3E">
        <w:tc>
          <w:tcPr>
            <w:tcW w:w="163" w:type="pct"/>
            <w:tcMar>
              <w:right w:w="28" w:type="dxa"/>
            </w:tcMar>
          </w:tcPr>
          <w:p w:rsidR="00D976F1" w:rsidRPr="005D2887" w:rsidRDefault="005D2887" w:rsidP="000579E5">
            <w:pPr>
              <w:spacing w:after="0"/>
              <w:jc w:val="center"/>
              <w:rPr>
                <w:rFonts w:ascii="Calibri" w:hAnsi="Calibri" w:cs="Arial"/>
                <w:bCs/>
                <w:sz w:val="20"/>
                <w:szCs w:val="20"/>
              </w:rPr>
            </w:pPr>
            <w:r w:rsidRPr="005D2887">
              <w:rPr>
                <w:rFonts w:ascii="Calibri" w:hAnsi="Calibri" w:cs="Arial"/>
                <w:bCs/>
                <w:sz w:val="20"/>
                <w:szCs w:val="20"/>
              </w:rPr>
              <w:t>7</w:t>
            </w:r>
            <w:r w:rsidR="00D976F1" w:rsidRPr="005D2887">
              <w:rPr>
                <w:rFonts w:ascii="Calibri" w:hAnsi="Calibri" w:cs="Arial"/>
                <w:bCs/>
                <w:sz w:val="20"/>
                <w:szCs w:val="20"/>
              </w:rPr>
              <w:t>.</w:t>
            </w:r>
          </w:p>
        </w:tc>
        <w:tc>
          <w:tcPr>
            <w:tcW w:w="608" w:type="pct"/>
            <w:tcMar>
              <w:right w:w="28" w:type="dxa"/>
            </w:tcMar>
          </w:tcPr>
          <w:p w:rsidR="00D976F1" w:rsidRPr="005D2887" w:rsidRDefault="005D2887" w:rsidP="005D2887">
            <w:pPr>
              <w:spacing w:after="0"/>
              <w:jc w:val="left"/>
              <w:rPr>
                <w:rFonts w:ascii="Calibri" w:hAnsi="Calibri" w:cs="Arial"/>
                <w:bCs/>
                <w:sz w:val="20"/>
                <w:szCs w:val="20"/>
              </w:rPr>
            </w:pPr>
            <w:r w:rsidRPr="005D2887">
              <w:rPr>
                <w:rFonts w:ascii="Calibri" w:hAnsi="Calibri"/>
                <w:bCs/>
                <w:sz w:val="20"/>
                <w:szCs w:val="20"/>
              </w:rPr>
              <w:t>Project management risk</w:t>
            </w:r>
            <w:r w:rsidR="00C405F2">
              <w:rPr>
                <w:rFonts w:ascii="Calibri" w:hAnsi="Calibri"/>
                <w:bCs/>
                <w:sz w:val="20"/>
                <w:szCs w:val="20"/>
              </w:rPr>
              <w:t>.</w:t>
            </w:r>
            <w:r w:rsidRPr="005D2887">
              <w:rPr>
                <w:rFonts w:ascii="Calibri" w:hAnsi="Calibri"/>
                <w:bCs/>
                <w:sz w:val="20"/>
                <w:szCs w:val="20"/>
              </w:rPr>
              <w:t xml:space="preserve"> </w:t>
            </w:r>
          </w:p>
        </w:tc>
        <w:tc>
          <w:tcPr>
            <w:tcW w:w="322" w:type="pct"/>
            <w:tcMar>
              <w:right w:w="28" w:type="dxa"/>
            </w:tcMar>
          </w:tcPr>
          <w:p w:rsidR="00D976F1" w:rsidRPr="00943D63" w:rsidRDefault="00D976F1" w:rsidP="000579E5">
            <w:pPr>
              <w:spacing w:after="0"/>
              <w:jc w:val="left"/>
              <w:rPr>
                <w:rFonts w:ascii="Calibri" w:hAnsi="Calibri" w:cs="Arial"/>
                <w:bCs/>
                <w:szCs w:val="22"/>
              </w:rPr>
            </w:pPr>
          </w:p>
        </w:tc>
        <w:tc>
          <w:tcPr>
            <w:tcW w:w="394" w:type="pct"/>
            <w:tcMar>
              <w:right w:w="28" w:type="dxa"/>
            </w:tcMar>
          </w:tcPr>
          <w:p w:rsidR="00D976F1" w:rsidRPr="005D2887" w:rsidRDefault="005D2887" w:rsidP="005D2887">
            <w:pPr>
              <w:spacing w:after="0"/>
              <w:jc w:val="left"/>
              <w:rPr>
                <w:rFonts w:ascii="Calibri" w:hAnsi="Calibri" w:cs="Arial"/>
                <w:bCs/>
                <w:sz w:val="20"/>
                <w:szCs w:val="20"/>
              </w:rPr>
            </w:pPr>
            <w:r w:rsidRPr="005D2887">
              <w:rPr>
                <w:rFonts w:ascii="Calibri" w:hAnsi="Calibri" w:cs="Arial"/>
                <w:bCs/>
                <w:sz w:val="20"/>
                <w:szCs w:val="20"/>
              </w:rPr>
              <w:t>Operational</w:t>
            </w:r>
          </w:p>
        </w:tc>
        <w:tc>
          <w:tcPr>
            <w:tcW w:w="444" w:type="pct"/>
            <w:tcMar>
              <w:right w:w="28" w:type="dxa"/>
            </w:tcMar>
          </w:tcPr>
          <w:p w:rsidR="005D2887" w:rsidRPr="005D2887" w:rsidRDefault="005D2887" w:rsidP="005D2887">
            <w:pPr>
              <w:spacing w:after="120"/>
              <w:jc w:val="left"/>
              <w:rPr>
                <w:rFonts w:ascii="Calibri" w:hAnsi="Calibri" w:cs="Arial"/>
                <w:bCs/>
                <w:sz w:val="20"/>
                <w:szCs w:val="20"/>
              </w:rPr>
            </w:pPr>
            <w:r w:rsidRPr="005D2887">
              <w:rPr>
                <w:rFonts w:ascii="Calibri" w:hAnsi="Calibri" w:cs="Arial"/>
                <w:bCs/>
                <w:sz w:val="20"/>
                <w:szCs w:val="20"/>
              </w:rPr>
              <w:t>Project not achieving its expected results</w:t>
            </w:r>
            <w:r w:rsidR="00C405F2">
              <w:rPr>
                <w:rFonts w:ascii="Calibri" w:hAnsi="Calibri" w:cs="Arial"/>
                <w:bCs/>
                <w:sz w:val="20"/>
                <w:szCs w:val="20"/>
              </w:rPr>
              <w:t>.</w:t>
            </w:r>
          </w:p>
          <w:p w:rsidR="00D976F1" w:rsidRPr="00536D6F" w:rsidRDefault="00D976F1" w:rsidP="000579E5">
            <w:pPr>
              <w:spacing w:after="0"/>
              <w:jc w:val="left"/>
              <w:rPr>
                <w:rFonts w:ascii="Calibri" w:hAnsi="Calibri" w:cs="Arial"/>
                <w:bCs/>
                <w:sz w:val="20"/>
                <w:szCs w:val="20"/>
              </w:rPr>
            </w:pPr>
            <w:r w:rsidRPr="00536D6F">
              <w:rPr>
                <w:rFonts w:ascii="Calibri" w:hAnsi="Calibri" w:cs="Arial"/>
                <w:bCs/>
                <w:sz w:val="20"/>
                <w:szCs w:val="20"/>
              </w:rPr>
              <w:t xml:space="preserve">P = </w:t>
            </w:r>
            <w:r w:rsidR="005D2887" w:rsidRPr="00536D6F">
              <w:rPr>
                <w:rFonts w:ascii="Calibri" w:hAnsi="Calibri" w:cs="Arial"/>
                <w:bCs/>
                <w:sz w:val="20"/>
                <w:szCs w:val="20"/>
              </w:rPr>
              <w:t>3</w:t>
            </w:r>
          </w:p>
          <w:p w:rsidR="00D976F1" w:rsidRPr="00943D63" w:rsidRDefault="005D2887" w:rsidP="000579E5">
            <w:pPr>
              <w:spacing w:after="0"/>
              <w:jc w:val="left"/>
              <w:rPr>
                <w:rFonts w:ascii="Calibri" w:hAnsi="Calibri" w:cs="Arial"/>
                <w:bCs/>
                <w:szCs w:val="22"/>
              </w:rPr>
            </w:pPr>
            <w:r w:rsidRPr="00536D6F">
              <w:rPr>
                <w:rFonts w:ascii="Calibri" w:hAnsi="Calibri" w:cs="Arial"/>
                <w:bCs/>
                <w:sz w:val="20"/>
                <w:szCs w:val="20"/>
              </w:rPr>
              <w:t>I = 5</w:t>
            </w:r>
          </w:p>
        </w:tc>
        <w:tc>
          <w:tcPr>
            <w:tcW w:w="1674" w:type="pct"/>
            <w:tcMar>
              <w:right w:w="28" w:type="dxa"/>
            </w:tcMar>
          </w:tcPr>
          <w:p w:rsidR="00094B6C" w:rsidRDefault="005D2887" w:rsidP="00094B6C">
            <w:pPr>
              <w:spacing w:after="0"/>
              <w:jc w:val="left"/>
              <w:rPr>
                <w:rFonts w:ascii="Calibri" w:hAnsi="Calibri" w:cs="Calibri"/>
                <w:bCs/>
                <w:sz w:val="20"/>
                <w:szCs w:val="20"/>
              </w:rPr>
            </w:pPr>
            <w:r w:rsidRPr="005D2887">
              <w:rPr>
                <w:rFonts w:ascii="Calibri" w:hAnsi="Calibri"/>
                <w:bCs/>
                <w:sz w:val="20"/>
                <w:szCs w:val="20"/>
              </w:rPr>
              <w:t>Recruitment of the key project staff based on competitive selection procedures</w:t>
            </w:r>
            <w:r w:rsidR="00C405F2">
              <w:rPr>
                <w:rFonts w:ascii="Calibri" w:hAnsi="Calibri"/>
                <w:bCs/>
                <w:sz w:val="20"/>
                <w:szCs w:val="20"/>
              </w:rPr>
              <w:t>,</w:t>
            </w:r>
            <w:r w:rsidRPr="005D2887">
              <w:rPr>
                <w:rFonts w:ascii="Calibri" w:hAnsi="Calibri"/>
                <w:bCs/>
                <w:sz w:val="20"/>
                <w:szCs w:val="20"/>
              </w:rPr>
              <w:t xml:space="preserve"> </w:t>
            </w:r>
            <w:r w:rsidR="00C405F2" w:rsidRPr="005D2887">
              <w:rPr>
                <w:rFonts w:ascii="Calibri" w:hAnsi="Calibri"/>
                <w:bCs/>
                <w:sz w:val="20"/>
                <w:szCs w:val="20"/>
              </w:rPr>
              <w:t>emphasi</w:t>
            </w:r>
            <w:r w:rsidR="00C405F2">
              <w:rPr>
                <w:rFonts w:ascii="Calibri" w:hAnsi="Calibri"/>
                <w:bCs/>
                <w:sz w:val="20"/>
                <w:szCs w:val="20"/>
              </w:rPr>
              <w:t>s</w:t>
            </w:r>
            <w:r w:rsidR="00C405F2" w:rsidRPr="005D2887">
              <w:rPr>
                <w:rFonts w:ascii="Calibri" w:hAnsi="Calibri"/>
                <w:bCs/>
                <w:sz w:val="20"/>
                <w:szCs w:val="20"/>
              </w:rPr>
              <w:t xml:space="preserve">ing </w:t>
            </w:r>
            <w:r w:rsidRPr="005D2887">
              <w:rPr>
                <w:rFonts w:ascii="Calibri" w:hAnsi="Calibri"/>
                <w:bCs/>
                <w:sz w:val="20"/>
                <w:szCs w:val="20"/>
              </w:rPr>
              <w:t xml:space="preserve">the qualifications and requirements </w:t>
            </w:r>
            <w:r w:rsidR="00C405F2">
              <w:rPr>
                <w:rFonts w:ascii="Calibri" w:hAnsi="Calibri"/>
                <w:bCs/>
                <w:sz w:val="20"/>
                <w:szCs w:val="20"/>
              </w:rPr>
              <w:t>stipulated</w:t>
            </w:r>
            <w:r w:rsidRPr="005D2887">
              <w:rPr>
                <w:rFonts w:ascii="Calibri" w:hAnsi="Calibri"/>
                <w:bCs/>
                <w:sz w:val="20"/>
                <w:szCs w:val="20"/>
              </w:rPr>
              <w:t xml:space="preserve"> in the ToR</w:t>
            </w:r>
            <w:r w:rsidR="00C405F2">
              <w:rPr>
                <w:rFonts w:ascii="Calibri" w:hAnsi="Calibri"/>
                <w:bCs/>
                <w:sz w:val="20"/>
                <w:szCs w:val="20"/>
              </w:rPr>
              <w:t>s</w:t>
            </w:r>
            <w:r w:rsidRPr="005D2887">
              <w:rPr>
                <w:rFonts w:ascii="Calibri" w:hAnsi="Calibri"/>
                <w:bCs/>
                <w:sz w:val="20"/>
                <w:szCs w:val="20"/>
              </w:rPr>
              <w:t xml:space="preserve">. Effective planning and day-to-day monitoring of the progress towards the set targets to complement regular annual monitoring, including the use of </w:t>
            </w:r>
            <w:r w:rsidR="003F0611">
              <w:rPr>
                <w:rFonts w:ascii="Calibri" w:hAnsi="Calibri"/>
                <w:bCs/>
                <w:sz w:val="20"/>
                <w:szCs w:val="20"/>
              </w:rPr>
              <w:t>i</w:t>
            </w:r>
            <w:r w:rsidRPr="005D2887">
              <w:rPr>
                <w:rFonts w:ascii="Calibri" w:hAnsi="Calibri"/>
                <w:bCs/>
                <w:sz w:val="20"/>
                <w:szCs w:val="20"/>
              </w:rPr>
              <w:t xml:space="preserve">nternational expert support </w:t>
            </w:r>
            <w:r w:rsidR="003F0611">
              <w:rPr>
                <w:rFonts w:ascii="Calibri" w:hAnsi="Calibri"/>
                <w:bCs/>
                <w:sz w:val="20"/>
                <w:szCs w:val="20"/>
              </w:rPr>
              <w:t xml:space="preserve">for project progress monitoring, adaptive management, technical </w:t>
            </w:r>
            <w:r w:rsidRPr="005D2887">
              <w:rPr>
                <w:rFonts w:ascii="Calibri" w:hAnsi="Calibri"/>
                <w:bCs/>
                <w:sz w:val="20"/>
                <w:szCs w:val="20"/>
              </w:rPr>
              <w:t>backstop</w:t>
            </w:r>
            <w:r w:rsidR="003F0611">
              <w:rPr>
                <w:rFonts w:ascii="Calibri" w:hAnsi="Calibri"/>
                <w:bCs/>
                <w:sz w:val="20"/>
                <w:szCs w:val="20"/>
              </w:rPr>
              <w:t xml:space="preserve">ping </w:t>
            </w:r>
            <w:r w:rsidRPr="005D2887">
              <w:rPr>
                <w:rFonts w:ascii="Calibri" w:hAnsi="Calibri"/>
                <w:bCs/>
                <w:sz w:val="20"/>
                <w:szCs w:val="20"/>
              </w:rPr>
              <w:t>and build</w:t>
            </w:r>
            <w:r w:rsidR="003F0611">
              <w:rPr>
                <w:rFonts w:ascii="Calibri" w:hAnsi="Calibri"/>
                <w:bCs/>
                <w:sz w:val="20"/>
                <w:szCs w:val="20"/>
              </w:rPr>
              <w:t xml:space="preserve">ing </w:t>
            </w:r>
            <w:r w:rsidRPr="005D2887">
              <w:rPr>
                <w:rFonts w:ascii="Calibri" w:hAnsi="Calibri"/>
                <w:bCs/>
                <w:sz w:val="20"/>
                <w:szCs w:val="20"/>
              </w:rPr>
              <w:t>up the local capacity</w:t>
            </w:r>
            <w:r w:rsidR="003F0611">
              <w:rPr>
                <w:rFonts w:ascii="Calibri" w:hAnsi="Calibri"/>
                <w:bCs/>
                <w:sz w:val="20"/>
                <w:szCs w:val="20"/>
              </w:rPr>
              <w:t xml:space="preserve"> </w:t>
            </w:r>
            <w:r w:rsidR="00C405F2">
              <w:rPr>
                <w:rFonts w:ascii="Calibri" w:hAnsi="Calibri"/>
                <w:bCs/>
                <w:sz w:val="20"/>
                <w:szCs w:val="20"/>
              </w:rPr>
              <w:t>from</w:t>
            </w:r>
            <w:r w:rsidR="003F0611">
              <w:rPr>
                <w:rFonts w:ascii="Calibri" w:hAnsi="Calibri"/>
                <w:bCs/>
                <w:sz w:val="20"/>
                <w:szCs w:val="20"/>
              </w:rPr>
              <w:t xml:space="preserve"> project inception</w:t>
            </w:r>
            <w:r w:rsidR="00C405F2">
              <w:rPr>
                <w:rFonts w:ascii="Calibri" w:hAnsi="Calibri"/>
                <w:bCs/>
                <w:sz w:val="20"/>
                <w:szCs w:val="20"/>
              </w:rPr>
              <w:t>. Such international</w:t>
            </w:r>
            <w:r w:rsidR="003F0611">
              <w:rPr>
                <w:rFonts w:ascii="Calibri" w:hAnsi="Calibri"/>
                <w:bCs/>
                <w:sz w:val="20"/>
                <w:szCs w:val="20"/>
              </w:rPr>
              <w:t xml:space="preserve"> support can be gradually </w:t>
            </w:r>
            <w:r w:rsidR="00C405F2">
              <w:rPr>
                <w:rFonts w:ascii="Calibri" w:hAnsi="Calibri"/>
                <w:bCs/>
                <w:sz w:val="20"/>
                <w:szCs w:val="20"/>
              </w:rPr>
              <w:t xml:space="preserve">reduced </w:t>
            </w:r>
            <w:r w:rsidR="003F0611">
              <w:rPr>
                <w:rFonts w:ascii="Calibri" w:hAnsi="Calibri"/>
                <w:bCs/>
                <w:sz w:val="20"/>
                <w:szCs w:val="20"/>
              </w:rPr>
              <w:t>during project implementation</w:t>
            </w:r>
            <w:r w:rsidR="00C405F2">
              <w:rPr>
                <w:rFonts w:ascii="Calibri" w:hAnsi="Calibri"/>
                <w:bCs/>
                <w:sz w:val="20"/>
                <w:szCs w:val="20"/>
              </w:rPr>
              <w:t>,</w:t>
            </w:r>
            <w:r w:rsidR="003F0611">
              <w:t xml:space="preserve"> </w:t>
            </w:r>
            <w:r w:rsidR="003F0611" w:rsidRPr="003F0611">
              <w:rPr>
                <w:rFonts w:ascii="Calibri" w:hAnsi="Calibri"/>
                <w:bCs/>
                <w:sz w:val="20"/>
                <w:szCs w:val="20"/>
              </w:rPr>
              <w:t>depending on how the project proceeds</w:t>
            </w:r>
            <w:r w:rsidR="003F0611">
              <w:rPr>
                <w:rFonts w:ascii="Calibri" w:hAnsi="Calibri"/>
                <w:bCs/>
                <w:sz w:val="20"/>
                <w:szCs w:val="20"/>
              </w:rPr>
              <w:t xml:space="preserve">.  </w:t>
            </w:r>
          </w:p>
        </w:tc>
        <w:tc>
          <w:tcPr>
            <w:tcW w:w="345" w:type="pct"/>
            <w:tcMar>
              <w:right w:w="28" w:type="dxa"/>
            </w:tcMar>
          </w:tcPr>
          <w:p w:rsidR="00D976F1" w:rsidRDefault="005D2887" w:rsidP="000579E5">
            <w:pPr>
              <w:spacing w:after="0"/>
              <w:jc w:val="left"/>
              <w:rPr>
                <w:rFonts w:ascii="Calibri" w:hAnsi="Calibri" w:cs="Arial"/>
                <w:bCs/>
                <w:sz w:val="20"/>
                <w:szCs w:val="20"/>
              </w:rPr>
            </w:pPr>
            <w:r w:rsidRPr="007E7A5B">
              <w:rPr>
                <w:rFonts w:ascii="Calibri" w:hAnsi="Calibri" w:cs="Arial"/>
                <w:bCs/>
                <w:sz w:val="20"/>
                <w:szCs w:val="20"/>
              </w:rPr>
              <w:t>Project Board</w:t>
            </w:r>
          </w:p>
          <w:p w:rsidR="003F0611" w:rsidRDefault="003F0611" w:rsidP="000579E5">
            <w:pPr>
              <w:spacing w:after="0"/>
              <w:jc w:val="left"/>
              <w:rPr>
                <w:rFonts w:ascii="Calibri" w:hAnsi="Calibri" w:cs="Arial"/>
                <w:bCs/>
                <w:sz w:val="20"/>
                <w:szCs w:val="20"/>
              </w:rPr>
            </w:pPr>
          </w:p>
          <w:p w:rsidR="003F0611" w:rsidRPr="00943D63" w:rsidRDefault="003F0611" w:rsidP="000579E5">
            <w:pPr>
              <w:spacing w:after="0"/>
              <w:jc w:val="left"/>
              <w:rPr>
                <w:rFonts w:ascii="Calibri" w:hAnsi="Calibri" w:cs="Arial"/>
                <w:bCs/>
                <w:szCs w:val="22"/>
              </w:rPr>
            </w:pPr>
            <w:r>
              <w:rPr>
                <w:rFonts w:ascii="Calibri" w:hAnsi="Calibri" w:cs="Arial"/>
                <w:bCs/>
                <w:sz w:val="20"/>
                <w:szCs w:val="20"/>
              </w:rPr>
              <w:t>PM</w:t>
            </w:r>
            <w:r w:rsidR="00492491">
              <w:rPr>
                <w:rFonts w:ascii="Calibri" w:hAnsi="Calibri" w:cs="Arial"/>
                <w:bCs/>
                <w:sz w:val="20"/>
                <w:szCs w:val="20"/>
              </w:rPr>
              <w:t>U</w:t>
            </w:r>
          </w:p>
        </w:tc>
        <w:tc>
          <w:tcPr>
            <w:tcW w:w="396" w:type="pct"/>
            <w:tcMar>
              <w:right w:w="28" w:type="dxa"/>
            </w:tcMar>
          </w:tcPr>
          <w:p w:rsidR="00D976F1" w:rsidRPr="00943D63" w:rsidRDefault="00D976F1" w:rsidP="000579E5">
            <w:pPr>
              <w:spacing w:after="0"/>
              <w:jc w:val="left"/>
              <w:rPr>
                <w:rFonts w:ascii="Calibri" w:hAnsi="Calibri" w:cs="Arial"/>
                <w:bCs/>
                <w:szCs w:val="22"/>
              </w:rPr>
            </w:pPr>
          </w:p>
        </w:tc>
        <w:tc>
          <w:tcPr>
            <w:tcW w:w="341" w:type="pct"/>
            <w:tcMar>
              <w:right w:w="28" w:type="dxa"/>
            </w:tcMar>
          </w:tcPr>
          <w:p w:rsidR="00D976F1" w:rsidRPr="00943D63" w:rsidRDefault="00D976F1" w:rsidP="000579E5">
            <w:pPr>
              <w:spacing w:after="0"/>
              <w:jc w:val="left"/>
              <w:rPr>
                <w:rFonts w:ascii="Calibri" w:hAnsi="Calibri" w:cs="Arial"/>
                <w:bCs/>
                <w:szCs w:val="22"/>
              </w:rPr>
            </w:pPr>
          </w:p>
        </w:tc>
        <w:tc>
          <w:tcPr>
            <w:tcW w:w="313" w:type="pct"/>
            <w:tcMar>
              <w:right w:w="28" w:type="dxa"/>
            </w:tcMar>
          </w:tcPr>
          <w:p w:rsidR="00D976F1" w:rsidRPr="00943D63" w:rsidRDefault="00D976F1" w:rsidP="000579E5">
            <w:pPr>
              <w:spacing w:after="0"/>
              <w:jc w:val="left"/>
              <w:rPr>
                <w:rFonts w:ascii="Calibri" w:hAnsi="Calibri" w:cs="Arial"/>
                <w:bCs/>
                <w:szCs w:val="22"/>
              </w:rPr>
            </w:pPr>
          </w:p>
        </w:tc>
      </w:tr>
    </w:tbl>
    <w:p w:rsidR="00343442" w:rsidRPr="00111102" w:rsidRDefault="00343442" w:rsidP="007961AC">
      <w:pPr>
        <w:rPr>
          <w:rFonts w:asciiTheme="minorHAnsi" w:hAnsiTheme="minorHAnsi" w:cs="Arial"/>
          <w:b/>
          <w:iCs/>
          <w:szCs w:val="22"/>
        </w:rPr>
        <w:sectPr w:rsidR="00343442" w:rsidRPr="00111102" w:rsidSect="00B74FE4">
          <w:footerReference w:type="default" r:id="rId37"/>
          <w:pgSz w:w="16839" w:h="11907" w:orient="landscape" w:code="9"/>
          <w:pgMar w:top="1134" w:right="1440" w:bottom="1134" w:left="1440" w:header="720" w:footer="720" w:gutter="0"/>
          <w:cols w:space="720"/>
          <w:docGrid w:linePitch="360"/>
        </w:sectPr>
      </w:pPr>
    </w:p>
    <w:p w:rsidR="00F44B9B" w:rsidRPr="00A61E5D" w:rsidRDefault="008B2DBA" w:rsidP="00F44B9B">
      <w:pPr>
        <w:pStyle w:val="Heading2"/>
        <w:numPr>
          <w:ilvl w:val="0"/>
          <w:numId w:val="0"/>
        </w:numPr>
        <w:pBdr>
          <w:top w:val="none" w:sz="0" w:space="0" w:color="auto"/>
        </w:pBdr>
        <w:spacing w:before="240" w:after="0"/>
        <w:rPr>
          <w:rFonts w:asciiTheme="minorHAnsi" w:hAnsiTheme="minorHAnsi" w:cstheme="minorHAnsi"/>
          <w:b/>
          <w:bCs w:val="0"/>
          <w:smallCaps w:val="0"/>
          <w:szCs w:val="24"/>
        </w:rPr>
      </w:pPr>
      <w:bookmarkStart w:id="58" w:name="_Toc394246815"/>
      <w:bookmarkStart w:id="59" w:name="_Toc366359545"/>
      <w:r>
        <w:rPr>
          <w:rFonts w:asciiTheme="minorHAnsi" w:hAnsiTheme="minorHAnsi" w:cstheme="minorHAnsi"/>
          <w:b/>
          <w:bCs w:val="0"/>
          <w:smallCaps w:val="0"/>
          <w:szCs w:val="24"/>
        </w:rPr>
        <w:lastRenderedPageBreak/>
        <w:t xml:space="preserve">Annex </w:t>
      </w:r>
      <w:bookmarkEnd w:id="58"/>
      <w:r w:rsidR="00ED549B">
        <w:rPr>
          <w:rFonts w:asciiTheme="minorHAnsi" w:hAnsiTheme="minorHAnsi" w:cstheme="minorHAnsi"/>
          <w:b/>
          <w:bCs w:val="0"/>
          <w:smallCaps w:val="0"/>
          <w:szCs w:val="24"/>
        </w:rPr>
        <w:t>7.2</w:t>
      </w:r>
      <w:r w:rsidR="00ED549B" w:rsidRPr="00A61E5D">
        <w:rPr>
          <w:rFonts w:asciiTheme="minorHAnsi" w:hAnsiTheme="minorHAnsi" w:cstheme="minorHAnsi"/>
          <w:b/>
          <w:bCs w:val="0"/>
          <w:smallCaps w:val="0"/>
          <w:szCs w:val="24"/>
        </w:rPr>
        <w:t xml:space="preserve"> Agreements</w:t>
      </w:r>
    </w:p>
    <w:p w:rsidR="00F44B9B" w:rsidRDefault="00F44B9B" w:rsidP="00F44B9B">
      <w:pPr>
        <w:pStyle w:val="ListParagraph"/>
        <w:spacing w:before="240"/>
        <w:ind w:left="0"/>
        <w:jc w:val="both"/>
        <w:rPr>
          <w:rFonts w:asciiTheme="minorHAnsi" w:hAnsiTheme="minorHAnsi" w:cs="Arial"/>
          <w:iCs/>
          <w:sz w:val="22"/>
          <w:szCs w:val="20"/>
        </w:rPr>
      </w:pPr>
      <w:r w:rsidRPr="00111102">
        <w:rPr>
          <w:rFonts w:asciiTheme="minorHAnsi" w:hAnsiTheme="minorHAnsi" w:cs="Arial"/>
          <w:iCs/>
          <w:sz w:val="22"/>
          <w:szCs w:val="20"/>
        </w:rPr>
        <w:t xml:space="preserve">The co-financing letters are included </w:t>
      </w:r>
      <w:r>
        <w:rPr>
          <w:rFonts w:asciiTheme="minorHAnsi" w:hAnsiTheme="minorHAnsi" w:cs="Arial"/>
          <w:iCs/>
          <w:sz w:val="22"/>
          <w:szCs w:val="20"/>
        </w:rPr>
        <w:t xml:space="preserve">below and </w:t>
      </w:r>
      <w:r w:rsidRPr="00111102">
        <w:rPr>
          <w:rFonts w:asciiTheme="minorHAnsi" w:hAnsiTheme="minorHAnsi" w:cs="Arial"/>
          <w:iCs/>
          <w:sz w:val="22"/>
          <w:szCs w:val="20"/>
        </w:rPr>
        <w:t xml:space="preserve">as separate </w:t>
      </w:r>
      <w:r>
        <w:rPr>
          <w:rFonts w:asciiTheme="minorHAnsi" w:hAnsiTheme="minorHAnsi" w:cs="Arial"/>
          <w:iCs/>
          <w:sz w:val="22"/>
          <w:szCs w:val="20"/>
        </w:rPr>
        <w:t>attachments</w:t>
      </w:r>
      <w:r w:rsidRPr="00111102">
        <w:rPr>
          <w:rFonts w:asciiTheme="minorHAnsi" w:hAnsiTheme="minorHAnsi" w:cs="Arial"/>
          <w:iCs/>
          <w:sz w:val="22"/>
          <w:szCs w:val="20"/>
        </w:rPr>
        <w:t>.</w:t>
      </w:r>
      <w:r>
        <w:rPr>
          <w:rFonts w:asciiTheme="minorHAnsi" w:hAnsiTheme="minorHAnsi" w:cs="Arial"/>
          <w:iCs/>
          <w:sz w:val="22"/>
          <w:szCs w:val="20"/>
        </w:rPr>
        <w:t xml:space="preserve"> </w:t>
      </w:r>
    </w:p>
    <w:p w:rsidR="00DA1985" w:rsidRDefault="00DA1985">
      <w:pPr>
        <w:spacing w:after="0"/>
        <w:jc w:val="left"/>
        <w:rPr>
          <w:rFonts w:asciiTheme="minorHAnsi" w:hAnsiTheme="minorHAnsi" w:cs="Arial"/>
          <w:b/>
          <w:iCs/>
          <w:szCs w:val="20"/>
          <w:u w:val="single"/>
          <w:lang w:val="en-US"/>
        </w:rPr>
      </w:pPr>
      <w:r>
        <w:rPr>
          <w:rFonts w:asciiTheme="minorHAnsi" w:hAnsiTheme="minorHAnsi" w:cs="Arial"/>
          <w:b/>
          <w:iCs/>
          <w:szCs w:val="20"/>
          <w:u w:val="single"/>
        </w:rPr>
        <w:br w:type="page"/>
      </w:r>
    </w:p>
    <w:p w:rsidR="00DA1985" w:rsidRDefault="00DA1985" w:rsidP="00F44B9B">
      <w:pPr>
        <w:pStyle w:val="ListParagraph"/>
        <w:spacing w:before="240"/>
        <w:ind w:left="0"/>
        <w:jc w:val="both"/>
        <w:rPr>
          <w:rFonts w:asciiTheme="minorHAnsi" w:hAnsiTheme="minorHAnsi" w:cs="Arial"/>
          <w:b/>
          <w:iCs/>
          <w:sz w:val="22"/>
          <w:szCs w:val="20"/>
          <w:u w:val="single"/>
        </w:rPr>
      </w:pPr>
      <w:r w:rsidRPr="00DA1985">
        <w:rPr>
          <w:rFonts w:asciiTheme="minorHAnsi" w:hAnsiTheme="minorHAnsi" w:cs="Arial"/>
          <w:b/>
          <w:iCs/>
          <w:sz w:val="22"/>
          <w:szCs w:val="20"/>
          <w:u w:val="single"/>
        </w:rPr>
        <w:lastRenderedPageBreak/>
        <w:t>Cofinancing letter UNDP</w:t>
      </w:r>
    </w:p>
    <w:p w:rsidR="00DA1985" w:rsidRPr="00DA1985" w:rsidRDefault="00DA1985" w:rsidP="00F44B9B">
      <w:pPr>
        <w:pStyle w:val="ListParagraph"/>
        <w:spacing w:before="240"/>
        <w:ind w:left="0"/>
        <w:jc w:val="both"/>
        <w:rPr>
          <w:rFonts w:asciiTheme="minorHAnsi" w:hAnsiTheme="minorHAnsi" w:cs="Arial"/>
          <w:b/>
          <w:iCs/>
          <w:sz w:val="22"/>
          <w:szCs w:val="20"/>
          <w:u w:val="single"/>
        </w:rPr>
      </w:pPr>
    </w:p>
    <w:p w:rsidR="00DA1985" w:rsidRDefault="00DA1985" w:rsidP="0059066B">
      <w:pPr>
        <w:spacing w:after="0"/>
        <w:jc w:val="center"/>
        <w:rPr>
          <w:rFonts w:asciiTheme="minorHAnsi" w:hAnsiTheme="minorHAnsi" w:cstheme="minorHAnsi"/>
          <w:b/>
          <w:bCs/>
          <w:smallCaps/>
        </w:rPr>
      </w:pPr>
      <w:r w:rsidRPr="00DA1985">
        <w:rPr>
          <w:rFonts w:asciiTheme="minorHAnsi" w:hAnsiTheme="minorHAnsi" w:cstheme="minorHAnsi"/>
          <w:b/>
          <w:bCs/>
          <w:smallCaps/>
          <w:noProof/>
          <w:lang w:val="en-US"/>
        </w:rPr>
        <w:drawing>
          <wp:inline distT="0" distB="0" distL="0" distR="0" wp14:anchorId="6B2F36D4" wp14:editId="6B2F36D5">
            <wp:extent cx="5838825" cy="7302897"/>
            <wp:effectExtent l="19050" t="0" r="952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1.jpg"/>
                    <pic:cNvPicPr/>
                  </pic:nvPicPr>
                  <pic:blipFill>
                    <a:blip r:embed="rId38">
                      <a:extLst>
                        <a:ext uri="{28A0092B-C50C-407E-A947-70E740481C1C}">
                          <a14:useLocalDpi xmlns:a14="http://schemas.microsoft.com/office/drawing/2010/main" val="0"/>
                        </a:ext>
                      </a:extLst>
                    </a:blip>
                    <a:stretch>
                      <a:fillRect/>
                    </a:stretch>
                  </pic:blipFill>
                  <pic:spPr>
                    <a:xfrm>
                      <a:off x="0" y="0"/>
                      <a:ext cx="5842318" cy="7307266"/>
                    </a:xfrm>
                    <a:prstGeom prst="rect">
                      <a:avLst/>
                    </a:prstGeom>
                  </pic:spPr>
                </pic:pic>
              </a:graphicData>
            </a:graphic>
          </wp:inline>
        </w:drawing>
      </w:r>
    </w:p>
    <w:p w:rsidR="00DA1985" w:rsidRDefault="00DA1985">
      <w:pPr>
        <w:spacing w:after="0"/>
        <w:jc w:val="left"/>
        <w:rPr>
          <w:rFonts w:asciiTheme="minorHAnsi" w:hAnsiTheme="minorHAnsi" w:cs="Arial"/>
          <w:b/>
          <w:iCs/>
          <w:szCs w:val="20"/>
          <w:u w:val="single"/>
          <w:lang w:val="en-US"/>
        </w:rPr>
      </w:pPr>
      <w:r>
        <w:rPr>
          <w:rFonts w:asciiTheme="minorHAnsi" w:hAnsiTheme="minorHAnsi" w:cs="Arial"/>
          <w:b/>
          <w:iCs/>
          <w:szCs w:val="20"/>
          <w:u w:val="single"/>
        </w:rPr>
        <w:br w:type="page"/>
      </w:r>
    </w:p>
    <w:p w:rsidR="00DA1985" w:rsidRDefault="00DA1985" w:rsidP="00DA1985">
      <w:pPr>
        <w:pStyle w:val="ListParagraph"/>
        <w:spacing w:before="240"/>
        <w:ind w:left="0"/>
        <w:rPr>
          <w:rFonts w:asciiTheme="minorHAnsi" w:hAnsiTheme="minorHAnsi" w:cs="Arial"/>
          <w:b/>
          <w:iCs/>
          <w:sz w:val="22"/>
          <w:szCs w:val="20"/>
          <w:u w:val="single"/>
        </w:rPr>
      </w:pPr>
      <w:r w:rsidRPr="00DA1985">
        <w:rPr>
          <w:rFonts w:asciiTheme="minorHAnsi" w:hAnsiTheme="minorHAnsi" w:cs="Arial"/>
          <w:b/>
          <w:iCs/>
          <w:sz w:val="22"/>
          <w:szCs w:val="20"/>
          <w:u w:val="single"/>
        </w:rPr>
        <w:lastRenderedPageBreak/>
        <w:t xml:space="preserve">Co-financing letter: Industrial </w:t>
      </w:r>
      <w:r w:rsidR="00ED549B" w:rsidRPr="00DA1985">
        <w:rPr>
          <w:rFonts w:asciiTheme="minorHAnsi" w:hAnsiTheme="minorHAnsi" w:cs="Arial"/>
          <w:b/>
          <w:iCs/>
          <w:sz w:val="22"/>
          <w:szCs w:val="20"/>
          <w:u w:val="single"/>
        </w:rPr>
        <w:t>Modernization</w:t>
      </w:r>
      <w:r w:rsidRPr="00DA1985">
        <w:rPr>
          <w:rFonts w:asciiTheme="minorHAnsi" w:hAnsiTheme="minorHAnsi" w:cs="Arial"/>
          <w:b/>
          <w:iCs/>
          <w:sz w:val="22"/>
          <w:szCs w:val="20"/>
          <w:u w:val="single"/>
        </w:rPr>
        <w:t xml:space="preserve"> Centre</w:t>
      </w:r>
    </w:p>
    <w:p w:rsidR="00DA1985" w:rsidRDefault="007B30DD" w:rsidP="0059066B">
      <w:pPr>
        <w:pStyle w:val="ListParagraph"/>
        <w:spacing w:before="240"/>
        <w:ind w:left="0"/>
        <w:jc w:val="center"/>
        <w:rPr>
          <w:rFonts w:asciiTheme="minorHAnsi" w:hAnsiTheme="minorHAnsi" w:cs="Arial"/>
          <w:b/>
          <w:iCs/>
          <w:sz w:val="22"/>
          <w:szCs w:val="20"/>
          <w:u w:val="single"/>
        </w:rPr>
      </w:pPr>
      <w:r w:rsidRPr="007B30DD">
        <w:rPr>
          <w:rFonts w:asciiTheme="minorHAnsi" w:hAnsiTheme="minorHAnsi" w:cs="Arial"/>
          <w:b/>
          <w:iCs/>
          <w:noProof/>
          <w:sz w:val="22"/>
          <w:szCs w:val="20"/>
          <w:u w:val="single"/>
        </w:rPr>
        <w:drawing>
          <wp:inline distT="0" distB="0" distL="0" distR="0" wp14:anchorId="6B2F36D6" wp14:editId="6B2F36D7">
            <wp:extent cx="5542049" cy="7724775"/>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2.jpg"/>
                    <pic:cNvPicPr/>
                  </pic:nvPicPr>
                  <pic:blipFill>
                    <a:blip r:embed="rId39">
                      <a:extLst>
                        <a:ext uri="{28A0092B-C50C-407E-A947-70E740481C1C}">
                          <a14:useLocalDpi xmlns:a14="http://schemas.microsoft.com/office/drawing/2010/main" val="0"/>
                        </a:ext>
                      </a:extLst>
                    </a:blip>
                    <a:stretch>
                      <a:fillRect/>
                    </a:stretch>
                  </pic:blipFill>
                  <pic:spPr>
                    <a:xfrm>
                      <a:off x="0" y="0"/>
                      <a:ext cx="5542049" cy="7724775"/>
                    </a:xfrm>
                    <a:prstGeom prst="rect">
                      <a:avLst/>
                    </a:prstGeom>
                  </pic:spPr>
                </pic:pic>
              </a:graphicData>
            </a:graphic>
          </wp:inline>
        </w:drawing>
      </w:r>
    </w:p>
    <w:p w:rsidR="006735CC" w:rsidRDefault="006735CC">
      <w:pPr>
        <w:spacing w:after="0"/>
        <w:jc w:val="left"/>
        <w:rPr>
          <w:rFonts w:asciiTheme="minorHAnsi" w:hAnsiTheme="minorHAnsi" w:cs="Arial"/>
          <w:b/>
          <w:iCs/>
          <w:szCs w:val="20"/>
          <w:u w:val="single"/>
          <w:lang w:val="en-US"/>
        </w:rPr>
      </w:pPr>
      <w:r>
        <w:rPr>
          <w:rFonts w:asciiTheme="minorHAnsi" w:hAnsiTheme="minorHAnsi" w:cs="Arial"/>
          <w:b/>
          <w:iCs/>
          <w:szCs w:val="20"/>
          <w:u w:val="single"/>
        </w:rPr>
        <w:br w:type="page"/>
      </w:r>
    </w:p>
    <w:p w:rsidR="007B30DD" w:rsidRDefault="007B30DD" w:rsidP="007B30DD">
      <w:pPr>
        <w:pStyle w:val="ListParagraph"/>
        <w:spacing w:before="240"/>
        <w:ind w:left="0"/>
        <w:rPr>
          <w:rFonts w:asciiTheme="minorHAnsi" w:hAnsiTheme="minorHAnsi" w:cs="Arial"/>
          <w:b/>
          <w:iCs/>
          <w:sz w:val="22"/>
          <w:szCs w:val="20"/>
          <w:u w:val="single"/>
        </w:rPr>
      </w:pPr>
      <w:r w:rsidRPr="007B30DD">
        <w:rPr>
          <w:rFonts w:asciiTheme="minorHAnsi" w:hAnsiTheme="minorHAnsi" w:cs="Arial"/>
          <w:b/>
          <w:iCs/>
          <w:sz w:val="22"/>
          <w:szCs w:val="20"/>
          <w:u w:val="single"/>
        </w:rPr>
        <w:lastRenderedPageBreak/>
        <w:t>Co-financing letter: EgyptERA</w:t>
      </w:r>
    </w:p>
    <w:p w:rsidR="007B30DD" w:rsidRDefault="007B30DD" w:rsidP="0059066B">
      <w:pPr>
        <w:pStyle w:val="ListParagraph"/>
        <w:spacing w:before="240"/>
        <w:ind w:left="0"/>
        <w:jc w:val="center"/>
        <w:rPr>
          <w:rFonts w:asciiTheme="minorHAnsi" w:hAnsiTheme="minorHAnsi" w:cs="Arial"/>
          <w:b/>
          <w:iCs/>
          <w:sz w:val="22"/>
          <w:szCs w:val="20"/>
          <w:u w:val="single"/>
        </w:rPr>
      </w:pPr>
      <w:r w:rsidRPr="007B30DD">
        <w:rPr>
          <w:rFonts w:asciiTheme="minorHAnsi" w:hAnsiTheme="minorHAnsi" w:cs="Arial"/>
          <w:b/>
          <w:iCs/>
          <w:noProof/>
          <w:sz w:val="22"/>
          <w:szCs w:val="20"/>
          <w:u w:val="single"/>
        </w:rPr>
        <w:drawing>
          <wp:inline distT="0" distB="0" distL="0" distR="0" wp14:anchorId="6B2F36D8" wp14:editId="6B2F36D9">
            <wp:extent cx="5411611" cy="7620000"/>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3.jpg"/>
                    <pic:cNvPicPr/>
                  </pic:nvPicPr>
                  <pic:blipFill>
                    <a:blip r:embed="rId40">
                      <a:extLst>
                        <a:ext uri="{28A0092B-C50C-407E-A947-70E740481C1C}">
                          <a14:useLocalDpi xmlns:a14="http://schemas.microsoft.com/office/drawing/2010/main" val="0"/>
                        </a:ext>
                      </a:extLst>
                    </a:blip>
                    <a:stretch>
                      <a:fillRect/>
                    </a:stretch>
                  </pic:blipFill>
                  <pic:spPr>
                    <a:xfrm>
                      <a:off x="0" y="0"/>
                      <a:ext cx="5412187" cy="7620811"/>
                    </a:xfrm>
                    <a:prstGeom prst="rect">
                      <a:avLst/>
                    </a:prstGeom>
                  </pic:spPr>
                </pic:pic>
              </a:graphicData>
            </a:graphic>
          </wp:inline>
        </w:drawing>
      </w:r>
    </w:p>
    <w:p w:rsidR="006735CC" w:rsidRDefault="006735CC">
      <w:pPr>
        <w:spacing w:after="0"/>
        <w:jc w:val="left"/>
        <w:rPr>
          <w:rFonts w:asciiTheme="minorHAnsi" w:hAnsiTheme="minorHAnsi" w:cs="Arial"/>
          <w:b/>
          <w:iCs/>
          <w:szCs w:val="20"/>
          <w:u w:val="single"/>
          <w:lang w:val="en-US"/>
        </w:rPr>
      </w:pPr>
      <w:r>
        <w:rPr>
          <w:rFonts w:asciiTheme="minorHAnsi" w:hAnsiTheme="minorHAnsi" w:cs="Arial"/>
          <w:b/>
          <w:iCs/>
          <w:szCs w:val="20"/>
          <w:u w:val="single"/>
        </w:rPr>
        <w:br w:type="page"/>
      </w:r>
    </w:p>
    <w:p w:rsidR="007B30DD" w:rsidRDefault="007B30DD" w:rsidP="007B30DD">
      <w:pPr>
        <w:pStyle w:val="ListParagraph"/>
        <w:spacing w:before="240"/>
        <w:ind w:left="0"/>
        <w:rPr>
          <w:rFonts w:asciiTheme="minorHAnsi" w:hAnsiTheme="minorHAnsi" w:cs="Arial"/>
          <w:b/>
          <w:iCs/>
          <w:sz w:val="22"/>
          <w:szCs w:val="20"/>
          <w:u w:val="single"/>
        </w:rPr>
      </w:pPr>
      <w:r w:rsidRPr="007B30DD">
        <w:rPr>
          <w:rFonts w:asciiTheme="minorHAnsi" w:hAnsiTheme="minorHAnsi" w:cs="Arial"/>
          <w:b/>
          <w:iCs/>
          <w:sz w:val="22"/>
          <w:szCs w:val="20"/>
          <w:u w:val="single"/>
        </w:rPr>
        <w:lastRenderedPageBreak/>
        <w:t>Co-financing letter: Ministry of Electricity &amp; Energy</w:t>
      </w:r>
    </w:p>
    <w:p w:rsidR="00964E4E" w:rsidRDefault="00964E4E" w:rsidP="007B30DD">
      <w:pPr>
        <w:pStyle w:val="ListParagraph"/>
        <w:spacing w:before="240"/>
        <w:ind w:left="0"/>
        <w:rPr>
          <w:rFonts w:asciiTheme="minorHAnsi" w:hAnsiTheme="minorHAnsi" w:cs="Arial"/>
          <w:b/>
          <w:iCs/>
          <w:sz w:val="22"/>
          <w:szCs w:val="20"/>
          <w:u w:val="single"/>
        </w:rPr>
      </w:pPr>
    </w:p>
    <w:p w:rsidR="007B30DD" w:rsidRDefault="007B30DD" w:rsidP="0059066B">
      <w:pPr>
        <w:pStyle w:val="ListParagraph"/>
        <w:spacing w:before="240"/>
        <w:ind w:left="0"/>
        <w:jc w:val="center"/>
        <w:rPr>
          <w:rFonts w:asciiTheme="minorHAnsi" w:hAnsiTheme="minorHAnsi" w:cs="Arial"/>
          <w:b/>
          <w:iCs/>
          <w:sz w:val="22"/>
          <w:szCs w:val="20"/>
          <w:u w:val="single"/>
        </w:rPr>
      </w:pPr>
      <w:r w:rsidRPr="007B30DD">
        <w:rPr>
          <w:rFonts w:asciiTheme="minorHAnsi" w:hAnsiTheme="minorHAnsi" w:cs="Arial"/>
          <w:b/>
          <w:iCs/>
          <w:noProof/>
          <w:sz w:val="22"/>
          <w:szCs w:val="20"/>
          <w:u w:val="single"/>
        </w:rPr>
        <w:drawing>
          <wp:inline distT="0" distB="0" distL="0" distR="0" wp14:anchorId="6B2F36DA" wp14:editId="6B2F36DB">
            <wp:extent cx="4873969" cy="7029450"/>
            <wp:effectExtent l="19050" t="0" r="2831"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4.jpg"/>
                    <pic:cNvPicPr/>
                  </pic:nvPicPr>
                  <pic:blipFill>
                    <a:blip r:embed="rId41">
                      <a:extLst>
                        <a:ext uri="{28A0092B-C50C-407E-A947-70E740481C1C}">
                          <a14:useLocalDpi xmlns:a14="http://schemas.microsoft.com/office/drawing/2010/main" val="0"/>
                        </a:ext>
                      </a:extLst>
                    </a:blip>
                    <a:stretch>
                      <a:fillRect/>
                    </a:stretch>
                  </pic:blipFill>
                  <pic:spPr>
                    <a:xfrm>
                      <a:off x="0" y="0"/>
                      <a:ext cx="4877755" cy="7034910"/>
                    </a:xfrm>
                    <a:prstGeom prst="rect">
                      <a:avLst/>
                    </a:prstGeom>
                  </pic:spPr>
                </pic:pic>
              </a:graphicData>
            </a:graphic>
          </wp:inline>
        </w:drawing>
      </w:r>
    </w:p>
    <w:p w:rsidR="007B30DD" w:rsidRDefault="007B30DD">
      <w:pPr>
        <w:spacing w:after="0"/>
        <w:jc w:val="left"/>
        <w:rPr>
          <w:rFonts w:asciiTheme="minorHAnsi" w:hAnsiTheme="minorHAnsi" w:cs="Arial"/>
          <w:b/>
          <w:iCs/>
          <w:szCs w:val="20"/>
          <w:u w:val="single"/>
          <w:lang w:val="en-US"/>
        </w:rPr>
      </w:pPr>
      <w:r>
        <w:rPr>
          <w:rFonts w:asciiTheme="minorHAnsi" w:hAnsiTheme="minorHAnsi" w:cs="Arial"/>
          <w:b/>
          <w:iCs/>
          <w:szCs w:val="20"/>
          <w:u w:val="single"/>
        </w:rPr>
        <w:br w:type="page"/>
      </w:r>
    </w:p>
    <w:p w:rsidR="007B30DD" w:rsidRDefault="007B30DD" w:rsidP="007B30DD">
      <w:pPr>
        <w:pStyle w:val="ListParagraph"/>
        <w:spacing w:before="240"/>
        <w:ind w:left="0"/>
        <w:rPr>
          <w:rFonts w:asciiTheme="minorHAnsi" w:hAnsiTheme="minorHAnsi" w:cs="Arial"/>
          <w:b/>
          <w:iCs/>
          <w:sz w:val="22"/>
          <w:szCs w:val="20"/>
          <w:u w:val="single"/>
        </w:rPr>
      </w:pPr>
      <w:r w:rsidRPr="007B30DD">
        <w:rPr>
          <w:rFonts w:asciiTheme="minorHAnsi" w:hAnsiTheme="minorHAnsi" w:cs="Arial"/>
          <w:b/>
          <w:iCs/>
          <w:sz w:val="22"/>
          <w:szCs w:val="20"/>
          <w:u w:val="single"/>
        </w:rPr>
        <w:lastRenderedPageBreak/>
        <w:t>Co-financing letter: Energy Efficiency Unit</w:t>
      </w:r>
      <w:r w:rsidR="00C900E0">
        <w:rPr>
          <w:rFonts w:asciiTheme="minorHAnsi" w:hAnsiTheme="minorHAnsi" w:cs="Arial"/>
          <w:b/>
          <w:iCs/>
          <w:sz w:val="22"/>
          <w:szCs w:val="20"/>
          <w:u w:val="single"/>
        </w:rPr>
        <w:t xml:space="preserve"> of the Council of Ministers</w:t>
      </w:r>
    </w:p>
    <w:p w:rsidR="00F57C7C" w:rsidRDefault="007B30DD" w:rsidP="0059066B">
      <w:pPr>
        <w:pStyle w:val="ListParagraph"/>
        <w:spacing w:before="240"/>
        <w:ind w:left="0"/>
        <w:jc w:val="center"/>
        <w:rPr>
          <w:rFonts w:asciiTheme="minorHAnsi" w:hAnsiTheme="minorHAnsi" w:cs="Arial"/>
          <w:b/>
          <w:iCs/>
          <w:sz w:val="22"/>
          <w:szCs w:val="20"/>
          <w:u w:val="single"/>
        </w:rPr>
      </w:pPr>
      <w:r w:rsidRPr="007B30DD">
        <w:rPr>
          <w:rFonts w:asciiTheme="minorHAnsi" w:hAnsiTheme="minorHAnsi" w:cs="Arial"/>
          <w:b/>
          <w:iCs/>
          <w:noProof/>
          <w:sz w:val="22"/>
          <w:szCs w:val="20"/>
          <w:u w:val="single"/>
        </w:rPr>
        <w:drawing>
          <wp:inline distT="0" distB="0" distL="0" distR="0" wp14:anchorId="6B2F36DC" wp14:editId="6B2F36DD">
            <wp:extent cx="5547516" cy="7515225"/>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6.jpg"/>
                    <pic:cNvPicPr/>
                  </pic:nvPicPr>
                  <pic:blipFill>
                    <a:blip r:embed="rId42">
                      <a:extLst>
                        <a:ext uri="{28A0092B-C50C-407E-A947-70E740481C1C}">
                          <a14:useLocalDpi xmlns:a14="http://schemas.microsoft.com/office/drawing/2010/main" val="0"/>
                        </a:ext>
                      </a:extLst>
                    </a:blip>
                    <a:stretch>
                      <a:fillRect/>
                    </a:stretch>
                  </pic:blipFill>
                  <pic:spPr>
                    <a:xfrm>
                      <a:off x="0" y="0"/>
                      <a:ext cx="5548081" cy="7515990"/>
                    </a:xfrm>
                    <a:prstGeom prst="rect">
                      <a:avLst/>
                    </a:prstGeom>
                  </pic:spPr>
                </pic:pic>
              </a:graphicData>
            </a:graphic>
          </wp:inline>
        </w:drawing>
      </w:r>
    </w:p>
    <w:p w:rsidR="00F57C7C" w:rsidRDefault="00F57C7C">
      <w:pPr>
        <w:spacing w:after="0"/>
        <w:jc w:val="left"/>
        <w:rPr>
          <w:rFonts w:asciiTheme="minorHAnsi" w:hAnsiTheme="minorHAnsi" w:cs="Arial"/>
          <w:b/>
          <w:iCs/>
          <w:szCs w:val="20"/>
          <w:u w:val="single"/>
        </w:rPr>
      </w:pPr>
      <w:r>
        <w:rPr>
          <w:rFonts w:asciiTheme="minorHAnsi" w:hAnsiTheme="minorHAnsi" w:cs="Arial"/>
          <w:b/>
          <w:iCs/>
          <w:szCs w:val="20"/>
          <w:u w:val="single"/>
        </w:rPr>
        <w:br w:type="page"/>
      </w:r>
    </w:p>
    <w:p w:rsidR="00F57C7C" w:rsidRDefault="00F57C7C" w:rsidP="00F57C7C">
      <w:pPr>
        <w:pStyle w:val="ListParagraph"/>
        <w:spacing w:before="240"/>
        <w:ind w:left="0"/>
        <w:rPr>
          <w:rFonts w:asciiTheme="minorHAnsi" w:hAnsiTheme="minorHAnsi" w:cs="Arial"/>
          <w:b/>
          <w:iCs/>
          <w:sz w:val="22"/>
          <w:szCs w:val="20"/>
          <w:u w:val="single"/>
        </w:rPr>
      </w:pPr>
      <w:r w:rsidRPr="007B30DD">
        <w:rPr>
          <w:rFonts w:asciiTheme="minorHAnsi" w:hAnsiTheme="minorHAnsi" w:cs="Arial"/>
          <w:b/>
          <w:iCs/>
          <w:sz w:val="22"/>
          <w:szCs w:val="20"/>
          <w:u w:val="single"/>
        </w:rPr>
        <w:lastRenderedPageBreak/>
        <w:t xml:space="preserve">Co-financing letter: </w:t>
      </w:r>
      <w:r>
        <w:rPr>
          <w:rFonts w:asciiTheme="minorHAnsi" w:hAnsiTheme="minorHAnsi" w:cs="Arial"/>
          <w:b/>
          <w:iCs/>
          <w:sz w:val="22"/>
          <w:szCs w:val="20"/>
          <w:u w:val="single"/>
        </w:rPr>
        <w:t>RCREEE</w:t>
      </w:r>
    </w:p>
    <w:p w:rsidR="00F57C7C" w:rsidRDefault="00F57C7C">
      <w:pPr>
        <w:spacing w:after="0"/>
        <w:jc w:val="left"/>
        <w:rPr>
          <w:rFonts w:asciiTheme="minorHAnsi" w:hAnsiTheme="minorHAnsi" w:cs="Arial"/>
          <w:b/>
          <w:iCs/>
          <w:szCs w:val="20"/>
          <w:u w:val="single"/>
          <w:lang w:val="en-US"/>
        </w:rPr>
      </w:pPr>
    </w:p>
    <w:p w:rsidR="007B30DD" w:rsidRPr="007B30DD" w:rsidRDefault="00F57C7C" w:rsidP="001D637C">
      <w:pPr>
        <w:pStyle w:val="ListParagraph"/>
        <w:spacing w:before="240"/>
        <w:ind w:left="0"/>
        <w:jc w:val="center"/>
        <w:rPr>
          <w:rFonts w:asciiTheme="minorHAnsi" w:hAnsiTheme="minorHAnsi" w:cs="Arial"/>
          <w:b/>
          <w:iCs/>
          <w:sz w:val="22"/>
          <w:szCs w:val="20"/>
          <w:u w:val="single"/>
        </w:rPr>
      </w:pPr>
      <w:r>
        <w:rPr>
          <w:rFonts w:asciiTheme="minorHAnsi" w:hAnsiTheme="minorHAnsi" w:cs="Arial"/>
          <w:b/>
          <w:iCs/>
          <w:noProof/>
          <w:szCs w:val="20"/>
          <w:u w:val="single"/>
        </w:rPr>
        <w:drawing>
          <wp:inline distT="0" distB="0" distL="0" distR="0" wp14:anchorId="6B2F36DE" wp14:editId="6B2F36DF">
            <wp:extent cx="5081063" cy="7315200"/>
            <wp:effectExtent l="19050" t="0" r="5287" b="0"/>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1063" cy="7315200"/>
                    </a:xfrm>
                    <a:prstGeom prst="rect">
                      <a:avLst/>
                    </a:prstGeom>
                    <a:noFill/>
                    <a:ln w="9525">
                      <a:noFill/>
                      <a:miter lim="800000"/>
                      <a:headEnd/>
                      <a:tailEnd/>
                    </a:ln>
                  </pic:spPr>
                </pic:pic>
              </a:graphicData>
            </a:graphic>
          </wp:inline>
        </w:drawing>
      </w:r>
    </w:p>
    <w:p w:rsidR="00F57C7C" w:rsidRDefault="00F57C7C">
      <w:pPr>
        <w:spacing w:after="0"/>
        <w:jc w:val="left"/>
        <w:rPr>
          <w:rFonts w:asciiTheme="minorHAnsi" w:hAnsiTheme="minorHAnsi" w:cstheme="minorHAnsi"/>
          <w:b/>
          <w:spacing w:val="-2"/>
          <w:sz w:val="24"/>
        </w:rPr>
      </w:pPr>
      <w:r>
        <w:rPr>
          <w:rFonts w:asciiTheme="minorHAnsi" w:hAnsiTheme="minorHAnsi" w:cstheme="minorHAnsi"/>
          <w:b/>
          <w:bCs/>
          <w:smallCaps/>
        </w:rPr>
        <w:br w:type="page"/>
      </w:r>
    </w:p>
    <w:p w:rsidR="00B53732" w:rsidRPr="00A50F9B" w:rsidRDefault="00B53732" w:rsidP="00B53732">
      <w:pPr>
        <w:pStyle w:val="ListParagraph"/>
        <w:tabs>
          <w:tab w:val="left" w:pos="360"/>
        </w:tabs>
        <w:spacing w:before="180" w:after="180"/>
        <w:ind w:left="0"/>
        <w:jc w:val="both"/>
        <w:outlineLvl w:val="1"/>
        <w:rPr>
          <w:rFonts w:asciiTheme="minorHAnsi" w:hAnsiTheme="minorHAnsi"/>
          <w:b/>
          <w:bCs/>
          <w:iCs/>
          <w:sz w:val="22"/>
          <w:szCs w:val="22"/>
        </w:rPr>
      </w:pPr>
      <w:bookmarkStart w:id="60" w:name="_Toc394246816"/>
      <w:r w:rsidRPr="00A50F9B">
        <w:rPr>
          <w:rFonts w:asciiTheme="minorHAnsi" w:hAnsiTheme="minorHAnsi"/>
          <w:b/>
          <w:bCs/>
          <w:iCs/>
        </w:rPr>
        <w:lastRenderedPageBreak/>
        <w:t>Annex 7.3</w:t>
      </w:r>
      <w:r w:rsidRPr="00A50F9B">
        <w:rPr>
          <w:rFonts w:asciiTheme="minorHAnsi" w:hAnsiTheme="minorHAnsi"/>
          <w:b/>
          <w:bCs/>
          <w:iCs/>
          <w:sz w:val="22"/>
          <w:szCs w:val="22"/>
        </w:rPr>
        <w:t xml:space="preserve">   Summary of the Proposed PV Support Scheme and Related GEF Cost-Sharing</w:t>
      </w:r>
      <w:bookmarkEnd w:id="60"/>
      <w:r w:rsidRPr="00A50F9B">
        <w:rPr>
          <w:rFonts w:asciiTheme="minorHAnsi" w:hAnsiTheme="minorHAnsi"/>
          <w:b/>
          <w:bCs/>
          <w:iCs/>
          <w:sz w:val="22"/>
          <w:szCs w:val="22"/>
        </w:rPr>
        <w:t xml:space="preserve"> </w:t>
      </w:r>
    </w:p>
    <w:p w:rsidR="00B53732" w:rsidRDefault="00B53732" w:rsidP="00B53732">
      <w:pPr>
        <w:pStyle w:val="ListParagraph"/>
        <w:tabs>
          <w:tab w:val="left" w:pos="360"/>
        </w:tabs>
        <w:spacing w:after="180"/>
        <w:ind w:left="0"/>
        <w:jc w:val="both"/>
        <w:rPr>
          <w:rFonts w:asciiTheme="minorHAnsi" w:hAnsiTheme="minorHAnsi"/>
          <w:bCs/>
          <w:iCs/>
          <w:sz w:val="22"/>
          <w:szCs w:val="22"/>
        </w:rPr>
      </w:pPr>
      <w:r>
        <w:rPr>
          <w:rFonts w:asciiTheme="minorHAnsi" w:hAnsiTheme="minorHAnsi"/>
          <w:bCs/>
          <w:iCs/>
          <w:sz w:val="22"/>
          <w:szCs w:val="22"/>
        </w:rPr>
        <w:t xml:space="preserve">The proposed PV support scheme will build on and complement the plans of EgyptERA to introduce a Guarantee of Origin (GoO) </w:t>
      </w:r>
      <w:r w:rsidR="00086163">
        <w:rPr>
          <w:rFonts w:asciiTheme="minorHAnsi" w:hAnsiTheme="minorHAnsi"/>
          <w:bCs/>
          <w:iCs/>
          <w:sz w:val="22"/>
          <w:szCs w:val="22"/>
        </w:rPr>
        <w:t xml:space="preserve">scheme </w:t>
      </w:r>
      <w:r>
        <w:rPr>
          <w:rFonts w:asciiTheme="minorHAnsi" w:hAnsiTheme="minorHAnsi"/>
          <w:bCs/>
          <w:iCs/>
          <w:sz w:val="22"/>
          <w:szCs w:val="22"/>
        </w:rPr>
        <w:t xml:space="preserve">and a net-metering scheme to provide adequate financial incentives to the private sector (primarily </w:t>
      </w:r>
      <w:r w:rsidRPr="00E429C1">
        <w:rPr>
          <w:rFonts w:asciiTheme="minorHAnsi" w:hAnsiTheme="minorHAnsi"/>
          <w:bCs/>
          <w:iCs/>
          <w:sz w:val="22"/>
          <w:szCs w:val="22"/>
        </w:rPr>
        <w:t>households and small businesses</w:t>
      </w:r>
      <w:r>
        <w:rPr>
          <w:rFonts w:asciiTheme="minorHAnsi" w:hAnsiTheme="minorHAnsi"/>
          <w:bCs/>
          <w:iCs/>
          <w:sz w:val="22"/>
          <w:szCs w:val="22"/>
        </w:rPr>
        <w:t>)</w:t>
      </w:r>
      <w:r w:rsidRPr="00E429C1">
        <w:rPr>
          <w:rFonts w:asciiTheme="minorHAnsi" w:hAnsiTheme="minorHAnsi"/>
          <w:bCs/>
          <w:iCs/>
          <w:sz w:val="22"/>
          <w:szCs w:val="22"/>
        </w:rPr>
        <w:t xml:space="preserve"> </w:t>
      </w:r>
      <w:r>
        <w:rPr>
          <w:rFonts w:asciiTheme="minorHAnsi" w:hAnsiTheme="minorHAnsi"/>
          <w:bCs/>
          <w:iCs/>
          <w:sz w:val="22"/>
          <w:szCs w:val="22"/>
        </w:rPr>
        <w:t>to invest in small</w:t>
      </w:r>
      <w:r w:rsidR="00086163">
        <w:rPr>
          <w:rFonts w:asciiTheme="minorHAnsi" w:hAnsiTheme="minorHAnsi"/>
          <w:bCs/>
          <w:iCs/>
          <w:sz w:val="22"/>
          <w:szCs w:val="22"/>
        </w:rPr>
        <w:t>,</w:t>
      </w:r>
      <w:r>
        <w:rPr>
          <w:rFonts w:asciiTheme="minorHAnsi" w:hAnsiTheme="minorHAnsi"/>
          <w:bCs/>
          <w:iCs/>
          <w:sz w:val="22"/>
          <w:szCs w:val="22"/>
        </w:rPr>
        <w:t xml:space="preserve"> </w:t>
      </w:r>
      <w:r w:rsidR="00ED549B">
        <w:rPr>
          <w:rFonts w:asciiTheme="minorHAnsi" w:hAnsiTheme="minorHAnsi"/>
          <w:bCs/>
          <w:iCs/>
          <w:sz w:val="22"/>
          <w:szCs w:val="22"/>
        </w:rPr>
        <w:t>decentralized</w:t>
      </w:r>
      <w:r>
        <w:rPr>
          <w:rFonts w:asciiTheme="minorHAnsi" w:hAnsiTheme="minorHAnsi"/>
          <w:bCs/>
          <w:iCs/>
          <w:sz w:val="22"/>
          <w:szCs w:val="22"/>
        </w:rPr>
        <w:t xml:space="preserve"> PV power generation. </w:t>
      </w:r>
    </w:p>
    <w:p w:rsidR="00B53732" w:rsidRDefault="00B53732" w:rsidP="00B53732">
      <w:pPr>
        <w:pStyle w:val="ListParagraph"/>
        <w:tabs>
          <w:tab w:val="left" w:pos="360"/>
        </w:tabs>
        <w:spacing w:after="180"/>
        <w:ind w:left="0"/>
        <w:jc w:val="both"/>
        <w:rPr>
          <w:rFonts w:asciiTheme="minorHAnsi" w:hAnsiTheme="minorHAnsi" w:cstheme="minorHAnsi"/>
          <w:sz w:val="22"/>
          <w:szCs w:val="22"/>
        </w:rPr>
      </w:pPr>
      <w:r>
        <w:rPr>
          <w:rFonts w:asciiTheme="minorHAnsi" w:hAnsiTheme="minorHAnsi" w:cstheme="minorHAnsi"/>
          <w:sz w:val="22"/>
          <w:szCs w:val="22"/>
        </w:rPr>
        <w:t xml:space="preserve">The PV system costs are discussed in </w:t>
      </w:r>
      <w:r w:rsidR="00086163">
        <w:rPr>
          <w:rFonts w:asciiTheme="minorHAnsi" w:hAnsiTheme="minorHAnsi" w:cstheme="minorHAnsi"/>
          <w:sz w:val="22"/>
          <w:szCs w:val="22"/>
        </w:rPr>
        <w:t>C</w:t>
      </w:r>
      <w:r>
        <w:rPr>
          <w:rFonts w:asciiTheme="minorHAnsi" w:hAnsiTheme="minorHAnsi" w:cstheme="minorHAnsi"/>
          <w:sz w:val="22"/>
          <w:szCs w:val="22"/>
        </w:rPr>
        <w:t>hapter 2.1. Figures 2.1 and 2.2 illustrate the power purchas</w:t>
      </w:r>
      <w:r w:rsidR="00720E22">
        <w:rPr>
          <w:rFonts w:asciiTheme="minorHAnsi" w:hAnsiTheme="minorHAnsi" w:cstheme="minorHAnsi"/>
          <w:sz w:val="22"/>
          <w:szCs w:val="22"/>
        </w:rPr>
        <w:t>e</w:t>
      </w:r>
      <w:r>
        <w:rPr>
          <w:rFonts w:asciiTheme="minorHAnsi" w:hAnsiTheme="minorHAnsi" w:cstheme="minorHAnsi"/>
          <w:sz w:val="22"/>
          <w:szCs w:val="22"/>
        </w:rPr>
        <w:t xml:space="preserve"> price (or</w:t>
      </w:r>
      <w:r w:rsidR="00086163">
        <w:rPr>
          <w:rFonts w:asciiTheme="minorHAnsi" w:hAnsiTheme="minorHAnsi" w:cstheme="minorHAnsi"/>
          <w:sz w:val="22"/>
          <w:szCs w:val="22"/>
        </w:rPr>
        <w:t>,</w:t>
      </w:r>
      <w:r>
        <w:rPr>
          <w:rFonts w:asciiTheme="minorHAnsi" w:hAnsiTheme="minorHAnsi" w:cstheme="minorHAnsi"/>
          <w:sz w:val="22"/>
          <w:szCs w:val="22"/>
        </w:rPr>
        <w:t xml:space="preserve"> alternatively</w:t>
      </w:r>
      <w:r w:rsidR="00086163">
        <w:rPr>
          <w:rFonts w:asciiTheme="minorHAnsi" w:hAnsiTheme="minorHAnsi" w:cstheme="minorHAnsi"/>
          <w:sz w:val="22"/>
          <w:szCs w:val="22"/>
        </w:rPr>
        <w:t>,</w:t>
      </w:r>
      <w:r>
        <w:rPr>
          <w:rFonts w:asciiTheme="minorHAnsi" w:hAnsiTheme="minorHAnsi" w:cstheme="minorHAnsi"/>
          <w:sz w:val="22"/>
          <w:szCs w:val="22"/>
        </w:rPr>
        <w:t xml:space="preserve"> the expected value of electricity saved</w:t>
      </w:r>
      <w:r w:rsidR="00086163">
        <w:rPr>
          <w:rFonts w:asciiTheme="minorHAnsi" w:hAnsiTheme="minorHAnsi" w:cstheme="minorHAnsi"/>
          <w:sz w:val="22"/>
          <w:szCs w:val="22"/>
        </w:rPr>
        <w:t xml:space="preserve"> –</w:t>
      </w:r>
      <w:r>
        <w:rPr>
          <w:rFonts w:asciiTheme="minorHAnsi" w:hAnsiTheme="minorHAnsi" w:cstheme="minorHAnsi"/>
          <w:sz w:val="22"/>
          <w:szCs w:val="22"/>
        </w:rPr>
        <w:t xml:space="preserve"> i.e. avoided costs) </w:t>
      </w:r>
      <w:r w:rsidR="00086163">
        <w:rPr>
          <w:rFonts w:asciiTheme="minorHAnsi" w:hAnsiTheme="minorHAnsi" w:cstheme="minorHAnsi"/>
          <w:sz w:val="22"/>
          <w:szCs w:val="22"/>
        </w:rPr>
        <w:t xml:space="preserve">needed </w:t>
      </w:r>
      <w:r>
        <w:rPr>
          <w:rFonts w:asciiTheme="minorHAnsi" w:hAnsiTheme="minorHAnsi" w:cstheme="minorHAnsi"/>
          <w:sz w:val="22"/>
          <w:szCs w:val="22"/>
        </w:rPr>
        <w:t xml:space="preserve">to reach a break-even of the investment at different PV system prices, discount rates and expected pay-back periods. </w:t>
      </w:r>
      <w:r w:rsidR="00720E22">
        <w:rPr>
          <w:rFonts w:asciiTheme="minorHAnsi" w:hAnsiTheme="minorHAnsi" w:cstheme="minorHAnsi"/>
          <w:sz w:val="22"/>
          <w:szCs w:val="22"/>
        </w:rPr>
        <w:t>The r</w:t>
      </w:r>
      <w:r>
        <w:rPr>
          <w:rFonts w:asciiTheme="minorHAnsi" w:hAnsiTheme="minorHAnsi" w:cstheme="minorHAnsi"/>
          <w:sz w:val="22"/>
          <w:szCs w:val="22"/>
        </w:rPr>
        <w:t>equired power purchas</w:t>
      </w:r>
      <w:r w:rsidR="00720E22">
        <w:rPr>
          <w:rFonts w:asciiTheme="minorHAnsi" w:hAnsiTheme="minorHAnsi" w:cstheme="minorHAnsi"/>
          <w:sz w:val="22"/>
          <w:szCs w:val="22"/>
        </w:rPr>
        <w:t>e</w:t>
      </w:r>
      <w:r>
        <w:rPr>
          <w:rFonts w:asciiTheme="minorHAnsi" w:hAnsiTheme="minorHAnsi" w:cstheme="minorHAnsi"/>
          <w:sz w:val="22"/>
          <w:szCs w:val="22"/>
        </w:rPr>
        <w:t xml:space="preserve"> price for a pay-back period of 25 years corresponds to the levelised </w:t>
      </w:r>
      <w:r w:rsidR="00720E22">
        <w:rPr>
          <w:rFonts w:asciiTheme="minorHAnsi" w:hAnsiTheme="minorHAnsi" w:cstheme="minorHAnsi"/>
          <w:sz w:val="22"/>
          <w:szCs w:val="22"/>
        </w:rPr>
        <w:t>cost of electricity</w:t>
      </w:r>
      <w:r>
        <w:rPr>
          <w:rFonts w:asciiTheme="minorHAnsi" w:hAnsiTheme="minorHAnsi" w:cstheme="minorHAnsi"/>
          <w:sz w:val="22"/>
          <w:szCs w:val="22"/>
        </w:rPr>
        <w:t xml:space="preserve"> (LCOE) over the entire lifetime</w:t>
      </w:r>
      <w:r w:rsidRPr="000272B7">
        <w:rPr>
          <w:rFonts w:asciiTheme="minorHAnsi" w:hAnsiTheme="minorHAnsi" w:cstheme="minorHAnsi"/>
          <w:sz w:val="22"/>
          <w:szCs w:val="22"/>
        </w:rPr>
        <w:t xml:space="preserve"> </w:t>
      </w:r>
      <w:r>
        <w:rPr>
          <w:rFonts w:asciiTheme="minorHAnsi" w:hAnsiTheme="minorHAnsi" w:cstheme="minorHAnsi"/>
          <w:sz w:val="22"/>
          <w:szCs w:val="22"/>
        </w:rPr>
        <w:t>of the PV system</w:t>
      </w:r>
      <w:r w:rsidR="00720E22">
        <w:rPr>
          <w:rFonts w:asciiTheme="minorHAnsi" w:hAnsiTheme="minorHAnsi" w:cstheme="minorHAnsi"/>
          <w:sz w:val="22"/>
          <w:szCs w:val="22"/>
        </w:rPr>
        <w:t>,</w:t>
      </w:r>
      <w:r>
        <w:rPr>
          <w:rFonts w:asciiTheme="minorHAnsi" w:hAnsiTheme="minorHAnsi" w:cstheme="minorHAnsi"/>
          <w:sz w:val="22"/>
          <w:szCs w:val="22"/>
        </w:rPr>
        <w:t xml:space="preserve"> given </w:t>
      </w:r>
      <w:r w:rsidR="00720E22">
        <w:rPr>
          <w:rFonts w:asciiTheme="minorHAnsi" w:hAnsiTheme="minorHAnsi" w:cstheme="minorHAnsi"/>
          <w:sz w:val="22"/>
          <w:szCs w:val="22"/>
        </w:rPr>
        <w:t xml:space="preserve">that </w:t>
      </w:r>
      <w:r>
        <w:rPr>
          <w:rFonts w:asciiTheme="minorHAnsi" w:hAnsiTheme="minorHAnsi" w:cstheme="minorHAnsi"/>
          <w:sz w:val="22"/>
          <w:szCs w:val="22"/>
        </w:rPr>
        <w:t xml:space="preserve">the typical lifetime of such </w:t>
      </w:r>
      <w:r w:rsidR="00720E22">
        <w:rPr>
          <w:rFonts w:asciiTheme="minorHAnsi" w:hAnsiTheme="minorHAnsi" w:cstheme="minorHAnsi"/>
          <w:sz w:val="22"/>
          <w:szCs w:val="22"/>
        </w:rPr>
        <w:t xml:space="preserve">a </w:t>
      </w:r>
      <w:r>
        <w:rPr>
          <w:rFonts w:asciiTheme="minorHAnsi" w:hAnsiTheme="minorHAnsi" w:cstheme="minorHAnsi"/>
          <w:sz w:val="22"/>
          <w:szCs w:val="22"/>
        </w:rPr>
        <w:t>system</w:t>
      </w:r>
      <w:r w:rsidR="00720E22">
        <w:rPr>
          <w:rFonts w:asciiTheme="minorHAnsi" w:hAnsiTheme="minorHAnsi" w:cstheme="minorHAnsi"/>
          <w:sz w:val="22"/>
          <w:szCs w:val="22"/>
        </w:rPr>
        <w:t xml:space="preserve"> is</w:t>
      </w:r>
      <w:r>
        <w:rPr>
          <w:rFonts w:asciiTheme="minorHAnsi" w:hAnsiTheme="minorHAnsi" w:cstheme="minorHAnsi"/>
          <w:sz w:val="22"/>
          <w:szCs w:val="22"/>
        </w:rPr>
        <w:t xml:space="preserve"> of 25 years or more. Among the targeted private</w:t>
      </w:r>
      <w:r w:rsidR="00720E22">
        <w:rPr>
          <w:rFonts w:asciiTheme="minorHAnsi" w:hAnsiTheme="minorHAnsi" w:cstheme="minorHAnsi"/>
          <w:sz w:val="22"/>
          <w:szCs w:val="22"/>
        </w:rPr>
        <w:t>-</w:t>
      </w:r>
      <w:r>
        <w:rPr>
          <w:rFonts w:asciiTheme="minorHAnsi" w:hAnsiTheme="minorHAnsi" w:cstheme="minorHAnsi"/>
          <w:sz w:val="22"/>
          <w:szCs w:val="22"/>
        </w:rPr>
        <w:t xml:space="preserve">sector investors (consisting of residential consumers and private SMEs), however, a significantly shorter pay-back period is typically required for a positive investment decision.  </w:t>
      </w:r>
    </w:p>
    <w:p w:rsidR="00B53732" w:rsidRDefault="001C3470" w:rsidP="00A91BB3">
      <w:pPr>
        <w:pStyle w:val="ListParagraph"/>
        <w:tabs>
          <w:tab w:val="left" w:pos="360"/>
        </w:tabs>
        <w:spacing w:after="180"/>
        <w:ind w:left="0"/>
        <w:jc w:val="center"/>
        <w:rPr>
          <w:rFonts w:asciiTheme="minorHAnsi" w:hAnsiTheme="minorHAnsi" w:cstheme="minorHAnsi"/>
          <w:sz w:val="22"/>
          <w:szCs w:val="22"/>
        </w:rPr>
      </w:pPr>
      <w:r w:rsidRPr="00CE6DA1">
        <w:rPr>
          <w:rFonts w:asciiTheme="minorHAnsi" w:hAnsiTheme="minorHAnsi" w:cstheme="minorHAnsi"/>
          <w:noProof/>
          <w:sz w:val="22"/>
          <w:szCs w:val="22"/>
        </w:rPr>
        <w:drawing>
          <wp:inline distT="0" distB="0" distL="0" distR="0" wp14:anchorId="6B2F36E0" wp14:editId="6B2F36E1">
            <wp:extent cx="5274945" cy="2527762"/>
            <wp:effectExtent l="19050" t="0" r="1905" b="0"/>
            <wp:docPr id="15"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945" cy="2527762"/>
                    </a:xfrm>
                    <a:prstGeom prst="rect">
                      <a:avLst/>
                    </a:prstGeom>
                    <a:noFill/>
                    <a:ln w="9525">
                      <a:noFill/>
                      <a:miter lim="800000"/>
                      <a:headEnd/>
                      <a:tailEnd/>
                    </a:ln>
                  </pic:spPr>
                </pic:pic>
              </a:graphicData>
            </a:graphic>
          </wp:inline>
        </w:drawing>
      </w:r>
    </w:p>
    <w:p w:rsidR="00B53732" w:rsidRDefault="00B53732" w:rsidP="00B53732">
      <w:pPr>
        <w:tabs>
          <w:tab w:val="left" w:pos="360"/>
        </w:tabs>
        <w:spacing w:after="200"/>
        <w:rPr>
          <w:rFonts w:asciiTheme="minorHAnsi" w:hAnsiTheme="minorHAnsi"/>
          <w:bCs/>
          <w:iCs/>
          <w:szCs w:val="22"/>
          <w:vertAlign w:val="subscript"/>
        </w:rPr>
      </w:pPr>
      <w:r>
        <w:rPr>
          <w:rFonts w:asciiTheme="minorHAnsi" w:hAnsiTheme="minorHAnsi"/>
          <w:bCs/>
          <w:iCs/>
          <w:szCs w:val="22"/>
        </w:rPr>
        <w:t xml:space="preserve">Figure 2.1 (from </w:t>
      </w:r>
      <w:r w:rsidR="00720E22">
        <w:rPr>
          <w:rFonts w:asciiTheme="minorHAnsi" w:hAnsiTheme="minorHAnsi"/>
          <w:bCs/>
          <w:iCs/>
          <w:szCs w:val="22"/>
        </w:rPr>
        <w:t>C</w:t>
      </w:r>
      <w:r>
        <w:rPr>
          <w:rFonts w:asciiTheme="minorHAnsi" w:hAnsiTheme="minorHAnsi"/>
          <w:bCs/>
          <w:iCs/>
          <w:szCs w:val="22"/>
        </w:rPr>
        <w:t xml:space="preserve">hapter 2.1):  An estimate of the required power purchase with different discount rates (DR) and with a PV system price of </w:t>
      </w:r>
      <w:r>
        <w:rPr>
          <w:rFonts w:asciiTheme="minorHAnsi" w:hAnsiTheme="minorHAnsi"/>
          <w:bCs/>
          <w:iCs/>
          <w:szCs w:val="22"/>
          <w:lang w:val="en-US"/>
        </w:rPr>
        <w:t>LE 16,5</w:t>
      </w:r>
      <w:r w:rsidRPr="00972CF2">
        <w:rPr>
          <w:rFonts w:asciiTheme="minorHAnsi" w:hAnsiTheme="minorHAnsi"/>
          <w:bCs/>
          <w:iCs/>
          <w:szCs w:val="22"/>
          <w:lang w:val="en-US"/>
        </w:rPr>
        <w:t>00/kW</w:t>
      </w:r>
      <w:r w:rsidRPr="002055CD">
        <w:rPr>
          <w:rFonts w:asciiTheme="minorHAnsi" w:hAnsiTheme="minorHAnsi"/>
          <w:bCs/>
          <w:iCs/>
          <w:szCs w:val="22"/>
          <w:vertAlign w:val="subscript"/>
          <w:lang w:val="en-US"/>
        </w:rPr>
        <w:t>p</w:t>
      </w:r>
      <w:r>
        <w:rPr>
          <w:rFonts w:asciiTheme="minorHAnsi" w:hAnsiTheme="minorHAnsi"/>
          <w:bCs/>
          <w:iCs/>
          <w:szCs w:val="22"/>
        </w:rPr>
        <w:t xml:space="preserve"> (approximately USD 2,350 or EUR 1,680 per kW</w:t>
      </w:r>
      <w:r w:rsidRPr="002055CD">
        <w:rPr>
          <w:rFonts w:asciiTheme="minorHAnsi" w:hAnsiTheme="minorHAnsi"/>
          <w:bCs/>
          <w:iCs/>
          <w:szCs w:val="22"/>
          <w:vertAlign w:val="subscript"/>
        </w:rPr>
        <w:t>p</w:t>
      </w:r>
      <w:r>
        <w:rPr>
          <w:rFonts w:asciiTheme="minorHAnsi" w:hAnsiTheme="minorHAnsi"/>
          <w:bCs/>
          <w:iCs/>
          <w:szCs w:val="22"/>
        </w:rPr>
        <w:t>) including installation</w:t>
      </w:r>
      <w:r w:rsidR="00720E22">
        <w:rPr>
          <w:rFonts w:asciiTheme="minorHAnsi" w:hAnsiTheme="minorHAnsi"/>
          <w:bCs/>
          <w:iCs/>
          <w:szCs w:val="22"/>
        </w:rPr>
        <w:t>,</w:t>
      </w:r>
      <w:r>
        <w:rPr>
          <w:rFonts w:asciiTheme="minorHAnsi" w:hAnsiTheme="minorHAnsi"/>
          <w:bCs/>
          <w:iCs/>
          <w:szCs w:val="22"/>
        </w:rPr>
        <w:t xml:space="preserve"> and sales tax of 10% and a</w:t>
      </w:r>
      <w:r w:rsidRPr="00A065E8">
        <w:rPr>
          <w:rFonts w:asciiTheme="minorHAnsi" w:hAnsiTheme="minorHAnsi"/>
          <w:bCs/>
          <w:iCs/>
          <w:szCs w:val="22"/>
        </w:rPr>
        <w:t>ssuming average annual production of about 1,500 kWh/kW</w:t>
      </w:r>
      <w:r w:rsidRPr="00A065E8">
        <w:rPr>
          <w:rFonts w:asciiTheme="minorHAnsi" w:hAnsiTheme="minorHAnsi"/>
          <w:bCs/>
          <w:iCs/>
          <w:szCs w:val="22"/>
          <w:vertAlign w:val="subscript"/>
        </w:rPr>
        <w:t>p</w:t>
      </w:r>
      <w:r>
        <w:rPr>
          <w:rFonts w:asciiTheme="minorHAnsi" w:hAnsiTheme="minorHAnsi"/>
          <w:bCs/>
          <w:iCs/>
          <w:szCs w:val="22"/>
          <w:vertAlign w:val="subscript"/>
        </w:rPr>
        <w:t>.</w:t>
      </w:r>
    </w:p>
    <w:p w:rsidR="00B53732" w:rsidRDefault="00B53732" w:rsidP="00B53732">
      <w:pPr>
        <w:pStyle w:val="ListParagraph"/>
        <w:tabs>
          <w:tab w:val="left" w:pos="360"/>
        </w:tabs>
        <w:spacing w:after="180"/>
        <w:ind w:left="0"/>
        <w:jc w:val="both"/>
        <w:rPr>
          <w:rFonts w:asciiTheme="minorHAnsi" w:hAnsiTheme="minorHAnsi"/>
          <w:bCs/>
          <w:iCs/>
          <w:sz w:val="22"/>
          <w:szCs w:val="22"/>
        </w:rPr>
      </w:pPr>
      <w:r>
        <w:rPr>
          <w:rFonts w:asciiTheme="minorHAnsi" w:hAnsiTheme="minorHAnsi"/>
          <w:bCs/>
          <w:iCs/>
          <w:sz w:val="22"/>
          <w:szCs w:val="22"/>
        </w:rPr>
        <w:t xml:space="preserve">By </w:t>
      </w:r>
      <w:r w:rsidRPr="00C40901">
        <w:rPr>
          <w:rFonts w:asciiTheme="minorHAnsi" w:hAnsiTheme="minorHAnsi"/>
          <w:bCs/>
          <w:iCs/>
          <w:sz w:val="22"/>
          <w:szCs w:val="22"/>
        </w:rPr>
        <w:t xml:space="preserve">taking into account the </w:t>
      </w:r>
      <w:r>
        <w:rPr>
          <w:rFonts w:asciiTheme="minorHAnsi" w:hAnsiTheme="minorHAnsi"/>
          <w:bCs/>
          <w:iCs/>
          <w:sz w:val="22"/>
          <w:szCs w:val="22"/>
        </w:rPr>
        <w:t>current Government plans and available funding (including the resources of the UNDP</w:t>
      </w:r>
      <w:r w:rsidR="00720E22">
        <w:rPr>
          <w:rFonts w:asciiTheme="minorHAnsi" w:hAnsiTheme="minorHAnsi"/>
          <w:bCs/>
          <w:iCs/>
          <w:sz w:val="22"/>
          <w:szCs w:val="22"/>
        </w:rPr>
        <w:t>-</w:t>
      </w:r>
      <w:r>
        <w:rPr>
          <w:rFonts w:asciiTheme="minorHAnsi" w:hAnsiTheme="minorHAnsi"/>
          <w:bCs/>
          <w:iCs/>
          <w:sz w:val="22"/>
          <w:szCs w:val="22"/>
        </w:rPr>
        <w:t>implemented, GEF</w:t>
      </w:r>
      <w:r w:rsidR="00720E22">
        <w:rPr>
          <w:rFonts w:asciiTheme="minorHAnsi" w:hAnsiTheme="minorHAnsi"/>
          <w:bCs/>
          <w:iCs/>
          <w:sz w:val="22"/>
          <w:szCs w:val="22"/>
        </w:rPr>
        <w:t>-financed</w:t>
      </w:r>
      <w:r>
        <w:rPr>
          <w:rFonts w:asciiTheme="minorHAnsi" w:hAnsiTheme="minorHAnsi"/>
          <w:bCs/>
          <w:iCs/>
          <w:sz w:val="22"/>
          <w:szCs w:val="22"/>
        </w:rPr>
        <w:t xml:space="preserve"> project) to boost the private</w:t>
      </w:r>
      <w:r w:rsidR="00720E22">
        <w:rPr>
          <w:rFonts w:asciiTheme="minorHAnsi" w:hAnsiTheme="minorHAnsi"/>
          <w:bCs/>
          <w:iCs/>
          <w:sz w:val="22"/>
          <w:szCs w:val="22"/>
        </w:rPr>
        <w:t>-</w:t>
      </w:r>
      <w:r>
        <w:rPr>
          <w:rFonts w:asciiTheme="minorHAnsi" w:hAnsiTheme="minorHAnsi"/>
          <w:bCs/>
          <w:iCs/>
          <w:sz w:val="22"/>
          <w:szCs w:val="22"/>
        </w:rPr>
        <w:t>sector PV market and reach a target of 4 MW</w:t>
      </w:r>
      <w:r w:rsidRPr="00F5324C">
        <w:rPr>
          <w:rFonts w:asciiTheme="minorHAnsi" w:hAnsiTheme="minorHAnsi"/>
          <w:bCs/>
          <w:iCs/>
          <w:sz w:val="22"/>
          <w:szCs w:val="22"/>
          <w:vertAlign w:val="subscript"/>
        </w:rPr>
        <w:t>p</w:t>
      </w:r>
      <w:r>
        <w:rPr>
          <w:rFonts w:asciiTheme="minorHAnsi" w:hAnsiTheme="minorHAnsi"/>
          <w:bCs/>
          <w:iCs/>
          <w:sz w:val="22"/>
          <w:szCs w:val="22"/>
        </w:rPr>
        <w:t xml:space="preserve"> of installed capacity by the end of the project, the design of the proposed support scheme is based on the level of revenues equal to a </w:t>
      </w:r>
      <w:r w:rsidRPr="00C40901">
        <w:rPr>
          <w:rFonts w:asciiTheme="minorHAnsi" w:hAnsiTheme="minorHAnsi"/>
          <w:bCs/>
          <w:iCs/>
          <w:sz w:val="22"/>
          <w:szCs w:val="22"/>
        </w:rPr>
        <w:t>power purchas</w:t>
      </w:r>
      <w:r w:rsidR="00720E22">
        <w:rPr>
          <w:rFonts w:asciiTheme="minorHAnsi" w:hAnsiTheme="minorHAnsi"/>
          <w:bCs/>
          <w:iCs/>
          <w:sz w:val="22"/>
          <w:szCs w:val="22"/>
        </w:rPr>
        <w:t>e</w:t>
      </w:r>
      <w:r w:rsidRPr="00C40901">
        <w:rPr>
          <w:rFonts w:asciiTheme="minorHAnsi" w:hAnsiTheme="minorHAnsi"/>
          <w:bCs/>
          <w:iCs/>
          <w:sz w:val="22"/>
          <w:szCs w:val="22"/>
        </w:rPr>
        <w:t xml:space="preserve"> price of LE 1.3</w:t>
      </w:r>
      <w:r>
        <w:rPr>
          <w:rFonts w:asciiTheme="minorHAnsi" w:hAnsiTheme="minorHAnsi"/>
          <w:bCs/>
          <w:iCs/>
          <w:sz w:val="22"/>
          <w:szCs w:val="22"/>
        </w:rPr>
        <w:t xml:space="preserve">4 (19 US cents) per kWh. This is to be achieved by a combination of </w:t>
      </w:r>
      <w:r w:rsidR="00720E22">
        <w:rPr>
          <w:rFonts w:asciiTheme="minorHAnsi" w:hAnsiTheme="minorHAnsi"/>
          <w:bCs/>
          <w:iCs/>
          <w:sz w:val="22"/>
          <w:szCs w:val="22"/>
        </w:rPr>
        <w:t xml:space="preserve">three </w:t>
      </w:r>
      <w:r>
        <w:rPr>
          <w:rFonts w:asciiTheme="minorHAnsi" w:hAnsiTheme="minorHAnsi"/>
          <w:bCs/>
          <w:iCs/>
          <w:sz w:val="22"/>
          <w:szCs w:val="22"/>
        </w:rPr>
        <w:t xml:space="preserve">different support schemes, as elaborated in further detail below.  With such </w:t>
      </w:r>
      <w:r w:rsidR="00720E22">
        <w:rPr>
          <w:rFonts w:asciiTheme="minorHAnsi" w:hAnsiTheme="minorHAnsi"/>
          <w:bCs/>
          <w:iCs/>
          <w:sz w:val="22"/>
          <w:szCs w:val="22"/>
        </w:rPr>
        <w:t xml:space="preserve">a </w:t>
      </w:r>
      <w:r>
        <w:rPr>
          <w:rFonts w:asciiTheme="minorHAnsi" w:hAnsiTheme="minorHAnsi"/>
          <w:bCs/>
          <w:iCs/>
          <w:sz w:val="22"/>
          <w:szCs w:val="22"/>
        </w:rPr>
        <w:t xml:space="preserve">revenue level, the pay-back period </w:t>
      </w:r>
      <w:r w:rsidR="00720E22">
        <w:rPr>
          <w:rFonts w:asciiTheme="minorHAnsi" w:hAnsiTheme="minorHAnsi"/>
          <w:bCs/>
          <w:iCs/>
          <w:sz w:val="22"/>
          <w:szCs w:val="22"/>
        </w:rPr>
        <w:t>for</w:t>
      </w:r>
      <w:r>
        <w:rPr>
          <w:rFonts w:asciiTheme="minorHAnsi" w:hAnsiTheme="minorHAnsi"/>
          <w:bCs/>
          <w:iCs/>
          <w:sz w:val="22"/>
          <w:szCs w:val="22"/>
        </w:rPr>
        <w:t xml:space="preserve"> the PV system </w:t>
      </w:r>
      <w:r w:rsidR="00720E22">
        <w:rPr>
          <w:rFonts w:asciiTheme="minorHAnsi" w:hAnsiTheme="minorHAnsi"/>
          <w:bCs/>
          <w:iCs/>
          <w:sz w:val="22"/>
          <w:szCs w:val="22"/>
        </w:rPr>
        <w:t>can</w:t>
      </w:r>
      <w:r>
        <w:rPr>
          <w:rFonts w:asciiTheme="minorHAnsi" w:hAnsiTheme="minorHAnsi"/>
          <w:bCs/>
          <w:iCs/>
          <w:sz w:val="22"/>
          <w:szCs w:val="22"/>
        </w:rPr>
        <w:t xml:space="preserve"> be brought down to approximately 8-15 years, depending on the discount rate used, after which the system can still continue to operate practically for free for another 10-15 years </w:t>
      </w:r>
      <w:r w:rsidR="00720E22">
        <w:rPr>
          <w:rFonts w:asciiTheme="minorHAnsi" w:hAnsiTheme="minorHAnsi"/>
          <w:bCs/>
          <w:iCs/>
          <w:sz w:val="22"/>
          <w:szCs w:val="22"/>
        </w:rPr>
        <w:t xml:space="preserve">(aside </w:t>
      </w:r>
      <w:r>
        <w:rPr>
          <w:rFonts w:asciiTheme="minorHAnsi" w:hAnsiTheme="minorHAnsi"/>
          <w:bCs/>
          <w:iCs/>
          <w:sz w:val="22"/>
          <w:szCs w:val="22"/>
        </w:rPr>
        <w:t>from regular (small) maintenance costs and eventual need to replace some system components</w:t>
      </w:r>
      <w:r w:rsidR="00720E22">
        <w:rPr>
          <w:rFonts w:asciiTheme="minorHAnsi" w:hAnsiTheme="minorHAnsi"/>
          <w:bCs/>
          <w:iCs/>
          <w:sz w:val="22"/>
          <w:szCs w:val="22"/>
        </w:rPr>
        <w:t>)</w:t>
      </w:r>
      <w:r>
        <w:rPr>
          <w:rFonts w:asciiTheme="minorHAnsi" w:hAnsiTheme="minorHAnsi"/>
          <w:bCs/>
          <w:iCs/>
          <w:sz w:val="22"/>
          <w:szCs w:val="22"/>
        </w:rPr>
        <w:t xml:space="preserve">. </w:t>
      </w:r>
      <w:r w:rsidRPr="00A50F9B">
        <w:rPr>
          <w:rFonts w:asciiTheme="minorHAnsi" w:hAnsiTheme="minorHAnsi"/>
          <w:bCs/>
          <w:iCs/>
          <w:sz w:val="22"/>
          <w:szCs w:val="22"/>
        </w:rPr>
        <w:t>This is expected to provide a sufficiently attractive financing frame</w:t>
      </w:r>
      <w:r>
        <w:rPr>
          <w:rFonts w:asciiTheme="minorHAnsi" w:hAnsiTheme="minorHAnsi"/>
          <w:bCs/>
          <w:iCs/>
          <w:sz w:val="22"/>
          <w:szCs w:val="22"/>
        </w:rPr>
        <w:t>work to encourage the private</w:t>
      </w:r>
      <w:r w:rsidR="00720E22">
        <w:rPr>
          <w:rFonts w:asciiTheme="minorHAnsi" w:hAnsiTheme="minorHAnsi"/>
          <w:bCs/>
          <w:iCs/>
          <w:sz w:val="22"/>
          <w:szCs w:val="22"/>
        </w:rPr>
        <w:t>-</w:t>
      </w:r>
      <w:r>
        <w:rPr>
          <w:rFonts w:asciiTheme="minorHAnsi" w:hAnsiTheme="minorHAnsi"/>
          <w:bCs/>
          <w:iCs/>
          <w:sz w:val="22"/>
          <w:szCs w:val="22"/>
        </w:rPr>
        <w:t xml:space="preserve">sector to invest in PV. The situation will, however, be evaluated on annual basis with related adaptive management actions when needed.  </w:t>
      </w:r>
    </w:p>
    <w:p w:rsidR="00B53732" w:rsidRDefault="00B53732" w:rsidP="00B53732">
      <w:pPr>
        <w:pStyle w:val="ListParagraph"/>
        <w:tabs>
          <w:tab w:val="left" w:pos="360"/>
        </w:tabs>
        <w:spacing w:after="180"/>
        <w:ind w:left="0"/>
        <w:jc w:val="both"/>
        <w:rPr>
          <w:rFonts w:asciiTheme="minorHAnsi" w:hAnsiTheme="minorHAnsi"/>
          <w:bCs/>
          <w:iCs/>
          <w:sz w:val="22"/>
          <w:szCs w:val="22"/>
        </w:rPr>
      </w:pPr>
      <w:r w:rsidRPr="00C40901">
        <w:rPr>
          <w:rFonts w:asciiTheme="minorHAnsi" w:hAnsiTheme="minorHAnsi"/>
          <w:bCs/>
          <w:iCs/>
          <w:sz w:val="22"/>
          <w:szCs w:val="22"/>
        </w:rPr>
        <w:lastRenderedPageBreak/>
        <w:t>T</w:t>
      </w:r>
      <w:r>
        <w:rPr>
          <w:rFonts w:asciiTheme="minorHAnsi" w:hAnsiTheme="minorHAnsi"/>
          <w:bCs/>
          <w:iCs/>
          <w:sz w:val="22"/>
          <w:szCs w:val="22"/>
        </w:rPr>
        <w:t xml:space="preserve">he proposed level of support equal to </w:t>
      </w:r>
      <w:r w:rsidRPr="00C40901">
        <w:rPr>
          <w:rFonts w:asciiTheme="minorHAnsi" w:hAnsiTheme="minorHAnsi"/>
          <w:bCs/>
          <w:iCs/>
          <w:sz w:val="22"/>
          <w:szCs w:val="22"/>
        </w:rPr>
        <w:t>LE 1.3</w:t>
      </w:r>
      <w:r>
        <w:rPr>
          <w:rFonts w:asciiTheme="minorHAnsi" w:hAnsiTheme="minorHAnsi"/>
          <w:bCs/>
          <w:iCs/>
          <w:sz w:val="22"/>
          <w:szCs w:val="22"/>
        </w:rPr>
        <w:t>4 (19 US cents) per kWh is envisaged to c</w:t>
      </w:r>
      <w:r w:rsidRPr="00C40901">
        <w:rPr>
          <w:rFonts w:asciiTheme="minorHAnsi" w:hAnsiTheme="minorHAnsi"/>
          <w:bCs/>
          <w:iCs/>
          <w:sz w:val="22"/>
          <w:szCs w:val="22"/>
        </w:rPr>
        <w:t xml:space="preserve">onsist of LE 0.67 </w:t>
      </w:r>
      <w:r>
        <w:rPr>
          <w:rFonts w:asciiTheme="minorHAnsi" w:hAnsiTheme="minorHAnsi"/>
          <w:bCs/>
          <w:iCs/>
          <w:sz w:val="22"/>
          <w:szCs w:val="22"/>
        </w:rPr>
        <w:t xml:space="preserve">(9.5 US cents) </w:t>
      </w:r>
      <w:r w:rsidRPr="00C40901">
        <w:rPr>
          <w:rFonts w:asciiTheme="minorHAnsi" w:hAnsiTheme="minorHAnsi"/>
          <w:bCs/>
          <w:iCs/>
          <w:sz w:val="22"/>
          <w:szCs w:val="22"/>
        </w:rPr>
        <w:t xml:space="preserve">per kWh from the net-metering scheme (being the highest residential tariff category at the moment), the anticipated value of LE 0.40 </w:t>
      </w:r>
      <w:r>
        <w:rPr>
          <w:rFonts w:asciiTheme="minorHAnsi" w:hAnsiTheme="minorHAnsi"/>
          <w:bCs/>
          <w:iCs/>
          <w:sz w:val="22"/>
          <w:szCs w:val="22"/>
        </w:rPr>
        <w:t xml:space="preserve">(5.7 US cents) </w:t>
      </w:r>
      <w:r w:rsidRPr="00C40901">
        <w:rPr>
          <w:rFonts w:asciiTheme="minorHAnsi" w:hAnsiTheme="minorHAnsi"/>
          <w:bCs/>
          <w:iCs/>
          <w:sz w:val="22"/>
          <w:szCs w:val="22"/>
        </w:rPr>
        <w:t>per kWh of the</w:t>
      </w:r>
      <w:r>
        <w:rPr>
          <w:rFonts w:asciiTheme="minorHAnsi" w:hAnsiTheme="minorHAnsi"/>
          <w:bCs/>
          <w:iCs/>
          <w:sz w:val="22"/>
          <w:szCs w:val="22"/>
        </w:rPr>
        <w:t xml:space="preserve"> </w:t>
      </w:r>
      <w:r w:rsidRPr="00C40901">
        <w:rPr>
          <w:rFonts w:asciiTheme="minorHAnsi" w:hAnsiTheme="minorHAnsi"/>
          <w:bCs/>
          <w:iCs/>
          <w:sz w:val="22"/>
          <w:szCs w:val="22"/>
        </w:rPr>
        <w:t>RE GoO certificate, and a LE 0.2</w:t>
      </w:r>
      <w:r>
        <w:rPr>
          <w:rFonts w:asciiTheme="minorHAnsi" w:hAnsiTheme="minorHAnsi"/>
          <w:bCs/>
          <w:iCs/>
          <w:sz w:val="22"/>
          <w:szCs w:val="22"/>
        </w:rPr>
        <w:t>7</w:t>
      </w:r>
      <w:r w:rsidRPr="00C40901">
        <w:rPr>
          <w:rFonts w:asciiTheme="minorHAnsi" w:hAnsiTheme="minorHAnsi"/>
          <w:bCs/>
          <w:iCs/>
          <w:sz w:val="22"/>
          <w:szCs w:val="22"/>
        </w:rPr>
        <w:t xml:space="preserve"> </w:t>
      </w:r>
      <w:r>
        <w:rPr>
          <w:rFonts w:asciiTheme="minorHAnsi" w:hAnsiTheme="minorHAnsi"/>
          <w:bCs/>
          <w:iCs/>
          <w:sz w:val="22"/>
          <w:szCs w:val="22"/>
        </w:rPr>
        <w:t xml:space="preserve">(3.8 US cents) </w:t>
      </w:r>
      <w:r w:rsidRPr="00C40901">
        <w:rPr>
          <w:rFonts w:asciiTheme="minorHAnsi" w:hAnsiTheme="minorHAnsi"/>
          <w:bCs/>
          <w:iCs/>
          <w:sz w:val="22"/>
          <w:szCs w:val="22"/>
        </w:rPr>
        <w:t xml:space="preserve">per kWh premium for 10 years to be paid by the </w:t>
      </w:r>
      <w:r>
        <w:rPr>
          <w:rFonts w:asciiTheme="minorHAnsi" w:hAnsiTheme="minorHAnsi"/>
          <w:bCs/>
          <w:iCs/>
          <w:sz w:val="22"/>
          <w:szCs w:val="22"/>
        </w:rPr>
        <w:t>UNDP-implemented, GEF-financed</w:t>
      </w:r>
      <w:r w:rsidRPr="00C40901">
        <w:rPr>
          <w:rFonts w:asciiTheme="minorHAnsi" w:hAnsiTheme="minorHAnsi"/>
          <w:bCs/>
          <w:iCs/>
          <w:sz w:val="22"/>
          <w:szCs w:val="22"/>
        </w:rPr>
        <w:t xml:space="preserve"> project as an upfront grant equal to </w:t>
      </w:r>
      <w:r>
        <w:rPr>
          <w:rFonts w:asciiTheme="minorHAnsi" w:hAnsiTheme="minorHAnsi"/>
          <w:bCs/>
          <w:iCs/>
          <w:sz w:val="22"/>
          <w:szCs w:val="22"/>
        </w:rPr>
        <w:t>LE 4,000 (</w:t>
      </w:r>
      <w:r w:rsidRPr="00C40901">
        <w:rPr>
          <w:rFonts w:asciiTheme="minorHAnsi" w:hAnsiTheme="minorHAnsi"/>
          <w:bCs/>
          <w:iCs/>
          <w:sz w:val="22"/>
          <w:szCs w:val="22"/>
        </w:rPr>
        <w:t>US</w:t>
      </w:r>
      <w:r>
        <w:rPr>
          <w:rFonts w:asciiTheme="minorHAnsi" w:hAnsiTheme="minorHAnsi"/>
          <w:bCs/>
          <w:iCs/>
          <w:sz w:val="22"/>
          <w:szCs w:val="22"/>
        </w:rPr>
        <w:t>D</w:t>
      </w:r>
      <w:r w:rsidRPr="00C40901">
        <w:rPr>
          <w:rFonts w:asciiTheme="minorHAnsi" w:hAnsiTheme="minorHAnsi"/>
          <w:bCs/>
          <w:iCs/>
          <w:sz w:val="22"/>
          <w:szCs w:val="22"/>
        </w:rPr>
        <w:t xml:space="preserve"> </w:t>
      </w:r>
      <w:r>
        <w:rPr>
          <w:rFonts w:asciiTheme="minorHAnsi" w:hAnsiTheme="minorHAnsi"/>
          <w:bCs/>
          <w:iCs/>
          <w:sz w:val="22"/>
          <w:szCs w:val="22"/>
        </w:rPr>
        <w:t>570)</w:t>
      </w:r>
      <w:r w:rsidRPr="00C40901">
        <w:rPr>
          <w:rFonts w:asciiTheme="minorHAnsi" w:hAnsiTheme="minorHAnsi"/>
          <w:bCs/>
          <w:iCs/>
          <w:sz w:val="22"/>
          <w:szCs w:val="22"/>
        </w:rPr>
        <w:t xml:space="preserve"> per kW</w:t>
      </w:r>
      <w:r w:rsidRPr="00C40901">
        <w:rPr>
          <w:rFonts w:asciiTheme="minorHAnsi" w:hAnsiTheme="minorHAnsi"/>
          <w:bCs/>
          <w:iCs/>
          <w:sz w:val="22"/>
          <w:szCs w:val="22"/>
          <w:vertAlign w:val="subscript"/>
        </w:rPr>
        <w:t>p</w:t>
      </w:r>
      <w:r w:rsidRPr="00C40901">
        <w:rPr>
          <w:rStyle w:val="FootnoteReference"/>
          <w:bCs/>
          <w:iCs/>
          <w:sz w:val="22"/>
          <w:szCs w:val="22"/>
        </w:rPr>
        <w:footnoteReference w:id="56"/>
      </w:r>
      <w:r>
        <w:rPr>
          <w:rFonts w:asciiTheme="minorHAnsi" w:hAnsiTheme="minorHAnsi"/>
          <w:bCs/>
          <w:iCs/>
          <w:sz w:val="22"/>
          <w:szCs w:val="22"/>
        </w:rPr>
        <w:t>. Subject to the further analysis to be done at the project inception phase, t</w:t>
      </w:r>
      <w:r w:rsidRPr="00C40901">
        <w:rPr>
          <w:rFonts w:asciiTheme="minorHAnsi" w:hAnsiTheme="minorHAnsi"/>
          <w:bCs/>
          <w:iCs/>
          <w:sz w:val="22"/>
          <w:szCs w:val="22"/>
        </w:rPr>
        <w:t>his grant c</w:t>
      </w:r>
      <w:r>
        <w:rPr>
          <w:rFonts w:asciiTheme="minorHAnsi" w:hAnsiTheme="minorHAnsi"/>
          <w:bCs/>
          <w:iCs/>
          <w:sz w:val="22"/>
          <w:szCs w:val="22"/>
        </w:rPr>
        <w:t xml:space="preserve">an </w:t>
      </w:r>
      <w:r w:rsidRPr="00C40901">
        <w:rPr>
          <w:rFonts w:asciiTheme="minorHAnsi" w:hAnsiTheme="minorHAnsi"/>
          <w:bCs/>
          <w:iCs/>
          <w:sz w:val="22"/>
          <w:szCs w:val="22"/>
        </w:rPr>
        <w:t xml:space="preserve">be paid either to the investor </w:t>
      </w:r>
      <w:r>
        <w:rPr>
          <w:rFonts w:asciiTheme="minorHAnsi" w:hAnsiTheme="minorHAnsi"/>
          <w:bCs/>
          <w:iCs/>
          <w:sz w:val="22"/>
          <w:szCs w:val="22"/>
        </w:rPr>
        <w:t xml:space="preserve">(i.e. the owner of the new PV system) </w:t>
      </w:r>
      <w:r w:rsidRPr="00C40901">
        <w:rPr>
          <w:rFonts w:asciiTheme="minorHAnsi" w:hAnsiTheme="minorHAnsi"/>
          <w:bCs/>
          <w:iCs/>
          <w:sz w:val="22"/>
          <w:szCs w:val="22"/>
        </w:rPr>
        <w:t>or directly to the system supplier after the commissioning test has been successfully passed, thereby reducing the initial financing needs</w:t>
      </w:r>
      <w:r>
        <w:rPr>
          <w:rFonts w:asciiTheme="minorHAnsi" w:hAnsiTheme="minorHAnsi"/>
          <w:bCs/>
          <w:iCs/>
          <w:sz w:val="22"/>
          <w:szCs w:val="22"/>
        </w:rPr>
        <w:t xml:space="preserve"> of the  investor</w:t>
      </w:r>
      <w:r w:rsidRPr="00C40901">
        <w:rPr>
          <w:rFonts w:asciiTheme="minorHAnsi" w:hAnsiTheme="minorHAnsi"/>
          <w:bCs/>
          <w:iCs/>
          <w:sz w:val="22"/>
          <w:szCs w:val="22"/>
        </w:rPr>
        <w:t>.</w:t>
      </w:r>
      <w:r>
        <w:rPr>
          <w:rFonts w:asciiTheme="minorHAnsi" w:hAnsiTheme="minorHAnsi"/>
          <w:bCs/>
          <w:iCs/>
          <w:sz w:val="22"/>
          <w:szCs w:val="22"/>
        </w:rPr>
        <w:t xml:space="preserve"> </w:t>
      </w:r>
      <w:r w:rsidRPr="00C40901">
        <w:rPr>
          <w:rFonts w:asciiTheme="minorHAnsi" w:hAnsiTheme="minorHAnsi"/>
          <w:bCs/>
          <w:iCs/>
          <w:sz w:val="22"/>
          <w:szCs w:val="22"/>
        </w:rPr>
        <w:t>As an option</w:t>
      </w:r>
      <w:r>
        <w:rPr>
          <w:rFonts w:asciiTheme="minorHAnsi" w:hAnsiTheme="minorHAnsi"/>
          <w:bCs/>
          <w:iCs/>
          <w:sz w:val="22"/>
          <w:szCs w:val="22"/>
        </w:rPr>
        <w:t>,</w:t>
      </w:r>
      <w:r w:rsidRPr="00C40901">
        <w:rPr>
          <w:rFonts w:asciiTheme="minorHAnsi" w:hAnsiTheme="minorHAnsi"/>
          <w:bCs/>
          <w:iCs/>
          <w:sz w:val="22"/>
          <w:szCs w:val="22"/>
        </w:rPr>
        <w:t xml:space="preserve"> and by building on the observed results of the first year, a gradually </w:t>
      </w:r>
      <w:r w:rsidR="00ED549B">
        <w:rPr>
          <w:rFonts w:asciiTheme="minorHAnsi" w:hAnsiTheme="minorHAnsi"/>
          <w:bCs/>
          <w:iCs/>
          <w:sz w:val="22"/>
          <w:szCs w:val="22"/>
        </w:rPr>
        <w:t>digressing</w:t>
      </w:r>
      <w:r w:rsidRPr="00C40901">
        <w:rPr>
          <w:rFonts w:asciiTheme="minorHAnsi" w:hAnsiTheme="minorHAnsi"/>
          <w:bCs/>
          <w:iCs/>
          <w:sz w:val="22"/>
          <w:szCs w:val="22"/>
        </w:rPr>
        <w:t xml:space="preserve"> support scheme can also be considered</w:t>
      </w:r>
      <w:r>
        <w:rPr>
          <w:rFonts w:asciiTheme="minorHAnsi" w:hAnsiTheme="minorHAnsi"/>
          <w:bCs/>
          <w:iCs/>
          <w:sz w:val="22"/>
          <w:szCs w:val="22"/>
        </w:rPr>
        <w:t>,</w:t>
      </w:r>
      <w:r w:rsidRPr="00C40901">
        <w:rPr>
          <w:rFonts w:asciiTheme="minorHAnsi" w:hAnsiTheme="minorHAnsi"/>
          <w:bCs/>
          <w:iCs/>
          <w:sz w:val="22"/>
          <w:szCs w:val="22"/>
        </w:rPr>
        <w:t xml:space="preserve"> with USD 5</w:t>
      </w:r>
      <w:r>
        <w:rPr>
          <w:rFonts w:asciiTheme="minorHAnsi" w:hAnsiTheme="minorHAnsi"/>
          <w:bCs/>
          <w:iCs/>
          <w:sz w:val="22"/>
          <w:szCs w:val="22"/>
        </w:rPr>
        <w:t>70</w:t>
      </w:r>
      <w:r w:rsidRPr="00C40901">
        <w:rPr>
          <w:rFonts w:asciiTheme="minorHAnsi" w:hAnsiTheme="minorHAnsi"/>
          <w:bCs/>
          <w:iCs/>
          <w:sz w:val="22"/>
          <w:szCs w:val="22"/>
        </w:rPr>
        <w:t xml:space="preserve"> per KW</w:t>
      </w:r>
      <w:r w:rsidRPr="00094B6C">
        <w:rPr>
          <w:rFonts w:asciiTheme="minorHAnsi" w:hAnsiTheme="minorHAnsi"/>
          <w:bCs/>
          <w:iCs/>
          <w:szCs w:val="22"/>
          <w:vertAlign w:val="subscript"/>
        </w:rPr>
        <w:t>p</w:t>
      </w:r>
      <w:r w:rsidRPr="00C40901">
        <w:rPr>
          <w:rFonts w:asciiTheme="minorHAnsi" w:hAnsiTheme="minorHAnsi"/>
          <w:bCs/>
          <w:iCs/>
          <w:sz w:val="22"/>
          <w:szCs w:val="22"/>
        </w:rPr>
        <w:t xml:space="preserve"> for the first year (or for reaching the first MW</w:t>
      </w:r>
      <w:r w:rsidRPr="00094B6C">
        <w:rPr>
          <w:rFonts w:asciiTheme="minorHAnsi" w:hAnsiTheme="minorHAnsi"/>
          <w:bCs/>
          <w:iCs/>
          <w:szCs w:val="22"/>
          <w:vertAlign w:val="subscript"/>
        </w:rPr>
        <w:t>p</w:t>
      </w:r>
      <w:r w:rsidRPr="00C40901">
        <w:rPr>
          <w:rFonts w:asciiTheme="minorHAnsi" w:hAnsiTheme="minorHAnsi"/>
          <w:bCs/>
          <w:iCs/>
          <w:sz w:val="22"/>
          <w:szCs w:val="22"/>
        </w:rPr>
        <w:t xml:space="preserve"> target), USD </w:t>
      </w:r>
      <w:r>
        <w:rPr>
          <w:rFonts w:asciiTheme="minorHAnsi" w:hAnsiTheme="minorHAnsi"/>
          <w:bCs/>
          <w:iCs/>
          <w:sz w:val="22"/>
          <w:szCs w:val="22"/>
        </w:rPr>
        <w:t>550 per k</w:t>
      </w:r>
      <w:r w:rsidRPr="00C40901">
        <w:rPr>
          <w:rFonts w:asciiTheme="minorHAnsi" w:hAnsiTheme="minorHAnsi"/>
          <w:bCs/>
          <w:iCs/>
          <w:sz w:val="22"/>
          <w:szCs w:val="22"/>
        </w:rPr>
        <w:t>W</w:t>
      </w:r>
      <w:r w:rsidRPr="00094B6C">
        <w:rPr>
          <w:rFonts w:asciiTheme="minorHAnsi" w:hAnsiTheme="minorHAnsi"/>
          <w:bCs/>
          <w:iCs/>
          <w:szCs w:val="22"/>
          <w:vertAlign w:val="subscript"/>
        </w:rPr>
        <w:t>p</w:t>
      </w:r>
      <w:r w:rsidRPr="00C40901">
        <w:rPr>
          <w:rFonts w:asciiTheme="minorHAnsi" w:hAnsiTheme="minorHAnsi"/>
          <w:bCs/>
          <w:iCs/>
          <w:sz w:val="22"/>
          <w:szCs w:val="22"/>
        </w:rPr>
        <w:t xml:space="preserve"> for the second year, etc. </w:t>
      </w:r>
    </w:p>
    <w:p w:rsidR="00B53732" w:rsidRDefault="00B53732" w:rsidP="00B53732">
      <w:pPr>
        <w:pStyle w:val="ListParagraph"/>
        <w:tabs>
          <w:tab w:val="left" w:pos="360"/>
        </w:tabs>
        <w:spacing w:after="180"/>
        <w:ind w:left="0"/>
        <w:jc w:val="both"/>
        <w:rPr>
          <w:rFonts w:asciiTheme="minorHAnsi" w:hAnsiTheme="minorHAnsi"/>
          <w:bCs/>
          <w:iCs/>
          <w:sz w:val="22"/>
          <w:szCs w:val="22"/>
        </w:rPr>
      </w:pPr>
      <w:r>
        <w:rPr>
          <w:rFonts w:asciiTheme="minorHAnsi" w:hAnsiTheme="minorHAnsi"/>
          <w:bCs/>
          <w:iCs/>
          <w:sz w:val="22"/>
          <w:szCs w:val="22"/>
        </w:rPr>
        <w:t xml:space="preserve">Some key criteria for the </w:t>
      </w:r>
      <w:r w:rsidR="00720E22">
        <w:rPr>
          <w:rFonts w:asciiTheme="minorHAnsi" w:hAnsiTheme="minorHAnsi"/>
          <w:bCs/>
          <w:iCs/>
          <w:sz w:val="22"/>
          <w:szCs w:val="22"/>
        </w:rPr>
        <w:t>project</w:t>
      </w:r>
      <w:r>
        <w:rPr>
          <w:rFonts w:asciiTheme="minorHAnsi" w:hAnsiTheme="minorHAnsi"/>
          <w:bCs/>
          <w:iCs/>
          <w:sz w:val="22"/>
          <w:szCs w:val="22"/>
        </w:rPr>
        <w:t xml:space="preserve"> support are </w:t>
      </w:r>
      <w:r w:rsidR="00ED549B">
        <w:rPr>
          <w:rFonts w:asciiTheme="minorHAnsi" w:hAnsiTheme="minorHAnsi"/>
          <w:bCs/>
          <w:iCs/>
          <w:sz w:val="22"/>
          <w:szCs w:val="22"/>
        </w:rPr>
        <w:t>summarized</w:t>
      </w:r>
      <w:r>
        <w:rPr>
          <w:rFonts w:asciiTheme="minorHAnsi" w:hAnsiTheme="minorHAnsi"/>
          <w:bCs/>
          <w:iCs/>
          <w:sz w:val="22"/>
          <w:szCs w:val="22"/>
        </w:rPr>
        <w:t xml:space="preserve"> below:  </w:t>
      </w:r>
    </w:p>
    <w:p w:rsidR="00B53732" w:rsidRDefault="00B53732" w:rsidP="00B53732">
      <w:pPr>
        <w:pStyle w:val="ListParagraph"/>
        <w:numPr>
          <w:ilvl w:val="0"/>
          <w:numId w:val="55"/>
        </w:numPr>
        <w:tabs>
          <w:tab w:val="left" w:pos="360"/>
        </w:tabs>
        <w:spacing w:after="120"/>
        <w:ind w:left="714" w:hanging="357"/>
        <w:jc w:val="both"/>
        <w:rPr>
          <w:rFonts w:asciiTheme="minorHAnsi" w:hAnsiTheme="minorHAnsi"/>
          <w:bCs/>
          <w:iCs/>
          <w:sz w:val="22"/>
          <w:szCs w:val="22"/>
        </w:rPr>
      </w:pPr>
      <w:r>
        <w:rPr>
          <w:rFonts w:asciiTheme="minorHAnsi" w:hAnsiTheme="minorHAnsi"/>
          <w:bCs/>
          <w:iCs/>
          <w:sz w:val="22"/>
          <w:szCs w:val="22"/>
        </w:rPr>
        <w:t>Eligible applicants: Residential electricity consumers and private</w:t>
      </w:r>
      <w:r w:rsidR="00720E22">
        <w:rPr>
          <w:rFonts w:asciiTheme="minorHAnsi" w:hAnsiTheme="minorHAnsi"/>
          <w:bCs/>
          <w:iCs/>
          <w:sz w:val="22"/>
          <w:szCs w:val="22"/>
        </w:rPr>
        <w:t>-</w:t>
      </w:r>
      <w:r>
        <w:rPr>
          <w:rFonts w:asciiTheme="minorHAnsi" w:hAnsiTheme="minorHAnsi"/>
          <w:bCs/>
          <w:iCs/>
          <w:sz w:val="22"/>
          <w:szCs w:val="22"/>
        </w:rPr>
        <w:t xml:space="preserve">sector SMEs </w:t>
      </w:r>
    </w:p>
    <w:p w:rsidR="00B53732" w:rsidRDefault="00B53732" w:rsidP="00B53732">
      <w:pPr>
        <w:pStyle w:val="ListParagraph"/>
        <w:numPr>
          <w:ilvl w:val="0"/>
          <w:numId w:val="55"/>
        </w:numPr>
        <w:tabs>
          <w:tab w:val="left" w:pos="360"/>
        </w:tabs>
        <w:spacing w:after="120"/>
        <w:ind w:left="714" w:hanging="357"/>
        <w:jc w:val="both"/>
        <w:rPr>
          <w:rFonts w:asciiTheme="minorHAnsi" w:hAnsiTheme="minorHAnsi"/>
          <w:bCs/>
          <w:iCs/>
          <w:sz w:val="22"/>
          <w:szCs w:val="22"/>
        </w:rPr>
      </w:pPr>
      <w:r w:rsidRPr="00702855">
        <w:rPr>
          <w:rFonts w:asciiTheme="minorHAnsi" w:hAnsiTheme="minorHAnsi"/>
          <w:bCs/>
          <w:iCs/>
          <w:sz w:val="22"/>
          <w:szCs w:val="22"/>
        </w:rPr>
        <w:t xml:space="preserve">Amount of support: LE </w:t>
      </w:r>
      <w:r>
        <w:rPr>
          <w:rFonts w:asciiTheme="minorHAnsi" w:hAnsiTheme="minorHAnsi"/>
          <w:bCs/>
          <w:iCs/>
          <w:sz w:val="22"/>
          <w:szCs w:val="22"/>
        </w:rPr>
        <w:t xml:space="preserve"> </w:t>
      </w:r>
      <w:r w:rsidRPr="00702855">
        <w:rPr>
          <w:rFonts w:asciiTheme="minorHAnsi" w:hAnsiTheme="minorHAnsi"/>
          <w:bCs/>
          <w:iCs/>
          <w:sz w:val="22"/>
          <w:szCs w:val="22"/>
        </w:rPr>
        <w:t xml:space="preserve">4,000 </w:t>
      </w:r>
      <w:r>
        <w:rPr>
          <w:rFonts w:asciiTheme="minorHAnsi" w:hAnsiTheme="minorHAnsi"/>
          <w:bCs/>
          <w:iCs/>
          <w:sz w:val="22"/>
          <w:szCs w:val="22"/>
        </w:rPr>
        <w:t xml:space="preserve">(USD 570) </w:t>
      </w:r>
      <w:r w:rsidRPr="00702855">
        <w:rPr>
          <w:rFonts w:asciiTheme="minorHAnsi" w:hAnsiTheme="minorHAnsi"/>
          <w:bCs/>
          <w:iCs/>
          <w:sz w:val="22"/>
          <w:szCs w:val="22"/>
        </w:rPr>
        <w:t>per installed kW</w:t>
      </w:r>
      <w:r w:rsidRPr="00720E22">
        <w:rPr>
          <w:rFonts w:asciiTheme="minorHAnsi" w:hAnsiTheme="minorHAnsi"/>
          <w:bCs/>
          <w:iCs/>
          <w:sz w:val="22"/>
          <w:szCs w:val="22"/>
          <w:vertAlign w:val="subscript"/>
        </w:rPr>
        <w:t>p</w:t>
      </w:r>
      <w:r w:rsidRPr="00702855">
        <w:rPr>
          <w:rFonts w:asciiTheme="minorHAnsi" w:hAnsiTheme="minorHAnsi"/>
          <w:bCs/>
          <w:iCs/>
          <w:sz w:val="22"/>
          <w:szCs w:val="22"/>
        </w:rPr>
        <w:t xml:space="preserve"> to be paid as an upfront grant either to the investor (i.e. the owner of the new PV system) or directly to the system supplier after the commissioning test has been successfully passed</w:t>
      </w:r>
      <w:r>
        <w:rPr>
          <w:rFonts w:asciiTheme="minorHAnsi" w:hAnsiTheme="minorHAnsi"/>
          <w:bCs/>
          <w:iCs/>
          <w:sz w:val="22"/>
          <w:szCs w:val="22"/>
        </w:rPr>
        <w:t xml:space="preserve"> (i.e. the quality of the installation has been verified and the system has entered successfully into operation)</w:t>
      </w:r>
      <w:r w:rsidRPr="00702855">
        <w:rPr>
          <w:rFonts w:asciiTheme="minorHAnsi" w:hAnsiTheme="minorHAnsi"/>
          <w:bCs/>
          <w:iCs/>
          <w:sz w:val="22"/>
          <w:szCs w:val="22"/>
        </w:rPr>
        <w:t xml:space="preserve">; </w:t>
      </w:r>
    </w:p>
    <w:p w:rsidR="00B53732" w:rsidRPr="004275B1" w:rsidRDefault="00B53732" w:rsidP="00B53732">
      <w:pPr>
        <w:pStyle w:val="ListParagraph"/>
        <w:numPr>
          <w:ilvl w:val="0"/>
          <w:numId w:val="55"/>
        </w:numPr>
        <w:tabs>
          <w:tab w:val="left" w:pos="360"/>
        </w:tabs>
        <w:spacing w:after="120"/>
        <w:ind w:left="714" w:hanging="357"/>
        <w:jc w:val="both"/>
        <w:rPr>
          <w:rFonts w:asciiTheme="minorHAnsi" w:hAnsiTheme="minorHAnsi"/>
          <w:bCs/>
          <w:iCs/>
          <w:sz w:val="22"/>
          <w:szCs w:val="22"/>
        </w:rPr>
      </w:pPr>
      <w:r>
        <w:rPr>
          <w:rFonts w:asciiTheme="minorHAnsi" w:hAnsiTheme="minorHAnsi"/>
          <w:bCs/>
          <w:iCs/>
          <w:sz w:val="22"/>
          <w:szCs w:val="22"/>
        </w:rPr>
        <w:t>Eligible size of the systems:  From 2 kW</w:t>
      </w:r>
      <w:r w:rsidRPr="00720E22">
        <w:rPr>
          <w:rFonts w:asciiTheme="minorHAnsi" w:hAnsiTheme="minorHAnsi"/>
          <w:bCs/>
          <w:iCs/>
          <w:sz w:val="22"/>
          <w:szCs w:val="22"/>
          <w:vertAlign w:val="subscript"/>
        </w:rPr>
        <w:t>p</w:t>
      </w:r>
      <w:r>
        <w:rPr>
          <w:rFonts w:asciiTheme="minorHAnsi" w:hAnsiTheme="minorHAnsi"/>
          <w:bCs/>
          <w:iCs/>
          <w:sz w:val="22"/>
          <w:szCs w:val="22"/>
        </w:rPr>
        <w:t xml:space="preserve"> to 50 kW</w:t>
      </w:r>
      <w:r w:rsidRPr="00720E22">
        <w:rPr>
          <w:rFonts w:asciiTheme="minorHAnsi" w:hAnsiTheme="minorHAnsi"/>
          <w:bCs/>
          <w:iCs/>
          <w:sz w:val="22"/>
          <w:szCs w:val="22"/>
          <w:vertAlign w:val="subscript"/>
        </w:rPr>
        <w:t>p</w:t>
      </w:r>
    </w:p>
    <w:p w:rsidR="00B53732" w:rsidRDefault="00B53732" w:rsidP="00B53732">
      <w:pPr>
        <w:pStyle w:val="ListParagraph"/>
        <w:numPr>
          <w:ilvl w:val="0"/>
          <w:numId w:val="55"/>
        </w:numPr>
        <w:tabs>
          <w:tab w:val="left" w:pos="360"/>
        </w:tabs>
        <w:spacing w:after="120"/>
        <w:ind w:left="714" w:hanging="357"/>
        <w:jc w:val="both"/>
        <w:rPr>
          <w:rFonts w:asciiTheme="minorHAnsi" w:hAnsiTheme="minorHAnsi"/>
          <w:bCs/>
          <w:iCs/>
          <w:sz w:val="22"/>
          <w:szCs w:val="22"/>
        </w:rPr>
      </w:pPr>
      <w:r>
        <w:rPr>
          <w:rFonts w:asciiTheme="minorHAnsi" w:hAnsiTheme="minorHAnsi"/>
          <w:bCs/>
          <w:iCs/>
          <w:sz w:val="22"/>
          <w:szCs w:val="22"/>
        </w:rPr>
        <w:t>A call for investment proposals to be renewed annually for the duration of the project</w:t>
      </w:r>
      <w:r w:rsidR="00720E22">
        <w:rPr>
          <w:rFonts w:asciiTheme="minorHAnsi" w:hAnsiTheme="minorHAnsi"/>
          <w:bCs/>
          <w:iCs/>
          <w:sz w:val="22"/>
          <w:szCs w:val="22"/>
        </w:rPr>
        <w:t xml:space="preserve"> – </w:t>
      </w:r>
      <w:r>
        <w:rPr>
          <w:rFonts w:asciiTheme="minorHAnsi" w:hAnsiTheme="minorHAnsi"/>
          <w:bCs/>
          <w:iCs/>
          <w:sz w:val="22"/>
          <w:szCs w:val="22"/>
        </w:rPr>
        <w:t xml:space="preserve">subject to the availability of financial resources.  In order to avoid damaging “stop and go” dynamics, the support scheme will be subject to an annual review concerning its performance and the related need for adaptive management </w:t>
      </w:r>
      <w:r w:rsidR="00720E22">
        <w:rPr>
          <w:rFonts w:asciiTheme="minorHAnsi" w:hAnsiTheme="minorHAnsi"/>
          <w:bCs/>
          <w:iCs/>
          <w:sz w:val="22"/>
          <w:szCs w:val="22"/>
        </w:rPr>
        <w:t>regarding</w:t>
      </w:r>
      <w:r>
        <w:rPr>
          <w:rFonts w:asciiTheme="minorHAnsi" w:hAnsiTheme="minorHAnsi"/>
          <w:bCs/>
          <w:iCs/>
          <w:sz w:val="22"/>
          <w:szCs w:val="22"/>
        </w:rPr>
        <w:t>, among other</w:t>
      </w:r>
      <w:r w:rsidR="00720E22">
        <w:rPr>
          <w:rFonts w:asciiTheme="minorHAnsi" w:hAnsiTheme="minorHAnsi"/>
          <w:bCs/>
          <w:iCs/>
          <w:sz w:val="22"/>
          <w:szCs w:val="22"/>
        </w:rPr>
        <w:t xml:space="preserve"> considerations</w:t>
      </w:r>
      <w:r>
        <w:rPr>
          <w:rFonts w:asciiTheme="minorHAnsi" w:hAnsiTheme="minorHAnsi"/>
          <w:bCs/>
          <w:iCs/>
          <w:sz w:val="22"/>
          <w:szCs w:val="22"/>
        </w:rPr>
        <w:t xml:space="preserve">, the level of support, </w:t>
      </w:r>
      <w:r w:rsidR="00720E22">
        <w:rPr>
          <w:rFonts w:asciiTheme="minorHAnsi" w:hAnsiTheme="minorHAnsi"/>
          <w:bCs/>
          <w:iCs/>
          <w:sz w:val="22"/>
          <w:szCs w:val="22"/>
        </w:rPr>
        <w:t xml:space="preserve">the </w:t>
      </w:r>
      <w:r>
        <w:rPr>
          <w:rFonts w:asciiTheme="minorHAnsi" w:hAnsiTheme="minorHAnsi"/>
          <w:bCs/>
          <w:iCs/>
          <w:sz w:val="22"/>
          <w:szCs w:val="22"/>
        </w:rPr>
        <w:t>eventual need to introduce annual MW</w:t>
      </w:r>
      <w:r w:rsidRPr="00293097">
        <w:rPr>
          <w:rFonts w:asciiTheme="minorHAnsi" w:hAnsiTheme="minorHAnsi"/>
          <w:bCs/>
          <w:iCs/>
          <w:sz w:val="22"/>
          <w:szCs w:val="22"/>
          <w:vertAlign w:val="subscript"/>
        </w:rPr>
        <w:t>p</w:t>
      </w:r>
      <w:r>
        <w:rPr>
          <w:rFonts w:asciiTheme="minorHAnsi" w:hAnsiTheme="minorHAnsi"/>
          <w:bCs/>
          <w:iCs/>
          <w:sz w:val="22"/>
          <w:szCs w:val="22"/>
        </w:rPr>
        <w:t xml:space="preserve"> caps</w:t>
      </w:r>
      <w:r w:rsidR="00720E22">
        <w:rPr>
          <w:rFonts w:asciiTheme="minorHAnsi" w:hAnsiTheme="minorHAnsi"/>
          <w:bCs/>
          <w:iCs/>
          <w:sz w:val="22"/>
          <w:szCs w:val="22"/>
        </w:rPr>
        <w:t>,</w:t>
      </w:r>
      <w:r>
        <w:rPr>
          <w:rFonts w:asciiTheme="minorHAnsi" w:hAnsiTheme="minorHAnsi"/>
          <w:bCs/>
          <w:iCs/>
          <w:sz w:val="22"/>
          <w:szCs w:val="22"/>
        </w:rPr>
        <w:t xml:space="preserve"> and</w:t>
      </w:r>
      <w:r w:rsidR="00720E22">
        <w:rPr>
          <w:rFonts w:asciiTheme="minorHAnsi" w:hAnsiTheme="minorHAnsi"/>
          <w:bCs/>
          <w:iCs/>
          <w:sz w:val="22"/>
          <w:szCs w:val="22"/>
        </w:rPr>
        <w:t xml:space="preserve"> the possibilities for</w:t>
      </w:r>
      <w:r>
        <w:rPr>
          <w:rFonts w:asciiTheme="minorHAnsi" w:hAnsiTheme="minorHAnsi"/>
          <w:bCs/>
          <w:iCs/>
          <w:sz w:val="22"/>
          <w:szCs w:val="22"/>
        </w:rPr>
        <w:t xml:space="preserve"> leverag</w:t>
      </w:r>
      <w:r w:rsidR="00720E22">
        <w:rPr>
          <w:rFonts w:asciiTheme="minorHAnsi" w:hAnsiTheme="minorHAnsi"/>
          <w:bCs/>
          <w:iCs/>
          <w:sz w:val="22"/>
          <w:szCs w:val="22"/>
        </w:rPr>
        <w:t>ing</w:t>
      </w:r>
      <w:r>
        <w:rPr>
          <w:rFonts w:asciiTheme="minorHAnsi" w:hAnsiTheme="minorHAnsi"/>
          <w:bCs/>
          <w:iCs/>
          <w:sz w:val="22"/>
          <w:szCs w:val="22"/>
        </w:rPr>
        <w:t xml:space="preserve"> complementary financial resources in the </w:t>
      </w:r>
      <w:r w:rsidR="00720E22">
        <w:rPr>
          <w:rFonts w:asciiTheme="minorHAnsi" w:hAnsiTheme="minorHAnsi"/>
          <w:bCs/>
          <w:iCs/>
          <w:sz w:val="22"/>
          <w:szCs w:val="22"/>
        </w:rPr>
        <w:t>event</w:t>
      </w:r>
      <w:r>
        <w:rPr>
          <w:rFonts w:asciiTheme="minorHAnsi" w:hAnsiTheme="minorHAnsi"/>
          <w:bCs/>
          <w:iCs/>
          <w:sz w:val="22"/>
          <w:szCs w:val="22"/>
        </w:rPr>
        <w:t xml:space="preserve"> th</w:t>
      </w:r>
      <w:r w:rsidR="00720E22">
        <w:rPr>
          <w:rFonts w:asciiTheme="minorHAnsi" w:hAnsiTheme="minorHAnsi"/>
          <w:bCs/>
          <w:iCs/>
          <w:sz w:val="22"/>
          <w:szCs w:val="22"/>
        </w:rPr>
        <w:t>at</w:t>
      </w:r>
      <w:r>
        <w:rPr>
          <w:rFonts w:asciiTheme="minorHAnsi" w:hAnsiTheme="minorHAnsi"/>
          <w:bCs/>
          <w:iCs/>
          <w:sz w:val="22"/>
          <w:szCs w:val="22"/>
        </w:rPr>
        <w:t xml:space="preserve"> demand for support exceeds the available GEF resources.  </w:t>
      </w:r>
    </w:p>
    <w:p w:rsidR="00B53732" w:rsidRDefault="00B53732" w:rsidP="00B53732">
      <w:pPr>
        <w:pStyle w:val="ListParagraph"/>
        <w:tabs>
          <w:tab w:val="left" w:pos="360"/>
        </w:tabs>
        <w:spacing w:after="180"/>
        <w:ind w:left="0"/>
        <w:jc w:val="both"/>
        <w:rPr>
          <w:rFonts w:asciiTheme="minorHAnsi" w:hAnsiTheme="minorHAnsi"/>
          <w:bCs/>
          <w:iCs/>
          <w:sz w:val="22"/>
          <w:szCs w:val="22"/>
        </w:rPr>
      </w:pPr>
      <w:r>
        <w:rPr>
          <w:rFonts w:asciiTheme="minorHAnsi" w:hAnsiTheme="minorHAnsi"/>
          <w:bCs/>
          <w:iCs/>
          <w:sz w:val="22"/>
          <w:szCs w:val="22"/>
        </w:rPr>
        <w:t>In order the reach the set project target of at least 4 MW</w:t>
      </w:r>
      <w:r w:rsidRPr="00457317">
        <w:rPr>
          <w:rFonts w:asciiTheme="minorHAnsi" w:hAnsiTheme="minorHAnsi"/>
          <w:bCs/>
          <w:iCs/>
          <w:sz w:val="22"/>
          <w:szCs w:val="22"/>
          <w:vertAlign w:val="subscript"/>
        </w:rPr>
        <w:t>p</w:t>
      </w:r>
      <w:r>
        <w:rPr>
          <w:rFonts w:asciiTheme="minorHAnsi" w:hAnsiTheme="minorHAnsi"/>
          <w:bCs/>
          <w:iCs/>
          <w:sz w:val="22"/>
          <w:szCs w:val="22"/>
        </w:rPr>
        <w:t xml:space="preserve"> of new PV capacity to be facilitated by the project, the total GEF grant allocation </w:t>
      </w:r>
      <w:r w:rsidR="00BC5A31">
        <w:rPr>
          <w:rFonts w:asciiTheme="minorHAnsi" w:hAnsiTheme="minorHAnsi"/>
          <w:bCs/>
          <w:iCs/>
          <w:sz w:val="22"/>
          <w:szCs w:val="22"/>
        </w:rPr>
        <w:t xml:space="preserve">required </w:t>
      </w:r>
      <w:r>
        <w:rPr>
          <w:rFonts w:asciiTheme="minorHAnsi" w:hAnsiTheme="minorHAnsi"/>
          <w:bCs/>
          <w:iCs/>
          <w:sz w:val="22"/>
          <w:szCs w:val="22"/>
        </w:rPr>
        <w:t>to serve the grant</w:t>
      </w:r>
      <w:r w:rsidR="00BC5A31">
        <w:rPr>
          <w:rFonts w:asciiTheme="minorHAnsi" w:hAnsiTheme="minorHAnsi"/>
          <w:bCs/>
          <w:iCs/>
          <w:sz w:val="22"/>
          <w:szCs w:val="22"/>
        </w:rPr>
        <w:t>-</w:t>
      </w:r>
      <w:r>
        <w:rPr>
          <w:rFonts w:asciiTheme="minorHAnsi" w:hAnsiTheme="minorHAnsi"/>
          <w:bCs/>
          <w:iCs/>
          <w:sz w:val="22"/>
          <w:szCs w:val="22"/>
        </w:rPr>
        <w:t>based financial support mechanism is USD 2.3 million</w:t>
      </w:r>
      <w:r w:rsidR="00BC5A31">
        <w:rPr>
          <w:rFonts w:asciiTheme="minorHAnsi" w:hAnsiTheme="minorHAnsi"/>
          <w:bCs/>
          <w:iCs/>
          <w:sz w:val="22"/>
          <w:szCs w:val="22"/>
        </w:rPr>
        <w:t>,</w:t>
      </w:r>
      <w:r>
        <w:rPr>
          <w:rFonts w:asciiTheme="minorHAnsi" w:hAnsiTheme="minorHAnsi"/>
          <w:bCs/>
          <w:iCs/>
          <w:sz w:val="22"/>
          <w:szCs w:val="22"/>
        </w:rPr>
        <w:t xml:space="preserve"> with </w:t>
      </w:r>
      <w:r w:rsidR="00BC5A31">
        <w:rPr>
          <w:rFonts w:asciiTheme="minorHAnsi" w:hAnsiTheme="minorHAnsi"/>
          <w:bCs/>
          <w:iCs/>
          <w:sz w:val="22"/>
          <w:szCs w:val="22"/>
        </w:rPr>
        <w:t>an</w:t>
      </w:r>
      <w:r>
        <w:rPr>
          <w:rFonts w:asciiTheme="minorHAnsi" w:hAnsiTheme="minorHAnsi"/>
          <w:bCs/>
          <w:iCs/>
          <w:sz w:val="22"/>
          <w:szCs w:val="22"/>
        </w:rPr>
        <w:t xml:space="preserve"> average/typical system size of 2.5</w:t>
      </w:r>
      <w:r w:rsidR="00BC5A31">
        <w:rPr>
          <w:rFonts w:asciiTheme="minorHAnsi" w:hAnsiTheme="minorHAnsi"/>
          <w:bCs/>
          <w:iCs/>
          <w:sz w:val="22"/>
          <w:szCs w:val="22"/>
        </w:rPr>
        <w:t>-</w:t>
      </w:r>
      <w:r>
        <w:rPr>
          <w:rFonts w:asciiTheme="minorHAnsi" w:hAnsiTheme="minorHAnsi"/>
          <w:bCs/>
          <w:iCs/>
          <w:sz w:val="22"/>
          <w:szCs w:val="22"/>
        </w:rPr>
        <w:t>3.0 kW</w:t>
      </w:r>
      <w:r w:rsidRPr="00BC5A31">
        <w:rPr>
          <w:rFonts w:asciiTheme="minorHAnsi" w:hAnsiTheme="minorHAnsi"/>
          <w:bCs/>
          <w:iCs/>
          <w:sz w:val="22"/>
          <w:szCs w:val="22"/>
          <w:vertAlign w:val="subscript"/>
        </w:rPr>
        <w:t>p</w:t>
      </w:r>
      <w:r>
        <w:rPr>
          <w:rFonts w:asciiTheme="minorHAnsi" w:hAnsiTheme="minorHAnsi"/>
          <w:bCs/>
          <w:iCs/>
          <w:sz w:val="22"/>
          <w:szCs w:val="22"/>
        </w:rPr>
        <w:t xml:space="preserve"> and 1,300</w:t>
      </w:r>
      <w:r w:rsidR="00BC5A31">
        <w:rPr>
          <w:rFonts w:asciiTheme="minorHAnsi" w:hAnsiTheme="minorHAnsi"/>
          <w:bCs/>
          <w:iCs/>
          <w:sz w:val="22"/>
          <w:szCs w:val="22"/>
        </w:rPr>
        <w:t>-</w:t>
      </w:r>
      <w:r>
        <w:rPr>
          <w:rFonts w:asciiTheme="minorHAnsi" w:hAnsiTheme="minorHAnsi"/>
          <w:bCs/>
          <w:iCs/>
          <w:sz w:val="22"/>
          <w:szCs w:val="22"/>
        </w:rPr>
        <w:t>1,600 systems in total. As such, the average GEF</w:t>
      </w:r>
      <w:r w:rsidR="00BC5A31">
        <w:rPr>
          <w:rFonts w:asciiTheme="minorHAnsi" w:hAnsiTheme="minorHAnsi"/>
          <w:bCs/>
          <w:iCs/>
          <w:sz w:val="22"/>
          <w:szCs w:val="22"/>
        </w:rPr>
        <w:t>-financed</w:t>
      </w:r>
      <w:r>
        <w:rPr>
          <w:rFonts w:asciiTheme="minorHAnsi" w:hAnsiTheme="minorHAnsi"/>
          <w:bCs/>
          <w:iCs/>
          <w:sz w:val="22"/>
          <w:szCs w:val="22"/>
        </w:rPr>
        <w:t xml:space="preserve"> upfront grant for each system is estimated to be in the range </w:t>
      </w:r>
      <w:r w:rsidR="00BC5A31">
        <w:rPr>
          <w:rFonts w:asciiTheme="minorHAnsi" w:hAnsiTheme="minorHAnsi"/>
          <w:bCs/>
          <w:iCs/>
          <w:sz w:val="22"/>
          <w:szCs w:val="22"/>
        </w:rPr>
        <w:t xml:space="preserve">of </w:t>
      </w:r>
      <w:r>
        <w:rPr>
          <w:rFonts w:asciiTheme="minorHAnsi" w:hAnsiTheme="minorHAnsi"/>
          <w:bCs/>
          <w:iCs/>
          <w:sz w:val="22"/>
          <w:szCs w:val="22"/>
        </w:rPr>
        <w:t>USD 1,400</w:t>
      </w:r>
      <w:r w:rsidR="00984F41">
        <w:rPr>
          <w:rFonts w:asciiTheme="minorHAnsi" w:hAnsiTheme="minorHAnsi"/>
          <w:bCs/>
          <w:iCs/>
          <w:sz w:val="22"/>
          <w:szCs w:val="22"/>
        </w:rPr>
        <w:t>-</w:t>
      </w:r>
      <w:r>
        <w:rPr>
          <w:rFonts w:asciiTheme="minorHAnsi" w:hAnsiTheme="minorHAnsi"/>
          <w:bCs/>
          <w:iCs/>
          <w:sz w:val="22"/>
          <w:szCs w:val="22"/>
        </w:rPr>
        <w:t xml:space="preserve">1,700. </w:t>
      </w:r>
      <w:r w:rsidRPr="00C40901">
        <w:rPr>
          <w:rFonts w:asciiTheme="minorHAnsi" w:hAnsiTheme="minorHAnsi"/>
          <w:bCs/>
          <w:iCs/>
          <w:sz w:val="22"/>
          <w:szCs w:val="22"/>
        </w:rPr>
        <w:t xml:space="preserve">For </w:t>
      </w:r>
      <w:r>
        <w:rPr>
          <w:rFonts w:asciiTheme="minorHAnsi" w:hAnsiTheme="minorHAnsi"/>
          <w:bCs/>
          <w:iCs/>
          <w:sz w:val="22"/>
          <w:szCs w:val="22"/>
        </w:rPr>
        <w:t xml:space="preserve">paying the </w:t>
      </w:r>
      <w:r w:rsidRPr="00C40901">
        <w:rPr>
          <w:rFonts w:asciiTheme="minorHAnsi" w:hAnsiTheme="minorHAnsi"/>
          <w:bCs/>
          <w:iCs/>
          <w:sz w:val="22"/>
          <w:szCs w:val="22"/>
        </w:rPr>
        <w:t xml:space="preserve">remaining </w:t>
      </w:r>
      <w:r>
        <w:rPr>
          <w:rFonts w:asciiTheme="minorHAnsi" w:hAnsiTheme="minorHAnsi"/>
          <w:bCs/>
          <w:iCs/>
          <w:sz w:val="22"/>
          <w:szCs w:val="22"/>
        </w:rPr>
        <w:t xml:space="preserve">system costs, </w:t>
      </w:r>
      <w:r w:rsidRPr="00C40901">
        <w:rPr>
          <w:rFonts w:asciiTheme="minorHAnsi" w:hAnsiTheme="minorHAnsi"/>
          <w:bCs/>
          <w:iCs/>
          <w:sz w:val="22"/>
          <w:szCs w:val="22"/>
        </w:rPr>
        <w:t>the households and other targeted client</w:t>
      </w:r>
      <w:r>
        <w:rPr>
          <w:rFonts w:asciiTheme="minorHAnsi" w:hAnsiTheme="minorHAnsi"/>
          <w:bCs/>
          <w:iCs/>
          <w:sz w:val="22"/>
          <w:szCs w:val="22"/>
        </w:rPr>
        <w:t>s</w:t>
      </w:r>
      <w:r w:rsidRPr="00C40901">
        <w:rPr>
          <w:rFonts w:asciiTheme="minorHAnsi" w:hAnsiTheme="minorHAnsi"/>
          <w:bCs/>
          <w:iCs/>
          <w:sz w:val="22"/>
          <w:szCs w:val="22"/>
        </w:rPr>
        <w:t xml:space="preserve"> </w:t>
      </w:r>
      <w:r>
        <w:rPr>
          <w:rFonts w:asciiTheme="minorHAnsi" w:hAnsiTheme="minorHAnsi"/>
          <w:bCs/>
          <w:iCs/>
          <w:sz w:val="22"/>
          <w:szCs w:val="22"/>
        </w:rPr>
        <w:t>will</w:t>
      </w:r>
      <w:r w:rsidRPr="00C40901">
        <w:rPr>
          <w:rFonts w:asciiTheme="minorHAnsi" w:hAnsiTheme="minorHAnsi"/>
          <w:bCs/>
          <w:iCs/>
          <w:sz w:val="22"/>
          <w:szCs w:val="22"/>
        </w:rPr>
        <w:t xml:space="preserve"> use their own </w:t>
      </w:r>
      <w:r>
        <w:rPr>
          <w:rFonts w:asciiTheme="minorHAnsi" w:hAnsiTheme="minorHAnsi"/>
          <w:bCs/>
          <w:iCs/>
          <w:sz w:val="22"/>
          <w:szCs w:val="22"/>
        </w:rPr>
        <w:t>financial resources</w:t>
      </w:r>
      <w:r w:rsidRPr="00C40901">
        <w:rPr>
          <w:rFonts w:asciiTheme="minorHAnsi" w:hAnsiTheme="minorHAnsi"/>
          <w:bCs/>
          <w:iCs/>
          <w:sz w:val="22"/>
          <w:szCs w:val="22"/>
        </w:rPr>
        <w:t xml:space="preserve"> </w:t>
      </w:r>
      <w:r>
        <w:rPr>
          <w:rFonts w:asciiTheme="minorHAnsi" w:hAnsiTheme="minorHAnsi"/>
          <w:bCs/>
          <w:iCs/>
          <w:sz w:val="22"/>
          <w:szCs w:val="22"/>
        </w:rPr>
        <w:t>and/</w:t>
      </w:r>
      <w:r w:rsidRPr="00C40901">
        <w:rPr>
          <w:rFonts w:asciiTheme="minorHAnsi" w:hAnsiTheme="minorHAnsi"/>
          <w:bCs/>
          <w:iCs/>
          <w:sz w:val="22"/>
          <w:szCs w:val="22"/>
        </w:rPr>
        <w:t>or apply for bank loan</w:t>
      </w:r>
      <w:r w:rsidR="00BC5A31">
        <w:rPr>
          <w:rFonts w:asciiTheme="minorHAnsi" w:hAnsiTheme="minorHAnsi"/>
          <w:bCs/>
          <w:iCs/>
          <w:sz w:val="22"/>
          <w:szCs w:val="22"/>
        </w:rPr>
        <w:t>s</w:t>
      </w:r>
      <w:r>
        <w:rPr>
          <w:rFonts w:asciiTheme="minorHAnsi" w:hAnsiTheme="minorHAnsi"/>
          <w:bCs/>
          <w:iCs/>
          <w:sz w:val="22"/>
          <w:szCs w:val="22"/>
        </w:rPr>
        <w:t>. Possible complementary financing mechanisms for this purpose are studied and, as applicable, further elaborated under Outcome 4 of the project.</w:t>
      </w:r>
    </w:p>
    <w:p w:rsidR="006735CC" w:rsidRDefault="006735CC">
      <w:pPr>
        <w:spacing w:after="0"/>
        <w:jc w:val="left"/>
        <w:rPr>
          <w:rFonts w:asciiTheme="minorHAnsi" w:hAnsiTheme="minorHAnsi" w:cstheme="minorHAnsi"/>
          <w:b/>
          <w:spacing w:val="-2"/>
          <w:sz w:val="24"/>
        </w:rPr>
      </w:pPr>
      <w:r>
        <w:rPr>
          <w:rFonts w:asciiTheme="minorHAnsi" w:hAnsiTheme="minorHAnsi" w:cstheme="minorHAnsi"/>
          <w:b/>
          <w:bCs/>
          <w:smallCaps/>
        </w:rPr>
        <w:br w:type="page"/>
      </w:r>
    </w:p>
    <w:p w:rsidR="005C6621" w:rsidRPr="00F44B9B" w:rsidRDefault="006735CC" w:rsidP="00065D71">
      <w:pPr>
        <w:pStyle w:val="Heading2"/>
        <w:numPr>
          <w:ilvl w:val="0"/>
          <w:numId w:val="0"/>
        </w:numPr>
        <w:pBdr>
          <w:top w:val="none" w:sz="0" w:space="0" w:color="auto"/>
        </w:pBdr>
        <w:spacing w:before="240" w:after="0"/>
        <w:rPr>
          <w:rFonts w:asciiTheme="minorHAnsi" w:hAnsiTheme="minorHAnsi" w:cs="Arial"/>
          <w:iCs/>
          <w:sz w:val="22"/>
        </w:rPr>
      </w:pPr>
      <w:bookmarkStart w:id="61" w:name="_Toc394246817"/>
      <w:r>
        <w:rPr>
          <w:rFonts w:asciiTheme="minorHAnsi" w:hAnsiTheme="minorHAnsi" w:cstheme="minorHAnsi"/>
          <w:b/>
          <w:bCs w:val="0"/>
          <w:smallCaps w:val="0"/>
          <w:szCs w:val="24"/>
        </w:rPr>
        <w:lastRenderedPageBreak/>
        <w:t xml:space="preserve">Annex </w:t>
      </w:r>
      <w:r w:rsidR="00ED549B">
        <w:rPr>
          <w:rFonts w:asciiTheme="minorHAnsi" w:hAnsiTheme="minorHAnsi" w:cstheme="minorHAnsi"/>
          <w:b/>
          <w:bCs w:val="0"/>
          <w:smallCaps w:val="0"/>
          <w:szCs w:val="24"/>
        </w:rPr>
        <w:t>7.4</w:t>
      </w:r>
      <w:r w:rsidR="00ED549B" w:rsidRPr="00A61E5D">
        <w:rPr>
          <w:rFonts w:asciiTheme="minorHAnsi" w:hAnsiTheme="minorHAnsi" w:cstheme="minorHAnsi"/>
          <w:b/>
          <w:bCs w:val="0"/>
          <w:smallCaps w:val="0"/>
          <w:szCs w:val="24"/>
        </w:rPr>
        <w:t xml:space="preserve"> Terms</w:t>
      </w:r>
      <w:r w:rsidR="005C6621" w:rsidRPr="00A61E5D">
        <w:rPr>
          <w:rFonts w:asciiTheme="minorHAnsi" w:hAnsiTheme="minorHAnsi" w:cstheme="minorHAnsi"/>
          <w:b/>
          <w:bCs w:val="0"/>
          <w:smallCaps w:val="0"/>
          <w:szCs w:val="24"/>
        </w:rPr>
        <w:t xml:space="preserve"> of Reference</w:t>
      </w:r>
      <w:bookmarkEnd w:id="59"/>
      <w:bookmarkEnd w:id="61"/>
    </w:p>
    <w:p w:rsidR="00A309A6" w:rsidRPr="00111102" w:rsidRDefault="00BD46F1" w:rsidP="00FB1278">
      <w:pPr>
        <w:spacing w:before="240" w:after="0"/>
        <w:rPr>
          <w:rFonts w:asciiTheme="minorHAnsi" w:hAnsiTheme="minorHAnsi" w:cs="Arial"/>
          <w:b/>
          <w:iCs/>
          <w:szCs w:val="22"/>
        </w:rPr>
      </w:pPr>
      <w:r>
        <w:rPr>
          <w:rFonts w:asciiTheme="minorHAnsi" w:hAnsiTheme="minorHAnsi" w:cs="Arial"/>
          <w:b/>
          <w:iCs/>
          <w:szCs w:val="22"/>
          <w:u w:val="single"/>
        </w:rPr>
        <w:t>Project Board</w:t>
      </w:r>
    </w:p>
    <w:p w:rsidR="00A309A6" w:rsidRPr="00111102" w:rsidRDefault="00A309A6" w:rsidP="00895CC1">
      <w:pPr>
        <w:spacing w:before="180" w:after="0"/>
        <w:rPr>
          <w:rFonts w:asciiTheme="minorHAnsi" w:hAnsiTheme="minorHAnsi" w:cs="Arial"/>
          <w:b/>
          <w:szCs w:val="22"/>
          <w:u w:val="single"/>
        </w:rPr>
      </w:pPr>
      <w:bookmarkStart w:id="62" w:name="_Toc231378972"/>
      <w:bookmarkStart w:id="63" w:name="_Toc231379680"/>
      <w:r w:rsidRPr="00111102">
        <w:rPr>
          <w:rFonts w:asciiTheme="minorHAnsi" w:hAnsiTheme="minorHAnsi" w:cs="Arial"/>
          <w:b/>
          <w:szCs w:val="22"/>
          <w:u w:val="single"/>
        </w:rPr>
        <w:t>Duties and responsibilities</w:t>
      </w:r>
      <w:bookmarkEnd w:id="62"/>
      <w:bookmarkEnd w:id="63"/>
      <w:r w:rsidR="00972954" w:rsidRPr="00111102">
        <w:rPr>
          <w:rFonts w:asciiTheme="minorHAnsi" w:hAnsiTheme="minorHAnsi" w:cs="Arial"/>
          <w:b/>
          <w:szCs w:val="22"/>
          <w:u w:val="single"/>
        </w:rPr>
        <w:t>:</w:t>
      </w:r>
    </w:p>
    <w:p w:rsidR="00A309A6" w:rsidRPr="00A61E5D" w:rsidRDefault="00A309A6" w:rsidP="00A255C7">
      <w:pPr>
        <w:spacing w:before="180" w:after="0"/>
        <w:rPr>
          <w:rFonts w:asciiTheme="minorHAnsi" w:hAnsiTheme="minorHAnsi" w:cs="Arial"/>
          <w:szCs w:val="22"/>
          <w:lang w:val="en-US" w:eastAsia="fi-FI"/>
        </w:rPr>
      </w:pPr>
      <w:r w:rsidRPr="00A61E5D">
        <w:rPr>
          <w:rFonts w:asciiTheme="minorHAnsi" w:hAnsiTheme="minorHAnsi" w:cs="Arial"/>
          <w:szCs w:val="22"/>
          <w:lang w:val="en-US" w:eastAsia="fi-FI"/>
        </w:rPr>
        <w:t xml:space="preserve">The Project </w:t>
      </w:r>
      <w:r w:rsidR="00AE3863">
        <w:rPr>
          <w:rFonts w:asciiTheme="minorHAnsi" w:hAnsiTheme="minorHAnsi" w:cs="Arial"/>
          <w:szCs w:val="22"/>
          <w:lang w:val="en-US" w:eastAsia="fi-FI"/>
        </w:rPr>
        <w:t>Boa</w:t>
      </w:r>
      <w:r w:rsidR="00DF37FB">
        <w:rPr>
          <w:rFonts w:asciiTheme="minorHAnsi" w:hAnsiTheme="minorHAnsi" w:cs="Arial"/>
          <w:szCs w:val="22"/>
          <w:lang w:val="en-US" w:eastAsia="fi-FI"/>
        </w:rPr>
        <w:t>r</w:t>
      </w:r>
      <w:r w:rsidR="00AE3863">
        <w:rPr>
          <w:rFonts w:asciiTheme="minorHAnsi" w:hAnsiTheme="minorHAnsi" w:cs="Arial"/>
          <w:szCs w:val="22"/>
          <w:lang w:val="en-US" w:eastAsia="fi-FI"/>
        </w:rPr>
        <w:t>d</w:t>
      </w:r>
      <w:r w:rsidR="00C90712">
        <w:rPr>
          <w:rFonts w:asciiTheme="minorHAnsi" w:hAnsiTheme="minorHAnsi" w:cs="Arial"/>
          <w:szCs w:val="22"/>
          <w:lang w:val="en-US" w:eastAsia="fi-FI"/>
        </w:rPr>
        <w:t xml:space="preserve"> </w:t>
      </w:r>
      <w:r w:rsidRPr="00A61E5D">
        <w:rPr>
          <w:rFonts w:asciiTheme="minorHAnsi" w:hAnsiTheme="minorHAnsi" w:cs="Arial"/>
          <w:szCs w:val="22"/>
          <w:lang w:val="en-US" w:eastAsia="fi-FI"/>
        </w:rPr>
        <w:t>(P</w:t>
      </w:r>
      <w:r w:rsidR="00AE3863">
        <w:rPr>
          <w:rFonts w:asciiTheme="minorHAnsi" w:hAnsiTheme="minorHAnsi" w:cs="Arial"/>
          <w:szCs w:val="22"/>
          <w:lang w:val="en-US" w:eastAsia="fi-FI"/>
        </w:rPr>
        <w:t>B</w:t>
      </w:r>
      <w:r w:rsidRPr="00A61E5D">
        <w:rPr>
          <w:rFonts w:asciiTheme="minorHAnsi" w:hAnsiTheme="minorHAnsi" w:cs="Arial"/>
          <w:szCs w:val="22"/>
          <w:lang w:val="en-US" w:eastAsia="fi-FI"/>
        </w:rPr>
        <w:t>) is the main body to supervise the project implementation in accordance with UNDP rules and regulations and referring to the specific objectives and the outcomes of the project with their agreed performance indicators</w:t>
      </w:r>
      <w:r w:rsidR="00D33705">
        <w:rPr>
          <w:rFonts w:asciiTheme="minorHAnsi" w:hAnsiTheme="minorHAnsi" w:cs="Arial"/>
          <w:szCs w:val="22"/>
          <w:lang w:val="en-US" w:eastAsia="fi-FI"/>
        </w:rPr>
        <w:t>.</w:t>
      </w:r>
    </w:p>
    <w:p w:rsidR="00A309A6" w:rsidRPr="00A61E5D" w:rsidRDefault="00A309A6" w:rsidP="00A255C7">
      <w:pPr>
        <w:spacing w:before="180" w:after="0"/>
        <w:rPr>
          <w:rFonts w:asciiTheme="minorHAnsi" w:hAnsiTheme="minorHAnsi" w:cs="Arial"/>
          <w:szCs w:val="22"/>
          <w:lang w:val="en-US"/>
        </w:rPr>
      </w:pPr>
      <w:r w:rsidRPr="00A61E5D">
        <w:rPr>
          <w:rFonts w:asciiTheme="minorHAnsi" w:hAnsiTheme="minorHAnsi" w:cs="Arial"/>
          <w:szCs w:val="22"/>
          <w:lang w:val="en-US"/>
        </w:rPr>
        <w:t>The main functions of the P</w:t>
      </w:r>
      <w:r w:rsidR="00AE3863">
        <w:rPr>
          <w:rFonts w:asciiTheme="minorHAnsi" w:hAnsiTheme="minorHAnsi" w:cs="Arial"/>
          <w:szCs w:val="22"/>
          <w:lang w:val="en-US"/>
        </w:rPr>
        <w:t>B</w:t>
      </w:r>
      <w:r w:rsidRPr="00A61E5D">
        <w:rPr>
          <w:rFonts w:asciiTheme="minorHAnsi" w:hAnsiTheme="minorHAnsi" w:cs="Arial"/>
          <w:szCs w:val="22"/>
          <w:lang w:val="en-US"/>
        </w:rPr>
        <w:t xml:space="preserve"> are:</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General monitoring of project progress in meeting its objectives and outcomes and ensuring that they continue to be in line with national development objectives</w:t>
      </w:r>
      <w:r w:rsidR="00B7726B" w:rsidRPr="00A61E5D">
        <w:rPr>
          <w:rFonts w:asciiTheme="minorHAnsi" w:hAnsiTheme="minorHAnsi" w:cs="Arial"/>
          <w:sz w:val="22"/>
          <w:szCs w:val="22"/>
        </w:rPr>
        <w:t>;</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Facilitating co-operation between the different Government entities, whose inputs are required for successful implementation of the project, ensuring access to the required information</w:t>
      </w:r>
      <w:r w:rsidR="00E81489">
        <w:rPr>
          <w:rFonts w:asciiTheme="minorHAnsi" w:hAnsiTheme="minorHAnsi" w:cs="Arial"/>
          <w:sz w:val="22"/>
          <w:szCs w:val="22"/>
        </w:rPr>
        <w:t>,</w:t>
      </w:r>
      <w:r w:rsidRPr="00A61E5D">
        <w:rPr>
          <w:rFonts w:asciiTheme="minorHAnsi" w:hAnsiTheme="minorHAnsi" w:cs="Arial"/>
          <w:sz w:val="22"/>
          <w:szCs w:val="22"/>
        </w:rPr>
        <w:t xml:space="preserve"> and resolving eventual conflict situations </w:t>
      </w:r>
      <w:r w:rsidR="00E81489">
        <w:rPr>
          <w:rFonts w:asciiTheme="minorHAnsi" w:hAnsiTheme="minorHAnsi" w:cs="Arial"/>
          <w:sz w:val="22"/>
          <w:szCs w:val="22"/>
        </w:rPr>
        <w:t>arising</w:t>
      </w:r>
      <w:r w:rsidR="00E81489" w:rsidRPr="00A61E5D">
        <w:rPr>
          <w:rFonts w:asciiTheme="minorHAnsi" w:hAnsiTheme="minorHAnsi" w:cs="Arial"/>
          <w:sz w:val="22"/>
          <w:szCs w:val="22"/>
        </w:rPr>
        <w:t xml:space="preserve"> </w:t>
      </w:r>
      <w:r w:rsidRPr="00A61E5D">
        <w:rPr>
          <w:rFonts w:asciiTheme="minorHAnsi" w:hAnsiTheme="minorHAnsi" w:cs="Arial"/>
          <w:sz w:val="22"/>
          <w:szCs w:val="22"/>
        </w:rPr>
        <w:t xml:space="preserve">during the project implementation when trying to meet </w:t>
      </w:r>
      <w:r w:rsidR="00B7726B" w:rsidRPr="00A61E5D">
        <w:rPr>
          <w:rFonts w:asciiTheme="minorHAnsi" w:hAnsiTheme="minorHAnsi" w:cs="Arial"/>
          <w:sz w:val="22"/>
          <w:szCs w:val="22"/>
        </w:rPr>
        <w:t>outcomes and stated targets;</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Supporting the elaboration, processing and adoption of the required institutional, legal and regulatory changes to support the project objectives and overcoming of related barriers</w:t>
      </w:r>
      <w:r w:rsidR="00B7726B" w:rsidRPr="00A61E5D">
        <w:rPr>
          <w:rFonts w:asciiTheme="minorHAnsi" w:hAnsiTheme="minorHAnsi" w:cs="Arial"/>
          <w:sz w:val="22"/>
          <w:szCs w:val="22"/>
        </w:rPr>
        <w:t>;</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 xml:space="preserve">Facilitating and supporting other measures to </w:t>
      </w:r>
      <w:r w:rsidR="00ED549B" w:rsidRPr="00A61E5D">
        <w:rPr>
          <w:rFonts w:asciiTheme="minorHAnsi" w:hAnsiTheme="minorHAnsi" w:cs="Arial"/>
          <w:sz w:val="22"/>
          <w:szCs w:val="22"/>
        </w:rPr>
        <w:t>minimi</w:t>
      </w:r>
      <w:r w:rsidR="00ED549B">
        <w:rPr>
          <w:rFonts w:asciiTheme="minorHAnsi" w:hAnsiTheme="minorHAnsi" w:cs="Arial"/>
          <w:sz w:val="22"/>
          <w:szCs w:val="22"/>
        </w:rPr>
        <w:t>z</w:t>
      </w:r>
      <w:r w:rsidR="00ED549B" w:rsidRPr="00A61E5D">
        <w:rPr>
          <w:rFonts w:asciiTheme="minorHAnsi" w:hAnsiTheme="minorHAnsi" w:cs="Arial"/>
          <w:sz w:val="22"/>
          <w:szCs w:val="22"/>
        </w:rPr>
        <w:t>e</w:t>
      </w:r>
      <w:r w:rsidR="00E81489" w:rsidRPr="00A61E5D">
        <w:rPr>
          <w:rFonts w:asciiTheme="minorHAnsi" w:hAnsiTheme="minorHAnsi" w:cs="Arial"/>
          <w:sz w:val="22"/>
          <w:szCs w:val="22"/>
        </w:rPr>
        <w:t xml:space="preserve"> </w:t>
      </w:r>
      <w:r w:rsidRPr="00A61E5D">
        <w:rPr>
          <w:rFonts w:asciiTheme="minorHAnsi" w:hAnsiTheme="minorHAnsi" w:cs="Arial"/>
          <w:sz w:val="22"/>
          <w:szCs w:val="22"/>
        </w:rPr>
        <w:t>the identified risks to project success,  remove bottlenecks and resolve eventual conflicts;</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Approval of the annual work plans and progress reports, the first plan being prepared at the outset of pr</w:t>
      </w:r>
      <w:r w:rsidR="00B7726B" w:rsidRPr="00A61E5D">
        <w:rPr>
          <w:rFonts w:asciiTheme="minorHAnsi" w:hAnsiTheme="minorHAnsi" w:cs="Arial"/>
          <w:sz w:val="22"/>
          <w:szCs w:val="22"/>
        </w:rPr>
        <w:t>oject implementation;</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Approval of the proje</w:t>
      </w:r>
      <w:r w:rsidR="00B7726B" w:rsidRPr="00A61E5D">
        <w:rPr>
          <w:rFonts w:asciiTheme="minorHAnsi" w:hAnsiTheme="minorHAnsi" w:cs="Arial"/>
          <w:sz w:val="22"/>
          <w:szCs w:val="22"/>
        </w:rPr>
        <w:t>ct management arrangements; and</w:t>
      </w:r>
    </w:p>
    <w:p w:rsidR="00A309A6" w:rsidRPr="00A61E5D" w:rsidRDefault="00A309A6" w:rsidP="00895CC1">
      <w:pPr>
        <w:pStyle w:val="ListParagraph"/>
        <w:numPr>
          <w:ilvl w:val="0"/>
          <w:numId w:val="20"/>
        </w:numPr>
        <w:spacing w:before="80"/>
        <w:ind w:left="714" w:hanging="357"/>
        <w:jc w:val="both"/>
        <w:rPr>
          <w:rFonts w:asciiTheme="minorHAnsi" w:hAnsiTheme="minorHAnsi" w:cs="Arial"/>
          <w:sz w:val="22"/>
          <w:szCs w:val="22"/>
        </w:rPr>
      </w:pPr>
      <w:r w:rsidRPr="00A61E5D">
        <w:rPr>
          <w:rFonts w:asciiTheme="minorHAnsi" w:hAnsiTheme="minorHAnsi" w:cs="Arial"/>
          <w:sz w:val="22"/>
          <w:szCs w:val="22"/>
        </w:rPr>
        <w:t>Approval of any amendments to be made in the project strategy that may arise due to changing circumstances, after careful analysis and discussion of the ways to solve problems</w:t>
      </w:r>
      <w:r w:rsidR="00B7726B" w:rsidRPr="00A61E5D">
        <w:rPr>
          <w:rFonts w:asciiTheme="minorHAnsi" w:hAnsiTheme="minorHAnsi" w:cs="Arial"/>
          <w:sz w:val="22"/>
          <w:szCs w:val="22"/>
        </w:rPr>
        <w:t>.</w:t>
      </w:r>
    </w:p>
    <w:p w:rsidR="00A309A6" w:rsidRPr="00A61E5D" w:rsidRDefault="00A309A6" w:rsidP="00895CC1">
      <w:pPr>
        <w:spacing w:before="180" w:after="0"/>
        <w:rPr>
          <w:rFonts w:asciiTheme="minorHAnsi" w:hAnsiTheme="minorHAnsi" w:cs="Arial"/>
          <w:b/>
          <w:szCs w:val="22"/>
          <w:u w:val="single"/>
        </w:rPr>
      </w:pPr>
      <w:bookmarkStart w:id="64" w:name="_Toc231378973"/>
      <w:bookmarkStart w:id="65" w:name="_Toc231379681"/>
      <w:r w:rsidRPr="00A61E5D">
        <w:rPr>
          <w:rFonts w:asciiTheme="minorHAnsi" w:hAnsiTheme="minorHAnsi" w:cs="Arial"/>
          <w:b/>
          <w:szCs w:val="22"/>
          <w:u w:val="single"/>
        </w:rPr>
        <w:t>P</w:t>
      </w:r>
      <w:r w:rsidR="00AE3863">
        <w:rPr>
          <w:rFonts w:asciiTheme="minorHAnsi" w:hAnsiTheme="minorHAnsi" w:cs="Arial"/>
          <w:b/>
          <w:szCs w:val="22"/>
          <w:u w:val="single"/>
        </w:rPr>
        <w:t xml:space="preserve">roject Board </w:t>
      </w:r>
      <w:r w:rsidRPr="00A61E5D">
        <w:rPr>
          <w:rFonts w:asciiTheme="minorHAnsi" w:hAnsiTheme="minorHAnsi" w:cs="Arial"/>
          <w:b/>
          <w:szCs w:val="22"/>
          <w:u w:val="single"/>
        </w:rPr>
        <w:t xml:space="preserve">Structure </w:t>
      </w:r>
      <w:bookmarkEnd w:id="64"/>
      <w:bookmarkEnd w:id="65"/>
    </w:p>
    <w:p w:rsidR="003F5CAD" w:rsidRDefault="00A309A6" w:rsidP="00895CC1">
      <w:pPr>
        <w:spacing w:before="180" w:after="0"/>
        <w:rPr>
          <w:rFonts w:asciiTheme="minorHAnsi" w:hAnsiTheme="minorHAnsi" w:cs="Arial"/>
          <w:bCs/>
          <w:iCs/>
          <w:szCs w:val="22"/>
        </w:rPr>
      </w:pPr>
      <w:r w:rsidRPr="00111102">
        <w:rPr>
          <w:rFonts w:asciiTheme="minorHAnsi" w:hAnsiTheme="minorHAnsi" w:cs="Arial"/>
          <w:bCs/>
          <w:iCs/>
          <w:szCs w:val="22"/>
        </w:rPr>
        <w:t>The P</w:t>
      </w:r>
      <w:r w:rsidR="00AE3863">
        <w:rPr>
          <w:rFonts w:asciiTheme="minorHAnsi" w:hAnsiTheme="minorHAnsi" w:cs="Arial"/>
          <w:bCs/>
          <w:iCs/>
          <w:szCs w:val="22"/>
        </w:rPr>
        <w:t xml:space="preserve">roject Board </w:t>
      </w:r>
      <w:r w:rsidRPr="00111102">
        <w:rPr>
          <w:rFonts w:asciiTheme="minorHAnsi" w:hAnsiTheme="minorHAnsi" w:cs="Arial"/>
          <w:bCs/>
          <w:iCs/>
          <w:szCs w:val="22"/>
        </w:rPr>
        <w:t xml:space="preserve"> will be chaired by </w:t>
      </w:r>
      <w:r w:rsidR="00AE3863">
        <w:rPr>
          <w:rFonts w:asciiTheme="minorHAnsi" w:hAnsiTheme="minorHAnsi" w:cs="Arial"/>
          <w:bCs/>
          <w:iCs/>
          <w:szCs w:val="22"/>
        </w:rPr>
        <w:t xml:space="preserve">the Project Director </w:t>
      </w:r>
      <w:r w:rsidRPr="00111102">
        <w:rPr>
          <w:rFonts w:asciiTheme="minorHAnsi" w:hAnsiTheme="minorHAnsi" w:cs="Arial"/>
          <w:bCs/>
          <w:iCs/>
          <w:szCs w:val="22"/>
        </w:rPr>
        <w:t xml:space="preserve"> The P</w:t>
      </w:r>
      <w:r w:rsidR="00AE3863">
        <w:rPr>
          <w:rFonts w:asciiTheme="minorHAnsi" w:hAnsiTheme="minorHAnsi" w:cs="Arial"/>
          <w:bCs/>
          <w:iCs/>
          <w:szCs w:val="22"/>
        </w:rPr>
        <w:t>B</w:t>
      </w:r>
      <w:r w:rsidRPr="00111102">
        <w:rPr>
          <w:rFonts w:asciiTheme="minorHAnsi" w:hAnsiTheme="minorHAnsi" w:cs="Arial"/>
          <w:bCs/>
          <w:iCs/>
          <w:szCs w:val="22"/>
        </w:rPr>
        <w:t xml:space="preserve"> will include representative</w:t>
      </w:r>
      <w:r w:rsidR="00642AE2">
        <w:rPr>
          <w:rFonts w:asciiTheme="minorHAnsi" w:hAnsiTheme="minorHAnsi" w:cs="Arial"/>
          <w:bCs/>
          <w:iCs/>
          <w:szCs w:val="22"/>
        </w:rPr>
        <w:t>s</w:t>
      </w:r>
      <w:r w:rsidRPr="00111102">
        <w:rPr>
          <w:rFonts w:asciiTheme="minorHAnsi" w:hAnsiTheme="minorHAnsi" w:cs="Arial"/>
          <w:bCs/>
          <w:iCs/>
          <w:szCs w:val="22"/>
        </w:rPr>
        <w:t xml:space="preserve"> from the key Ministries and Agencies involved in the project</w:t>
      </w:r>
      <w:r w:rsidR="00642AE2">
        <w:rPr>
          <w:rFonts w:asciiTheme="minorHAnsi" w:hAnsiTheme="minorHAnsi" w:cs="Arial"/>
          <w:bCs/>
          <w:iCs/>
          <w:szCs w:val="22"/>
        </w:rPr>
        <w:t xml:space="preserve"> and</w:t>
      </w:r>
      <w:r w:rsidRPr="00111102">
        <w:rPr>
          <w:rFonts w:asciiTheme="minorHAnsi" w:hAnsiTheme="minorHAnsi" w:cs="Arial"/>
          <w:bCs/>
          <w:iCs/>
          <w:szCs w:val="22"/>
        </w:rPr>
        <w:t>, as applicable,</w:t>
      </w:r>
      <w:r w:rsidR="00E81489">
        <w:rPr>
          <w:rFonts w:asciiTheme="minorHAnsi" w:hAnsiTheme="minorHAnsi" w:cs="Arial"/>
          <w:bCs/>
          <w:iCs/>
          <w:szCs w:val="22"/>
        </w:rPr>
        <w:t xml:space="preserve"> </w:t>
      </w:r>
      <w:r w:rsidRPr="00111102">
        <w:rPr>
          <w:rFonts w:asciiTheme="minorHAnsi" w:hAnsiTheme="minorHAnsi" w:cs="Arial"/>
          <w:bCs/>
          <w:iCs/>
          <w:szCs w:val="22"/>
        </w:rPr>
        <w:t xml:space="preserve">representatives of </w:t>
      </w:r>
      <w:r w:rsidR="00D33705">
        <w:rPr>
          <w:rFonts w:asciiTheme="minorHAnsi" w:hAnsiTheme="minorHAnsi" w:cs="Arial"/>
          <w:bCs/>
          <w:iCs/>
          <w:szCs w:val="22"/>
        </w:rPr>
        <w:t xml:space="preserve">the </w:t>
      </w:r>
      <w:r w:rsidRPr="00111102">
        <w:rPr>
          <w:rFonts w:asciiTheme="minorHAnsi" w:hAnsiTheme="minorHAnsi" w:cs="Arial"/>
          <w:bCs/>
          <w:iCs/>
          <w:szCs w:val="22"/>
        </w:rPr>
        <w:t>project’s other co-financing partners. A draft list of the permanent members of the P</w:t>
      </w:r>
      <w:r w:rsidR="00AE3863">
        <w:rPr>
          <w:rFonts w:asciiTheme="minorHAnsi" w:hAnsiTheme="minorHAnsi" w:cs="Arial"/>
          <w:bCs/>
          <w:iCs/>
          <w:szCs w:val="22"/>
        </w:rPr>
        <w:t>B</w:t>
      </w:r>
      <w:r w:rsidRPr="00111102">
        <w:rPr>
          <w:rFonts w:asciiTheme="minorHAnsi" w:hAnsiTheme="minorHAnsi" w:cs="Arial"/>
          <w:bCs/>
          <w:iCs/>
          <w:szCs w:val="22"/>
        </w:rPr>
        <w:t xml:space="preserve"> is provided under section </w:t>
      </w:r>
      <w:r w:rsidR="00135027">
        <w:rPr>
          <w:rFonts w:asciiTheme="minorHAnsi" w:hAnsiTheme="minorHAnsi" w:cs="Arial"/>
          <w:bCs/>
          <w:iCs/>
          <w:szCs w:val="22"/>
        </w:rPr>
        <w:t>4</w:t>
      </w:r>
      <w:r w:rsidRPr="00111102">
        <w:rPr>
          <w:rFonts w:asciiTheme="minorHAnsi" w:hAnsiTheme="minorHAnsi" w:cs="Arial"/>
          <w:bCs/>
          <w:iCs/>
          <w:szCs w:val="22"/>
        </w:rPr>
        <w:t xml:space="preserve"> of the </w:t>
      </w:r>
      <w:r w:rsidR="00D33705">
        <w:rPr>
          <w:rFonts w:asciiTheme="minorHAnsi" w:hAnsiTheme="minorHAnsi" w:cs="Arial"/>
          <w:bCs/>
          <w:iCs/>
          <w:szCs w:val="22"/>
        </w:rPr>
        <w:t>P</w:t>
      </w:r>
      <w:r w:rsidR="00D33705" w:rsidRPr="00111102">
        <w:rPr>
          <w:rFonts w:asciiTheme="minorHAnsi" w:hAnsiTheme="minorHAnsi" w:cs="Arial"/>
          <w:bCs/>
          <w:iCs/>
          <w:szCs w:val="22"/>
        </w:rPr>
        <w:t xml:space="preserve">roject </w:t>
      </w:r>
      <w:r w:rsidR="00D33705">
        <w:rPr>
          <w:rFonts w:asciiTheme="minorHAnsi" w:hAnsiTheme="minorHAnsi" w:cs="Arial"/>
          <w:bCs/>
          <w:iCs/>
          <w:szCs w:val="22"/>
        </w:rPr>
        <w:t>D</w:t>
      </w:r>
      <w:r w:rsidR="00D33705" w:rsidRPr="00111102">
        <w:rPr>
          <w:rFonts w:asciiTheme="minorHAnsi" w:hAnsiTheme="minorHAnsi" w:cs="Arial"/>
          <w:bCs/>
          <w:iCs/>
          <w:szCs w:val="22"/>
        </w:rPr>
        <w:t>ocument</w:t>
      </w:r>
      <w:r w:rsidRPr="00111102">
        <w:rPr>
          <w:rFonts w:asciiTheme="minorHAnsi" w:hAnsiTheme="minorHAnsi" w:cs="Arial"/>
          <w:bCs/>
          <w:iCs/>
          <w:szCs w:val="22"/>
        </w:rPr>
        <w:t>: “Project Management and Implementation Arrangements”. Other participants can be invited to the P</w:t>
      </w:r>
      <w:r w:rsidR="00AE3863">
        <w:rPr>
          <w:rFonts w:asciiTheme="minorHAnsi" w:hAnsiTheme="minorHAnsi" w:cs="Arial"/>
          <w:bCs/>
          <w:iCs/>
          <w:szCs w:val="22"/>
        </w:rPr>
        <w:t>B</w:t>
      </w:r>
      <w:r w:rsidRPr="00111102">
        <w:rPr>
          <w:rFonts w:asciiTheme="minorHAnsi" w:hAnsiTheme="minorHAnsi" w:cs="Arial"/>
          <w:bCs/>
          <w:iCs/>
          <w:szCs w:val="22"/>
        </w:rPr>
        <w:t xml:space="preserve"> meetings </w:t>
      </w:r>
      <w:r w:rsidR="00DA2821">
        <w:rPr>
          <w:rFonts w:asciiTheme="minorHAnsi" w:hAnsiTheme="minorHAnsi" w:cs="Arial"/>
          <w:bCs/>
          <w:iCs/>
          <w:szCs w:val="22"/>
        </w:rPr>
        <w:t>at</w:t>
      </w:r>
      <w:r w:rsidRPr="00111102">
        <w:rPr>
          <w:rFonts w:asciiTheme="minorHAnsi" w:hAnsiTheme="minorHAnsi" w:cs="Arial"/>
          <w:bCs/>
          <w:iCs/>
          <w:szCs w:val="22"/>
        </w:rPr>
        <w:t xml:space="preserve"> the decision of the P</w:t>
      </w:r>
      <w:r w:rsidR="00AE3863">
        <w:rPr>
          <w:rFonts w:asciiTheme="minorHAnsi" w:hAnsiTheme="minorHAnsi" w:cs="Arial"/>
          <w:bCs/>
          <w:iCs/>
          <w:szCs w:val="22"/>
        </w:rPr>
        <w:t>B</w:t>
      </w:r>
      <w:r w:rsidRPr="00111102">
        <w:rPr>
          <w:rFonts w:asciiTheme="minorHAnsi" w:hAnsiTheme="minorHAnsi" w:cs="Arial"/>
          <w:bCs/>
          <w:iCs/>
          <w:szCs w:val="22"/>
        </w:rPr>
        <w:t>.</w:t>
      </w:r>
    </w:p>
    <w:p w:rsidR="003F5CAD" w:rsidRDefault="000A7D86">
      <w:pPr>
        <w:spacing w:before="240" w:after="0"/>
        <w:rPr>
          <w:rFonts w:asciiTheme="minorHAnsi" w:hAnsiTheme="minorHAnsi" w:cs="Arial"/>
          <w:b/>
          <w:bCs/>
          <w:szCs w:val="22"/>
          <w:u w:val="single"/>
        </w:rPr>
      </w:pPr>
      <w:r>
        <w:rPr>
          <w:rFonts w:asciiTheme="minorHAnsi" w:hAnsiTheme="minorHAnsi" w:cs="Arial"/>
          <w:b/>
          <w:bCs/>
          <w:szCs w:val="22"/>
          <w:u w:val="single"/>
        </w:rPr>
        <w:t>Project Director</w:t>
      </w:r>
    </w:p>
    <w:p w:rsidR="003F5CAD" w:rsidRDefault="00A309A6" w:rsidP="00895CC1">
      <w:pPr>
        <w:spacing w:before="180" w:after="0"/>
        <w:rPr>
          <w:rFonts w:asciiTheme="minorHAnsi" w:hAnsiTheme="minorHAnsi" w:cs="Arial"/>
          <w:szCs w:val="22"/>
          <w:lang w:val="en-US"/>
        </w:rPr>
      </w:pPr>
      <w:r w:rsidRPr="00111102">
        <w:rPr>
          <w:rFonts w:asciiTheme="minorHAnsi" w:hAnsiTheme="minorHAnsi" w:cs="Arial"/>
          <w:szCs w:val="22"/>
          <w:lang w:val="en-US"/>
        </w:rPr>
        <w:t xml:space="preserve">As a representative </w:t>
      </w:r>
      <w:r w:rsidR="00D33705">
        <w:rPr>
          <w:rFonts w:asciiTheme="minorHAnsi" w:hAnsiTheme="minorHAnsi" w:cs="Arial"/>
          <w:szCs w:val="22"/>
          <w:lang w:val="en-US"/>
        </w:rPr>
        <w:t xml:space="preserve">of </w:t>
      </w:r>
      <w:r w:rsidRPr="00111102">
        <w:rPr>
          <w:rFonts w:asciiTheme="minorHAnsi" w:hAnsiTheme="minorHAnsi" w:cs="Arial"/>
          <w:szCs w:val="22"/>
          <w:lang w:val="en-US"/>
        </w:rPr>
        <w:t xml:space="preserve">the Government and </w:t>
      </w:r>
      <w:r w:rsidR="00D33705">
        <w:rPr>
          <w:rFonts w:asciiTheme="minorHAnsi" w:hAnsiTheme="minorHAnsi" w:cs="Arial"/>
          <w:szCs w:val="22"/>
          <w:lang w:val="en-US"/>
        </w:rPr>
        <w:t xml:space="preserve">the </w:t>
      </w:r>
      <w:r w:rsidRPr="00111102">
        <w:rPr>
          <w:rFonts w:asciiTheme="minorHAnsi" w:hAnsiTheme="minorHAnsi" w:cs="Arial"/>
          <w:szCs w:val="22"/>
          <w:lang w:val="en-US"/>
        </w:rPr>
        <w:t xml:space="preserve">project’s </w:t>
      </w:r>
      <w:r w:rsidR="000A7D86">
        <w:rPr>
          <w:rFonts w:asciiTheme="minorHAnsi" w:hAnsiTheme="minorHAnsi" w:cs="Arial"/>
          <w:szCs w:val="22"/>
          <w:lang w:val="en-US"/>
        </w:rPr>
        <w:t>Implementing Partner</w:t>
      </w:r>
      <w:r w:rsidRPr="00111102">
        <w:rPr>
          <w:rFonts w:asciiTheme="minorHAnsi" w:hAnsiTheme="minorHAnsi" w:cs="Arial"/>
          <w:szCs w:val="22"/>
          <w:lang w:val="en-US"/>
        </w:rPr>
        <w:t xml:space="preserve">, the </w:t>
      </w:r>
      <w:r w:rsidR="000A7D86">
        <w:rPr>
          <w:rFonts w:asciiTheme="minorHAnsi" w:hAnsiTheme="minorHAnsi" w:cs="Arial"/>
          <w:szCs w:val="22"/>
          <w:lang w:val="en-US"/>
        </w:rPr>
        <w:t>Project Director</w:t>
      </w:r>
      <w:r w:rsidRPr="00111102">
        <w:rPr>
          <w:rFonts w:asciiTheme="minorHAnsi" w:hAnsiTheme="minorHAnsi" w:cs="Arial"/>
          <w:szCs w:val="22"/>
          <w:lang w:val="en-US"/>
        </w:rPr>
        <w:t xml:space="preserve"> </w:t>
      </w:r>
      <w:r w:rsidR="00FA60E0" w:rsidRPr="00111102">
        <w:rPr>
          <w:rFonts w:asciiTheme="minorHAnsi" w:hAnsiTheme="minorHAnsi" w:cs="Arial"/>
          <w:szCs w:val="22"/>
          <w:lang w:val="en-US"/>
        </w:rPr>
        <w:t>has</w:t>
      </w:r>
      <w:r w:rsidRPr="00111102">
        <w:rPr>
          <w:rFonts w:asciiTheme="minorHAnsi" w:hAnsiTheme="minorHAnsi" w:cs="Arial"/>
          <w:szCs w:val="22"/>
          <w:lang w:val="en-US"/>
        </w:rPr>
        <w:t xml:space="preserve"> the main responsibility to ensure that the project is executed in accordance with the </w:t>
      </w:r>
      <w:r w:rsidR="00D33705">
        <w:rPr>
          <w:rFonts w:asciiTheme="minorHAnsi" w:hAnsiTheme="minorHAnsi" w:cs="Arial"/>
          <w:szCs w:val="22"/>
          <w:lang w:val="en-US"/>
        </w:rPr>
        <w:t>P</w:t>
      </w:r>
      <w:r w:rsidR="00D33705" w:rsidRPr="00111102">
        <w:rPr>
          <w:rFonts w:asciiTheme="minorHAnsi" w:hAnsiTheme="minorHAnsi" w:cs="Arial"/>
          <w:szCs w:val="22"/>
          <w:lang w:val="en-US"/>
        </w:rPr>
        <w:t xml:space="preserve">roject </w:t>
      </w:r>
      <w:r w:rsidR="00D33705">
        <w:rPr>
          <w:rFonts w:asciiTheme="minorHAnsi" w:hAnsiTheme="minorHAnsi" w:cs="Arial"/>
          <w:szCs w:val="22"/>
          <w:lang w:val="en-US"/>
        </w:rPr>
        <w:t>D</w:t>
      </w:r>
      <w:r w:rsidRPr="00111102">
        <w:rPr>
          <w:rFonts w:asciiTheme="minorHAnsi" w:hAnsiTheme="minorHAnsi" w:cs="Arial"/>
          <w:szCs w:val="22"/>
          <w:lang w:val="en-US"/>
        </w:rPr>
        <w:t>ocument and the UNDP guidelines for nationally</w:t>
      </w:r>
      <w:r w:rsidR="008E59E3">
        <w:rPr>
          <w:rFonts w:asciiTheme="minorHAnsi" w:hAnsiTheme="minorHAnsi" w:cs="Arial"/>
          <w:szCs w:val="22"/>
          <w:lang w:val="en-US"/>
        </w:rPr>
        <w:t xml:space="preserve"> </w:t>
      </w:r>
      <w:r w:rsidRPr="00111102">
        <w:rPr>
          <w:rFonts w:asciiTheme="minorHAnsi" w:hAnsiTheme="minorHAnsi" w:cs="Arial"/>
          <w:szCs w:val="22"/>
          <w:lang w:val="en-US"/>
        </w:rPr>
        <w:t>executed projec</w:t>
      </w:r>
      <w:r w:rsidR="00FB1278" w:rsidRPr="00111102">
        <w:rPr>
          <w:rFonts w:asciiTheme="minorHAnsi" w:hAnsiTheme="minorHAnsi" w:cs="Arial"/>
          <w:szCs w:val="22"/>
          <w:lang w:val="en-US"/>
        </w:rPr>
        <w:t>ts.</w:t>
      </w:r>
    </w:p>
    <w:p w:rsidR="00A309A6" w:rsidRPr="00111102" w:rsidRDefault="00A309A6" w:rsidP="00895CC1">
      <w:pPr>
        <w:spacing w:before="180" w:after="0"/>
        <w:rPr>
          <w:rFonts w:asciiTheme="minorHAnsi" w:hAnsiTheme="minorHAnsi" w:cs="Arial"/>
          <w:szCs w:val="22"/>
          <w:lang w:val="en-US" w:eastAsia="fi-FI"/>
        </w:rPr>
      </w:pPr>
      <w:r w:rsidRPr="00111102">
        <w:rPr>
          <w:rFonts w:asciiTheme="minorHAnsi" w:hAnsiTheme="minorHAnsi" w:cs="Arial"/>
          <w:szCs w:val="22"/>
          <w:lang w:val="en-US" w:eastAsia="fi-FI"/>
        </w:rPr>
        <w:t>His/her main duties and responsibilities include:</w:t>
      </w:r>
    </w:p>
    <w:p w:rsidR="00A309A6" w:rsidRPr="00111102" w:rsidRDefault="000A7D86" w:rsidP="00895CC1">
      <w:pPr>
        <w:pStyle w:val="ListParagraph"/>
        <w:numPr>
          <w:ilvl w:val="0"/>
          <w:numId w:val="21"/>
        </w:numPr>
        <w:spacing w:before="80"/>
        <w:ind w:left="714" w:hanging="357"/>
        <w:jc w:val="both"/>
        <w:rPr>
          <w:rFonts w:asciiTheme="minorHAnsi" w:hAnsiTheme="minorHAnsi" w:cs="Arial"/>
          <w:b/>
          <w:bCs/>
          <w:sz w:val="22"/>
          <w:szCs w:val="20"/>
        </w:rPr>
      </w:pPr>
      <w:r>
        <w:rPr>
          <w:rFonts w:asciiTheme="minorHAnsi" w:hAnsiTheme="minorHAnsi" w:cs="Arial"/>
          <w:sz w:val="22"/>
          <w:szCs w:val="20"/>
        </w:rPr>
        <w:t>Supe</w:t>
      </w:r>
      <w:r w:rsidR="0068560F">
        <w:rPr>
          <w:rFonts w:asciiTheme="minorHAnsi" w:hAnsiTheme="minorHAnsi" w:cs="Arial"/>
          <w:sz w:val="22"/>
          <w:szCs w:val="20"/>
        </w:rPr>
        <w:t>r</w:t>
      </w:r>
      <w:r>
        <w:rPr>
          <w:rFonts w:asciiTheme="minorHAnsi" w:hAnsiTheme="minorHAnsi" w:cs="Arial"/>
          <w:sz w:val="22"/>
          <w:szCs w:val="20"/>
        </w:rPr>
        <w:t>vise</w:t>
      </w:r>
      <w:r w:rsidRPr="00111102">
        <w:rPr>
          <w:rFonts w:asciiTheme="minorHAnsi" w:hAnsiTheme="minorHAnsi" w:cs="Arial"/>
          <w:sz w:val="22"/>
          <w:szCs w:val="20"/>
        </w:rPr>
        <w:t xml:space="preserve"> </w:t>
      </w:r>
      <w:r w:rsidR="009F5278">
        <w:rPr>
          <w:rFonts w:asciiTheme="minorHAnsi" w:hAnsiTheme="minorHAnsi" w:cs="Arial"/>
          <w:sz w:val="22"/>
          <w:szCs w:val="20"/>
        </w:rPr>
        <w:t xml:space="preserve">and guide </w:t>
      </w:r>
      <w:r w:rsidR="00A309A6" w:rsidRPr="00111102">
        <w:rPr>
          <w:rFonts w:asciiTheme="minorHAnsi" w:hAnsiTheme="minorHAnsi" w:cs="Arial"/>
          <w:sz w:val="22"/>
          <w:szCs w:val="20"/>
        </w:rPr>
        <w:t xml:space="preserve">the work of the Project </w:t>
      </w:r>
      <w:r w:rsidR="00A309A6" w:rsidRPr="00111102">
        <w:rPr>
          <w:rFonts w:asciiTheme="minorHAnsi" w:hAnsiTheme="minorHAnsi" w:cs="Arial"/>
          <w:sz w:val="22"/>
          <w:szCs w:val="20"/>
          <w:lang w:eastAsia="ja-JP"/>
        </w:rPr>
        <w:t>Manager</w:t>
      </w:r>
      <w:r w:rsidR="00A309A6" w:rsidRPr="00111102">
        <w:rPr>
          <w:rFonts w:asciiTheme="minorHAnsi" w:hAnsiTheme="minorHAnsi" w:cs="Arial"/>
          <w:sz w:val="22"/>
          <w:szCs w:val="20"/>
        </w:rPr>
        <w:t xml:space="preserve"> </w:t>
      </w:r>
      <w:r w:rsidR="009F5278">
        <w:rPr>
          <w:rFonts w:asciiTheme="minorHAnsi" w:hAnsiTheme="minorHAnsi" w:cs="Arial"/>
          <w:sz w:val="22"/>
          <w:szCs w:val="20"/>
        </w:rPr>
        <w:t xml:space="preserve">with the work of the national implementing agency </w:t>
      </w:r>
      <w:r w:rsidR="00A309A6" w:rsidRPr="00111102">
        <w:rPr>
          <w:rFonts w:asciiTheme="minorHAnsi" w:hAnsiTheme="minorHAnsi" w:cs="Arial"/>
          <w:sz w:val="22"/>
          <w:szCs w:val="20"/>
        </w:rPr>
        <w:t xml:space="preserve">through meetings at regular intervals to receive project progress reports and provide guidance on policy issues; </w:t>
      </w:r>
      <w:r w:rsidR="00B7726B" w:rsidRPr="00111102">
        <w:rPr>
          <w:rFonts w:asciiTheme="minorHAnsi" w:hAnsiTheme="minorHAnsi" w:cs="Arial"/>
          <w:sz w:val="22"/>
          <w:szCs w:val="20"/>
        </w:rPr>
        <w:t xml:space="preserve"> </w:t>
      </w:r>
    </w:p>
    <w:p w:rsidR="003F5CAD" w:rsidRPr="000A7D86" w:rsidRDefault="00A309A6" w:rsidP="00895CC1">
      <w:pPr>
        <w:pStyle w:val="ListParagraph"/>
        <w:numPr>
          <w:ilvl w:val="0"/>
          <w:numId w:val="21"/>
        </w:numPr>
        <w:spacing w:before="80"/>
        <w:ind w:left="714" w:hanging="357"/>
        <w:jc w:val="both"/>
        <w:rPr>
          <w:rFonts w:asciiTheme="minorHAnsi" w:hAnsiTheme="minorHAnsi" w:cs="Arial"/>
          <w:b/>
          <w:bCs/>
          <w:sz w:val="22"/>
          <w:szCs w:val="20"/>
        </w:rPr>
      </w:pPr>
      <w:r w:rsidRPr="00111102">
        <w:rPr>
          <w:rFonts w:asciiTheme="minorHAnsi" w:hAnsiTheme="minorHAnsi" w:cs="Arial"/>
          <w:sz w:val="22"/>
          <w:szCs w:val="20"/>
        </w:rPr>
        <w:lastRenderedPageBreak/>
        <w:t>Certifying the annual and, as applicable, quarterly work plans, financial reports,</w:t>
      </w:r>
      <w:r w:rsidR="00DA2821">
        <w:rPr>
          <w:rFonts w:asciiTheme="minorHAnsi" w:hAnsiTheme="minorHAnsi" w:cs="Arial"/>
          <w:sz w:val="22"/>
          <w:szCs w:val="20"/>
        </w:rPr>
        <w:t xml:space="preserve"> </w:t>
      </w:r>
      <w:r w:rsidR="00642AE2">
        <w:rPr>
          <w:rFonts w:asciiTheme="minorHAnsi" w:hAnsiTheme="minorHAnsi" w:cs="Arial"/>
          <w:sz w:val="22"/>
          <w:szCs w:val="20"/>
        </w:rPr>
        <w:t>and</w:t>
      </w:r>
      <w:r w:rsidRPr="00111102">
        <w:rPr>
          <w:rFonts w:asciiTheme="minorHAnsi" w:hAnsiTheme="minorHAnsi" w:cs="Arial"/>
          <w:sz w:val="22"/>
          <w:szCs w:val="20"/>
        </w:rPr>
        <w:t xml:space="preserve"> ensuring their accuracy and consistency with the project document and its agreed amendments; </w:t>
      </w:r>
      <w:r w:rsidR="00B7726B" w:rsidRPr="00111102">
        <w:rPr>
          <w:rFonts w:asciiTheme="minorHAnsi" w:hAnsiTheme="minorHAnsi" w:cs="Arial"/>
          <w:sz w:val="22"/>
          <w:szCs w:val="20"/>
        </w:rPr>
        <w:t xml:space="preserve"> </w:t>
      </w:r>
    </w:p>
    <w:p w:rsidR="000A7D86" w:rsidRDefault="000A7D86" w:rsidP="00895CC1">
      <w:pPr>
        <w:pStyle w:val="ListParagraph"/>
        <w:numPr>
          <w:ilvl w:val="0"/>
          <w:numId w:val="21"/>
        </w:numPr>
        <w:spacing w:before="80"/>
        <w:ind w:left="714" w:hanging="357"/>
        <w:jc w:val="both"/>
        <w:rPr>
          <w:rFonts w:asciiTheme="minorHAnsi" w:hAnsiTheme="minorHAnsi" w:cs="Arial"/>
          <w:b/>
          <w:bCs/>
          <w:sz w:val="22"/>
          <w:szCs w:val="20"/>
        </w:rPr>
      </w:pPr>
      <w:r>
        <w:rPr>
          <w:rFonts w:asciiTheme="minorHAnsi" w:hAnsiTheme="minorHAnsi" w:cs="Arial"/>
          <w:sz w:val="22"/>
          <w:szCs w:val="20"/>
        </w:rPr>
        <w:t xml:space="preserve">Signing contracts and other project financial documents as needed </w:t>
      </w:r>
    </w:p>
    <w:p w:rsidR="00A309A6" w:rsidRPr="00111102" w:rsidRDefault="00A309A6" w:rsidP="00103886">
      <w:pPr>
        <w:pStyle w:val="ListParagraph"/>
        <w:numPr>
          <w:ilvl w:val="0"/>
          <w:numId w:val="21"/>
        </w:numPr>
        <w:spacing w:before="120"/>
        <w:jc w:val="both"/>
        <w:rPr>
          <w:rFonts w:asciiTheme="minorHAnsi" w:hAnsiTheme="minorHAnsi" w:cs="Arial"/>
          <w:b/>
          <w:bCs/>
          <w:sz w:val="22"/>
          <w:szCs w:val="20"/>
        </w:rPr>
      </w:pPr>
      <w:r w:rsidRPr="00111102">
        <w:rPr>
          <w:rFonts w:asciiTheme="minorHAnsi" w:hAnsiTheme="minorHAnsi" w:cs="Arial"/>
          <w:sz w:val="22"/>
          <w:szCs w:val="20"/>
        </w:rPr>
        <w:t>Taking the lead in developing linkages with the relevant authorities at national, provincial and governmental level and supporting the project in resolving any institutional</w:t>
      </w:r>
      <w:r w:rsidR="00D33705">
        <w:rPr>
          <w:rFonts w:asciiTheme="minorHAnsi" w:hAnsiTheme="minorHAnsi" w:cs="Arial"/>
          <w:sz w:val="22"/>
          <w:szCs w:val="20"/>
        </w:rPr>
        <w:t>-</w:t>
      </w:r>
      <w:r w:rsidRPr="00111102">
        <w:rPr>
          <w:rFonts w:asciiTheme="minorHAnsi" w:hAnsiTheme="minorHAnsi" w:cs="Arial"/>
          <w:sz w:val="22"/>
          <w:szCs w:val="20"/>
        </w:rPr>
        <w:t xml:space="preserve"> or policy</w:t>
      </w:r>
      <w:r w:rsidR="00D33705">
        <w:rPr>
          <w:rFonts w:asciiTheme="minorHAnsi" w:hAnsiTheme="minorHAnsi" w:cs="Arial"/>
          <w:sz w:val="22"/>
          <w:szCs w:val="20"/>
        </w:rPr>
        <w:t>-</w:t>
      </w:r>
      <w:r w:rsidRPr="00111102">
        <w:rPr>
          <w:rFonts w:asciiTheme="minorHAnsi" w:hAnsiTheme="minorHAnsi" w:cs="Arial"/>
          <w:sz w:val="22"/>
          <w:szCs w:val="20"/>
        </w:rPr>
        <w:t>related conflicts that may e</w:t>
      </w:r>
      <w:r w:rsidR="00B7726B" w:rsidRPr="00111102">
        <w:rPr>
          <w:rFonts w:asciiTheme="minorHAnsi" w:hAnsiTheme="minorHAnsi" w:cs="Arial"/>
          <w:sz w:val="22"/>
          <w:szCs w:val="20"/>
        </w:rPr>
        <w:t>merge during its implementation.</w:t>
      </w:r>
    </w:p>
    <w:p w:rsidR="00A309A6" w:rsidRPr="00111102" w:rsidRDefault="00A309A6" w:rsidP="00B10688">
      <w:pPr>
        <w:spacing w:before="240" w:after="0"/>
        <w:rPr>
          <w:rFonts w:asciiTheme="minorHAnsi" w:hAnsiTheme="minorHAnsi" w:cs="Arial"/>
          <w:b/>
          <w:bCs/>
          <w:szCs w:val="22"/>
          <w:u w:val="single"/>
          <w:lang w:val="en-US"/>
        </w:rPr>
      </w:pPr>
      <w:r w:rsidRPr="00111102">
        <w:rPr>
          <w:rFonts w:asciiTheme="minorHAnsi" w:hAnsiTheme="minorHAnsi" w:cs="Arial"/>
          <w:b/>
          <w:bCs/>
          <w:szCs w:val="22"/>
          <w:u w:val="single"/>
          <w:lang w:val="en-US"/>
        </w:rPr>
        <w:t>Project Manage</w:t>
      </w:r>
      <w:r w:rsidR="00FA60E0" w:rsidRPr="00111102">
        <w:rPr>
          <w:rFonts w:asciiTheme="minorHAnsi" w:hAnsiTheme="minorHAnsi" w:cs="Arial"/>
          <w:b/>
          <w:bCs/>
          <w:szCs w:val="22"/>
          <w:u w:val="single"/>
          <w:lang w:val="en-US"/>
        </w:rPr>
        <w:t>r (full-</w:t>
      </w:r>
      <w:r w:rsidRPr="00111102">
        <w:rPr>
          <w:rFonts w:asciiTheme="minorHAnsi" w:hAnsiTheme="minorHAnsi" w:cs="Arial"/>
          <w:b/>
          <w:bCs/>
          <w:szCs w:val="22"/>
          <w:u w:val="single"/>
          <w:lang w:val="en-US"/>
        </w:rPr>
        <w:t>time)</w:t>
      </w:r>
    </w:p>
    <w:p w:rsidR="00A309A6" w:rsidRPr="00111102" w:rsidRDefault="00FB1278" w:rsidP="00B10688">
      <w:pPr>
        <w:spacing w:before="240" w:after="0"/>
        <w:rPr>
          <w:rFonts w:asciiTheme="minorHAnsi" w:hAnsiTheme="minorHAnsi" w:cs="Arial"/>
          <w:b/>
          <w:bCs/>
          <w:szCs w:val="22"/>
          <w:u w:val="single"/>
          <w:lang w:val="en-US"/>
        </w:rPr>
      </w:pPr>
      <w:r w:rsidRPr="00111102">
        <w:rPr>
          <w:rFonts w:asciiTheme="minorHAnsi" w:hAnsiTheme="minorHAnsi" w:cs="Arial"/>
          <w:b/>
          <w:bCs/>
          <w:szCs w:val="22"/>
          <w:u w:val="single"/>
          <w:lang w:val="en-US"/>
        </w:rPr>
        <w:t>Duties and responsibilities:</w:t>
      </w:r>
    </w:p>
    <w:p w:rsidR="00A309A6" w:rsidRPr="00111102" w:rsidRDefault="00A309A6" w:rsidP="00895CC1">
      <w:pPr>
        <w:spacing w:before="180" w:after="0"/>
        <w:rPr>
          <w:rFonts w:asciiTheme="minorHAnsi" w:hAnsiTheme="minorHAnsi" w:cs="Arial"/>
          <w:szCs w:val="22"/>
          <w:lang w:val="en-US"/>
        </w:rPr>
      </w:pPr>
      <w:r w:rsidRPr="00111102">
        <w:rPr>
          <w:rFonts w:asciiTheme="minorHAnsi" w:hAnsiTheme="minorHAnsi" w:cs="Arial"/>
          <w:szCs w:val="22"/>
          <w:lang w:val="en-US"/>
        </w:rPr>
        <w:t xml:space="preserve">Operational project management in accordance with the </w:t>
      </w:r>
      <w:r w:rsidR="00D33705">
        <w:rPr>
          <w:rFonts w:asciiTheme="minorHAnsi" w:hAnsiTheme="minorHAnsi" w:cs="Arial"/>
          <w:szCs w:val="22"/>
          <w:lang w:val="en-US"/>
        </w:rPr>
        <w:t>P</w:t>
      </w:r>
      <w:r w:rsidR="00D33705" w:rsidRPr="00111102">
        <w:rPr>
          <w:rFonts w:asciiTheme="minorHAnsi" w:hAnsiTheme="minorHAnsi" w:cs="Arial"/>
          <w:szCs w:val="22"/>
          <w:lang w:val="en-US"/>
        </w:rPr>
        <w:t xml:space="preserve">roject </w:t>
      </w:r>
      <w:r w:rsidR="00D33705">
        <w:rPr>
          <w:rFonts w:asciiTheme="minorHAnsi" w:hAnsiTheme="minorHAnsi" w:cs="Arial"/>
          <w:szCs w:val="22"/>
          <w:lang w:val="en-US"/>
        </w:rPr>
        <w:t>D</w:t>
      </w:r>
      <w:r w:rsidRPr="00111102">
        <w:rPr>
          <w:rFonts w:asciiTheme="minorHAnsi" w:hAnsiTheme="minorHAnsi" w:cs="Arial"/>
          <w:szCs w:val="22"/>
          <w:lang w:val="en-US"/>
        </w:rPr>
        <w:t>ocument and the UNDP guidelines and procedures for nationally executed projects, including:</w:t>
      </w:r>
    </w:p>
    <w:p w:rsidR="00A309A6" w:rsidRPr="00111102"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General coordination, management and supervi</w:t>
      </w:r>
      <w:r w:rsidR="00FB1278" w:rsidRPr="00111102">
        <w:rPr>
          <w:rFonts w:asciiTheme="minorHAnsi" w:hAnsiTheme="minorHAnsi"/>
          <w:sz w:val="22"/>
          <w:szCs w:val="20"/>
        </w:rPr>
        <w:t>sion of project implementation</w:t>
      </w:r>
      <w:r w:rsidR="00A234A1">
        <w:rPr>
          <w:rFonts w:asciiTheme="minorHAnsi" w:hAnsiTheme="minorHAnsi"/>
          <w:sz w:val="22"/>
          <w:szCs w:val="20"/>
        </w:rPr>
        <w:t>, including suggestions for required adaptive management actions when and as needed</w:t>
      </w:r>
      <w:r w:rsidR="00FB1278" w:rsidRPr="00111102">
        <w:rPr>
          <w:rFonts w:asciiTheme="minorHAnsi" w:hAnsiTheme="minorHAnsi"/>
          <w:sz w:val="22"/>
          <w:szCs w:val="20"/>
        </w:rPr>
        <w:t>;</w:t>
      </w:r>
    </w:p>
    <w:p w:rsidR="003F5CAD"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 xml:space="preserve">Managing the procurement and the project budget under the supervision of UNDP </w:t>
      </w:r>
      <w:r w:rsidR="00350B76">
        <w:rPr>
          <w:rFonts w:asciiTheme="minorHAnsi" w:hAnsiTheme="minorHAnsi"/>
          <w:sz w:val="22"/>
          <w:szCs w:val="20"/>
        </w:rPr>
        <w:t xml:space="preserve">and Implementing Partner </w:t>
      </w:r>
      <w:r w:rsidRPr="00111102">
        <w:rPr>
          <w:rFonts w:asciiTheme="minorHAnsi" w:hAnsiTheme="minorHAnsi"/>
          <w:sz w:val="22"/>
          <w:szCs w:val="20"/>
        </w:rPr>
        <w:t>to assure timely involvement of local and international experts,</w:t>
      </w:r>
      <w:r w:rsidR="00A234A1">
        <w:rPr>
          <w:rFonts w:asciiTheme="minorHAnsi" w:hAnsiTheme="minorHAnsi"/>
          <w:sz w:val="22"/>
          <w:szCs w:val="20"/>
        </w:rPr>
        <w:t xml:space="preserve"> </w:t>
      </w:r>
      <w:r w:rsidR="00ED549B" w:rsidRPr="00111102">
        <w:rPr>
          <w:rFonts w:asciiTheme="minorHAnsi" w:hAnsiTheme="minorHAnsi"/>
          <w:sz w:val="22"/>
          <w:szCs w:val="20"/>
        </w:rPr>
        <w:t>organization</w:t>
      </w:r>
      <w:r w:rsidRPr="00111102">
        <w:rPr>
          <w:rFonts w:asciiTheme="minorHAnsi" w:hAnsiTheme="minorHAnsi"/>
          <w:sz w:val="22"/>
          <w:szCs w:val="20"/>
        </w:rPr>
        <w:t xml:space="preserve"> of training and public outreach, purchase of required equipment etc. in accordance with UNDP rules and procedures;</w:t>
      </w:r>
    </w:p>
    <w:p w:rsidR="00A309A6" w:rsidRPr="00111102"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 xml:space="preserve">Submission of annual </w:t>
      </w:r>
      <w:r w:rsidR="00AE3863">
        <w:rPr>
          <w:rFonts w:asciiTheme="minorHAnsi" w:hAnsiTheme="minorHAnsi"/>
          <w:sz w:val="22"/>
          <w:szCs w:val="20"/>
        </w:rPr>
        <w:t>p</w:t>
      </w:r>
      <w:r w:rsidRPr="00111102">
        <w:rPr>
          <w:rFonts w:asciiTheme="minorHAnsi" w:hAnsiTheme="minorHAnsi"/>
          <w:sz w:val="22"/>
          <w:szCs w:val="20"/>
        </w:rPr>
        <w:t xml:space="preserve">roject </w:t>
      </w:r>
      <w:r w:rsidR="00350B76">
        <w:rPr>
          <w:rFonts w:asciiTheme="minorHAnsi" w:hAnsiTheme="minorHAnsi"/>
          <w:sz w:val="22"/>
          <w:szCs w:val="20"/>
        </w:rPr>
        <w:t xml:space="preserve">workplan, budget revisions, </w:t>
      </w:r>
      <w:r w:rsidR="00AE3863">
        <w:rPr>
          <w:rFonts w:asciiTheme="minorHAnsi" w:hAnsiTheme="minorHAnsi"/>
          <w:sz w:val="22"/>
          <w:szCs w:val="20"/>
        </w:rPr>
        <w:t>i</w:t>
      </w:r>
      <w:r w:rsidRPr="00111102">
        <w:rPr>
          <w:rFonts w:asciiTheme="minorHAnsi" w:hAnsiTheme="minorHAnsi"/>
          <w:sz w:val="22"/>
          <w:szCs w:val="20"/>
        </w:rPr>
        <w:t xml:space="preserve">mplementation </w:t>
      </w:r>
      <w:r w:rsidR="00AE3863">
        <w:rPr>
          <w:rFonts w:asciiTheme="minorHAnsi" w:hAnsiTheme="minorHAnsi"/>
          <w:sz w:val="22"/>
          <w:szCs w:val="20"/>
        </w:rPr>
        <w:t>r</w:t>
      </w:r>
      <w:r w:rsidRPr="00111102">
        <w:rPr>
          <w:rFonts w:asciiTheme="minorHAnsi" w:hAnsiTheme="minorHAnsi"/>
          <w:sz w:val="22"/>
          <w:szCs w:val="20"/>
        </w:rPr>
        <w:t xml:space="preserve">eviews and other required progress reports (such </w:t>
      </w:r>
      <w:r w:rsidR="008E59E3">
        <w:rPr>
          <w:rFonts w:asciiTheme="minorHAnsi" w:hAnsiTheme="minorHAnsi"/>
          <w:sz w:val="22"/>
          <w:szCs w:val="20"/>
        </w:rPr>
        <w:t xml:space="preserve">as </w:t>
      </w:r>
      <w:r w:rsidRPr="00111102">
        <w:rPr>
          <w:rFonts w:asciiTheme="minorHAnsi" w:hAnsiTheme="minorHAnsi"/>
          <w:sz w:val="22"/>
          <w:szCs w:val="20"/>
        </w:rPr>
        <w:t>QPRs) to the P</w:t>
      </w:r>
      <w:r w:rsidR="00FF3DA4">
        <w:rPr>
          <w:rFonts w:asciiTheme="minorHAnsi" w:hAnsiTheme="minorHAnsi"/>
          <w:sz w:val="22"/>
          <w:szCs w:val="20"/>
        </w:rPr>
        <w:t>roject Board</w:t>
      </w:r>
      <w:r w:rsidRPr="00111102">
        <w:rPr>
          <w:rFonts w:asciiTheme="minorHAnsi" w:hAnsiTheme="minorHAnsi"/>
          <w:sz w:val="22"/>
          <w:szCs w:val="20"/>
        </w:rPr>
        <w:t xml:space="preserve">, </w:t>
      </w:r>
      <w:r w:rsidR="00FF3DA4">
        <w:rPr>
          <w:rFonts w:asciiTheme="minorHAnsi" w:hAnsiTheme="minorHAnsi"/>
          <w:sz w:val="22"/>
          <w:szCs w:val="20"/>
        </w:rPr>
        <w:t>Implementing Partner</w:t>
      </w:r>
      <w:r w:rsidRPr="00111102">
        <w:rPr>
          <w:rFonts w:asciiTheme="minorHAnsi" w:hAnsiTheme="minorHAnsi"/>
          <w:sz w:val="22"/>
          <w:szCs w:val="20"/>
        </w:rPr>
        <w:t xml:space="preserve"> and UNDP in accordance with the section  “Monitoring and Evaluation” of the </w:t>
      </w:r>
      <w:r w:rsidR="00D33705">
        <w:rPr>
          <w:rFonts w:asciiTheme="minorHAnsi" w:hAnsiTheme="minorHAnsi"/>
          <w:sz w:val="22"/>
          <w:szCs w:val="20"/>
        </w:rPr>
        <w:t>P</w:t>
      </w:r>
      <w:r w:rsidR="00D33705" w:rsidRPr="00111102">
        <w:rPr>
          <w:rFonts w:asciiTheme="minorHAnsi" w:hAnsiTheme="minorHAnsi"/>
          <w:sz w:val="22"/>
          <w:szCs w:val="20"/>
        </w:rPr>
        <w:t xml:space="preserve">roject </w:t>
      </w:r>
      <w:r w:rsidR="00D33705">
        <w:rPr>
          <w:rFonts w:asciiTheme="minorHAnsi" w:hAnsiTheme="minorHAnsi"/>
          <w:sz w:val="22"/>
          <w:szCs w:val="20"/>
        </w:rPr>
        <w:t>D</w:t>
      </w:r>
      <w:r w:rsidRPr="00111102">
        <w:rPr>
          <w:rFonts w:asciiTheme="minorHAnsi" w:hAnsiTheme="minorHAnsi"/>
          <w:sz w:val="22"/>
          <w:szCs w:val="20"/>
        </w:rPr>
        <w:t>ocument;</w:t>
      </w:r>
    </w:p>
    <w:p w:rsidR="00A309A6" w:rsidRPr="00111102"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Ensuring effective dissemination of</w:t>
      </w:r>
      <w:r w:rsidR="00D33705">
        <w:rPr>
          <w:rFonts w:asciiTheme="minorHAnsi" w:hAnsiTheme="minorHAnsi"/>
          <w:sz w:val="22"/>
          <w:szCs w:val="20"/>
        </w:rPr>
        <w:t>,</w:t>
      </w:r>
      <w:r w:rsidRPr="00111102">
        <w:rPr>
          <w:rFonts w:asciiTheme="minorHAnsi" w:hAnsiTheme="minorHAnsi"/>
          <w:sz w:val="22"/>
          <w:szCs w:val="20"/>
        </w:rPr>
        <w:t xml:space="preserve"> and access to</w:t>
      </w:r>
      <w:r w:rsidR="00D33705">
        <w:rPr>
          <w:rFonts w:asciiTheme="minorHAnsi" w:hAnsiTheme="minorHAnsi"/>
          <w:sz w:val="22"/>
          <w:szCs w:val="20"/>
        </w:rPr>
        <w:t>,</w:t>
      </w:r>
      <w:r w:rsidRPr="00111102">
        <w:rPr>
          <w:rFonts w:asciiTheme="minorHAnsi" w:hAnsiTheme="minorHAnsi"/>
          <w:sz w:val="22"/>
          <w:szCs w:val="20"/>
        </w:rPr>
        <w:t xml:space="preserve"> information on project activities and results, (including a regularly updated project website);</w:t>
      </w:r>
    </w:p>
    <w:p w:rsidR="00A309A6" w:rsidRPr="00111102"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Supervising and coordinating the contracts of the experts working for the project;</w:t>
      </w:r>
    </w:p>
    <w:p w:rsidR="00A309A6" w:rsidRPr="00111102"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 xml:space="preserve">As applicable, communicating with </w:t>
      </w:r>
      <w:r w:rsidR="00D33705">
        <w:rPr>
          <w:rFonts w:asciiTheme="minorHAnsi" w:hAnsiTheme="minorHAnsi"/>
          <w:sz w:val="22"/>
          <w:szCs w:val="20"/>
        </w:rPr>
        <w:t xml:space="preserve">the </w:t>
      </w:r>
      <w:r w:rsidRPr="00111102">
        <w:rPr>
          <w:rFonts w:asciiTheme="minorHAnsi" w:hAnsiTheme="minorHAnsi"/>
          <w:sz w:val="22"/>
          <w:szCs w:val="20"/>
        </w:rPr>
        <w:t>project’s international partners and attracting additional financing in order to fulfill th</w:t>
      </w:r>
      <w:r w:rsidR="00FB1278" w:rsidRPr="00111102">
        <w:rPr>
          <w:rFonts w:asciiTheme="minorHAnsi" w:hAnsiTheme="minorHAnsi"/>
          <w:sz w:val="22"/>
          <w:szCs w:val="20"/>
        </w:rPr>
        <w:t>e project objectives; and</w:t>
      </w:r>
    </w:p>
    <w:p w:rsidR="00A309A6" w:rsidRPr="00111102" w:rsidRDefault="00A309A6" w:rsidP="00895CC1">
      <w:pPr>
        <w:pStyle w:val="ListParagraph"/>
        <w:numPr>
          <w:ilvl w:val="0"/>
          <w:numId w:val="22"/>
        </w:numPr>
        <w:spacing w:before="100"/>
        <w:ind w:left="714" w:hanging="357"/>
        <w:jc w:val="both"/>
        <w:rPr>
          <w:rFonts w:asciiTheme="minorHAnsi" w:hAnsiTheme="minorHAnsi"/>
          <w:sz w:val="22"/>
          <w:szCs w:val="20"/>
        </w:rPr>
      </w:pPr>
      <w:r w:rsidRPr="00111102">
        <w:rPr>
          <w:rFonts w:asciiTheme="minorHAnsi" w:hAnsiTheme="minorHAnsi"/>
          <w:sz w:val="22"/>
          <w:szCs w:val="20"/>
        </w:rPr>
        <w:t xml:space="preserve">Ensuring otherwise successful completion of the project in accordance with the stated outcomes and performance indicators </w:t>
      </w:r>
      <w:r w:rsidR="00ED549B" w:rsidRPr="00111102">
        <w:rPr>
          <w:rFonts w:asciiTheme="minorHAnsi" w:hAnsiTheme="minorHAnsi"/>
          <w:sz w:val="22"/>
          <w:szCs w:val="20"/>
        </w:rPr>
        <w:t>summari</w:t>
      </w:r>
      <w:r w:rsidR="00ED549B">
        <w:rPr>
          <w:rFonts w:asciiTheme="minorHAnsi" w:hAnsiTheme="minorHAnsi"/>
          <w:sz w:val="22"/>
          <w:szCs w:val="20"/>
        </w:rPr>
        <w:t>z</w:t>
      </w:r>
      <w:r w:rsidR="00ED549B" w:rsidRPr="00111102">
        <w:rPr>
          <w:rFonts w:asciiTheme="minorHAnsi" w:hAnsiTheme="minorHAnsi"/>
          <w:sz w:val="22"/>
          <w:szCs w:val="20"/>
        </w:rPr>
        <w:t>ed</w:t>
      </w:r>
      <w:r w:rsidR="008E59E3" w:rsidRPr="00111102">
        <w:rPr>
          <w:rFonts w:asciiTheme="minorHAnsi" w:hAnsiTheme="minorHAnsi"/>
          <w:sz w:val="22"/>
          <w:szCs w:val="20"/>
        </w:rPr>
        <w:t xml:space="preserve"> </w:t>
      </w:r>
      <w:r w:rsidRPr="00111102">
        <w:rPr>
          <w:rFonts w:asciiTheme="minorHAnsi" w:hAnsiTheme="minorHAnsi"/>
          <w:sz w:val="22"/>
          <w:szCs w:val="20"/>
        </w:rPr>
        <w:t>in the project’s log</w:t>
      </w:r>
      <w:r w:rsidR="008E59E3">
        <w:rPr>
          <w:rFonts w:asciiTheme="minorHAnsi" w:hAnsiTheme="minorHAnsi"/>
          <w:sz w:val="22"/>
          <w:szCs w:val="20"/>
        </w:rPr>
        <w:t>-</w:t>
      </w:r>
      <w:r w:rsidRPr="00111102">
        <w:rPr>
          <w:rFonts w:asciiTheme="minorHAnsi" w:hAnsiTheme="minorHAnsi"/>
          <w:sz w:val="22"/>
          <w:szCs w:val="20"/>
        </w:rPr>
        <w:t>frame matrix and within the planned schedule and budget.</w:t>
      </w:r>
    </w:p>
    <w:p w:rsidR="00A309A6" w:rsidRDefault="00A309A6" w:rsidP="00A234A1">
      <w:pPr>
        <w:spacing w:before="240" w:after="120"/>
        <w:rPr>
          <w:rFonts w:asciiTheme="minorHAnsi" w:hAnsiTheme="minorHAnsi"/>
          <w:b/>
          <w:bCs/>
          <w:szCs w:val="22"/>
          <w:u w:val="single"/>
        </w:rPr>
      </w:pPr>
      <w:r w:rsidRPr="00111102">
        <w:rPr>
          <w:rFonts w:asciiTheme="minorHAnsi" w:hAnsiTheme="minorHAnsi"/>
          <w:b/>
          <w:bCs/>
          <w:szCs w:val="22"/>
          <w:u w:val="single"/>
        </w:rPr>
        <w:t>Expected Qualifications:</w:t>
      </w:r>
    </w:p>
    <w:p w:rsidR="00A234A1" w:rsidRDefault="00A234A1" w:rsidP="00A234A1">
      <w:pPr>
        <w:spacing w:after="120"/>
        <w:rPr>
          <w:rFonts w:ascii="Calibri" w:hAnsi="Calibri"/>
          <w:bCs/>
          <w:szCs w:val="22"/>
        </w:rPr>
      </w:pPr>
      <w:r w:rsidRPr="007D636B">
        <w:rPr>
          <w:rFonts w:ascii="Calibri" w:hAnsi="Calibri"/>
          <w:bCs/>
          <w:szCs w:val="22"/>
        </w:rPr>
        <w:t>In evaluating the candidates applying for the position of the project manager, it is</w:t>
      </w:r>
      <w:r>
        <w:rPr>
          <w:rFonts w:ascii="Calibri" w:hAnsi="Calibri"/>
          <w:bCs/>
          <w:szCs w:val="22"/>
        </w:rPr>
        <w:t xml:space="preserve"> to be </w:t>
      </w:r>
      <w:r w:rsidR="00505D52">
        <w:rPr>
          <w:rFonts w:ascii="Calibri" w:hAnsi="Calibri"/>
          <w:bCs/>
          <w:szCs w:val="22"/>
        </w:rPr>
        <w:t xml:space="preserve">emphasised </w:t>
      </w:r>
      <w:r w:rsidRPr="007D636B">
        <w:rPr>
          <w:rFonts w:ascii="Calibri" w:hAnsi="Calibri"/>
          <w:bCs/>
          <w:szCs w:val="22"/>
        </w:rPr>
        <w:t>that</w:t>
      </w:r>
      <w:r>
        <w:rPr>
          <w:rFonts w:ascii="Calibri" w:hAnsi="Calibri"/>
          <w:bCs/>
          <w:szCs w:val="22"/>
        </w:rPr>
        <w:t xml:space="preserve"> </w:t>
      </w:r>
      <w:r w:rsidRPr="007D636B">
        <w:rPr>
          <w:rFonts w:ascii="Calibri" w:hAnsi="Calibri"/>
          <w:bCs/>
          <w:szCs w:val="22"/>
        </w:rPr>
        <w:t xml:space="preserve">a committed, full-time project manager with adequate outreach and networking skills is absolutely essential for the success of the project. Therefore, a specific emphasis in the evaluation will be placed on the demonstrated </w:t>
      </w:r>
      <w:r>
        <w:rPr>
          <w:rFonts w:ascii="Calibri" w:hAnsi="Calibri"/>
          <w:bCs/>
          <w:szCs w:val="22"/>
        </w:rPr>
        <w:t xml:space="preserve">and proven </w:t>
      </w:r>
      <w:r w:rsidRPr="007D636B">
        <w:rPr>
          <w:rFonts w:ascii="Calibri" w:hAnsi="Calibri"/>
          <w:bCs/>
          <w:szCs w:val="22"/>
        </w:rPr>
        <w:t xml:space="preserve">capacity and results of the applicants to: </w:t>
      </w:r>
      <w:r w:rsidR="00DF3A8E">
        <w:rPr>
          <w:rFonts w:ascii="Calibri" w:hAnsi="Calibri"/>
          <w:bCs/>
          <w:szCs w:val="22"/>
        </w:rPr>
        <w:t>(</w:t>
      </w:r>
      <w:r w:rsidRPr="007D636B">
        <w:rPr>
          <w:rFonts w:ascii="Calibri" w:hAnsi="Calibri"/>
          <w:bCs/>
          <w:szCs w:val="22"/>
        </w:rPr>
        <w:t xml:space="preserve">i) </w:t>
      </w:r>
      <w:r>
        <w:rPr>
          <w:rFonts w:ascii="Calibri" w:hAnsi="Calibri"/>
          <w:bCs/>
          <w:szCs w:val="22"/>
        </w:rPr>
        <w:t xml:space="preserve">have a clear vision on where the project </w:t>
      </w:r>
      <w:r w:rsidR="00661F3E">
        <w:rPr>
          <w:rFonts w:ascii="Calibri" w:hAnsi="Calibri"/>
          <w:bCs/>
          <w:szCs w:val="22"/>
        </w:rPr>
        <w:t xml:space="preserve">is </w:t>
      </w:r>
      <w:r>
        <w:rPr>
          <w:rFonts w:ascii="Calibri" w:hAnsi="Calibri"/>
          <w:bCs/>
          <w:szCs w:val="22"/>
        </w:rPr>
        <w:t xml:space="preserve">heading to and how to </w:t>
      </w:r>
      <w:r w:rsidR="00661F3E">
        <w:rPr>
          <w:rFonts w:ascii="Calibri" w:hAnsi="Calibri"/>
          <w:bCs/>
          <w:szCs w:val="22"/>
        </w:rPr>
        <w:t xml:space="preserve">reach its targeted development goal(s) and outcome targets; </w:t>
      </w:r>
      <w:r>
        <w:rPr>
          <w:rFonts w:ascii="Calibri" w:hAnsi="Calibri"/>
          <w:bCs/>
          <w:szCs w:val="22"/>
        </w:rPr>
        <w:t xml:space="preserve"> </w:t>
      </w:r>
      <w:r w:rsidR="00DF3A8E">
        <w:rPr>
          <w:rFonts w:ascii="Calibri" w:hAnsi="Calibri"/>
          <w:bCs/>
          <w:szCs w:val="22"/>
        </w:rPr>
        <w:t>(</w:t>
      </w:r>
      <w:r>
        <w:rPr>
          <w:rFonts w:ascii="Calibri" w:hAnsi="Calibri"/>
          <w:bCs/>
          <w:szCs w:val="22"/>
        </w:rPr>
        <w:t xml:space="preserve">ii) </w:t>
      </w:r>
      <w:r w:rsidRPr="007D636B">
        <w:rPr>
          <w:rFonts w:ascii="Calibri" w:hAnsi="Calibri"/>
          <w:bCs/>
          <w:szCs w:val="22"/>
        </w:rPr>
        <w:t xml:space="preserve">engage the key stakeholders in constructive discussion about future development of </w:t>
      </w:r>
      <w:r w:rsidR="00DF3A8E">
        <w:rPr>
          <w:rFonts w:ascii="Calibri" w:hAnsi="Calibri"/>
          <w:bCs/>
          <w:szCs w:val="22"/>
        </w:rPr>
        <w:t xml:space="preserve">the decentralised </w:t>
      </w:r>
      <w:r>
        <w:rPr>
          <w:rFonts w:ascii="Calibri" w:hAnsi="Calibri"/>
          <w:bCs/>
          <w:szCs w:val="22"/>
        </w:rPr>
        <w:t>RE (in particular PV) power generation market in Egypt</w:t>
      </w:r>
      <w:r w:rsidRPr="007D636B">
        <w:rPr>
          <w:rFonts w:ascii="Calibri" w:hAnsi="Calibri"/>
          <w:bCs/>
          <w:szCs w:val="22"/>
        </w:rPr>
        <w:t xml:space="preserve">; </w:t>
      </w:r>
      <w:r w:rsidR="00DF3A8E">
        <w:rPr>
          <w:rFonts w:ascii="Calibri" w:hAnsi="Calibri"/>
          <w:bCs/>
          <w:szCs w:val="22"/>
        </w:rPr>
        <w:t>(</w:t>
      </w:r>
      <w:r w:rsidRPr="007D636B">
        <w:rPr>
          <w:rFonts w:ascii="Calibri" w:hAnsi="Calibri"/>
          <w:bCs/>
          <w:szCs w:val="22"/>
        </w:rPr>
        <w:t>i</w:t>
      </w:r>
      <w:r>
        <w:rPr>
          <w:rFonts w:ascii="Calibri" w:hAnsi="Calibri"/>
          <w:bCs/>
          <w:szCs w:val="22"/>
        </w:rPr>
        <w:t>i</w:t>
      </w:r>
      <w:r w:rsidRPr="007D636B">
        <w:rPr>
          <w:rFonts w:ascii="Calibri" w:hAnsi="Calibri"/>
          <w:bCs/>
          <w:szCs w:val="22"/>
        </w:rPr>
        <w:t>i)</w:t>
      </w:r>
      <w:r w:rsidR="00DF3A8E">
        <w:rPr>
          <w:rFonts w:ascii="Calibri" w:hAnsi="Calibri"/>
          <w:bCs/>
          <w:szCs w:val="22"/>
        </w:rPr>
        <w:t xml:space="preserve"> </w:t>
      </w:r>
      <w:r w:rsidRPr="007D636B">
        <w:rPr>
          <w:rFonts w:ascii="Calibri" w:hAnsi="Calibri"/>
          <w:bCs/>
          <w:szCs w:val="22"/>
        </w:rPr>
        <w:t xml:space="preserve">guide and supervise the studies done and effectively co-operate with the international experts who are engaged to support this work; </w:t>
      </w:r>
      <w:r w:rsidR="00DF3A8E">
        <w:rPr>
          <w:rFonts w:ascii="Calibri" w:hAnsi="Calibri"/>
          <w:bCs/>
          <w:szCs w:val="22"/>
        </w:rPr>
        <w:t>(</w:t>
      </w:r>
      <w:r w:rsidRPr="007D636B">
        <w:rPr>
          <w:rFonts w:ascii="Calibri" w:hAnsi="Calibri"/>
          <w:bCs/>
          <w:szCs w:val="22"/>
        </w:rPr>
        <w:t>i</w:t>
      </w:r>
      <w:r>
        <w:rPr>
          <w:rFonts w:ascii="Calibri" w:hAnsi="Calibri"/>
          <w:bCs/>
          <w:szCs w:val="22"/>
        </w:rPr>
        <w:t>v</w:t>
      </w:r>
      <w:r w:rsidRPr="007D636B">
        <w:rPr>
          <w:rFonts w:ascii="Calibri" w:hAnsi="Calibri"/>
          <w:bCs/>
          <w:szCs w:val="22"/>
        </w:rPr>
        <w:t xml:space="preserve">) present their findings and recommendations in a convincing manner to key policy-makers and opinion leaders by taking into account the main macroeconomic and policy drivers for the development of local </w:t>
      </w:r>
      <w:r>
        <w:rPr>
          <w:rFonts w:ascii="Calibri" w:hAnsi="Calibri"/>
          <w:bCs/>
          <w:szCs w:val="22"/>
        </w:rPr>
        <w:t xml:space="preserve">RE market; and </w:t>
      </w:r>
      <w:r w:rsidR="00DF3A8E">
        <w:rPr>
          <w:rFonts w:ascii="Calibri" w:hAnsi="Calibri"/>
          <w:bCs/>
          <w:szCs w:val="22"/>
        </w:rPr>
        <w:t>(</w:t>
      </w:r>
      <w:r w:rsidRPr="007D636B">
        <w:rPr>
          <w:rFonts w:ascii="Calibri" w:hAnsi="Calibri"/>
          <w:bCs/>
          <w:szCs w:val="22"/>
        </w:rPr>
        <w:t>v) to identify areas of future work.</w:t>
      </w:r>
    </w:p>
    <w:p w:rsidR="00A234A1" w:rsidRDefault="00A234A1" w:rsidP="00A234A1">
      <w:pPr>
        <w:spacing w:after="120"/>
        <w:rPr>
          <w:rFonts w:ascii="Calibri" w:hAnsi="Calibri"/>
          <w:bCs/>
          <w:szCs w:val="22"/>
        </w:rPr>
      </w:pPr>
      <w:r w:rsidRPr="00A234A1">
        <w:rPr>
          <w:rFonts w:ascii="Calibri" w:hAnsi="Calibri"/>
          <w:bCs/>
          <w:szCs w:val="22"/>
        </w:rPr>
        <w:lastRenderedPageBreak/>
        <w:t>Contributing to the requirements above, the candidates applying for the position are expected to have:</w:t>
      </w:r>
    </w:p>
    <w:p w:rsidR="003F5CAD" w:rsidRDefault="00A309A6" w:rsidP="00895CC1">
      <w:pPr>
        <w:pStyle w:val="ListParagraph"/>
        <w:numPr>
          <w:ilvl w:val="0"/>
          <w:numId w:val="23"/>
        </w:numPr>
        <w:spacing w:before="100"/>
        <w:ind w:left="714" w:hanging="357"/>
        <w:jc w:val="both"/>
        <w:rPr>
          <w:rFonts w:asciiTheme="minorHAnsi" w:hAnsiTheme="minorHAnsi"/>
          <w:sz w:val="22"/>
          <w:szCs w:val="22"/>
        </w:rPr>
      </w:pPr>
      <w:r w:rsidRPr="00111102">
        <w:rPr>
          <w:rFonts w:asciiTheme="minorHAnsi" w:hAnsiTheme="minorHAnsi"/>
          <w:sz w:val="22"/>
          <w:szCs w:val="22"/>
        </w:rPr>
        <w:t>Advance</w:t>
      </w:r>
      <w:r w:rsidR="00DB008E" w:rsidRPr="00111102">
        <w:rPr>
          <w:rFonts w:asciiTheme="minorHAnsi" w:hAnsiTheme="minorHAnsi"/>
          <w:sz w:val="22"/>
          <w:szCs w:val="22"/>
        </w:rPr>
        <w:t>d</w:t>
      </w:r>
      <w:r w:rsidRPr="00111102">
        <w:rPr>
          <w:rFonts w:asciiTheme="minorHAnsi" w:hAnsiTheme="minorHAnsi"/>
          <w:sz w:val="22"/>
          <w:szCs w:val="22"/>
        </w:rPr>
        <w:t xml:space="preserve"> university degree and at least </w:t>
      </w:r>
      <w:r w:rsidR="009F5278">
        <w:rPr>
          <w:rFonts w:asciiTheme="minorHAnsi" w:hAnsiTheme="minorHAnsi"/>
          <w:sz w:val="22"/>
          <w:szCs w:val="22"/>
        </w:rPr>
        <w:t>7</w:t>
      </w:r>
      <w:r w:rsidR="009F5278" w:rsidRPr="00111102">
        <w:rPr>
          <w:rFonts w:asciiTheme="minorHAnsi" w:hAnsiTheme="minorHAnsi"/>
          <w:sz w:val="22"/>
          <w:szCs w:val="22"/>
        </w:rPr>
        <w:t xml:space="preserve"> </w:t>
      </w:r>
      <w:r w:rsidRPr="00111102">
        <w:rPr>
          <w:rFonts w:asciiTheme="minorHAnsi" w:hAnsiTheme="minorHAnsi"/>
          <w:sz w:val="22"/>
          <w:szCs w:val="22"/>
        </w:rPr>
        <w:t xml:space="preserve">years of professional experience </w:t>
      </w:r>
      <w:r w:rsidR="009F5278">
        <w:rPr>
          <w:rFonts w:asciiTheme="minorHAnsi" w:hAnsiTheme="minorHAnsi"/>
          <w:sz w:val="22"/>
          <w:szCs w:val="22"/>
        </w:rPr>
        <w:t xml:space="preserve">or </w:t>
      </w:r>
      <w:r w:rsidR="00DF3A8E">
        <w:rPr>
          <w:rFonts w:asciiTheme="minorHAnsi" w:hAnsiTheme="minorHAnsi"/>
          <w:sz w:val="22"/>
          <w:szCs w:val="22"/>
        </w:rPr>
        <w:t xml:space="preserve">a </w:t>
      </w:r>
      <w:r w:rsidR="009F5278">
        <w:rPr>
          <w:rFonts w:asciiTheme="minorHAnsi" w:hAnsiTheme="minorHAnsi"/>
          <w:sz w:val="22"/>
          <w:szCs w:val="22"/>
        </w:rPr>
        <w:t xml:space="preserve">university degree with 10 years of professional experience </w:t>
      </w:r>
      <w:r w:rsidRPr="00111102">
        <w:rPr>
          <w:rFonts w:asciiTheme="minorHAnsi" w:hAnsiTheme="minorHAnsi"/>
          <w:sz w:val="22"/>
          <w:szCs w:val="22"/>
        </w:rPr>
        <w:t xml:space="preserve">in the specific areas the project is dealing with, including </w:t>
      </w:r>
      <w:r w:rsidR="00DB008E" w:rsidRPr="00111102">
        <w:rPr>
          <w:rFonts w:asciiTheme="minorHAnsi" w:hAnsiTheme="minorHAnsi"/>
          <w:sz w:val="22"/>
          <w:szCs w:val="22"/>
        </w:rPr>
        <w:t>solid</w:t>
      </w:r>
      <w:r w:rsidRPr="00111102">
        <w:rPr>
          <w:rFonts w:asciiTheme="minorHAnsi" w:hAnsiTheme="minorHAnsi"/>
          <w:sz w:val="22"/>
          <w:szCs w:val="22"/>
        </w:rPr>
        <w:t xml:space="preserve"> knowledge of international </w:t>
      </w:r>
      <w:r w:rsidR="00D33705">
        <w:rPr>
          <w:rFonts w:asciiTheme="minorHAnsi" w:hAnsiTheme="minorHAnsi"/>
          <w:sz w:val="22"/>
          <w:szCs w:val="22"/>
        </w:rPr>
        <w:t xml:space="preserve">renewable energy </w:t>
      </w:r>
      <w:r w:rsidRPr="00111102">
        <w:rPr>
          <w:rFonts w:asciiTheme="minorHAnsi" w:hAnsiTheme="minorHAnsi"/>
          <w:sz w:val="22"/>
          <w:szCs w:val="22"/>
        </w:rPr>
        <w:t>experiences, state</w:t>
      </w:r>
      <w:r w:rsidR="00D33705">
        <w:rPr>
          <w:rFonts w:asciiTheme="minorHAnsi" w:hAnsiTheme="minorHAnsi"/>
          <w:sz w:val="22"/>
          <w:szCs w:val="22"/>
        </w:rPr>
        <w:t>-</w:t>
      </w:r>
      <w:r w:rsidRPr="00111102">
        <w:rPr>
          <w:rFonts w:asciiTheme="minorHAnsi" w:hAnsiTheme="minorHAnsi"/>
          <w:sz w:val="22"/>
          <w:szCs w:val="22"/>
        </w:rPr>
        <w:t>of</w:t>
      </w:r>
      <w:r w:rsidR="00D33705">
        <w:rPr>
          <w:rFonts w:asciiTheme="minorHAnsi" w:hAnsiTheme="minorHAnsi"/>
          <w:sz w:val="22"/>
          <w:szCs w:val="22"/>
        </w:rPr>
        <w:t>-</w:t>
      </w:r>
      <w:r w:rsidRPr="00111102">
        <w:rPr>
          <w:rFonts w:asciiTheme="minorHAnsi" w:hAnsiTheme="minorHAnsi"/>
          <w:sz w:val="22"/>
          <w:szCs w:val="22"/>
        </w:rPr>
        <w:t>the</w:t>
      </w:r>
      <w:r w:rsidR="00D33705">
        <w:rPr>
          <w:rFonts w:asciiTheme="minorHAnsi" w:hAnsiTheme="minorHAnsi"/>
          <w:sz w:val="22"/>
          <w:szCs w:val="22"/>
        </w:rPr>
        <w:t>-</w:t>
      </w:r>
      <w:r w:rsidRPr="00111102">
        <w:rPr>
          <w:rFonts w:asciiTheme="minorHAnsi" w:hAnsiTheme="minorHAnsi"/>
          <w:sz w:val="22"/>
          <w:szCs w:val="22"/>
        </w:rPr>
        <w:t>art approaches</w:t>
      </w:r>
      <w:r w:rsidR="00D33705">
        <w:rPr>
          <w:rFonts w:asciiTheme="minorHAnsi" w:hAnsiTheme="minorHAnsi"/>
          <w:sz w:val="22"/>
          <w:szCs w:val="22"/>
        </w:rPr>
        <w:t>,</w:t>
      </w:r>
      <w:r w:rsidRPr="00111102">
        <w:rPr>
          <w:rFonts w:asciiTheme="minorHAnsi" w:hAnsiTheme="minorHAnsi"/>
          <w:sz w:val="22"/>
          <w:szCs w:val="22"/>
        </w:rPr>
        <w:t xml:space="preserve"> and best practices in </w:t>
      </w:r>
      <w:r w:rsidR="00ED549B" w:rsidRPr="00111102">
        <w:rPr>
          <w:rFonts w:asciiTheme="minorHAnsi" w:hAnsiTheme="minorHAnsi"/>
          <w:sz w:val="22"/>
          <w:szCs w:val="22"/>
        </w:rPr>
        <w:t>cataly</w:t>
      </w:r>
      <w:r w:rsidR="00ED549B">
        <w:rPr>
          <w:rFonts w:asciiTheme="minorHAnsi" w:hAnsiTheme="minorHAnsi"/>
          <w:sz w:val="22"/>
          <w:szCs w:val="22"/>
        </w:rPr>
        <w:t>z</w:t>
      </w:r>
      <w:r w:rsidR="00ED549B" w:rsidRPr="00111102">
        <w:rPr>
          <w:rFonts w:asciiTheme="minorHAnsi" w:hAnsiTheme="minorHAnsi"/>
          <w:sz w:val="22"/>
          <w:szCs w:val="22"/>
        </w:rPr>
        <w:t>ing</w:t>
      </w:r>
      <w:r w:rsidR="00DF3A8E" w:rsidRPr="00111102">
        <w:rPr>
          <w:rFonts w:asciiTheme="minorHAnsi" w:hAnsiTheme="minorHAnsi"/>
          <w:sz w:val="22"/>
          <w:szCs w:val="22"/>
        </w:rPr>
        <w:t xml:space="preserve"> </w:t>
      </w:r>
      <w:r w:rsidR="00C31085" w:rsidRPr="00111102">
        <w:rPr>
          <w:rFonts w:asciiTheme="minorHAnsi" w:hAnsiTheme="minorHAnsi"/>
          <w:sz w:val="22"/>
          <w:szCs w:val="22"/>
        </w:rPr>
        <w:t>the renewable energy market (</w:t>
      </w:r>
      <w:r w:rsidRPr="00111102">
        <w:rPr>
          <w:rFonts w:asciiTheme="minorHAnsi" w:hAnsiTheme="minorHAnsi"/>
          <w:sz w:val="22"/>
          <w:szCs w:val="22"/>
        </w:rPr>
        <w:t xml:space="preserve">by applying different policy measures, </w:t>
      </w:r>
      <w:r w:rsidR="00FB1278" w:rsidRPr="00111102">
        <w:rPr>
          <w:rFonts w:asciiTheme="minorHAnsi" w:hAnsiTheme="minorHAnsi"/>
          <w:sz w:val="22"/>
          <w:szCs w:val="22"/>
        </w:rPr>
        <w:t>new financing mechanisms</w:t>
      </w:r>
      <w:r w:rsidR="00D33705">
        <w:rPr>
          <w:rFonts w:asciiTheme="minorHAnsi" w:hAnsiTheme="minorHAnsi"/>
          <w:sz w:val="22"/>
          <w:szCs w:val="22"/>
        </w:rPr>
        <w:t>,</w:t>
      </w:r>
      <w:r w:rsidR="00FB1278" w:rsidRPr="00111102">
        <w:rPr>
          <w:rFonts w:asciiTheme="minorHAnsi" w:hAnsiTheme="minorHAnsi"/>
          <w:sz w:val="22"/>
          <w:szCs w:val="22"/>
        </w:rPr>
        <w:t xml:space="preserve"> etc.)</w:t>
      </w:r>
      <w:r w:rsidR="00DF3A8E">
        <w:rPr>
          <w:rFonts w:asciiTheme="minorHAnsi" w:hAnsiTheme="minorHAnsi"/>
          <w:sz w:val="22"/>
          <w:szCs w:val="22"/>
        </w:rPr>
        <w:t>;</w:t>
      </w:r>
    </w:p>
    <w:p w:rsidR="00A309A6" w:rsidRPr="00111102" w:rsidRDefault="00A309A6" w:rsidP="00895CC1">
      <w:pPr>
        <w:pStyle w:val="ListParagraph"/>
        <w:numPr>
          <w:ilvl w:val="0"/>
          <w:numId w:val="23"/>
        </w:numPr>
        <w:spacing w:before="100"/>
        <w:ind w:left="714" w:hanging="357"/>
        <w:jc w:val="both"/>
        <w:rPr>
          <w:rFonts w:asciiTheme="minorHAnsi" w:hAnsiTheme="minorHAnsi"/>
          <w:sz w:val="22"/>
          <w:szCs w:val="22"/>
        </w:rPr>
      </w:pPr>
      <w:r w:rsidRPr="00111102">
        <w:rPr>
          <w:rFonts w:asciiTheme="minorHAnsi" w:hAnsiTheme="minorHAnsi"/>
          <w:sz w:val="22"/>
          <w:szCs w:val="22"/>
        </w:rPr>
        <w:t>Experience in managing projects of similar complexity and nature, including demonstrated capacity to actively explore new, innovative implementation and financing mechanisms to achieve the project objective;</w:t>
      </w:r>
    </w:p>
    <w:p w:rsidR="00A309A6" w:rsidRPr="00111102" w:rsidRDefault="00A309A6" w:rsidP="00895CC1">
      <w:pPr>
        <w:pStyle w:val="ListParagraph"/>
        <w:numPr>
          <w:ilvl w:val="0"/>
          <w:numId w:val="23"/>
        </w:numPr>
        <w:spacing w:before="100"/>
        <w:ind w:left="714" w:hanging="357"/>
        <w:jc w:val="both"/>
        <w:rPr>
          <w:rFonts w:asciiTheme="minorHAnsi" w:hAnsiTheme="minorHAnsi"/>
          <w:sz w:val="22"/>
          <w:szCs w:val="22"/>
        </w:rPr>
      </w:pPr>
      <w:r w:rsidRPr="00111102">
        <w:rPr>
          <w:rFonts w:asciiTheme="minorHAnsi" w:hAnsiTheme="minorHAnsi"/>
          <w:sz w:val="22"/>
          <w:szCs w:val="22"/>
        </w:rPr>
        <w:t>Demonstrated experience and success in the engagement of</w:t>
      </w:r>
      <w:r w:rsidR="00D33705">
        <w:rPr>
          <w:rFonts w:asciiTheme="minorHAnsi" w:hAnsiTheme="minorHAnsi"/>
          <w:sz w:val="22"/>
          <w:szCs w:val="22"/>
        </w:rPr>
        <w:t>,</w:t>
      </w:r>
      <w:r w:rsidRPr="00111102">
        <w:rPr>
          <w:rFonts w:asciiTheme="minorHAnsi" w:hAnsiTheme="minorHAnsi"/>
          <w:sz w:val="22"/>
          <w:szCs w:val="22"/>
        </w:rPr>
        <w:t xml:space="preserve"> and working with</w:t>
      </w:r>
      <w:r w:rsidR="00D33705">
        <w:rPr>
          <w:rFonts w:asciiTheme="minorHAnsi" w:hAnsiTheme="minorHAnsi"/>
          <w:sz w:val="22"/>
          <w:szCs w:val="22"/>
        </w:rPr>
        <w:t>,</w:t>
      </w:r>
      <w:r w:rsidRPr="00111102">
        <w:rPr>
          <w:rFonts w:asciiTheme="minorHAnsi" w:hAnsiTheme="minorHAnsi"/>
          <w:sz w:val="22"/>
          <w:szCs w:val="22"/>
        </w:rPr>
        <w:t xml:space="preserve"> the private sector and NGOs, creating partnerships and leveraging financing for</w:t>
      </w:r>
      <w:r w:rsidR="00FB1278" w:rsidRPr="00111102">
        <w:rPr>
          <w:rFonts w:asciiTheme="minorHAnsi" w:hAnsiTheme="minorHAnsi"/>
          <w:sz w:val="22"/>
          <w:szCs w:val="22"/>
        </w:rPr>
        <w:t xml:space="preserve"> activities of common interest;</w:t>
      </w:r>
    </w:p>
    <w:p w:rsidR="00A309A6" w:rsidRPr="00111102" w:rsidRDefault="00A309A6" w:rsidP="00895CC1">
      <w:pPr>
        <w:pStyle w:val="ListParagraph"/>
        <w:numPr>
          <w:ilvl w:val="0"/>
          <w:numId w:val="23"/>
        </w:numPr>
        <w:spacing w:before="100"/>
        <w:ind w:left="714" w:hanging="357"/>
        <w:jc w:val="both"/>
        <w:rPr>
          <w:rFonts w:asciiTheme="minorHAnsi" w:hAnsiTheme="minorHAnsi"/>
          <w:sz w:val="22"/>
          <w:szCs w:val="22"/>
        </w:rPr>
      </w:pPr>
      <w:r w:rsidRPr="00111102">
        <w:rPr>
          <w:rFonts w:asciiTheme="minorHAnsi" w:hAnsiTheme="minorHAnsi"/>
          <w:sz w:val="22"/>
          <w:szCs w:val="22"/>
        </w:rPr>
        <w:t>Good analytical and problem</w:t>
      </w:r>
      <w:r w:rsidR="00D33705">
        <w:rPr>
          <w:rFonts w:asciiTheme="minorHAnsi" w:hAnsiTheme="minorHAnsi"/>
          <w:sz w:val="22"/>
          <w:szCs w:val="22"/>
        </w:rPr>
        <w:t>-</w:t>
      </w:r>
      <w:r w:rsidRPr="00111102">
        <w:rPr>
          <w:rFonts w:asciiTheme="minorHAnsi" w:hAnsiTheme="minorHAnsi"/>
          <w:sz w:val="22"/>
          <w:szCs w:val="22"/>
        </w:rPr>
        <w:t>solving skills and the related ability to adaptive</w:t>
      </w:r>
      <w:r w:rsidR="00D33705">
        <w:rPr>
          <w:rFonts w:asciiTheme="minorHAnsi" w:hAnsiTheme="minorHAnsi"/>
          <w:sz w:val="22"/>
          <w:szCs w:val="22"/>
        </w:rPr>
        <w:t>ly</w:t>
      </w:r>
      <w:r w:rsidRPr="00111102">
        <w:rPr>
          <w:rFonts w:asciiTheme="minorHAnsi" w:hAnsiTheme="minorHAnsi"/>
          <w:sz w:val="22"/>
          <w:szCs w:val="22"/>
        </w:rPr>
        <w:t xml:space="preserve"> manage with prompt action on the conclusion and recommendations coming out from the project’s regular monitoring and self-assessment activities as well as from periodic external evaluations;</w:t>
      </w:r>
    </w:p>
    <w:p w:rsidR="00A309A6" w:rsidRPr="00111102" w:rsidRDefault="00A309A6" w:rsidP="00895CC1">
      <w:pPr>
        <w:pStyle w:val="ListParagraph"/>
        <w:numPr>
          <w:ilvl w:val="0"/>
          <w:numId w:val="23"/>
        </w:numPr>
        <w:spacing w:before="100"/>
        <w:ind w:left="714" w:hanging="357"/>
        <w:jc w:val="both"/>
        <w:rPr>
          <w:rFonts w:asciiTheme="minorHAnsi" w:hAnsiTheme="minorHAnsi"/>
          <w:sz w:val="22"/>
          <w:szCs w:val="22"/>
        </w:rPr>
      </w:pPr>
      <w:r w:rsidRPr="00111102">
        <w:rPr>
          <w:rFonts w:asciiTheme="minorHAnsi" w:hAnsiTheme="minorHAnsi"/>
          <w:sz w:val="22"/>
          <w:szCs w:val="22"/>
        </w:rPr>
        <w:t xml:space="preserve">Ability and demonstrated success to work in a team, to effectively </w:t>
      </w:r>
      <w:r w:rsidR="00ED549B" w:rsidRPr="00111102">
        <w:rPr>
          <w:rFonts w:asciiTheme="minorHAnsi" w:hAnsiTheme="minorHAnsi"/>
          <w:sz w:val="22"/>
          <w:szCs w:val="22"/>
        </w:rPr>
        <w:t>organize</w:t>
      </w:r>
      <w:r w:rsidRPr="00111102">
        <w:rPr>
          <w:rFonts w:asciiTheme="minorHAnsi" w:hAnsiTheme="minorHAnsi"/>
          <w:sz w:val="22"/>
          <w:szCs w:val="22"/>
        </w:rPr>
        <w:t xml:space="preserve"> it</w:t>
      </w:r>
      <w:r w:rsidR="00D33705">
        <w:rPr>
          <w:rFonts w:asciiTheme="minorHAnsi" w:hAnsiTheme="minorHAnsi"/>
          <w:sz w:val="22"/>
          <w:szCs w:val="22"/>
        </w:rPr>
        <w:t>,</w:t>
      </w:r>
      <w:r w:rsidRPr="00111102">
        <w:rPr>
          <w:rFonts w:asciiTheme="minorHAnsi" w:hAnsiTheme="minorHAnsi"/>
          <w:sz w:val="22"/>
          <w:szCs w:val="22"/>
        </w:rPr>
        <w:t xml:space="preserve"> and to motivate its members and other project counterparts to effectively work towards the project’s o</w:t>
      </w:r>
      <w:r w:rsidR="00FB1278" w:rsidRPr="00111102">
        <w:rPr>
          <w:rFonts w:asciiTheme="minorHAnsi" w:hAnsiTheme="minorHAnsi"/>
          <w:sz w:val="22"/>
          <w:szCs w:val="22"/>
        </w:rPr>
        <w:t>bjective and expected outcomes;</w:t>
      </w:r>
    </w:p>
    <w:p w:rsidR="00A309A6" w:rsidRPr="00111102" w:rsidRDefault="00A309A6" w:rsidP="00895CC1">
      <w:pPr>
        <w:pStyle w:val="ListParagraph"/>
        <w:numPr>
          <w:ilvl w:val="0"/>
          <w:numId w:val="23"/>
        </w:numPr>
        <w:spacing w:before="100"/>
        <w:ind w:left="714" w:hanging="357"/>
        <w:jc w:val="both"/>
        <w:rPr>
          <w:rFonts w:asciiTheme="minorHAnsi" w:hAnsiTheme="minorHAnsi"/>
          <w:sz w:val="22"/>
          <w:szCs w:val="22"/>
        </w:rPr>
      </w:pPr>
      <w:r w:rsidRPr="00111102">
        <w:rPr>
          <w:rFonts w:asciiTheme="minorHAnsi" w:hAnsiTheme="minorHAnsi"/>
          <w:sz w:val="22"/>
          <w:szCs w:val="22"/>
        </w:rPr>
        <w:t>Good communication skills and competence in handling</w:t>
      </w:r>
      <w:r w:rsidR="00DF3A8E">
        <w:rPr>
          <w:rFonts w:asciiTheme="minorHAnsi" w:hAnsiTheme="minorHAnsi"/>
          <w:sz w:val="22"/>
          <w:szCs w:val="22"/>
        </w:rPr>
        <w:t xml:space="preserve"> the</w:t>
      </w:r>
      <w:r w:rsidRPr="00111102">
        <w:rPr>
          <w:rFonts w:asciiTheme="minorHAnsi" w:hAnsiTheme="minorHAnsi"/>
          <w:sz w:val="22"/>
          <w:szCs w:val="22"/>
        </w:rPr>
        <w:t xml:space="preserve"> project’s extern</w:t>
      </w:r>
      <w:r w:rsidR="00FB1278" w:rsidRPr="00111102">
        <w:rPr>
          <w:rFonts w:asciiTheme="minorHAnsi" w:hAnsiTheme="minorHAnsi"/>
          <w:sz w:val="22"/>
          <w:szCs w:val="22"/>
        </w:rPr>
        <w:t>al relations at all levels; and</w:t>
      </w:r>
    </w:p>
    <w:p w:rsidR="005E2128" w:rsidRPr="00111102" w:rsidRDefault="00A309A6" w:rsidP="00895CC1">
      <w:pPr>
        <w:pStyle w:val="ListParagraph"/>
        <w:numPr>
          <w:ilvl w:val="1"/>
          <w:numId w:val="23"/>
        </w:numPr>
        <w:spacing w:before="60"/>
        <w:ind w:left="1077" w:hanging="357"/>
        <w:jc w:val="both"/>
        <w:rPr>
          <w:rFonts w:asciiTheme="minorHAnsi" w:hAnsiTheme="minorHAnsi"/>
          <w:sz w:val="22"/>
          <w:szCs w:val="22"/>
        </w:rPr>
      </w:pPr>
      <w:r w:rsidRPr="00111102">
        <w:rPr>
          <w:rFonts w:asciiTheme="minorHAnsi" w:hAnsiTheme="minorHAnsi"/>
          <w:sz w:val="22"/>
          <w:szCs w:val="22"/>
        </w:rPr>
        <w:t>Fluen</w:t>
      </w:r>
      <w:r w:rsidR="005E2128" w:rsidRPr="00111102">
        <w:rPr>
          <w:rFonts w:asciiTheme="minorHAnsi" w:hAnsiTheme="minorHAnsi"/>
          <w:sz w:val="22"/>
          <w:szCs w:val="22"/>
        </w:rPr>
        <w:t>t</w:t>
      </w:r>
      <w:r w:rsidR="00C31085" w:rsidRPr="00111102">
        <w:rPr>
          <w:rFonts w:asciiTheme="minorHAnsi" w:hAnsiTheme="minorHAnsi"/>
          <w:sz w:val="22"/>
          <w:szCs w:val="22"/>
        </w:rPr>
        <w:t>/good knowledge of</w:t>
      </w:r>
      <w:r w:rsidRPr="00111102">
        <w:rPr>
          <w:rFonts w:asciiTheme="minorHAnsi" w:hAnsiTheme="minorHAnsi"/>
          <w:sz w:val="22"/>
          <w:szCs w:val="22"/>
        </w:rPr>
        <w:t xml:space="preserve"> </w:t>
      </w:r>
      <w:r w:rsidR="00C31085" w:rsidRPr="00111102">
        <w:rPr>
          <w:rFonts w:asciiTheme="minorHAnsi" w:hAnsiTheme="minorHAnsi"/>
          <w:sz w:val="22"/>
          <w:szCs w:val="22"/>
        </w:rPr>
        <w:t>Arabic</w:t>
      </w:r>
      <w:r w:rsidR="007B61AE">
        <w:rPr>
          <w:rFonts w:asciiTheme="minorHAnsi" w:hAnsiTheme="minorHAnsi"/>
          <w:sz w:val="22"/>
          <w:szCs w:val="22"/>
        </w:rPr>
        <w:t xml:space="preserve"> and </w:t>
      </w:r>
      <w:r w:rsidR="00C31085" w:rsidRPr="00111102">
        <w:rPr>
          <w:rFonts w:asciiTheme="minorHAnsi" w:hAnsiTheme="minorHAnsi"/>
          <w:sz w:val="22"/>
          <w:szCs w:val="22"/>
        </w:rPr>
        <w:t>English languages</w:t>
      </w:r>
      <w:r w:rsidR="00DF3A8E">
        <w:rPr>
          <w:rFonts w:asciiTheme="minorHAnsi" w:hAnsiTheme="minorHAnsi"/>
          <w:sz w:val="22"/>
          <w:szCs w:val="22"/>
        </w:rPr>
        <w:t>;</w:t>
      </w:r>
    </w:p>
    <w:p w:rsidR="00A309A6" w:rsidRPr="00111102" w:rsidRDefault="00A309A6" w:rsidP="00895CC1">
      <w:pPr>
        <w:pStyle w:val="ListParagraph"/>
        <w:numPr>
          <w:ilvl w:val="1"/>
          <w:numId w:val="23"/>
        </w:numPr>
        <w:spacing w:before="60"/>
        <w:ind w:left="1077" w:hanging="357"/>
        <w:jc w:val="both"/>
        <w:rPr>
          <w:rFonts w:asciiTheme="minorHAnsi" w:hAnsiTheme="minorHAnsi"/>
          <w:sz w:val="22"/>
          <w:szCs w:val="22"/>
        </w:rPr>
      </w:pPr>
      <w:r w:rsidRPr="00111102">
        <w:rPr>
          <w:rFonts w:asciiTheme="minorHAnsi" w:hAnsiTheme="minorHAnsi"/>
          <w:sz w:val="22"/>
          <w:szCs w:val="22"/>
        </w:rPr>
        <w:t xml:space="preserve">Familiarity and prior experience with UNDP and GEF requirements and </w:t>
      </w:r>
      <w:r w:rsidR="00FB1278" w:rsidRPr="00111102">
        <w:rPr>
          <w:rFonts w:asciiTheme="minorHAnsi" w:hAnsiTheme="minorHAnsi"/>
          <w:sz w:val="22"/>
          <w:szCs w:val="22"/>
        </w:rPr>
        <w:t>procedures are considered an</w:t>
      </w:r>
      <w:r w:rsidR="00C31085" w:rsidRPr="00111102">
        <w:rPr>
          <w:rFonts w:asciiTheme="minorHAnsi" w:hAnsiTheme="minorHAnsi"/>
          <w:sz w:val="22"/>
          <w:szCs w:val="22"/>
        </w:rPr>
        <w:t xml:space="preserve"> </w:t>
      </w:r>
      <w:r w:rsidRPr="00111102">
        <w:rPr>
          <w:rFonts w:asciiTheme="minorHAnsi" w:hAnsiTheme="minorHAnsi"/>
          <w:sz w:val="22"/>
          <w:szCs w:val="22"/>
        </w:rPr>
        <w:t>asset</w:t>
      </w:r>
      <w:r w:rsidR="00DF3A8E">
        <w:rPr>
          <w:rFonts w:asciiTheme="minorHAnsi" w:hAnsiTheme="minorHAnsi"/>
          <w:sz w:val="22"/>
          <w:szCs w:val="22"/>
        </w:rPr>
        <w:t>.</w:t>
      </w:r>
      <w:r w:rsidRPr="00111102">
        <w:rPr>
          <w:rFonts w:asciiTheme="minorHAnsi" w:hAnsiTheme="minorHAnsi"/>
          <w:sz w:val="22"/>
          <w:szCs w:val="22"/>
        </w:rPr>
        <w:t xml:space="preserve"> </w:t>
      </w:r>
    </w:p>
    <w:p w:rsidR="00B74FE4" w:rsidRDefault="00B74FE4" w:rsidP="00B74FE4">
      <w:pPr>
        <w:spacing w:after="0"/>
        <w:jc w:val="left"/>
        <w:rPr>
          <w:rFonts w:asciiTheme="minorHAnsi" w:hAnsiTheme="minorHAnsi" w:cs="Arial"/>
          <w:b/>
          <w:bCs/>
          <w:szCs w:val="22"/>
          <w:u w:val="single"/>
        </w:rPr>
      </w:pPr>
    </w:p>
    <w:p w:rsidR="003843A4" w:rsidRPr="003843A4" w:rsidRDefault="003843A4" w:rsidP="00B74FE4">
      <w:pPr>
        <w:spacing w:after="0"/>
        <w:jc w:val="left"/>
        <w:rPr>
          <w:rFonts w:asciiTheme="minorHAnsi" w:hAnsiTheme="minorHAnsi" w:cs="Arial"/>
          <w:b/>
          <w:bCs/>
          <w:szCs w:val="22"/>
          <w:u w:val="single"/>
        </w:rPr>
      </w:pPr>
      <w:r w:rsidRPr="003843A4">
        <w:rPr>
          <w:rFonts w:asciiTheme="minorHAnsi" w:hAnsiTheme="minorHAnsi" w:cs="Arial"/>
          <w:b/>
          <w:bCs/>
          <w:szCs w:val="22"/>
          <w:u w:val="single"/>
        </w:rPr>
        <w:t xml:space="preserve">Project Engineer </w:t>
      </w:r>
    </w:p>
    <w:p w:rsidR="003843A4" w:rsidRPr="003843A4" w:rsidRDefault="003843A4" w:rsidP="00895CC1">
      <w:pPr>
        <w:spacing w:before="180"/>
        <w:rPr>
          <w:rFonts w:asciiTheme="minorHAnsi" w:hAnsiTheme="minorHAnsi" w:cs="Arial"/>
          <w:b/>
          <w:bCs/>
          <w:szCs w:val="22"/>
          <w:u w:val="single"/>
        </w:rPr>
      </w:pPr>
      <w:r w:rsidRPr="003843A4">
        <w:rPr>
          <w:rFonts w:asciiTheme="minorHAnsi" w:hAnsiTheme="minorHAnsi" w:cs="Arial"/>
          <w:b/>
          <w:bCs/>
          <w:szCs w:val="22"/>
          <w:u w:val="single"/>
        </w:rPr>
        <w:t>Duties and responsibilities:</w:t>
      </w:r>
    </w:p>
    <w:p w:rsidR="003843A4" w:rsidRPr="003F01C7" w:rsidRDefault="003843A4" w:rsidP="003843A4">
      <w:pPr>
        <w:spacing w:before="120" w:after="0"/>
        <w:rPr>
          <w:rFonts w:asciiTheme="minorHAnsi" w:hAnsiTheme="minorHAnsi" w:cs="Arial"/>
          <w:bCs/>
          <w:color w:val="000000"/>
          <w:szCs w:val="22"/>
        </w:rPr>
      </w:pPr>
      <w:r w:rsidRPr="003F01C7">
        <w:rPr>
          <w:rFonts w:asciiTheme="minorHAnsi" w:hAnsiTheme="minorHAnsi" w:cs="Arial"/>
          <w:bCs/>
          <w:color w:val="000000"/>
          <w:szCs w:val="22"/>
        </w:rPr>
        <w:t xml:space="preserve">The project engineer will contribute to and supervise the technical aspects of the project, including: </w:t>
      </w:r>
    </w:p>
    <w:p w:rsidR="00661F3E" w:rsidRDefault="00661F3E" w:rsidP="00895CC1">
      <w:pPr>
        <w:pStyle w:val="ListParagraph"/>
        <w:numPr>
          <w:ilvl w:val="0"/>
          <w:numId w:val="26"/>
        </w:numPr>
        <w:spacing w:before="100"/>
        <w:ind w:left="714" w:hanging="357"/>
        <w:jc w:val="both"/>
        <w:rPr>
          <w:rFonts w:asciiTheme="minorHAnsi" w:hAnsiTheme="minorHAnsi" w:cs="Arial"/>
          <w:bCs/>
          <w:color w:val="000000"/>
          <w:sz w:val="22"/>
          <w:szCs w:val="22"/>
        </w:rPr>
      </w:pPr>
      <w:r w:rsidRPr="00661F3E">
        <w:rPr>
          <w:rFonts w:asciiTheme="minorHAnsi" w:hAnsiTheme="minorHAnsi" w:cs="Arial"/>
          <w:bCs/>
          <w:color w:val="000000"/>
          <w:sz w:val="22"/>
          <w:szCs w:val="22"/>
        </w:rPr>
        <w:t>Elaborating the technical and other quality criteria for the PV systems, installations and supply</w:t>
      </w:r>
      <w:r w:rsidR="00DF3A8E">
        <w:rPr>
          <w:rFonts w:asciiTheme="minorHAnsi" w:hAnsiTheme="minorHAnsi" w:cs="Arial"/>
          <w:bCs/>
          <w:color w:val="000000"/>
          <w:sz w:val="22"/>
          <w:szCs w:val="22"/>
        </w:rPr>
        <w:t>-</w:t>
      </w:r>
      <w:r w:rsidRPr="00661F3E">
        <w:rPr>
          <w:rFonts w:asciiTheme="minorHAnsi" w:hAnsiTheme="minorHAnsi" w:cs="Arial"/>
          <w:bCs/>
          <w:color w:val="000000"/>
          <w:sz w:val="22"/>
          <w:szCs w:val="22"/>
        </w:rPr>
        <w:t xml:space="preserve">side service providers to benefit from the </w:t>
      </w:r>
      <w:r w:rsidR="00505D52">
        <w:rPr>
          <w:rFonts w:asciiTheme="minorHAnsi" w:hAnsiTheme="minorHAnsi"/>
          <w:bCs/>
          <w:iCs/>
          <w:sz w:val="22"/>
          <w:szCs w:val="22"/>
        </w:rPr>
        <w:t>UNDP-implemented, GEF-financed</w:t>
      </w:r>
      <w:r w:rsidR="00505D52" w:rsidRPr="00661F3E" w:rsidDel="00505D52">
        <w:rPr>
          <w:rFonts w:asciiTheme="minorHAnsi" w:hAnsiTheme="minorHAnsi" w:cs="Arial"/>
          <w:bCs/>
          <w:color w:val="000000"/>
          <w:sz w:val="22"/>
          <w:szCs w:val="22"/>
        </w:rPr>
        <w:t xml:space="preserve"> </w:t>
      </w:r>
      <w:r w:rsidRPr="00661F3E">
        <w:rPr>
          <w:rFonts w:asciiTheme="minorHAnsi" w:hAnsiTheme="minorHAnsi" w:cs="Arial"/>
          <w:bCs/>
          <w:color w:val="000000"/>
          <w:sz w:val="22"/>
          <w:szCs w:val="22"/>
        </w:rPr>
        <w:t xml:space="preserve">project support and participate </w:t>
      </w:r>
      <w:r w:rsidR="00087FC7">
        <w:rPr>
          <w:rFonts w:asciiTheme="minorHAnsi" w:hAnsiTheme="minorHAnsi" w:cs="Arial"/>
          <w:bCs/>
          <w:color w:val="000000"/>
          <w:sz w:val="22"/>
          <w:szCs w:val="22"/>
        </w:rPr>
        <w:t xml:space="preserve">in </w:t>
      </w:r>
      <w:r w:rsidRPr="00661F3E">
        <w:rPr>
          <w:rFonts w:asciiTheme="minorHAnsi" w:hAnsiTheme="minorHAnsi" w:cs="Arial"/>
          <w:bCs/>
          <w:color w:val="000000"/>
          <w:sz w:val="22"/>
          <w:szCs w:val="22"/>
        </w:rPr>
        <w:t>the 4 MW</w:t>
      </w:r>
      <w:r w:rsidRPr="00661F3E">
        <w:rPr>
          <w:rFonts w:asciiTheme="minorHAnsi" w:hAnsiTheme="minorHAnsi" w:cs="Arial"/>
          <w:bCs/>
          <w:color w:val="000000"/>
          <w:sz w:val="22"/>
          <w:szCs w:val="22"/>
          <w:vertAlign w:val="subscript"/>
        </w:rPr>
        <w:t>p</w:t>
      </w:r>
      <w:r w:rsidRPr="00661F3E">
        <w:rPr>
          <w:rFonts w:asciiTheme="minorHAnsi" w:hAnsiTheme="minorHAnsi" w:cs="Arial"/>
          <w:bCs/>
          <w:color w:val="000000"/>
          <w:sz w:val="22"/>
          <w:szCs w:val="22"/>
        </w:rPr>
        <w:t xml:space="preserve"> program</w:t>
      </w:r>
      <w:r w:rsidR="00087FC7">
        <w:rPr>
          <w:rFonts w:asciiTheme="minorHAnsi" w:hAnsiTheme="minorHAnsi" w:cs="Arial"/>
          <w:bCs/>
          <w:color w:val="000000"/>
          <w:sz w:val="22"/>
          <w:szCs w:val="22"/>
        </w:rPr>
        <w:t>me</w:t>
      </w:r>
      <w:r w:rsidRPr="00661F3E">
        <w:rPr>
          <w:rFonts w:asciiTheme="minorHAnsi" w:hAnsiTheme="minorHAnsi" w:cs="Arial"/>
          <w:bCs/>
          <w:color w:val="000000"/>
          <w:sz w:val="22"/>
          <w:szCs w:val="22"/>
        </w:rPr>
        <w:t xml:space="preserve">. </w:t>
      </w:r>
    </w:p>
    <w:p w:rsidR="003843A4" w:rsidRPr="00661F3E" w:rsidRDefault="003843A4" w:rsidP="00895CC1">
      <w:pPr>
        <w:pStyle w:val="ListParagraph"/>
        <w:numPr>
          <w:ilvl w:val="0"/>
          <w:numId w:val="26"/>
        </w:numPr>
        <w:spacing w:before="100"/>
        <w:ind w:left="714" w:hanging="357"/>
        <w:jc w:val="both"/>
        <w:rPr>
          <w:rFonts w:asciiTheme="minorHAnsi" w:hAnsiTheme="minorHAnsi" w:cs="Arial"/>
          <w:bCs/>
          <w:color w:val="000000"/>
          <w:sz w:val="22"/>
          <w:szCs w:val="22"/>
        </w:rPr>
      </w:pPr>
      <w:r w:rsidRPr="00661F3E">
        <w:rPr>
          <w:rFonts w:asciiTheme="minorHAnsi" w:hAnsiTheme="minorHAnsi" w:cs="Arial"/>
          <w:bCs/>
          <w:color w:val="000000"/>
          <w:sz w:val="22"/>
          <w:szCs w:val="22"/>
        </w:rPr>
        <w:t xml:space="preserve">Technical due diligence of the </w:t>
      </w:r>
      <w:r w:rsidR="00661F3E">
        <w:rPr>
          <w:rFonts w:asciiTheme="minorHAnsi" w:hAnsiTheme="minorHAnsi" w:cs="Arial"/>
          <w:bCs/>
          <w:color w:val="000000"/>
          <w:sz w:val="22"/>
          <w:szCs w:val="22"/>
        </w:rPr>
        <w:t xml:space="preserve">PV </w:t>
      </w:r>
      <w:r w:rsidR="00AC3D09" w:rsidRPr="00661F3E">
        <w:rPr>
          <w:rFonts w:asciiTheme="minorHAnsi" w:hAnsiTheme="minorHAnsi" w:cs="Arial"/>
          <w:bCs/>
          <w:color w:val="000000"/>
          <w:sz w:val="22"/>
          <w:szCs w:val="22"/>
        </w:rPr>
        <w:t>investment proposals received</w:t>
      </w:r>
      <w:r w:rsidRPr="00661F3E">
        <w:rPr>
          <w:rFonts w:asciiTheme="minorHAnsi" w:hAnsiTheme="minorHAnsi" w:cs="Arial"/>
          <w:bCs/>
          <w:color w:val="000000"/>
          <w:sz w:val="22"/>
          <w:szCs w:val="22"/>
        </w:rPr>
        <w:t>;</w:t>
      </w:r>
    </w:p>
    <w:p w:rsidR="003843A4" w:rsidRPr="003F01C7" w:rsidRDefault="003843A4" w:rsidP="00895CC1">
      <w:pPr>
        <w:pStyle w:val="ListParagraph"/>
        <w:numPr>
          <w:ilvl w:val="0"/>
          <w:numId w:val="26"/>
        </w:numPr>
        <w:spacing w:before="100"/>
        <w:ind w:left="714" w:hanging="357"/>
        <w:jc w:val="both"/>
        <w:rPr>
          <w:rFonts w:asciiTheme="minorHAnsi" w:hAnsiTheme="minorHAnsi" w:cs="Arial"/>
          <w:bCs/>
          <w:color w:val="000000"/>
          <w:sz w:val="22"/>
          <w:szCs w:val="22"/>
        </w:rPr>
      </w:pPr>
      <w:r w:rsidRPr="003F01C7">
        <w:rPr>
          <w:rFonts w:asciiTheme="minorHAnsi" w:hAnsiTheme="minorHAnsi" w:cs="Arial"/>
          <w:bCs/>
          <w:color w:val="000000"/>
          <w:sz w:val="22"/>
          <w:szCs w:val="22"/>
        </w:rPr>
        <w:t xml:space="preserve">Quality control </w:t>
      </w:r>
      <w:r w:rsidR="00B96322">
        <w:rPr>
          <w:rFonts w:asciiTheme="minorHAnsi" w:hAnsiTheme="minorHAnsi" w:cs="Arial"/>
          <w:bCs/>
          <w:color w:val="000000"/>
          <w:sz w:val="22"/>
          <w:szCs w:val="22"/>
        </w:rPr>
        <w:t xml:space="preserve">of </w:t>
      </w:r>
      <w:r w:rsidR="00661F3E">
        <w:rPr>
          <w:rFonts w:asciiTheme="minorHAnsi" w:hAnsiTheme="minorHAnsi" w:cs="Arial"/>
          <w:bCs/>
          <w:color w:val="000000"/>
          <w:sz w:val="22"/>
          <w:szCs w:val="22"/>
        </w:rPr>
        <w:t xml:space="preserve">PV </w:t>
      </w:r>
      <w:r w:rsidR="00B96322">
        <w:rPr>
          <w:rFonts w:asciiTheme="minorHAnsi" w:hAnsiTheme="minorHAnsi" w:cs="Arial"/>
          <w:bCs/>
          <w:color w:val="000000"/>
          <w:sz w:val="22"/>
          <w:szCs w:val="22"/>
        </w:rPr>
        <w:t>products and installation</w:t>
      </w:r>
      <w:r w:rsidRPr="003F01C7">
        <w:rPr>
          <w:rFonts w:asciiTheme="minorHAnsi" w:hAnsiTheme="minorHAnsi" w:cs="Arial"/>
          <w:bCs/>
          <w:color w:val="000000"/>
          <w:sz w:val="22"/>
          <w:szCs w:val="22"/>
        </w:rPr>
        <w:t xml:space="preserve"> </w:t>
      </w:r>
      <w:r w:rsidR="003F01C7">
        <w:rPr>
          <w:rFonts w:asciiTheme="minorHAnsi" w:hAnsiTheme="minorHAnsi" w:cs="Arial"/>
          <w:bCs/>
          <w:color w:val="000000"/>
          <w:sz w:val="22"/>
          <w:szCs w:val="22"/>
        </w:rPr>
        <w:t xml:space="preserve">of </w:t>
      </w:r>
      <w:r w:rsidRPr="003F01C7">
        <w:rPr>
          <w:rFonts w:asciiTheme="minorHAnsi" w:hAnsiTheme="minorHAnsi" w:cs="Arial"/>
          <w:bCs/>
          <w:color w:val="000000"/>
          <w:sz w:val="22"/>
          <w:szCs w:val="22"/>
        </w:rPr>
        <w:t xml:space="preserve">projects receiving GEF support, including the required inspections and tests at the commissioning </w:t>
      </w:r>
      <w:r w:rsidR="003F01C7">
        <w:rPr>
          <w:rFonts w:asciiTheme="minorHAnsi" w:hAnsiTheme="minorHAnsi" w:cs="Arial"/>
          <w:bCs/>
          <w:color w:val="000000"/>
          <w:sz w:val="22"/>
          <w:szCs w:val="22"/>
        </w:rPr>
        <w:t>stage</w:t>
      </w:r>
      <w:r w:rsidR="00AC3D09" w:rsidRPr="003F01C7">
        <w:rPr>
          <w:rFonts w:asciiTheme="minorHAnsi" w:hAnsiTheme="minorHAnsi" w:cs="Arial"/>
          <w:bCs/>
          <w:color w:val="000000"/>
          <w:sz w:val="22"/>
          <w:szCs w:val="22"/>
        </w:rPr>
        <w:t>;</w:t>
      </w:r>
    </w:p>
    <w:p w:rsidR="00AC3D09" w:rsidRPr="003F01C7" w:rsidRDefault="003F01C7" w:rsidP="00895CC1">
      <w:pPr>
        <w:pStyle w:val="ListParagraph"/>
        <w:numPr>
          <w:ilvl w:val="0"/>
          <w:numId w:val="26"/>
        </w:numPr>
        <w:spacing w:before="100"/>
        <w:ind w:left="714" w:hanging="357"/>
        <w:jc w:val="both"/>
        <w:rPr>
          <w:rFonts w:asciiTheme="minorHAnsi" w:hAnsiTheme="minorHAnsi" w:cs="Arial"/>
          <w:bCs/>
          <w:color w:val="000000"/>
          <w:sz w:val="22"/>
          <w:szCs w:val="22"/>
        </w:rPr>
      </w:pPr>
      <w:r>
        <w:rPr>
          <w:rFonts w:asciiTheme="minorHAnsi" w:hAnsiTheme="minorHAnsi" w:cs="Arial"/>
          <w:bCs/>
          <w:color w:val="000000"/>
          <w:sz w:val="22"/>
          <w:szCs w:val="22"/>
        </w:rPr>
        <w:t>Supervising the m</w:t>
      </w:r>
      <w:r w:rsidR="00AC3D09" w:rsidRPr="003F01C7">
        <w:rPr>
          <w:rFonts w:asciiTheme="minorHAnsi" w:hAnsiTheme="minorHAnsi" w:cs="Arial"/>
          <w:bCs/>
          <w:color w:val="000000"/>
          <w:sz w:val="22"/>
          <w:szCs w:val="22"/>
        </w:rPr>
        <w:t xml:space="preserve">onitoring of the </w:t>
      </w:r>
      <w:r>
        <w:rPr>
          <w:rFonts w:asciiTheme="minorHAnsi" w:hAnsiTheme="minorHAnsi" w:cs="Arial"/>
          <w:bCs/>
          <w:color w:val="000000"/>
          <w:sz w:val="22"/>
          <w:szCs w:val="22"/>
        </w:rPr>
        <w:t xml:space="preserve">annual </w:t>
      </w:r>
      <w:r w:rsidR="00AC3D09" w:rsidRPr="003F01C7">
        <w:rPr>
          <w:rFonts w:asciiTheme="minorHAnsi" w:hAnsiTheme="minorHAnsi" w:cs="Arial"/>
          <w:bCs/>
          <w:color w:val="000000"/>
          <w:sz w:val="22"/>
          <w:szCs w:val="22"/>
        </w:rPr>
        <w:t xml:space="preserve">performance of the </w:t>
      </w:r>
      <w:r w:rsidR="00661F3E">
        <w:rPr>
          <w:rFonts w:asciiTheme="minorHAnsi" w:hAnsiTheme="minorHAnsi" w:cs="Arial"/>
          <w:bCs/>
          <w:color w:val="000000"/>
          <w:sz w:val="22"/>
          <w:szCs w:val="22"/>
        </w:rPr>
        <w:t xml:space="preserve">PV </w:t>
      </w:r>
      <w:r>
        <w:rPr>
          <w:rFonts w:asciiTheme="minorHAnsi" w:hAnsiTheme="minorHAnsi" w:cs="Arial"/>
          <w:bCs/>
          <w:color w:val="000000"/>
          <w:sz w:val="22"/>
          <w:szCs w:val="22"/>
        </w:rPr>
        <w:t>investments s</w:t>
      </w:r>
      <w:r w:rsidR="00AC3D09" w:rsidRPr="003F01C7">
        <w:rPr>
          <w:rFonts w:asciiTheme="minorHAnsi" w:hAnsiTheme="minorHAnsi" w:cs="Arial"/>
          <w:bCs/>
          <w:color w:val="000000"/>
          <w:sz w:val="22"/>
          <w:szCs w:val="22"/>
        </w:rPr>
        <w:t>upported by the project</w:t>
      </w:r>
      <w:r>
        <w:rPr>
          <w:rFonts w:asciiTheme="minorHAnsi" w:hAnsiTheme="minorHAnsi" w:cs="Arial"/>
          <w:bCs/>
          <w:color w:val="000000"/>
          <w:sz w:val="22"/>
          <w:szCs w:val="22"/>
        </w:rPr>
        <w:t xml:space="preserve"> and analyzing the results</w:t>
      </w:r>
      <w:r w:rsidR="00661F3E">
        <w:rPr>
          <w:rFonts w:asciiTheme="minorHAnsi" w:hAnsiTheme="minorHAnsi" w:cs="Arial"/>
          <w:bCs/>
          <w:color w:val="000000"/>
          <w:sz w:val="22"/>
          <w:szCs w:val="22"/>
        </w:rPr>
        <w:t>, including interaction with the grid</w:t>
      </w:r>
      <w:r>
        <w:rPr>
          <w:rFonts w:asciiTheme="minorHAnsi" w:hAnsiTheme="minorHAnsi" w:cs="Arial"/>
          <w:bCs/>
          <w:color w:val="000000"/>
          <w:sz w:val="22"/>
          <w:szCs w:val="22"/>
        </w:rPr>
        <w:t>;</w:t>
      </w:r>
    </w:p>
    <w:p w:rsidR="00AC3D09" w:rsidRPr="003F01C7" w:rsidRDefault="00661F3E" w:rsidP="00895CC1">
      <w:pPr>
        <w:pStyle w:val="ListParagraph"/>
        <w:numPr>
          <w:ilvl w:val="0"/>
          <w:numId w:val="26"/>
        </w:numPr>
        <w:spacing w:before="100"/>
        <w:ind w:left="714" w:hanging="357"/>
        <w:jc w:val="both"/>
        <w:rPr>
          <w:rFonts w:asciiTheme="minorHAnsi" w:hAnsiTheme="minorHAnsi" w:cs="Arial"/>
          <w:bCs/>
          <w:color w:val="000000"/>
          <w:sz w:val="22"/>
          <w:szCs w:val="22"/>
        </w:rPr>
      </w:pPr>
      <w:r>
        <w:rPr>
          <w:rFonts w:asciiTheme="minorHAnsi" w:hAnsiTheme="minorHAnsi" w:cs="Arial"/>
          <w:bCs/>
          <w:color w:val="000000"/>
          <w:sz w:val="22"/>
          <w:szCs w:val="22"/>
        </w:rPr>
        <w:t xml:space="preserve">As applicable and in co-operation with the local and /or international grid analysis expert, drafting recommendations for required changes and improvements to the existing grid code for </w:t>
      </w:r>
      <w:r w:rsidR="00AC3D09" w:rsidRPr="003F01C7">
        <w:rPr>
          <w:rFonts w:asciiTheme="minorHAnsi" w:hAnsiTheme="minorHAnsi" w:cs="Arial"/>
          <w:bCs/>
          <w:color w:val="000000"/>
          <w:sz w:val="22"/>
          <w:szCs w:val="22"/>
        </w:rPr>
        <w:t>small</w:t>
      </w:r>
      <w:r w:rsidR="00C530C1">
        <w:rPr>
          <w:rFonts w:asciiTheme="minorHAnsi" w:hAnsiTheme="minorHAnsi" w:cs="Arial"/>
          <w:bCs/>
          <w:color w:val="000000"/>
          <w:sz w:val="22"/>
          <w:szCs w:val="22"/>
        </w:rPr>
        <w:t>,</w:t>
      </w:r>
      <w:r w:rsidR="00AC3D09" w:rsidRPr="003F01C7">
        <w:rPr>
          <w:rFonts w:asciiTheme="minorHAnsi" w:hAnsiTheme="minorHAnsi" w:cs="Arial"/>
          <w:bCs/>
          <w:color w:val="000000"/>
          <w:sz w:val="22"/>
          <w:szCs w:val="22"/>
        </w:rPr>
        <w:t xml:space="preserve"> </w:t>
      </w:r>
      <w:r w:rsidR="00ED549B" w:rsidRPr="003F01C7">
        <w:rPr>
          <w:rFonts w:asciiTheme="minorHAnsi" w:hAnsiTheme="minorHAnsi" w:cs="Arial"/>
          <w:bCs/>
          <w:color w:val="000000"/>
          <w:sz w:val="22"/>
          <w:szCs w:val="22"/>
        </w:rPr>
        <w:t>decentrali</w:t>
      </w:r>
      <w:r w:rsidR="00ED549B">
        <w:rPr>
          <w:rFonts w:asciiTheme="minorHAnsi" w:hAnsiTheme="minorHAnsi" w:cs="Arial"/>
          <w:bCs/>
          <w:color w:val="000000"/>
          <w:sz w:val="22"/>
          <w:szCs w:val="22"/>
        </w:rPr>
        <w:t>z</w:t>
      </w:r>
      <w:r w:rsidR="00ED549B" w:rsidRPr="003F01C7">
        <w:rPr>
          <w:rFonts w:asciiTheme="minorHAnsi" w:hAnsiTheme="minorHAnsi" w:cs="Arial"/>
          <w:bCs/>
          <w:color w:val="000000"/>
          <w:sz w:val="22"/>
          <w:szCs w:val="22"/>
        </w:rPr>
        <w:t>ed</w:t>
      </w:r>
      <w:r w:rsidR="00087FC7" w:rsidRPr="003F01C7">
        <w:rPr>
          <w:rFonts w:asciiTheme="minorHAnsi" w:hAnsiTheme="minorHAnsi" w:cs="Arial"/>
          <w:bCs/>
          <w:color w:val="000000"/>
          <w:sz w:val="22"/>
          <w:szCs w:val="22"/>
        </w:rPr>
        <w:t xml:space="preserve"> </w:t>
      </w:r>
      <w:r>
        <w:rPr>
          <w:rFonts w:asciiTheme="minorHAnsi" w:hAnsiTheme="minorHAnsi" w:cs="Arial"/>
          <w:bCs/>
          <w:color w:val="000000"/>
          <w:sz w:val="22"/>
          <w:szCs w:val="22"/>
        </w:rPr>
        <w:t xml:space="preserve">PV </w:t>
      </w:r>
      <w:r w:rsidR="00AC3D09" w:rsidRPr="003F01C7">
        <w:rPr>
          <w:rFonts w:asciiTheme="minorHAnsi" w:hAnsiTheme="minorHAnsi" w:cs="Arial"/>
          <w:bCs/>
          <w:color w:val="000000"/>
          <w:sz w:val="22"/>
          <w:szCs w:val="22"/>
        </w:rPr>
        <w:t xml:space="preserve">systems </w:t>
      </w:r>
      <w:r w:rsidR="00087FC7">
        <w:rPr>
          <w:rFonts w:asciiTheme="minorHAnsi" w:hAnsiTheme="minorHAnsi" w:cs="Arial"/>
          <w:bCs/>
          <w:color w:val="000000"/>
          <w:sz w:val="22"/>
          <w:szCs w:val="22"/>
        </w:rPr>
        <w:t>on</w:t>
      </w:r>
      <w:r w:rsidR="00087FC7" w:rsidRPr="003F01C7">
        <w:rPr>
          <w:rFonts w:asciiTheme="minorHAnsi" w:hAnsiTheme="minorHAnsi" w:cs="Arial"/>
          <w:bCs/>
          <w:color w:val="000000"/>
          <w:sz w:val="22"/>
          <w:szCs w:val="22"/>
        </w:rPr>
        <w:t xml:space="preserve"> </w:t>
      </w:r>
      <w:r w:rsidR="00AC3D09" w:rsidRPr="003F01C7">
        <w:rPr>
          <w:rFonts w:asciiTheme="minorHAnsi" w:hAnsiTheme="minorHAnsi" w:cs="Arial"/>
          <w:bCs/>
          <w:color w:val="000000"/>
          <w:sz w:val="22"/>
          <w:szCs w:val="22"/>
        </w:rPr>
        <w:t>the grid and operating them without distorting the grid balance;</w:t>
      </w:r>
    </w:p>
    <w:p w:rsidR="00910000" w:rsidRPr="003F01C7" w:rsidRDefault="00AC3D09" w:rsidP="00895CC1">
      <w:pPr>
        <w:pStyle w:val="ListParagraph"/>
        <w:numPr>
          <w:ilvl w:val="0"/>
          <w:numId w:val="26"/>
        </w:numPr>
        <w:spacing w:before="100"/>
        <w:ind w:left="714" w:hanging="357"/>
        <w:jc w:val="both"/>
        <w:rPr>
          <w:rFonts w:asciiTheme="minorHAnsi" w:hAnsiTheme="minorHAnsi" w:cs="Arial"/>
          <w:bCs/>
          <w:color w:val="000000"/>
          <w:sz w:val="22"/>
          <w:szCs w:val="22"/>
        </w:rPr>
      </w:pPr>
      <w:r w:rsidRPr="003F01C7">
        <w:rPr>
          <w:rFonts w:asciiTheme="minorHAnsi" w:hAnsiTheme="minorHAnsi" w:cs="Arial"/>
          <w:bCs/>
          <w:color w:val="000000"/>
          <w:sz w:val="22"/>
          <w:szCs w:val="22"/>
        </w:rPr>
        <w:lastRenderedPageBreak/>
        <w:t xml:space="preserve">By building on the previous work both in </w:t>
      </w:r>
      <w:r w:rsidR="00661F3E">
        <w:rPr>
          <w:rFonts w:asciiTheme="minorHAnsi" w:hAnsiTheme="minorHAnsi" w:cs="Arial"/>
          <w:bCs/>
          <w:color w:val="000000"/>
          <w:sz w:val="22"/>
          <w:szCs w:val="22"/>
        </w:rPr>
        <w:t xml:space="preserve">Egypt </w:t>
      </w:r>
      <w:r w:rsidRPr="003F01C7">
        <w:rPr>
          <w:rFonts w:asciiTheme="minorHAnsi" w:hAnsiTheme="minorHAnsi" w:cs="Arial"/>
          <w:bCs/>
          <w:color w:val="000000"/>
          <w:sz w:val="22"/>
          <w:szCs w:val="22"/>
        </w:rPr>
        <w:t xml:space="preserve">and abroad, elaborating a quality control and certification scheme applicable for </w:t>
      </w:r>
      <w:r w:rsidR="00661F3E">
        <w:rPr>
          <w:rFonts w:asciiTheme="minorHAnsi" w:hAnsiTheme="minorHAnsi" w:cs="Arial"/>
          <w:bCs/>
          <w:color w:val="000000"/>
          <w:sz w:val="22"/>
          <w:szCs w:val="22"/>
        </w:rPr>
        <w:t xml:space="preserve">Egyptian </w:t>
      </w:r>
      <w:r w:rsidR="00910000" w:rsidRPr="003F01C7">
        <w:rPr>
          <w:rFonts w:asciiTheme="minorHAnsi" w:hAnsiTheme="minorHAnsi" w:cs="Arial"/>
          <w:bCs/>
          <w:color w:val="000000"/>
          <w:sz w:val="22"/>
          <w:szCs w:val="22"/>
        </w:rPr>
        <w:t>conditions for both products and installation</w:t>
      </w:r>
      <w:r w:rsidR="00C530C1">
        <w:rPr>
          <w:rFonts w:asciiTheme="minorHAnsi" w:hAnsiTheme="minorHAnsi" w:cs="Arial"/>
          <w:bCs/>
          <w:color w:val="000000"/>
          <w:sz w:val="22"/>
          <w:szCs w:val="22"/>
        </w:rPr>
        <w:t>,</w:t>
      </w:r>
      <w:r w:rsidR="00910000" w:rsidRPr="003F01C7">
        <w:rPr>
          <w:rFonts w:asciiTheme="minorHAnsi" w:hAnsiTheme="minorHAnsi" w:cs="Arial"/>
          <w:bCs/>
          <w:color w:val="000000"/>
          <w:sz w:val="22"/>
          <w:szCs w:val="22"/>
        </w:rPr>
        <w:t xml:space="preserve"> and facilitating its adoption by initiating required stakeholder consultations, drafting of proposals and eventual new regulations or standards required for the implementation of the schem</w:t>
      </w:r>
      <w:r w:rsidR="003F01C7">
        <w:rPr>
          <w:rFonts w:asciiTheme="minorHAnsi" w:hAnsiTheme="minorHAnsi" w:cs="Arial"/>
          <w:bCs/>
          <w:color w:val="000000"/>
          <w:sz w:val="22"/>
          <w:szCs w:val="22"/>
        </w:rPr>
        <w:t>e;</w:t>
      </w:r>
      <w:r w:rsidR="00910000" w:rsidRPr="003F01C7">
        <w:rPr>
          <w:rFonts w:asciiTheme="minorHAnsi" w:hAnsiTheme="minorHAnsi" w:cs="Arial"/>
          <w:bCs/>
          <w:color w:val="000000"/>
          <w:sz w:val="22"/>
          <w:szCs w:val="22"/>
        </w:rPr>
        <w:t xml:space="preserve"> </w:t>
      </w:r>
    </w:p>
    <w:p w:rsidR="0040214C" w:rsidRDefault="00910000" w:rsidP="00895CC1">
      <w:pPr>
        <w:pStyle w:val="ListParagraph"/>
        <w:numPr>
          <w:ilvl w:val="0"/>
          <w:numId w:val="26"/>
        </w:numPr>
        <w:spacing w:before="100"/>
        <w:ind w:left="714" w:hanging="357"/>
        <w:jc w:val="both"/>
        <w:rPr>
          <w:rFonts w:asciiTheme="minorHAnsi" w:hAnsiTheme="minorHAnsi" w:cs="Arial"/>
          <w:bCs/>
          <w:color w:val="000000"/>
          <w:sz w:val="22"/>
          <w:szCs w:val="22"/>
        </w:rPr>
      </w:pPr>
      <w:r w:rsidRPr="003F01C7">
        <w:rPr>
          <w:rFonts w:asciiTheme="minorHAnsi" w:hAnsiTheme="minorHAnsi" w:cs="Arial"/>
          <w:bCs/>
          <w:color w:val="000000"/>
          <w:sz w:val="22"/>
          <w:szCs w:val="22"/>
        </w:rPr>
        <w:t>Local capacity building - p</w:t>
      </w:r>
      <w:r w:rsidR="00AC3D09" w:rsidRPr="003F01C7">
        <w:rPr>
          <w:rFonts w:asciiTheme="minorHAnsi" w:hAnsiTheme="minorHAnsi" w:cs="Arial"/>
          <w:bCs/>
          <w:color w:val="000000"/>
          <w:sz w:val="22"/>
          <w:szCs w:val="22"/>
        </w:rPr>
        <w:t xml:space="preserve">reparation of training materials for and </w:t>
      </w:r>
      <w:r w:rsidR="00ED549B" w:rsidRPr="003F01C7">
        <w:rPr>
          <w:rFonts w:asciiTheme="minorHAnsi" w:hAnsiTheme="minorHAnsi" w:cs="Arial"/>
          <w:bCs/>
          <w:color w:val="000000"/>
          <w:sz w:val="22"/>
          <w:szCs w:val="22"/>
        </w:rPr>
        <w:t>organi</w:t>
      </w:r>
      <w:r w:rsidR="00ED549B">
        <w:rPr>
          <w:rFonts w:asciiTheme="minorHAnsi" w:hAnsiTheme="minorHAnsi" w:cs="Arial"/>
          <w:bCs/>
          <w:color w:val="000000"/>
          <w:sz w:val="22"/>
          <w:szCs w:val="22"/>
        </w:rPr>
        <w:t>z</w:t>
      </w:r>
      <w:r w:rsidR="00ED549B" w:rsidRPr="003F01C7">
        <w:rPr>
          <w:rFonts w:asciiTheme="minorHAnsi" w:hAnsiTheme="minorHAnsi" w:cs="Arial"/>
          <w:bCs/>
          <w:color w:val="000000"/>
          <w:sz w:val="22"/>
          <w:szCs w:val="22"/>
        </w:rPr>
        <w:t>ing</w:t>
      </w:r>
      <w:r w:rsidRPr="003F01C7">
        <w:rPr>
          <w:rFonts w:asciiTheme="minorHAnsi" w:hAnsiTheme="minorHAnsi" w:cs="Arial"/>
          <w:bCs/>
          <w:color w:val="000000"/>
          <w:sz w:val="22"/>
          <w:szCs w:val="22"/>
        </w:rPr>
        <w:t xml:space="preserve">/providing </w:t>
      </w:r>
      <w:r w:rsidR="00AC3D09" w:rsidRPr="003F01C7">
        <w:rPr>
          <w:rFonts w:asciiTheme="minorHAnsi" w:hAnsiTheme="minorHAnsi" w:cs="Arial"/>
          <w:bCs/>
          <w:color w:val="000000"/>
          <w:sz w:val="22"/>
          <w:szCs w:val="22"/>
        </w:rPr>
        <w:t xml:space="preserve">the actual training </w:t>
      </w:r>
      <w:r w:rsidRPr="003F01C7">
        <w:rPr>
          <w:rFonts w:asciiTheme="minorHAnsi" w:hAnsiTheme="minorHAnsi" w:cs="Arial"/>
          <w:bCs/>
          <w:color w:val="000000"/>
          <w:sz w:val="22"/>
          <w:szCs w:val="22"/>
        </w:rPr>
        <w:t>on the different technical aspects of the project</w:t>
      </w:r>
      <w:r w:rsidR="00995B9C">
        <w:rPr>
          <w:rFonts w:asciiTheme="minorHAnsi" w:hAnsiTheme="minorHAnsi" w:cs="Arial"/>
          <w:bCs/>
          <w:color w:val="000000"/>
          <w:sz w:val="22"/>
          <w:szCs w:val="22"/>
        </w:rPr>
        <w:t>,</w:t>
      </w:r>
      <w:r w:rsidRPr="003F01C7">
        <w:rPr>
          <w:rFonts w:asciiTheme="minorHAnsi" w:hAnsiTheme="minorHAnsi" w:cs="Arial"/>
          <w:bCs/>
          <w:color w:val="000000"/>
          <w:sz w:val="22"/>
          <w:szCs w:val="22"/>
        </w:rPr>
        <w:t xml:space="preserve"> including </w:t>
      </w:r>
      <w:r w:rsidR="00661F3E">
        <w:rPr>
          <w:rFonts w:asciiTheme="minorHAnsi" w:hAnsiTheme="minorHAnsi" w:cs="Arial"/>
          <w:bCs/>
          <w:color w:val="000000"/>
          <w:sz w:val="22"/>
          <w:szCs w:val="22"/>
        </w:rPr>
        <w:t xml:space="preserve">PV </w:t>
      </w:r>
      <w:r w:rsidRPr="003F01C7">
        <w:rPr>
          <w:rFonts w:asciiTheme="minorHAnsi" w:hAnsiTheme="minorHAnsi" w:cs="Arial"/>
          <w:bCs/>
          <w:color w:val="000000"/>
          <w:sz w:val="22"/>
          <w:szCs w:val="22"/>
        </w:rPr>
        <w:t>system design, selection and installation, implementation of the quality control and certification scheme, product maintenance during operation, product performance monitoring and testing</w:t>
      </w:r>
      <w:r w:rsidR="00995B9C">
        <w:rPr>
          <w:rFonts w:asciiTheme="minorHAnsi" w:hAnsiTheme="minorHAnsi" w:cs="Arial"/>
          <w:bCs/>
          <w:color w:val="000000"/>
          <w:sz w:val="22"/>
          <w:szCs w:val="22"/>
        </w:rPr>
        <w:t>,</w:t>
      </w:r>
      <w:r w:rsidRPr="003F01C7">
        <w:rPr>
          <w:rFonts w:asciiTheme="minorHAnsi" w:hAnsiTheme="minorHAnsi" w:cs="Arial"/>
          <w:bCs/>
          <w:color w:val="000000"/>
          <w:sz w:val="22"/>
          <w:szCs w:val="22"/>
        </w:rPr>
        <w:t xml:space="preserve"> etc.  </w:t>
      </w:r>
    </w:p>
    <w:p w:rsidR="00AC3D09" w:rsidRPr="003F01C7" w:rsidRDefault="0040214C" w:rsidP="00895CC1">
      <w:pPr>
        <w:pStyle w:val="ListParagraph"/>
        <w:numPr>
          <w:ilvl w:val="0"/>
          <w:numId w:val="26"/>
        </w:numPr>
        <w:spacing w:before="100"/>
        <w:ind w:left="714" w:hanging="357"/>
        <w:jc w:val="both"/>
        <w:rPr>
          <w:rFonts w:asciiTheme="minorHAnsi" w:hAnsiTheme="minorHAnsi" w:cs="Arial"/>
          <w:bCs/>
          <w:color w:val="000000"/>
          <w:sz w:val="22"/>
          <w:szCs w:val="22"/>
        </w:rPr>
      </w:pPr>
      <w:r>
        <w:rPr>
          <w:rFonts w:asciiTheme="minorHAnsi" w:hAnsiTheme="minorHAnsi" w:cs="Arial"/>
          <w:bCs/>
          <w:color w:val="000000"/>
          <w:sz w:val="22"/>
          <w:szCs w:val="22"/>
        </w:rPr>
        <w:t xml:space="preserve">Exploring </w:t>
      </w:r>
      <w:r w:rsidR="00910000" w:rsidRPr="003F01C7">
        <w:rPr>
          <w:rFonts w:asciiTheme="minorHAnsi" w:hAnsiTheme="minorHAnsi" w:cs="Arial"/>
          <w:bCs/>
          <w:color w:val="000000"/>
          <w:sz w:val="22"/>
          <w:szCs w:val="22"/>
        </w:rPr>
        <w:t xml:space="preserve">opportunities for cooperation with local universities, professional and vocational schools </w:t>
      </w:r>
      <w:r>
        <w:rPr>
          <w:rFonts w:asciiTheme="minorHAnsi" w:hAnsiTheme="minorHAnsi" w:cs="Arial"/>
          <w:bCs/>
          <w:color w:val="000000"/>
          <w:sz w:val="22"/>
          <w:szCs w:val="22"/>
        </w:rPr>
        <w:t xml:space="preserve">and initiating and developing activities of common interest such as new courses and curricula for </w:t>
      </w:r>
      <w:r w:rsidR="00661F3E">
        <w:rPr>
          <w:rFonts w:asciiTheme="minorHAnsi" w:hAnsiTheme="minorHAnsi" w:cs="Arial"/>
          <w:bCs/>
          <w:color w:val="000000"/>
          <w:sz w:val="22"/>
          <w:szCs w:val="22"/>
        </w:rPr>
        <w:t xml:space="preserve">PV </w:t>
      </w:r>
      <w:r>
        <w:rPr>
          <w:rFonts w:asciiTheme="minorHAnsi" w:hAnsiTheme="minorHAnsi" w:cs="Arial"/>
          <w:bCs/>
          <w:color w:val="000000"/>
          <w:sz w:val="22"/>
          <w:szCs w:val="22"/>
        </w:rPr>
        <w:t xml:space="preserve">systems designers and installers and opportunities for practical training of the students.   </w:t>
      </w:r>
    </w:p>
    <w:p w:rsidR="00910000" w:rsidRPr="003F01C7" w:rsidRDefault="00910000" w:rsidP="00103886">
      <w:pPr>
        <w:pStyle w:val="ListParagraph"/>
        <w:numPr>
          <w:ilvl w:val="0"/>
          <w:numId w:val="26"/>
        </w:numPr>
        <w:spacing w:before="120"/>
        <w:jc w:val="both"/>
        <w:rPr>
          <w:rFonts w:asciiTheme="minorHAnsi" w:hAnsiTheme="minorHAnsi" w:cs="Arial"/>
          <w:bCs/>
          <w:color w:val="000000"/>
          <w:sz w:val="22"/>
          <w:szCs w:val="22"/>
        </w:rPr>
      </w:pPr>
      <w:r w:rsidRPr="003F01C7">
        <w:rPr>
          <w:rFonts w:asciiTheme="minorHAnsi" w:hAnsiTheme="minorHAnsi" w:cs="Arial"/>
          <w:bCs/>
          <w:color w:val="000000"/>
          <w:sz w:val="22"/>
          <w:szCs w:val="22"/>
        </w:rPr>
        <w:t xml:space="preserve">Supporting and contributing to the implementation of other technical aspects of the project, as requested by the project manager. </w:t>
      </w:r>
    </w:p>
    <w:p w:rsidR="00910000" w:rsidRPr="00111102" w:rsidRDefault="00910000" w:rsidP="00910000">
      <w:pPr>
        <w:spacing w:before="240" w:after="0"/>
        <w:rPr>
          <w:rFonts w:asciiTheme="minorHAnsi" w:hAnsiTheme="minorHAnsi"/>
          <w:b/>
          <w:bCs/>
          <w:szCs w:val="22"/>
          <w:u w:val="single"/>
        </w:rPr>
      </w:pPr>
      <w:r w:rsidRPr="00111102">
        <w:rPr>
          <w:rFonts w:asciiTheme="minorHAnsi" w:hAnsiTheme="minorHAnsi"/>
          <w:b/>
          <w:bCs/>
          <w:szCs w:val="22"/>
          <w:u w:val="single"/>
        </w:rPr>
        <w:t>Expected Qualifications:</w:t>
      </w:r>
    </w:p>
    <w:p w:rsidR="003F5CAD" w:rsidRDefault="00910000" w:rsidP="00103886">
      <w:pPr>
        <w:pStyle w:val="ListParagraph"/>
        <w:numPr>
          <w:ilvl w:val="0"/>
          <w:numId w:val="23"/>
        </w:numPr>
        <w:spacing w:before="120"/>
        <w:jc w:val="both"/>
        <w:rPr>
          <w:rFonts w:asciiTheme="minorHAnsi" w:hAnsiTheme="minorHAnsi"/>
          <w:sz w:val="22"/>
          <w:szCs w:val="22"/>
        </w:rPr>
      </w:pPr>
      <w:r w:rsidRPr="00111102">
        <w:rPr>
          <w:rFonts w:asciiTheme="minorHAnsi" w:hAnsiTheme="minorHAnsi"/>
          <w:sz w:val="22"/>
          <w:szCs w:val="22"/>
        </w:rPr>
        <w:t xml:space="preserve">Advanced university degree and at least </w:t>
      </w:r>
      <w:r w:rsidR="002737E2">
        <w:rPr>
          <w:rFonts w:asciiTheme="minorHAnsi" w:hAnsiTheme="minorHAnsi"/>
          <w:sz w:val="22"/>
          <w:szCs w:val="22"/>
        </w:rPr>
        <w:t>2</w:t>
      </w:r>
      <w:r w:rsidR="002737E2" w:rsidRPr="00111102">
        <w:rPr>
          <w:rFonts w:asciiTheme="minorHAnsi" w:hAnsiTheme="minorHAnsi"/>
          <w:sz w:val="22"/>
          <w:szCs w:val="22"/>
        </w:rPr>
        <w:t xml:space="preserve"> </w:t>
      </w:r>
      <w:r w:rsidRPr="00111102">
        <w:rPr>
          <w:rFonts w:asciiTheme="minorHAnsi" w:hAnsiTheme="minorHAnsi"/>
          <w:sz w:val="22"/>
          <w:szCs w:val="22"/>
        </w:rPr>
        <w:t>years of professional experience</w:t>
      </w:r>
      <w:r w:rsidR="002737E2">
        <w:rPr>
          <w:rFonts w:asciiTheme="minorHAnsi" w:hAnsiTheme="minorHAnsi"/>
          <w:sz w:val="22"/>
          <w:szCs w:val="22"/>
        </w:rPr>
        <w:t xml:space="preserve"> or graduate university degree with 4 years </w:t>
      </w:r>
      <w:r w:rsidRPr="00111102">
        <w:rPr>
          <w:rFonts w:asciiTheme="minorHAnsi" w:hAnsiTheme="minorHAnsi"/>
          <w:sz w:val="22"/>
          <w:szCs w:val="22"/>
        </w:rPr>
        <w:t xml:space="preserve">in </w:t>
      </w:r>
      <w:r>
        <w:rPr>
          <w:rFonts w:asciiTheme="minorHAnsi" w:hAnsiTheme="minorHAnsi"/>
          <w:sz w:val="22"/>
          <w:szCs w:val="22"/>
        </w:rPr>
        <w:t xml:space="preserve">electrical engineering, including grid </w:t>
      </w:r>
      <w:r w:rsidR="003F01C7">
        <w:rPr>
          <w:rFonts w:asciiTheme="minorHAnsi" w:hAnsiTheme="minorHAnsi"/>
          <w:sz w:val="22"/>
          <w:szCs w:val="22"/>
        </w:rPr>
        <w:t>management</w:t>
      </w:r>
      <w:r w:rsidR="002737E2">
        <w:rPr>
          <w:rFonts w:asciiTheme="minorHAnsi" w:hAnsiTheme="minorHAnsi"/>
          <w:sz w:val="22"/>
          <w:szCs w:val="22"/>
        </w:rPr>
        <w:t xml:space="preserve"> or </w:t>
      </w:r>
      <w:r w:rsidR="00087FC7">
        <w:rPr>
          <w:rFonts w:asciiTheme="minorHAnsi" w:hAnsiTheme="minorHAnsi"/>
          <w:sz w:val="22"/>
          <w:szCs w:val="22"/>
        </w:rPr>
        <w:t xml:space="preserve">a </w:t>
      </w:r>
      <w:r w:rsidR="002737E2">
        <w:rPr>
          <w:rFonts w:asciiTheme="minorHAnsi" w:hAnsiTheme="minorHAnsi"/>
          <w:sz w:val="22"/>
          <w:szCs w:val="22"/>
        </w:rPr>
        <w:t>related field</w:t>
      </w:r>
      <w:r w:rsidR="003F01C7">
        <w:rPr>
          <w:rFonts w:asciiTheme="minorHAnsi" w:hAnsiTheme="minorHAnsi"/>
          <w:sz w:val="22"/>
          <w:szCs w:val="22"/>
        </w:rPr>
        <w:t xml:space="preserve">; </w:t>
      </w:r>
    </w:p>
    <w:p w:rsidR="003F01C7" w:rsidRPr="003F01C7" w:rsidRDefault="003F01C7" w:rsidP="00103886">
      <w:pPr>
        <w:pStyle w:val="ListParagraph"/>
        <w:numPr>
          <w:ilvl w:val="0"/>
          <w:numId w:val="23"/>
        </w:numPr>
        <w:spacing w:before="120"/>
        <w:jc w:val="both"/>
        <w:rPr>
          <w:rFonts w:asciiTheme="minorHAnsi" w:hAnsiTheme="minorHAnsi"/>
          <w:sz w:val="22"/>
          <w:szCs w:val="22"/>
        </w:rPr>
      </w:pPr>
      <w:r>
        <w:rPr>
          <w:rFonts w:asciiTheme="minorHAnsi" w:hAnsiTheme="minorHAnsi"/>
          <w:sz w:val="22"/>
          <w:szCs w:val="22"/>
        </w:rPr>
        <w:t>Familiarity with the key characteristics of small</w:t>
      </w:r>
      <w:r w:rsidR="00995B9C">
        <w:rPr>
          <w:rFonts w:asciiTheme="minorHAnsi" w:hAnsiTheme="minorHAnsi"/>
          <w:sz w:val="22"/>
          <w:szCs w:val="22"/>
        </w:rPr>
        <w:t>,</w:t>
      </w:r>
      <w:r w:rsidR="00661F3E">
        <w:rPr>
          <w:rFonts w:asciiTheme="minorHAnsi" w:hAnsiTheme="minorHAnsi"/>
          <w:sz w:val="22"/>
          <w:szCs w:val="22"/>
        </w:rPr>
        <w:t xml:space="preserve"> </w:t>
      </w:r>
      <w:r w:rsidR="00ED549B">
        <w:rPr>
          <w:rFonts w:asciiTheme="minorHAnsi" w:hAnsiTheme="minorHAnsi"/>
          <w:sz w:val="22"/>
          <w:szCs w:val="22"/>
        </w:rPr>
        <w:t>decentralized</w:t>
      </w:r>
      <w:r w:rsidR="00087FC7">
        <w:rPr>
          <w:rFonts w:asciiTheme="minorHAnsi" w:hAnsiTheme="minorHAnsi"/>
          <w:sz w:val="22"/>
          <w:szCs w:val="22"/>
        </w:rPr>
        <w:t xml:space="preserve"> </w:t>
      </w:r>
      <w:r w:rsidR="00661F3E">
        <w:rPr>
          <w:rFonts w:asciiTheme="minorHAnsi" w:hAnsiTheme="minorHAnsi"/>
          <w:sz w:val="22"/>
          <w:szCs w:val="22"/>
        </w:rPr>
        <w:t xml:space="preserve">PV </w:t>
      </w:r>
      <w:r>
        <w:rPr>
          <w:rFonts w:asciiTheme="minorHAnsi" w:hAnsiTheme="minorHAnsi"/>
          <w:sz w:val="22"/>
          <w:szCs w:val="22"/>
        </w:rPr>
        <w:t xml:space="preserve">applications and hands-on experience </w:t>
      </w:r>
      <w:r w:rsidR="00995B9C">
        <w:rPr>
          <w:rFonts w:asciiTheme="minorHAnsi" w:hAnsiTheme="minorHAnsi"/>
          <w:sz w:val="22"/>
          <w:szCs w:val="22"/>
        </w:rPr>
        <w:t xml:space="preserve">with </w:t>
      </w:r>
      <w:r>
        <w:rPr>
          <w:rFonts w:asciiTheme="minorHAnsi" w:hAnsiTheme="minorHAnsi"/>
          <w:sz w:val="22"/>
          <w:szCs w:val="22"/>
        </w:rPr>
        <w:t xml:space="preserve">their proper installation and operation in </w:t>
      </w:r>
      <w:r w:rsidR="00661F3E">
        <w:rPr>
          <w:rFonts w:asciiTheme="minorHAnsi" w:hAnsiTheme="minorHAnsi"/>
          <w:sz w:val="22"/>
          <w:szCs w:val="22"/>
        </w:rPr>
        <w:t xml:space="preserve">Egyptian </w:t>
      </w:r>
      <w:r>
        <w:rPr>
          <w:rFonts w:asciiTheme="minorHAnsi" w:hAnsiTheme="minorHAnsi"/>
          <w:sz w:val="22"/>
          <w:szCs w:val="22"/>
        </w:rPr>
        <w:t xml:space="preserve">conditions;   </w:t>
      </w:r>
    </w:p>
    <w:p w:rsidR="00910000" w:rsidRPr="003F01C7" w:rsidRDefault="00910000" w:rsidP="00103886">
      <w:pPr>
        <w:pStyle w:val="ListParagraph"/>
        <w:numPr>
          <w:ilvl w:val="0"/>
          <w:numId w:val="23"/>
        </w:numPr>
        <w:spacing w:before="120"/>
        <w:jc w:val="both"/>
        <w:rPr>
          <w:rFonts w:asciiTheme="minorHAnsi" w:hAnsiTheme="minorHAnsi"/>
          <w:sz w:val="22"/>
          <w:szCs w:val="22"/>
        </w:rPr>
      </w:pPr>
      <w:r w:rsidRPr="003F01C7">
        <w:rPr>
          <w:rFonts w:asciiTheme="minorHAnsi" w:hAnsiTheme="minorHAnsi"/>
          <w:sz w:val="22"/>
          <w:szCs w:val="22"/>
        </w:rPr>
        <w:t>Demonstrated experience and success in the engagement of</w:t>
      </w:r>
      <w:r w:rsidR="00995B9C">
        <w:rPr>
          <w:rFonts w:asciiTheme="minorHAnsi" w:hAnsiTheme="minorHAnsi"/>
          <w:sz w:val="22"/>
          <w:szCs w:val="22"/>
        </w:rPr>
        <w:t>,</w:t>
      </w:r>
      <w:r w:rsidRPr="003F01C7">
        <w:rPr>
          <w:rFonts w:asciiTheme="minorHAnsi" w:hAnsiTheme="minorHAnsi"/>
          <w:sz w:val="22"/>
          <w:szCs w:val="22"/>
        </w:rPr>
        <w:t xml:space="preserve"> and working with</w:t>
      </w:r>
      <w:r w:rsidR="00995B9C">
        <w:rPr>
          <w:rFonts w:asciiTheme="minorHAnsi" w:hAnsiTheme="minorHAnsi"/>
          <w:sz w:val="22"/>
          <w:szCs w:val="22"/>
        </w:rPr>
        <w:t>,</w:t>
      </w:r>
      <w:r w:rsidRPr="003F01C7">
        <w:rPr>
          <w:rFonts w:asciiTheme="minorHAnsi" w:hAnsiTheme="minorHAnsi"/>
          <w:sz w:val="22"/>
          <w:szCs w:val="22"/>
        </w:rPr>
        <w:t xml:space="preserve"> the private sector</w:t>
      </w:r>
      <w:r w:rsidR="003F01C7" w:rsidRPr="003F01C7">
        <w:rPr>
          <w:rFonts w:asciiTheme="minorHAnsi" w:hAnsiTheme="minorHAnsi"/>
          <w:sz w:val="22"/>
          <w:szCs w:val="22"/>
        </w:rPr>
        <w:t xml:space="preserve">; </w:t>
      </w:r>
      <w:r w:rsidRPr="003F01C7">
        <w:rPr>
          <w:rFonts w:asciiTheme="minorHAnsi" w:hAnsiTheme="minorHAnsi"/>
          <w:sz w:val="22"/>
          <w:szCs w:val="22"/>
        </w:rPr>
        <w:t xml:space="preserve"> </w:t>
      </w:r>
    </w:p>
    <w:p w:rsidR="00910000" w:rsidRPr="00111102" w:rsidRDefault="00910000" w:rsidP="00103886">
      <w:pPr>
        <w:pStyle w:val="ListParagraph"/>
        <w:numPr>
          <w:ilvl w:val="0"/>
          <w:numId w:val="23"/>
        </w:numPr>
        <w:spacing w:before="120"/>
        <w:jc w:val="both"/>
        <w:rPr>
          <w:rFonts w:asciiTheme="minorHAnsi" w:hAnsiTheme="minorHAnsi"/>
          <w:sz w:val="22"/>
          <w:szCs w:val="22"/>
        </w:rPr>
      </w:pPr>
      <w:r w:rsidRPr="003F01C7">
        <w:rPr>
          <w:rFonts w:asciiTheme="minorHAnsi" w:hAnsiTheme="minorHAnsi"/>
          <w:sz w:val="22"/>
          <w:szCs w:val="22"/>
        </w:rPr>
        <w:t>Good analytical and problem</w:t>
      </w:r>
      <w:r w:rsidR="00995B9C">
        <w:rPr>
          <w:rFonts w:asciiTheme="minorHAnsi" w:hAnsiTheme="minorHAnsi"/>
          <w:sz w:val="22"/>
          <w:szCs w:val="22"/>
        </w:rPr>
        <w:t>-</w:t>
      </w:r>
      <w:r w:rsidRPr="003F01C7">
        <w:rPr>
          <w:rFonts w:asciiTheme="minorHAnsi" w:hAnsiTheme="minorHAnsi"/>
          <w:sz w:val="22"/>
          <w:szCs w:val="22"/>
        </w:rPr>
        <w:t>solving skills and the related ability to adaptive</w:t>
      </w:r>
      <w:r w:rsidR="00995B9C">
        <w:rPr>
          <w:rFonts w:asciiTheme="minorHAnsi" w:hAnsiTheme="minorHAnsi"/>
          <w:sz w:val="22"/>
          <w:szCs w:val="22"/>
        </w:rPr>
        <w:t>ly</w:t>
      </w:r>
      <w:r w:rsidRPr="003F01C7">
        <w:rPr>
          <w:rFonts w:asciiTheme="minorHAnsi" w:hAnsiTheme="minorHAnsi"/>
          <w:sz w:val="22"/>
          <w:szCs w:val="22"/>
        </w:rPr>
        <w:t xml:space="preserve"> manage with prompt action on the conclusion</w:t>
      </w:r>
      <w:r w:rsidR="00995B9C">
        <w:rPr>
          <w:rFonts w:asciiTheme="minorHAnsi" w:hAnsiTheme="minorHAnsi"/>
          <w:sz w:val="22"/>
          <w:szCs w:val="22"/>
        </w:rPr>
        <w:t>s</w:t>
      </w:r>
      <w:r w:rsidRPr="003F01C7">
        <w:rPr>
          <w:rFonts w:asciiTheme="minorHAnsi" w:hAnsiTheme="minorHAnsi"/>
          <w:sz w:val="22"/>
          <w:szCs w:val="22"/>
        </w:rPr>
        <w:t xml:space="preserve"> and recommendations coming out </w:t>
      </w:r>
      <w:r w:rsidR="00995B9C">
        <w:rPr>
          <w:rFonts w:asciiTheme="minorHAnsi" w:hAnsiTheme="minorHAnsi"/>
          <w:sz w:val="22"/>
          <w:szCs w:val="22"/>
        </w:rPr>
        <w:t>of</w:t>
      </w:r>
      <w:r w:rsidR="00995B9C" w:rsidRPr="003F01C7">
        <w:rPr>
          <w:rFonts w:asciiTheme="minorHAnsi" w:hAnsiTheme="minorHAnsi"/>
          <w:sz w:val="22"/>
          <w:szCs w:val="22"/>
        </w:rPr>
        <w:t xml:space="preserve"> </w:t>
      </w:r>
      <w:r w:rsidRPr="003F01C7">
        <w:rPr>
          <w:rFonts w:asciiTheme="minorHAnsi" w:hAnsiTheme="minorHAnsi"/>
          <w:sz w:val="22"/>
          <w:szCs w:val="22"/>
        </w:rPr>
        <w:t>the project’s regular monitoring and self-assessment activities as well as from periodic external evaluations;</w:t>
      </w:r>
    </w:p>
    <w:p w:rsidR="00910000" w:rsidRPr="00111102" w:rsidRDefault="00910000" w:rsidP="00103886">
      <w:pPr>
        <w:pStyle w:val="ListParagraph"/>
        <w:numPr>
          <w:ilvl w:val="0"/>
          <w:numId w:val="23"/>
        </w:numPr>
        <w:spacing w:before="120"/>
        <w:jc w:val="both"/>
        <w:rPr>
          <w:rFonts w:asciiTheme="minorHAnsi" w:hAnsiTheme="minorHAnsi"/>
          <w:sz w:val="22"/>
          <w:szCs w:val="22"/>
        </w:rPr>
      </w:pPr>
      <w:r w:rsidRPr="00111102">
        <w:rPr>
          <w:rFonts w:asciiTheme="minorHAnsi" w:hAnsiTheme="minorHAnsi"/>
          <w:sz w:val="22"/>
          <w:szCs w:val="22"/>
        </w:rPr>
        <w:t>Ability and demonstrated success to work i</w:t>
      </w:r>
      <w:r w:rsidR="00B96322">
        <w:rPr>
          <w:rFonts w:asciiTheme="minorHAnsi" w:hAnsiTheme="minorHAnsi"/>
          <w:sz w:val="22"/>
          <w:szCs w:val="22"/>
        </w:rPr>
        <w:t xml:space="preserve">n a team, to effectively </w:t>
      </w:r>
      <w:r w:rsidR="00ED549B">
        <w:rPr>
          <w:rFonts w:asciiTheme="minorHAnsi" w:hAnsiTheme="minorHAnsi"/>
          <w:sz w:val="22"/>
          <w:szCs w:val="22"/>
        </w:rPr>
        <w:t>organiz</w:t>
      </w:r>
      <w:r w:rsidR="00ED549B" w:rsidRPr="00111102">
        <w:rPr>
          <w:rFonts w:asciiTheme="minorHAnsi" w:hAnsiTheme="minorHAnsi"/>
          <w:sz w:val="22"/>
          <w:szCs w:val="22"/>
        </w:rPr>
        <w:t>e</w:t>
      </w:r>
      <w:r w:rsidR="00087FC7" w:rsidRPr="00111102">
        <w:rPr>
          <w:rFonts w:asciiTheme="minorHAnsi" w:hAnsiTheme="minorHAnsi"/>
          <w:sz w:val="22"/>
          <w:szCs w:val="22"/>
        </w:rPr>
        <w:t xml:space="preserve"> </w:t>
      </w:r>
      <w:r w:rsidRPr="00111102">
        <w:rPr>
          <w:rFonts w:asciiTheme="minorHAnsi" w:hAnsiTheme="minorHAnsi"/>
          <w:sz w:val="22"/>
          <w:szCs w:val="22"/>
        </w:rPr>
        <w:t>it</w:t>
      </w:r>
      <w:r w:rsidR="00995B9C">
        <w:rPr>
          <w:rFonts w:asciiTheme="minorHAnsi" w:hAnsiTheme="minorHAnsi"/>
          <w:sz w:val="22"/>
          <w:szCs w:val="22"/>
        </w:rPr>
        <w:t>,</w:t>
      </w:r>
      <w:r w:rsidRPr="00111102">
        <w:rPr>
          <w:rFonts w:asciiTheme="minorHAnsi" w:hAnsiTheme="minorHAnsi"/>
          <w:sz w:val="22"/>
          <w:szCs w:val="22"/>
        </w:rPr>
        <w:t xml:space="preserve"> and to motivate its members and other project counterparts to effectively work towards the project’s objective and expected outcomes;</w:t>
      </w:r>
    </w:p>
    <w:p w:rsidR="003F01C7" w:rsidRDefault="00910000" w:rsidP="00103886">
      <w:pPr>
        <w:pStyle w:val="ListParagraph"/>
        <w:numPr>
          <w:ilvl w:val="0"/>
          <w:numId w:val="23"/>
        </w:numPr>
        <w:spacing w:before="120"/>
        <w:jc w:val="both"/>
        <w:rPr>
          <w:rFonts w:asciiTheme="minorHAnsi" w:hAnsiTheme="minorHAnsi"/>
          <w:sz w:val="22"/>
          <w:szCs w:val="22"/>
        </w:rPr>
      </w:pPr>
      <w:r w:rsidRPr="00111102">
        <w:rPr>
          <w:rFonts w:asciiTheme="minorHAnsi" w:hAnsiTheme="minorHAnsi"/>
          <w:sz w:val="22"/>
          <w:szCs w:val="22"/>
        </w:rPr>
        <w:t>Good communication skills and competence in handling project’s external relations at all levels; and</w:t>
      </w:r>
    </w:p>
    <w:p w:rsidR="00910000" w:rsidRPr="003F01C7" w:rsidRDefault="00910000" w:rsidP="00103886">
      <w:pPr>
        <w:pStyle w:val="ListParagraph"/>
        <w:numPr>
          <w:ilvl w:val="0"/>
          <w:numId w:val="23"/>
        </w:numPr>
        <w:spacing w:before="120"/>
        <w:jc w:val="both"/>
        <w:rPr>
          <w:rFonts w:asciiTheme="minorHAnsi" w:hAnsiTheme="minorHAnsi"/>
          <w:sz w:val="22"/>
          <w:szCs w:val="22"/>
        </w:rPr>
      </w:pPr>
      <w:r w:rsidRPr="003F01C7">
        <w:rPr>
          <w:rFonts w:asciiTheme="minorHAnsi" w:hAnsiTheme="minorHAnsi"/>
          <w:sz w:val="22"/>
          <w:szCs w:val="22"/>
        </w:rPr>
        <w:t xml:space="preserve">Fluent/good knowledge of </w:t>
      </w:r>
      <w:r w:rsidR="0040214C">
        <w:rPr>
          <w:rFonts w:asciiTheme="minorHAnsi" w:hAnsiTheme="minorHAnsi"/>
          <w:sz w:val="22"/>
          <w:szCs w:val="22"/>
        </w:rPr>
        <w:t xml:space="preserve">the </w:t>
      </w:r>
      <w:r w:rsidRPr="003F01C7">
        <w:rPr>
          <w:rFonts w:asciiTheme="minorHAnsi" w:hAnsiTheme="minorHAnsi"/>
          <w:sz w:val="22"/>
          <w:szCs w:val="22"/>
        </w:rPr>
        <w:t>Arabic</w:t>
      </w:r>
      <w:r w:rsidR="003F01C7" w:rsidRPr="003F01C7">
        <w:rPr>
          <w:rFonts w:asciiTheme="minorHAnsi" w:hAnsiTheme="minorHAnsi"/>
          <w:sz w:val="22"/>
          <w:szCs w:val="22"/>
        </w:rPr>
        <w:t xml:space="preserve"> and </w:t>
      </w:r>
      <w:r w:rsidRPr="003F01C7">
        <w:rPr>
          <w:rFonts w:asciiTheme="minorHAnsi" w:hAnsiTheme="minorHAnsi"/>
          <w:sz w:val="22"/>
          <w:szCs w:val="22"/>
        </w:rPr>
        <w:t>English languages</w:t>
      </w:r>
      <w:r w:rsidR="0040214C">
        <w:rPr>
          <w:rFonts w:asciiTheme="minorHAnsi" w:hAnsiTheme="minorHAnsi"/>
          <w:sz w:val="22"/>
          <w:szCs w:val="22"/>
        </w:rPr>
        <w:t>.</w:t>
      </w:r>
    </w:p>
    <w:p w:rsidR="00972954" w:rsidRPr="00111102" w:rsidRDefault="009A70CD" w:rsidP="00B10688">
      <w:pPr>
        <w:spacing w:before="240" w:after="0"/>
        <w:rPr>
          <w:rFonts w:asciiTheme="minorHAnsi" w:hAnsiTheme="minorHAnsi" w:cs="Arial"/>
          <w:b/>
          <w:bCs/>
          <w:color w:val="000000"/>
          <w:szCs w:val="22"/>
          <w:u w:val="single"/>
        </w:rPr>
      </w:pPr>
      <w:r w:rsidRPr="00111102">
        <w:rPr>
          <w:rFonts w:asciiTheme="minorHAnsi" w:hAnsiTheme="minorHAnsi" w:cs="Arial"/>
          <w:b/>
          <w:bCs/>
          <w:color w:val="000000"/>
          <w:szCs w:val="22"/>
          <w:u w:val="single"/>
        </w:rPr>
        <w:t>Project Assistant (full-</w:t>
      </w:r>
      <w:r w:rsidR="00972954" w:rsidRPr="00111102">
        <w:rPr>
          <w:rFonts w:asciiTheme="minorHAnsi" w:hAnsiTheme="minorHAnsi" w:cs="Arial"/>
          <w:b/>
          <w:bCs/>
          <w:color w:val="000000"/>
          <w:szCs w:val="22"/>
          <w:u w:val="single"/>
        </w:rPr>
        <w:t>time)</w:t>
      </w:r>
    </w:p>
    <w:p w:rsidR="00972954" w:rsidRPr="00111102" w:rsidRDefault="00FB1278" w:rsidP="00B10688">
      <w:pPr>
        <w:spacing w:before="240" w:after="0"/>
        <w:rPr>
          <w:rFonts w:asciiTheme="minorHAnsi" w:hAnsiTheme="minorHAnsi" w:cs="Arial"/>
          <w:b/>
          <w:bCs/>
          <w:color w:val="000000"/>
          <w:szCs w:val="22"/>
          <w:u w:val="single"/>
        </w:rPr>
      </w:pPr>
      <w:r w:rsidRPr="00111102">
        <w:rPr>
          <w:rFonts w:asciiTheme="minorHAnsi" w:hAnsiTheme="minorHAnsi" w:cs="Arial"/>
          <w:b/>
          <w:bCs/>
          <w:color w:val="000000"/>
          <w:szCs w:val="22"/>
          <w:u w:val="single"/>
        </w:rPr>
        <w:t>Duties and responsibilities:</w:t>
      </w:r>
    </w:p>
    <w:p w:rsidR="00972954" w:rsidRPr="00111102" w:rsidRDefault="00972954" w:rsidP="00B10688">
      <w:pPr>
        <w:spacing w:before="240" w:after="0"/>
        <w:rPr>
          <w:rFonts w:asciiTheme="minorHAnsi" w:hAnsiTheme="minorHAnsi" w:cs="Arial"/>
          <w:color w:val="000000"/>
          <w:szCs w:val="22"/>
          <w:lang w:val="en-US"/>
        </w:rPr>
      </w:pPr>
      <w:r w:rsidRPr="00111102">
        <w:rPr>
          <w:rFonts w:asciiTheme="minorHAnsi" w:hAnsiTheme="minorHAnsi" w:cs="Arial"/>
          <w:color w:val="000000"/>
          <w:szCs w:val="22"/>
          <w:lang w:val="en-US"/>
        </w:rPr>
        <w:t>Supporting the project manager in the implementation of the project, including:</w:t>
      </w:r>
    </w:p>
    <w:p w:rsidR="00A309A6" w:rsidRPr="00111102" w:rsidRDefault="00A309A6" w:rsidP="00103886">
      <w:pPr>
        <w:pStyle w:val="ListParagraph"/>
        <w:numPr>
          <w:ilvl w:val="0"/>
          <w:numId w:val="24"/>
        </w:numPr>
        <w:spacing w:before="120"/>
        <w:jc w:val="both"/>
        <w:rPr>
          <w:rFonts w:asciiTheme="minorHAnsi" w:hAnsiTheme="minorHAnsi" w:cs="Arial"/>
          <w:color w:val="000000"/>
          <w:sz w:val="22"/>
          <w:szCs w:val="20"/>
        </w:rPr>
      </w:pPr>
      <w:r w:rsidRPr="00111102">
        <w:rPr>
          <w:rFonts w:asciiTheme="minorHAnsi" w:hAnsiTheme="minorHAnsi" w:cs="Arial"/>
          <w:color w:val="000000"/>
          <w:sz w:val="22"/>
          <w:szCs w:val="20"/>
        </w:rPr>
        <w:t>Responsibility for logistics and administrative support of project implementation, including administrative management of the project budget, required procurement support</w:t>
      </w:r>
      <w:r w:rsidR="009F387E">
        <w:rPr>
          <w:rFonts w:asciiTheme="minorHAnsi" w:hAnsiTheme="minorHAnsi" w:cs="Arial"/>
          <w:color w:val="000000"/>
          <w:sz w:val="22"/>
          <w:szCs w:val="20"/>
        </w:rPr>
        <w:t>,</w:t>
      </w:r>
      <w:r w:rsidRPr="00111102">
        <w:rPr>
          <w:rFonts w:asciiTheme="minorHAnsi" w:hAnsiTheme="minorHAnsi" w:cs="Arial"/>
          <w:color w:val="000000"/>
          <w:sz w:val="22"/>
          <w:szCs w:val="20"/>
        </w:rPr>
        <w:t xml:space="preserve"> etc.</w:t>
      </w:r>
    </w:p>
    <w:p w:rsidR="00A309A6" w:rsidRPr="00111102" w:rsidRDefault="00A309A6" w:rsidP="00103886">
      <w:pPr>
        <w:pStyle w:val="ListParagraph"/>
        <w:numPr>
          <w:ilvl w:val="0"/>
          <w:numId w:val="24"/>
        </w:numPr>
        <w:spacing w:before="120"/>
        <w:jc w:val="both"/>
        <w:rPr>
          <w:rFonts w:asciiTheme="minorHAnsi" w:hAnsiTheme="minorHAnsi" w:cs="Arial"/>
          <w:color w:val="000000"/>
          <w:sz w:val="22"/>
          <w:szCs w:val="20"/>
        </w:rPr>
      </w:pPr>
      <w:r w:rsidRPr="00111102">
        <w:rPr>
          <w:rFonts w:asciiTheme="minorHAnsi" w:hAnsiTheme="minorHAnsi" w:cs="Arial"/>
          <w:color w:val="000000"/>
          <w:sz w:val="22"/>
          <w:szCs w:val="20"/>
        </w:rPr>
        <w:lastRenderedPageBreak/>
        <w:t xml:space="preserve">Maintaining </w:t>
      </w:r>
      <w:r w:rsidR="009F387E" w:rsidRPr="00111102">
        <w:rPr>
          <w:rFonts w:asciiTheme="minorHAnsi" w:hAnsiTheme="minorHAnsi" w:cs="Arial"/>
          <w:color w:val="000000"/>
          <w:sz w:val="22"/>
          <w:szCs w:val="20"/>
        </w:rPr>
        <w:t>up</w:t>
      </w:r>
      <w:r w:rsidR="00FA3E24">
        <w:rPr>
          <w:rFonts w:asciiTheme="minorHAnsi" w:hAnsiTheme="minorHAnsi" w:cs="Arial"/>
          <w:color w:val="000000"/>
          <w:sz w:val="22"/>
          <w:szCs w:val="20"/>
        </w:rPr>
        <w:t>-</w:t>
      </w:r>
      <w:r w:rsidR="009F387E" w:rsidRPr="00111102">
        <w:rPr>
          <w:rFonts w:asciiTheme="minorHAnsi" w:hAnsiTheme="minorHAnsi" w:cs="Arial"/>
          <w:color w:val="000000"/>
          <w:sz w:val="22"/>
          <w:szCs w:val="20"/>
        </w:rPr>
        <w:t>to</w:t>
      </w:r>
      <w:r w:rsidR="00FA3E24">
        <w:rPr>
          <w:rFonts w:asciiTheme="minorHAnsi" w:hAnsiTheme="minorHAnsi" w:cs="Arial"/>
          <w:color w:val="000000"/>
          <w:sz w:val="22"/>
          <w:szCs w:val="20"/>
        </w:rPr>
        <w:t>-</w:t>
      </w:r>
      <w:r w:rsidR="009F387E" w:rsidRPr="00111102">
        <w:rPr>
          <w:rFonts w:asciiTheme="minorHAnsi" w:hAnsiTheme="minorHAnsi" w:cs="Arial"/>
          <w:color w:val="000000"/>
          <w:sz w:val="22"/>
          <w:szCs w:val="20"/>
        </w:rPr>
        <w:t xml:space="preserve">date </w:t>
      </w:r>
      <w:r w:rsidRPr="00111102">
        <w:rPr>
          <w:rFonts w:asciiTheme="minorHAnsi" w:hAnsiTheme="minorHAnsi" w:cs="Arial"/>
          <w:color w:val="000000"/>
          <w:sz w:val="22"/>
          <w:szCs w:val="20"/>
        </w:rPr>
        <w:t>business and financial documentation, in accordance with UNDP and other project reporting requirements;</w:t>
      </w:r>
    </w:p>
    <w:p w:rsidR="00A309A6" w:rsidRPr="00111102" w:rsidRDefault="00ED549B" w:rsidP="00103886">
      <w:pPr>
        <w:pStyle w:val="ListParagraph"/>
        <w:numPr>
          <w:ilvl w:val="0"/>
          <w:numId w:val="24"/>
        </w:numPr>
        <w:spacing w:before="120"/>
        <w:jc w:val="both"/>
        <w:rPr>
          <w:rFonts w:asciiTheme="minorHAnsi" w:hAnsiTheme="minorHAnsi" w:cs="Arial"/>
          <w:color w:val="000000"/>
          <w:sz w:val="22"/>
          <w:szCs w:val="20"/>
        </w:rPr>
      </w:pPr>
      <w:r w:rsidRPr="00111102">
        <w:rPr>
          <w:rFonts w:asciiTheme="minorHAnsi" w:hAnsiTheme="minorHAnsi" w:cs="Arial"/>
          <w:color w:val="000000"/>
          <w:sz w:val="22"/>
          <w:szCs w:val="20"/>
        </w:rPr>
        <w:t>Organi</w:t>
      </w:r>
      <w:r>
        <w:rPr>
          <w:rFonts w:asciiTheme="minorHAnsi" w:hAnsiTheme="minorHAnsi" w:cs="Arial"/>
          <w:color w:val="000000"/>
          <w:sz w:val="22"/>
          <w:szCs w:val="20"/>
        </w:rPr>
        <w:t>z</w:t>
      </w:r>
      <w:r w:rsidRPr="00111102">
        <w:rPr>
          <w:rFonts w:asciiTheme="minorHAnsi" w:hAnsiTheme="minorHAnsi" w:cs="Arial"/>
          <w:color w:val="000000"/>
          <w:sz w:val="22"/>
          <w:szCs w:val="20"/>
        </w:rPr>
        <w:t>ing</w:t>
      </w:r>
      <w:r w:rsidR="00FA3E24" w:rsidRPr="00111102">
        <w:rPr>
          <w:rFonts w:asciiTheme="minorHAnsi" w:hAnsiTheme="minorHAnsi" w:cs="Arial"/>
          <w:color w:val="000000"/>
          <w:sz w:val="22"/>
          <w:szCs w:val="20"/>
        </w:rPr>
        <w:t xml:space="preserve"> </w:t>
      </w:r>
      <w:r w:rsidR="00A309A6" w:rsidRPr="00111102">
        <w:rPr>
          <w:rFonts w:asciiTheme="minorHAnsi" w:hAnsiTheme="minorHAnsi" w:cs="Arial"/>
          <w:color w:val="000000"/>
          <w:sz w:val="22"/>
          <w:szCs w:val="20"/>
        </w:rPr>
        <w:t>meetings, business correspondence and other communicati</w:t>
      </w:r>
      <w:r w:rsidR="00B7726B" w:rsidRPr="00111102">
        <w:rPr>
          <w:rFonts w:asciiTheme="minorHAnsi" w:hAnsiTheme="minorHAnsi" w:cs="Arial"/>
          <w:color w:val="000000"/>
          <w:sz w:val="22"/>
          <w:szCs w:val="20"/>
        </w:rPr>
        <w:t>on</w:t>
      </w:r>
      <w:r w:rsidR="009F387E">
        <w:rPr>
          <w:rFonts w:asciiTheme="minorHAnsi" w:hAnsiTheme="minorHAnsi" w:cs="Arial"/>
          <w:color w:val="000000"/>
          <w:sz w:val="22"/>
          <w:szCs w:val="20"/>
        </w:rPr>
        <w:t>s</w:t>
      </w:r>
      <w:r w:rsidR="00B7726B" w:rsidRPr="00111102">
        <w:rPr>
          <w:rFonts w:asciiTheme="minorHAnsi" w:hAnsiTheme="minorHAnsi" w:cs="Arial"/>
          <w:color w:val="000000"/>
          <w:sz w:val="22"/>
          <w:szCs w:val="20"/>
        </w:rPr>
        <w:t xml:space="preserve"> with the project partners;</w:t>
      </w:r>
    </w:p>
    <w:p w:rsidR="00A309A6" w:rsidRPr="00111102" w:rsidRDefault="00A309A6" w:rsidP="00103886">
      <w:pPr>
        <w:pStyle w:val="ListParagraph"/>
        <w:numPr>
          <w:ilvl w:val="0"/>
          <w:numId w:val="24"/>
        </w:numPr>
        <w:spacing w:before="120"/>
        <w:jc w:val="both"/>
        <w:rPr>
          <w:rFonts w:asciiTheme="minorHAnsi" w:hAnsiTheme="minorHAnsi" w:cs="Arial"/>
          <w:color w:val="000000"/>
          <w:sz w:val="22"/>
          <w:szCs w:val="20"/>
        </w:rPr>
      </w:pPr>
      <w:r w:rsidRPr="00111102">
        <w:rPr>
          <w:rFonts w:asciiTheme="minorHAnsi" w:hAnsiTheme="minorHAnsi" w:cs="Arial"/>
          <w:color w:val="000000"/>
          <w:sz w:val="22"/>
          <w:szCs w:val="20"/>
        </w:rPr>
        <w:t>Supporting the project outreach and PR activities in general, including keeping th</w:t>
      </w:r>
      <w:r w:rsidR="00B7726B" w:rsidRPr="00111102">
        <w:rPr>
          <w:rFonts w:asciiTheme="minorHAnsi" w:hAnsiTheme="minorHAnsi" w:cs="Arial"/>
          <w:color w:val="000000"/>
          <w:sz w:val="22"/>
          <w:szCs w:val="20"/>
        </w:rPr>
        <w:t>e project website up to date;</w:t>
      </w:r>
    </w:p>
    <w:p w:rsidR="00A309A6" w:rsidRPr="00111102" w:rsidRDefault="00A309A6" w:rsidP="00103886">
      <w:pPr>
        <w:pStyle w:val="ListParagraph"/>
        <w:numPr>
          <w:ilvl w:val="0"/>
          <w:numId w:val="24"/>
        </w:numPr>
        <w:spacing w:before="120"/>
        <w:jc w:val="both"/>
        <w:rPr>
          <w:rFonts w:asciiTheme="minorHAnsi" w:hAnsiTheme="minorHAnsi" w:cs="Arial"/>
          <w:color w:val="000000"/>
          <w:sz w:val="22"/>
          <w:szCs w:val="20"/>
        </w:rPr>
      </w:pPr>
      <w:r w:rsidRPr="00111102">
        <w:rPr>
          <w:rFonts w:asciiTheme="minorHAnsi" w:hAnsiTheme="minorHAnsi" w:cs="Arial"/>
          <w:color w:val="000000"/>
          <w:sz w:val="22"/>
          <w:szCs w:val="20"/>
        </w:rPr>
        <w:t>Managing the projects files and supporting the project manager in preparing the required financial and other reports required for monitoring and super</w:t>
      </w:r>
      <w:r w:rsidR="00B7726B" w:rsidRPr="00111102">
        <w:rPr>
          <w:rFonts w:asciiTheme="minorHAnsi" w:hAnsiTheme="minorHAnsi" w:cs="Arial"/>
          <w:color w:val="000000"/>
          <w:sz w:val="22"/>
          <w:szCs w:val="20"/>
        </w:rPr>
        <w:t>vision of project progress</w:t>
      </w:r>
      <w:r w:rsidR="009F387E">
        <w:rPr>
          <w:rFonts w:asciiTheme="minorHAnsi" w:hAnsiTheme="minorHAnsi" w:cs="Arial"/>
          <w:color w:val="000000"/>
          <w:sz w:val="22"/>
          <w:szCs w:val="20"/>
        </w:rPr>
        <w:t>;</w:t>
      </w:r>
    </w:p>
    <w:p w:rsidR="00A309A6" w:rsidRPr="00111102" w:rsidRDefault="00A309A6" w:rsidP="00103886">
      <w:pPr>
        <w:pStyle w:val="ListParagraph"/>
        <w:numPr>
          <w:ilvl w:val="0"/>
          <w:numId w:val="24"/>
        </w:numPr>
        <w:spacing w:before="120"/>
        <w:jc w:val="both"/>
        <w:rPr>
          <w:rFonts w:asciiTheme="minorHAnsi" w:hAnsiTheme="minorHAnsi" w:cs="Arial"/>
          <w:color w:val="000000"/>
          <w:sz w:val="22"/>
          <w:szCs w:val="20"/>
        </w:rPr>
      </w:pPr>
      <w:r w:rsidRPr="00111102">
        <w:rPr>
          <w:rFonts w:asciiTheme="minorHAnsi" w:hAnsiTheme="minorHAnsi" w:cs="Arial"/>
          <w:color w:val="000000"/>
          <w:sz w:val="22"/>
          <w:szCs w:val="20"/>
        </w:rPr>
        <w:t xml:space="preserve">Supporting the project manager in managing contracts, in </w:t>
      </w:r>
      <w:r w:rsidR="00ED549B" w:rsidRPr="00111102">
        <w:rPr>
          <w:rFonts w:asciiTheme="minorHAnsi" w:hAnsiTheme="minorHAnsi" w:cs="Arial"/>
          <w:color w:val="000000"/>
          <w:sz w:val="22"/>
          <w:szCs w:val="20"/>
        </w:rPr>
        <w:t>organi</w:t>
      </w:r>
      <w:r w:rsidR="00ED549B">
        <w:rPr>
          <w:rFonts w:asciiTheme="minorHAnsi" w:hAnsiTheme="minorHAnsi" w:cs="Arial"/>
          <w:color w:val="000000"/>
          <w:sz w:val="22"/>
          <w:szCs w:val="20"/>
        </w:rPr>
        <w:t>z</w:t>
      </w:r>
      <w:r w:rsidR="00ED549B" w:rsidRPr="00111102">
        <w:rPr>
          <w:rFonts w:asciiTheme="minorHAnsi" w:hAnsiTheme="minorHAnsi" w:cs="Arial"/>
          <w:color w:val="000000"/>
          <w:sz w:val="22"/>
          <w:szCs w:val="20"/>
        </w:rPr>
        <w:t>ing</w:t>
      </w:r>
      <w:r w:rsidR="00FA3E24" w:rsidRPr="00111102">
        <w:rPr>
          <w:rFonts w:asciiTheme="minorHAnsi" w:hAnsiTheme="minorHAnsi" w:cs="Arial"/>
          <w:color w:val="000000"/>
          <w:sz w:val="22"/>
          <w:szCs w:val="20"/>
        </w:rPr>
        <w:t xml:space="preserve"> </w:t>
      </w:r>
      <w:r w:rsidRPr="00111102">
        <w:rPr>
          <w:rFonts w:asciiTheme="minorHAnsi" w:hAnsiTheme="minorHAnsi" w:cs="Arial"/>
          <w:color w:val="000000"/>
          <w:sz w:val="22"/>
          <w:szCs w:val="20"/>
        </w:rPr>
        <w:t>correspondence and in ensuring effective implemen</w:t>
      </w:r>
      <w:r w:rsidR="00B7726B" w:rsidRPr="00111102">
        <w:rPr>
          <w:rFonts w:asciiTheme="minorHAnsi" w:hAnsiTheme="minorHAnsi" w:cs="Arial"/>
          <w:color w:val="000000"/>
          <w:sz w:val="22"/>
          <w:szCs w:val="20"/>
        </w:rPr>
        <w:t xml:space="preserve">tation of the project </w:t>
      </w:r>
      <w:r w:rsidR="00FA3E24">
        <w:rPr>
          <w:rFonts w:asciiTheme="minorHAnsi" w:hAnsiTheme="minorHAnsi" w:cs="Arial"/>
          <w:color w:val="000000"/>
          <w:sz w:val="22"/>
          <w:szCs w:val="20"/>
        </w:rPr>
        <w:t>generally</w:t>
      </w:r>
      <w:r w:rsidR="00B7726B" w:rsidRPr="00111102">
        <w:rPr>
          <w:rFonts w:asciiTheme="minorHAnsi" w:hAnsiTheme="minorHAnsi" w:cs="Arial"/>
          <w:color w:val="000000"/>
          <w:sz w:val="22"/>
          <w:szCs w:val="20"/>
        </w:rPr>
        <w:t>.</w:t>
      </w:r>
    </w:p>
    <w:p w:rsidR="00A309A6" w:rsidRPr="00111102" w:rsidRDefault="00A309A6" w:rsidP="00B10688">
      <w:pPr>
        <w:spacing w:before="240" w:after="0"/>
        <w:rPr>
          <w:rFonts w:asciiTheme="minorHAnsi" w:hAnsiTheme="minorHAnsi" w:cs="Arial"/>
          <w:b/>
          <w:bCs/>
          <w:color w:val="000000"/>
          <w:szCs w:val="22"/>
          <w:u w:val="single"/>
          <w:lang w:val="en-US"/>
        </w:rPr>
      </w:pPr>
      <w:r w:rsidRPr="00111102">
        <w:rPr>
          <w:rFonts w:asciiTheme="minorHAnsi" w:hAnsiTheme="minorHAnsi" w:cs="Arial"/>
          <w:b/>
          <w:bCs/>
          <w:szCs w:val="22"/>
          <w:u w:val="single"/>
          <w:lang w:val="en-US" w:eastAsia="es-ES"/>
        </w:rPr>
        <w:t>Expected Qualifications</w:t>
      </w:r>
      <w:r w:rsidRPr="00111102">
        <w:rPr>
          <w:rFonts w:asciiTheme="minorHAnsi" w:hAnsiTheme="minorHAnsi" w:cs="Arial"/>
          <w:b/>
          <w:bCs/>
          <w:color w:val="000000"/>
          <w:szCs w:val="22"/>
          <w:u w:val="single"/>
          <w:lang w:val="en-US"/>
        </w:rPr>
        <w:t>:</w:t>
      </w:r>
    </w:p>
    <w:p w:rsidR="007B61AE" w:rsidRDefault="00A309A6" w:rsidP="00103886">
      <w:pPr>
        <w:pStyle w:val="ListParagraph"/>
        <w:numPr>
          <w:ilvl w:val="0"/>
          <w:numId w:val="25"/>
        </w:numPr>
        <w:spacing w:before="60"/>
        <w:jc w:val="both"/>
        <w:rPr>
          <w:rFonts w:asciiTheme="minorHAnsi" w:hAnsiTheme="minorHAnsi" w:cs="Arial"/>
          <w:color w:val="000000"/>
          <w:sz w:val="22"/>
          <w:szCs w:val="20"/>
        </w:rPr>
      </w:pPr>
      <w:r w:rsidRPr="007B61AE">
        <w:rPr>
          <w:rFonts w:asciiTheme="minorHAnsi" w:hAnsiTheme="minorHAnsi" w:cs="Arial"/>
          <w:color w:val="000000"/>
          <w:sz w:val="22"/>
          <w:szCs w:val="20"/>
        </w:rPr>
        <w:t>Fluent</w:t>
      </w:r>
      <w:r w:rsidR="007B61AE" w:rsidRPr="007B61AE">
        <w:rPr>
          <w:rFonts w:asciiTheme="minorHAnsi" w:hAnsiTheme="minorHAnsi" w:cs="Arial"/>
          <w:color w:val="000000"/>
          <w:sz w:val="22"/>
          <w:szCs w:val="20"/>
        </w:rPr>
        <w:t>/good knowledge of Arabic and</w:t>
      </w:r>
      <w:r w:rsidR="00C31085" w:rsidRPr="007B61AE">
        <w:rPr>
          <w:rFonts w:asciiTheme="minorHAnsi" w:hAnsiTheme="minorHAnsi" w:cs="Arial"/>
          <w:color w:val="000000"/>
          <w:sz w:val="22"/>
          <w:szCs w:val="20"/>
        </w:rPr>
        <w:t xml:space="preserve"> English</w:t>
      </w:r>
      <w:r w:rsidR="00083EDC">
        <w:rPr>
          <w:rFonts w:asciiTheme="minorHAnsi" w:hAnsiTheme="minorHAnsi" w:cs="Arial"/>
          <w:color w:val="000000"/>
          <w:sz w:val="22"/>
          <w:szCs w:val="20"/>
        </w:rPr>
        <w:t>;</w:t>
      </w:r>
    </w:p>
    <w:p w:rsidR="00A309A6" w:rsidRPr="007B61AE" w:rsidRDefault="00A309A6" w:rsidP="00103886">
      <w:pPr>
        <w:pStyle w:val="ListParagraph"/>
        <w:numPr>
          <w:ilvl w:val="0"/>
          <w:numId w:val="25"/>
        </w:numPr>
        <w:spacing w:before="60"/>
        <w:jc w:val="both"/>
        <w:rPr>
          <w:rFonts w:asciiTheme="minorHAnsi" w:hAnsiTheme="minorHAnsi" w:cs="Arial"/>
          <w:color w:val="000000"/>
          <w:sz w:val="22"/>
          <w:szCs w:val="20"/>
        </w:rPr>
      </w:pPr>
      <w:r w:rsidRPr="007B61AE">
        <w:rPr>
          <w:rFonts w:asciiTheme="minorHAnsi" w:hAnsiTheme="minorHAnsi" w:cs="Arial"/>
          <w:color w:val="000000"/>
          <w:sz w:val="22"/>
          <w:szCs w:val="20"/>
        </w:rPr>
        <w:t>Demonstrated experience and success of work</w:t>
      </w:r>
      <w:r w:rsidR="00FA3E24">
        <w:rPr>
          <w:rFonts w:asciiTheme="minorHAnsi" w:hAnsiTheme="minorHAnsi" w:cs="Arial"/>
          <w:color w:val="000000"/>
          <w:sz w:val="22"/>
          <w:szCs w:val="20"/>
        </w:rPr>
        <w:t>ing</w:t>
      </w:r>
      <w:r w:rsidRPr="007B61AE">
        <w:rPr>
          <w:rFonts w:asciiTheme="minorHAnsi" w:hAnsiTheme="minorHAnsi" w:cs="Arial"/>
          <w:color w:val="000000"/>
          <w:sz w:val="22"/>
          <w:szCs w:val="20"/>
        </w:rPr>
        <w:t xml:space="preserve"> in a similar position</w:t>
      </w:r>
      <w:r w:rsidR="00083EDC">
        <w:rPr>
          <w:rFonts w:asciiTheme="minorHAnsi" w:hAnsiTheme="minorHAnsi" w:cs="Arial"/>
          <w:color w:val="000000"/>
          <w:sz w:val="22"/>
          <w:szCs w:val="20"/>
        </w:rPr>
        <w:t>;</w:t>
      </w:r>
    </w:p>
    <w:p w:rsidR="00A309A6" w:rsidRPr="00111102" w:rsidRDefault="00A309A6" w:rsidP="00103886">
      <w:pPr>
        <w:pStyle w:val="ListParagraph"/>
        <w:numPr>
          <w:ilvl w:val="0"/>
          <w:numId w:val="25"/>
        </w:numPr>
        <w:spacing w:before="60"/>
        <w:jc w:val="both"/>
        <w:rPr>
          <w:rFonts w:asciiTheme="minorHAnsi" w:hAnsiTheme="minorHAnsi" w:cs="Arial"/>
          <w:color w:val="000000"/>
          <w:sz w:val="22"/>
          <w:szCs w:val="20"/>
        </w:rPr>
      </w:pPr>
      <w:r w:rsidRPr="00111102">
        <w:rPr>
          <w:rFonts w:asciiTheme="minorHAnsi" w:hAnsiTheme="minorHAnsi" w:cs="Arial"/>
          <w:color w:val="000000"/>
          <w:sz w:val="22"/>
          <w:szCs w:val="20"/>
        </w:rPr>
        <w:t>Good administration and interpersonal skills</w:t>
      </w:r>
      <w:r w:rsidR="00083EDC">
        <w:rPr>
          <w:rFonts w:asciiTheme="minorHAnsi" w:hAnsiTheme="minorHAnsi" w:cs="Arial"/>
          <w:color w:val="000000"/>
          <w:sz w:val="22"/>
          <w:szCs w:val="20"/>
        </w:rPr>
        <w:t>;</w:t>
      </w:r>
    </w:p>
    <w:p w:rsidR="00A309A6" w:rsidRPr="00111102" w:rsidRDefault="00A309A6" w:rsidP="00103886">
      <w:pPr>
        <w:pStyle w:val="ListParagraph"/>
        <w:numPr>
          <w:ilvl w:val="0"/>
          <w:numId w:val="25"/>
        </w:numPr>
        <w:spacing w:before="60"/>
        <w:jc w:val="both"/>
        <w:rPr>
          <w:rFonts w:asciiTheme="minorHAnsi" w:hAnsiTheme="minorHAnsi" w:cs="Arial"/>
          <w:color w:val="000000"/>
          <w:sz w:val="22"/>
          <w:szCs w:val="20"/>
        </w:rPr>
      </w:pPr>
      <w:r w:rsidRPr="00111102">
        <w:rPr>
          <w:rFonts w:asciiTheme="minorHAnsi" w:hAnsiTheme="minorHAnsi" w:cs="Arial"/>
          <w:color w:val="000000"/>
          <w:sz w:val="22"/>
          <w:szCs w:val="20"/>
        </w:rPr>
        <w:t>Ability to work effectively under pressure</w:t>
      </w:r>
      <w:r w:rsidR="00083EDC">
        <w:rPr>
          <w:rFonts w:asciiTheme="minorHAnsi" w:hAnsiTheme="minorHAnsi" w:cs="Arial"/>
          <w:color w:val="000000"/>
          <w:sz w:val="22"/>
          <w:szCs w:val="20"/>
        </w:rPr>
        <w:t>;</w:t>
      </w:r>
      <w:r w:rsidRPr="00111102">
        <w:rPr>
          <w:rFonts w:asciiTheme="minorHAnsi" w:hAnsiTheme="minorHAnsi" w:cs="Arial"/>
          <w:color w:val="000000"/>
          <w:sz w:val="22"/>
          <w:szCs w:val="20"/>
        </w:rPr>
        <w:t xml:space="preserve"> </w:t>
      </w:r>
    </w:p>
    <w:p w:rsidR="00A309A6" w:rsidRDefault="00A309A6" w:rsidP="00103886">
      <w:pPr>
        <w:pStyle w:val="ListParagraph"/>
        <w:numPr>
          <w:ilvl w:val="0"/>
          <w:numId w:val="25"/>
        </w:numPr>
        <w:spacing w:before="60"/>
        <w:jc w:val="both"/>
        <w:rPr>
          <w:rFonts w:asciiTheme="minorHAnsi" w:hAnsiTheme="minorHAnsi" w:cs="Arial"/>
          <w:color w:val="000000"/>
          <w:sz w:val="22"/>
          <w:szCs w:val="20"/>
        </w:rPr>
      </w:pPr>
      <w:r w:rsidRPr="00111102">
        <w:rPr>
          <w:rFonts w:asciiTheme="minorHAnsi" w:hAnsiTheme="minorHAnsi" w:cs="Arial"/>
          <w:color w:val="000000"/>
          <w:sz w:val="22"/>
          <w:szCs w:val="20"/>
        </w:rPr>
        <w:t>Good computer skills</w:t>
      </w:r>
      <w:r w:rsidR="00083EDC">
        <w:rPr>
          <w:rFonts w:asciiTheme="minorHAnsi" w:hAnsiTheme="minorHAnsi" w:cs="Arial"/>
          <w:color w:val="000000"/>
          <w:sz w:val="22"/>
          <w:szCs w:val="20"/>
        </w:rPr>
        <w:t>.</w:t>
      </w:r>
    </w:p>
    <w:p w:rsidR="00BF6F5A" w:rsidRPr="00111102" w:rsidRDefault="00BF6F5A" w:rsidP="00BF6F5A">
      <w:pPr>
        <w:pStyle w:val="ListParagraph"/>
        <w:spacing w:before="60"/>
        <w:jc w:val="both"/>
        <w:rPr>
          <w:rFonts w:asciiTheme="minorHAnsi" w:hAnsiTheme="minorHAnsi" w:cs="Arial"/>
          <w:color w:val="000000"/>
          <w:sz w:val="22"/>
          <w:szCs w:val="20"/>
        </w:rPr>
      </w:pPr>
    </w:p>
    <w:p w:rsidR="00895CC1" w:rsidRDefault="00895CC1" w:rsidP="00317BB4">
      <w:pPr>
        <w:spacing w:after="240"/>
        <w:jc w:val="left"/>
        <w:rPr>
          <w:rFonts w:asciiTheme="minorHAnsi" w:hAnsiTheme="minorHAnsi" w:cs="Arial"/>
          <w:b/>
          <w:bCs/>
          <w:sz w:val="24"/>
          <w:u w:val="single"/>
          <w:lang w:val="en-US"/>
        </w:rPr>
      </w:pPr>
      <w:bookmarkStart w:id="66" w:name="_Toc231378975"/>
      <w:bookmarkStart w:id="67" w:name="_Toc231379683"/>
    </w:p>
    <w:p w:rsidR="00DF44B2" w:rsidRDefault="00DF44B2" w:rsidP="00317BB4">
      <w:pPr>
        <w:spacing w:after="240"/>
        <w:jc w:val="left"/>
        <w:rPr>
          <w:rFonts w:asciiTheme="minorHAnsi" w:hAnsiTheme="minorHAnsi" w:cs="Arial"/>
          <w:b/>
          <w:bCs/>
          <w:sz w:val="24"/>
          <w:u w:val="single"/>
          <w:lang w:val="en-US"/>
        </w:rPr>
      </w:pPr>
    </w:p>
    <w:p w:rsidR="00DF44B2" w:rsidRDefault="00DF44B2" w:rsidP="00317BB4">
      <w:pPr>
        <w:spacing w:after="240"/>
        <w:jc w:val="left"/>
        <w:rPr>
          <w:rFonts w:asciiTheme="minorHAnsi" w:hAnsiTheme="minorHAnsi" w:cs="Arial"/>
          <w:b/>
          <w:bCs/>
          <w:sz w:val="24"/>
          <w:u w:val="single"/>
          <w:lang w:val="en-US"/>
        </w:rPr>
      </w:pPr>
    </w:p>
    <w:p w:rsidR="00DF44B2" w:rsidRDefault="00DF44B2" w:rsidP="00317BB4">
      <w:pPr>
        <w:spacing w:after="240"/>
        <w:jc w:val="left"/>
        <w:rPr>
          <w:rFonts w:asciiTheme="minorHAnsi" w:hAnsiTheme="minorHAnsi" w:cs="Arial"/>
          <w:b/>
          <w:bCs/>
          <w:sz w:val="24"/>
          <w:u w:val="single"/>
          <w:lang w:val="en-US"/>
        </w:rPr>
      </w:pPr>
    </w:p>
    <w:p w:rsidR="00A309A6" w:rsidRDefault="00317BB4" w:rsidP="00317BB4">
      <w:pPr>
        <w:spacing w:after="240"/>
        <w:jc w:val="left"/>
        <w:rPr>
          <w:rFonts w:asciiTheme="minorHAnsi" w:hAnsiTheme="minorHAnsi" w:cs="Arial"/>
          <w:b/>
          <w:bCs/>
          <w:sz w:val="24"/>
          <w:u w:val="single"/>
          <w:lang w:val="en-US"/>
        </w:rPr>
      </w:pPr>
      <w:r w:rsidRPr="00317BB4">
        <w:rPr>
          <w:rFonts w:asciiTheme="minorHAnsi" w:hAnsiTheme="minorHAnsi" w:cs="Arial"/>
          <w:b/>
          <w:bCs/>
          <w:sz w:val="24"/>
          <w:u w:val="single"/>
          <w:lang w:val="en-US"/>
        </w:rPr>
        <w:t>INTERNATIONAL PROJECT EXPERTS (PART-TIME)</w:t>
      </w:r>
      <w:bookmarkEnd w:id="66"/>
      <w:bookmarkEnd w:id="67"/>
    </w:p>
    <w:p w:rsidR="00754C33" w:rsidRPr="00943D63" w:rsidRDefault="00754C33" w:rsidP="00754C33">
      <w:pPr>
        <w:spacing w:after="200"/>
        <w:rPr>
          <w:rFonts w:ascii="Calibri" w:hAnsi="Calibri"/>
          <w:b/>
          <w:szCs w:val="22"/>
          <w:u w:val="single"/>
        </w:rPr>
      </w:pPr>
      <w:r w:rsidRPr="00943D63">
        <w:rPr>
          <w:rFonts w:ascii="Calibri" w:hAnsi="Calibri" w:cs="Arial"/>
          <w:b/>
          <w:bCs/>
          <w:szCs w:val="22"/>
          <w:u w:val="single"/>
        </w:rPr>
        <w:t>International project adviser (part-time</w:t>
      </w:r>
      <w:r w:rsidRPr="00943D63">
        <w:rPr>
          <w:rFonts w:ascii="Calibri" w:hAnsi="Calibri"/>
          <w:b/>
          <w:szCs w:val="22"/>
          <w:u w:val="single"/>
        </w:rPr>
        <w:t xml:space="preserve">) </w:t>
      </w:r>
    </w:p>
    <w:p w:rsidR="00754C33" w:rsidRPr="00943D63" w:rsidRDefault="00754C33" w:rsidP="00754C33">
      <w:pPr>
        <w:spacing w:after="200"/>
        <w:rPr>
          <w:rFonts w:ascii="Calibri" w:hAnsi="Calibri"/>
          <w:b/>
          <w:szCs w:val="22"/>
          <w:u w:val="single"/>
        </w:rPr>
      </w:pPr>
      <w:r w:rsidRPr="00943D63">
        <w:rPr>
          <w:rFonts w:ascii="Calibri" w:hAnsi="Calibri"/>
          <w:b/>
          <w:szCs w:val="22"/>
          <w:u w:val="single"/>
        </w:rPr>
        <w:t>Duties and Responsibilities:</w:t>
      </w:r>
    </w:p>
    <w:p w:rsidR="00754C33" w:rsidRDefault="00754C33" w:rsidP="00754C33">
      <w:pPr>
        <w:spacing w:after="120"/>
        <w:rPr>
          <w:rFonts w:ascii="Calibri" w:hAnsi="Calibri"/>
          <w:szCs w:val="22"/>
        </w:rPr>
      </w:pPr>
      <w:r w:rsidRPr="00943D63">
        <w:rPr>
          <w:rFonts w:ascii="Calibri" w:hAnsi="Calibri"/>
          <w:szCs w:val="22"/>
        </w:rPr>
        <w:t>Support UNDP and the project management in monitoring the progress of the project and its different sub-components and, as needed, build the capacity of the local experts working for the project to successfully implement the project activities, ensuring that they comply with the agreed benchmarks and success indicators of the project as well as international best practices and lessons</w:t>
      </w:r>
      <w:r w:rsidR="00025167">
        <w:rPr>
          <w:rFonts w:ascii="Calibri" w:hAnsi="Calibri"/>
          <w:szCs w:val="22"/>
        </w:rPr>
        <w:t>-</w:t>
      </w:r>
      <w:r w:rsidR="00025167" w:rsidRPr="00943D63">
        <w:rPr>
          <w:rFonts w:ascii="Calibri" w:hAnsi="Calibri"/>
          <w:szCs w:val="22"/>
        </w:rPr>
        <w:t>learn</w:t>
      </w:r>
      <w:r w:rsidR="00025167">
        <w:rPr>
          <w:rFonts w:ascii="Calibri" w:hAnsi="Calibri"/>
          <w:szCs w:val="22"/>
        </w:rPr>
        <w:t>ed</w:t>
      </w:r>
      <w:r w:rsidRPr="00943D63">
        <w:rPr>
          <w:rFonts w:ascii="Calibri" w:hAnsi="Calibri"/>
          <w:szCs w:val="22"/>
        </w:rPr>
        <w:t xml:space="preserve">.  </w:t>
      </w:r>
      <w:r>
        <w:rPr>
          <w:rFonts w:ascii="Calibri" w:hAnsi="Calibri"/>
          <w:szCs w:val="22"/>
        </w:rPr>
        <w:t xml:space="preserve"> The expected level of involvement will be 20-40 days (including 2-4 missions) per year, which may gradually </w:t>
      </w:r>
      <w:r w:rsidR="00025167">
        <w:rPr>
          <w:rFonts w:ascii="Calibri" w:hAnsi="Calibri"/>
          <w:szCs w:val="22"/>
        </w:rPr>
        <w:t xml:space="preserve">reduce </w:t>
      </w:r>
      <w:r>
        <w:rPr>
          <w:rFonts w:ascii="Calibri" w:hAnsi="Calibri"/>
          <w:szCs w:val="22"/>
        </w:rPr>
        <w:t xml:space="preserve">towards the end of project implementation depending on how the project proceeds. </w:t>
      </w:r>
    </w:p>
    <w:p w:rsidR="00754C33" w:rsidRPr="00943D63" w:rsidRDefault="00754C33" w:rsidP="00754C33">
      <w:pPr>
        <w:spacing w:after="120"/>
        <w:rPr>
          <w:rFonts w:ascii="Calibri" w:hAnsi="Calibri"/>
          <w:szCs w:val="22"/>
        </w:rPr>
      </w:pPr>
      <w:r w:rsidRPr="00943D63">
        <w:rPr>
          <w:rFonts w:ascii="Calibri" w:hAnsi="Calibri"/>
          <w:szCs w:val="22"/>
        </w:rPr>
        <w:t>The specific responsibilities include, among others, to:</w:t>
      </w:r>
    </w:p>
    <w:p w:rsidR="00754C33" w:rsidRDefault="0085207A" w:rsidP="00754C33">
      <w:pPr>
        <w:pStyle w:val="ListParagraph"/>
        <w:numPr>
          <w:ilvl w:val="0"/>
          <w:numId w:val="47"/>
        </w:numPr>
        <w:spacing w:after="120"/>
        <w:jc w:val="both"/>
        <w:rPr>
          <w:rFonts w:ascii="Calibri" w:hAnsi="Calibri"/>
          <w:szCs w:val="22"/>
          <w:lang w:val="en-GB"/>
        </w:rPr>
      </w:pPr>
      <w:r>
        <w:rPr>
          <w:rFonts w:ascii="Calibri" w:hAnsi="Calibri"/>
          <w:sz w:val="22"/>
          <w:szCs w:val="22"/>
          <w:lang w:val="en-GB"/>
        </w:rPr>
        <w:t>S</w:t>
      </w:r>
      <w:r w:rsidRPr="00943D63">
        <w:rPr>
          <w:rFonts w:ascii="Calibri" w:hAnsi="Calibri"/>
          <w:sz w:val="22"/>
          <w:szCs w:val="22"/>
          <w:lang w:val="en-GB"/>
        </w:rPr>
        <w:t xml:space="preserve">upport </w:t>
      </w:r>
      <w:r w:rsidR="00754C33" w:rsidRPr="00943D63">
        <w:rPr>
          <w:rFonts w:ascii="Calibri" w:hAnsi="Calibri"/>
          <w:sz w:val="22"/>
          <w:szCs w:val="22"/>
          <w:lang w:val="en-GB"/>
        </w:rPr>
        <w:t xml:space="preserve">the local project </w:t>
      </w:r>
      <w:r w:rsidR="00754C33">
        <w:rPr>
          <w:rFonts w:ascii="Calibri" w:hAnsi="Calibri"/>
          <w:sz w:val="22"/>
          <w:szCs w:val="22"/>
          <w:lang w:val="en-GB"/>
        </w:rPr>
        <w:t xml:space="preserve">management </w:t>
      </w:r>
      <w:r w:rsidR="00754C33" w:rsidRPr="00943D63">
        <w:rPr>
          <w:rFonts w:ascii="Calibri" w:hAnsi="Calibri"/>
          <w:sz w:val="22"/>
          <w:szCs w:val="22"/>
          <w:lang w:val="en-GB"/>
        </w:rPr>
        <w:t xml:space="preserve">team in organising </w:t>
      </w:r>
      <w:r w:rsidR="00754C33">
        <w:rPr>
          <w:rFonts w:ascii="Calibri" w:hAnsi="Calibri"/>
          <w:sz w:val="22"/>
          <w:szCs w:val="22"/>
          <w:lang w:val="en-GB"/>
        </w:rPr>
        <w:t xml:space="preserve">and planning </w:t>
      </w:r>
      <w:r w:rsidR="00754C33" w:rsidRPr="00943D63">
        <w:rPr>
          <w:rFonts w:ascii="Calibri" w:hAnsi="Calibri"/>
          <w:sz w:val="22"/>
          <w:szCs w:val="22"/>
          <w:lang w:val="en-GB"/>
        </w:rPr>
        <w:t xml:space="preserve">the implementation of the </w:t>
      </w:r>
      <w:r w:rsidR="00754C33">
        <w:rPr>
          <w:rFonts w:ascii="Calibri" w:hAnsi="Calibri"/>
          <w:sz w:val="22"/>
          <w:szCs w:val="22"/>
          <w:lang w:val="en-GB"/>
        </w:rPr>
        <w:t xml:space="preserve">project’s </w:t>
      </w:r>
      <w:r w:rsidR="00754C33" w:rsidRPr="00943D63">
        <w:rPr>
          <w:rFonts w:ascii="Calibri" w:hAnsi="Calibri"/>
          <w:sz w:val="22"/>
          <w:szCs w:val="22"/>
          <w:lang w:val="en-GB"/>
        </w:rPr>
        <w:t>different sub-components at the inception phase, including support to the project manager in the preparation of the project inception report and the annual output specific work plans, drafting of Terms of Reference for the national and, as needed, additional international experts and sub</w:t>
      </w:r>
      <w:r w:rsidR="00025167">
        <w:rPr>
          <w:rFonts w:ascii="Calibri" w:hAnsi="Calibri"/>
          <w:sz w:val="22"/>
          <w:szCs w:val="22"/>
          <w:lang w:val="en-GB"/>
        </w:rPr>
        <w:t>-</w:t>
      </w:r>
      <w:r w:rsidR="00754C33" w:rsidRPr="00943D63">
        <w:rPr>
          <w:rFonts w:ascii="Calibri" w:hAnsi="Calibri"/>
          <w:sz w:val="22"/>
          <w:szCs w:val="22"/>
          <w:lang w:val="en-GB"/>
        </w:rPr>
        <w:t>contractors, required tender documents</w:t>
      </w:r>
      <w:r w:rsidR="00025167">
        <w:rPr>
          <w:rFonts w:ascii="Calibri" w:hAnsi="Calibri"/>
          <w:sz w:val="22"/>
          <w:szCs w:val="22"/>
          <w:lang w:val="en-GB"/>
        </w:rPr>
        <w:t>,</w:t>
      </w:r>
      <w:r w:rsidR="00754C33" w:rsidRPr="00943D63">
        <w:rPr>
          <w:rFonts w:ascii="Calibri" w:hAnsi="Calibri"/>
          <w:sz w:val="22"/>
          <w:szCs w:val="22"/>
          <w:lang w:val="en-GB"/>
        </w:rPr>
        <w:t xml:space="preserve"> etc;</w:t>
      </w:r>
    </w:p>
    <w:p w:rsidR="00754C33" w:rsidRDefault="0085207A" w:rsidP="00754C33">
      <w:pPr>
        <w:pStyle w:val="ListParagraph"/>
        <w:numPr>
          <w:ilvl w:val="0"/>
          <w:numId w:val="47"/>
        </w:numPr>
        <w:spacing w:after="120"/>
        <w:jc w:val="both"/>
        <w:rPr>
          <w:rFonts w:ascii="Calibri" w:hAnsi="Calibri"/>
          <w:szCs w:val="22"/>
          <w:lang w:val="en-GB"/>
        </w:rPr>
      </w:pPr>
      <w:r>
        <w:rPr>
          <w:rFonts w:ascii="Calibri" w:hAnsi="Calibri"/>
          <w:sz w:val="22"/>
          <w:szCs w:val="22"/>
          <w:lang w:val="en-GB"/>
        </w:rPr>
        <w:lastRenderedPageBreak/>
        <w:t>S</w:t>
      </w:r>
      <w:r w:rsidRPr="00943D63">
        <w:rPr>
          <w:rFonts w:ascii="Calibri" w:hAnsi="Calibri"/>
          <w:sz w:val="22"/>
          <w:szCs w:val="22"/>
          <w:lang w:val="en-GB"/>
        </w:rPr>
        <w:t xml:space="preserve">upport </w:t>
      </w:r>
      <w:r w:rsidR="00754C33" w:rsidRPr="00943D63">
        <w:rPr>
          <w:rFonts w:ascii="Calibri" w:hAnsi="Calibri"/>
          <w:sz w:val="22"/>
          <w:szCs w:val="22"/>
          <w:lang w:val="en-GB"/>
        </w:rPr>
        <w:t>adaptive management by annually (or semi-annually) reviewing the progress of the project and its different sub</w:t>
      </w:r>
      <w:r w:rsidR="00025167">
        <w:rPr>
          <w:rFonts w:ascii="Calibri" w:hAnsi="Calibri"/>
          <w:sz w:val="22"/>
          <w:szCs w:val="22"/>
          <w:lang w:val="en-GB"/>
        </w:rPr>
        <w:t>-</w:t>
      </w:r>
      <w:r w:rsidR="00754C33" w:rsidRPr="00943D63">
        <w:rPr>
          <w:rFonts w:ascii="Calibri" w:hAnsi="Calibri"/>
          <w:sz w:val="22"/>
          <w:szCs w:val="22"/>
          <w:lang w:val="en-GB"/>
        </w:rPr>
        <w:t>components and making suggestions for changes and/or complementary activities;</w:t>
      </w:r>
    </w:p>
    <w:p w:rsidR="00754C33" w:rsidRPr="004B51DC" w:rsidRDefault="0085207A" w:rsidP="00754C33">
      <w:pPr>
        <w:pStyle w:val="ListParagraph"/>
        <w:numPr>
          <w:ilvl w:val="0"/>
          <w:numId w:val="47"/>
        </w:numPr>
        <w:spacing w:after="120"/>
        <w:jc w:val="both"/>
        <w:rPr>
          <w:rFonts w:ascii="Calibri" w:hAnsi="Calibri"/>
          <w:szCs w:val="22"/>
          <w:lang w:val="en-GB"/>
        </w:rPr>
      </w:pPr>
      <w:r>
        <w:rPr>
          <w:rFonts w:ascii="Calibri" w:hAnsi="Calibri"/>
          <w:sz w:val="22"/>
          <w:szCs w:val="22"/>
          <w:lang w:val="en-GB"/>
        </w:rPr>
        <w:t xml:space="preserve">Review </w:t>
      </w:r>
      <w:r w:rsidR="00754C33">
        <w:rPr>
          <w:rFonts w:ascii="Calibri" w:hAnsi="Calibri"/>
          <w:sz w:val="22"/>
          <w:szCs w:val="22"/>
          <w:lang w:val="en-GB"/>
        </w:rPr>
        <w:t xml:space="preserve">and </w:t>
      </w:r>
      <w:r w:rsidR="00754C33" w:rsidRPr="00943D63">
        <w:rPr>
          <w:rFonts w:ascii="Calibri" w:hAnsi="Calibri"/>
          <w:sz w:val="22"/>
          <w:szCs w:val="22"/>
          <w:lang w:val="en-GB"/>
        </w:rPr>
        <w:t xml:space="preserve">propose methodologies for market monitoring and for assessing the GHG reduction impact of the project and its outputs;   </w:t>
      </w:r>
    </w:p>
    <w:p w:rsidR="00754C33" w:rsidRPr="004B51DC" w:rsidRDefault="0085207A" w:rsidP="00754C33">
      <w:pPr>
        <w:pStyle w:val="ListParagraph"/>
        <w:numPr>
          <w:ilvl w:val="0"/>
          <w:numId w:val="47"/>
        </w:numPr>
        <w:spacing w:after="120"/>
        <w:jc w:val="both"/>
        <w:rPr>
          <w:rFonts w:ascii="Calibri" w:hAnsi="Calibri"/>
          <w:sz w:val="22"/>
          <w:szCs w:val="22"/>
          <w:lang w:val="en-GB"/>
        </w:rPr>
      </w:pPr>
      <w:r>
        <w:rPr>
          <w:rFonts w:ascii="Calibri" w:hAnsi="Calibri"/>
          <w:sz w:val="22"/>
          <w:szCs w:val="22"/>
          <w:lang w:val="en-GB"/>
        </w:rPr>
        <w:t>B</w:t>
      </w:r>
      <w:r w:rsidRPr="004B51DC">
        <w:rPr>
          <w:rFonts w:ascii="Calibri" w:hAnsi="Calibri"/>
          <w:sz w:val="22"/>
          <w:szCs w:val="22"/>
          <w:lang w:val="en-GB"/>
        </w:rPr>
        <w:t xml:space="preserve">y </w:t>
      </w:r>
      <w:r w:rsidR="00754C33" w:rsidRPr="004B51DC">
        <w:rPr>
          <w:rFonts w:ascii="Calibri" w:hAnsi="Calibri"/>
          <w:sz w:val="22"/>
          <w:szCs w:val="22"/>
          <w:lang w:val="en-GB"/>
        </w:rPr>
        <w:t>building on international experiences and lessons</w:t>
      </w:r>
      <w:r w:rsidR="00025167">
        <w:rPr>
          <w:rFonts w:ascii="Calibri" w:hAnsi="Calibri"/>
          <w:sz w:val="22"/>
          <w:szCs w:val="22"/>
          <w:lang w:val="en-GB"/>
        </w:rPr>
        <w:t>-</w:t>
      </w:r>
      <w:r w:rsidR="00754C33" w:rsidRPr="004B51DC">
        <w:rPr>
          <w:rFonts w:ascii="Calibri" w:hAnsi="Calibri"/>
          <w:sz w:val="22"/>
          <w:szCs w:val="22"/>
          <w:lang w:val="en-GB"/>
        </w:rPr>
        <w:t>learn</w:t>
      </w:r>
      <w:r w:rsidR="00025167">
        <w:rPr>
          <w:rFonts w:ascii="Calibri" w:hAnsi="Calibri"/>
          <w:sz w:val="22"/>
          <w:szCs w:val="22"/>
          <w:lang w:val="en-GB"/>
        </w:rPr>
        <w:t>ed</w:t>
      </w:r>
      <w:r w:rsidR="00754C33" w:rsidRPr="004B51DC">
        <w:rPr>
          <w:rFonts w:ascii="Calibri" w:hAnsi="Calibri"/>
          <w:sz w:val="22"/>
          <w:szCs w:val="22"/>
          <w:lang w:val="en-GB"/>
        </w:rPr>
        <w:t xml:space="preserve"> from promoting </w:t>
      </w:r>
      <w:r w:rsidR="00754C33">
        <w:rPr>
          <w:rFonts w:ascii="Calibri" w:hAnsi="Calibri"/>
          <w:sz w:val="22"/>
          <w:szCs w:val="22"/>
          <w:lang w:val="en-GB"/>
        </w:rPr>
        <w:t>small</w:t>
      </w:r>
      <w:r w:rsidR="00505D52">
        <w:rPr>
          <w:rFonts w:ascii="Calibri" w:hAnsi="Calibri"/>
          <w:sz w:val="22"/>
          <w:szCs w:val="22"/>
          <w:lang w:val="en-GB"/>
        </w:rPr>
        <w:t>,</w:t>
      </w:r>
      <w:r w:rsidR="00754C33">
        <w:rPr>
          <w:rFonts w:ascii="Calibri" w:hAnsi="Calibri"/>
          <w:sz w:val="22"/>
          <w:szCs w:val="22"/>
          <w:lang w:val="en-GB"/>
        </w:rPr>
        <w:t xml:space="preserve"> </w:t>
      </w:r>
      <w:r w:rsidR="00025167">
        <w:rPr>
          <w:rFonts w:ascii="Calibri" w:hAnsi="Calibri"/>
          <w:sz w:val="22"/>
          <w:szCs w:val="22"/>
          <w:lang w:val="en-GB"/>
        </w:rPr>
        <w:t xml:space="preserve">decentralised </w:t>
      </w:r>
      <w:r w:rsidR="00754C33">
        <w:rPr>
          <w:rFonts w:ascii="Calibri" w:hAnsi="Calibri"/>
          <w:sz w:val="22"/>
          <w:szCs w:val="22"/>
          <w:lang w:val="en-GB"/>
        </w:rPr>
        <w:t xml:space="preserve">RE power generation, </w:t>
      </w:r>
      <w:r w:rsidR="00754C33" w:rsidRPr="004B51DC">
        <w:rPr>
          <w:rFonts w:ascii="Calibri" w:hAnsi="Calibri"/>
          <w:sz w:val="22"/>
          <w:szCs w:val="22"/>
          <w:lang w:val="en-GB"/>
        </w:rPr>
        <w:t>contribute with policy recommendation</w:t>
      </w:r>
      <w:r w:rsidR="00754C33">
        <w:rPr>
          <w:rFonts w:ascii="Calibri" w:hAnsi="Calibri"/>
          <w:sz w:val="22"/>
          <w:szCs w:val="22"/>
          <w:lang w:val="en-GB"/>
        </w:rPr>
        <w:t>s to the implementation of activities</w:t>
      </w:r>
      <w:r w:rsidR="003F0611">
        <w:rPr>
          <w:rFonts w:ascii="Calibri" w:hAnsi="Calibri"/>
          <w:sz w:val="22"/>
          <w:szCs w:val="22"/>
          <w:lang w:val="en-GB"/>
        </w:rPr>
        <w:t xml:space="preserve"> under </w:t>
      </w:r>
      <w:r w:rsidR="00025167">
        <w:rPr>
          <w:rFonts w:ascii="Calibri" w:hAnsi="Calibri"/>
          <w:sz w:val="22"/>
          <w:szCs w:val="22"/>
          <w:lang w:val="en-GB"/>
        </w:rPr>
        <w:t xml:space="preserve">Outcome </w:t>
      </w:r>
      <w:r w:rsidR="003F0611">
        <w:rPr>
          <w:rFonts w:ascii="Calibri" w:hAnsi="Calibri"/>
          <w:sz w:val="22"/>
          <w:szCs w:val="22"/>
          <w:lang w:val="en-GB"/>
        </w:rPr>
        <w:t>2 of the project;</w:t>
      </w:r>
    </w:p>
    <w:p w:rsidR="00754C33" w:rsidRPr="00754C33" w:rsidRDefault="0085207A" w:rsidP="00754C33">
      <w:pPr>
        <w:pStyle w:val="ListParagraph"/>
        <w:numPr>
          <w:ilvl w:val="0"/>
          <w:numId w:val="47"/>
        </w:numPr>
        <w:spacing w:after="120"/>
        <w:jc w:val="both"/>
        <w:rPr>
          <w:rFonts w:ascii="Calibri" w:hAnsi="Calibri"/>
          <w:szCs w:val="22"/>
          <w:lang w:val="en-GB"/>
        </w:rPr>
      </w:pPr>
      <w:r>
        <w:rPr>
          <w:rFonts w:ascii="Calibri" w:hAnsi="Calibri"/>
          <w:sz w:val="22"/>
          <w:szCs w:val="22"/>
          <w:lang w:val="en-GB"/>
        </w:rPr>
        <w:t>S</w:t>
      </w:r>
      <w:r w:rsidRPr="00943D63">
        <w:rPr>
          <w:rFonts w:ascii="Calibri" w:hAnsi="Calibri"/>
          <w:sz w:val="22"/>
          <w:szCs w:val="22"/>
          <w:lang w:val="en-GB"/>
        </w:rPr>
        <w:t xml:space="preserve">upport </w:t>
      </w:r>
      <w:r w:rsidR="00754C33" w:rsidRPr="00943D63">
        <w:rPr>
          <w:rFonts w:ascii="Calibri" w:hAnsi="Calibri"/>
          <w:sz w:val="22"/>
          <w:szCs w:val="22"/>
          <w:lang w:val="en-GB"/>
        </w:rPr>
        <w:t>the project manager in supervising the work of the contracted individual experts and companies, including review of the feasibility studies and the technical design, financing and implementation arrangements of the planned pilot project</w:t>
      </w:r>
      <w:r w:rsidR="003F0611">
        <w:rPr>
          <w:rFonts w:ascii="Calibri" w:hAnsi="Calibri"/>
          <w:sz w:val="22"/>
          <w:szCs w:val="22"/>
          <w:lang w:val="en-GB"/>
        </w:rPr>
        <w:t>s;</w:t>
      </w:r>
    </w:p>
    <w:p w:rsidR="00754C33" w:rsidRDefault="0085207A" w:rsidP="00754C33">
      <w:pPr>
        <w:pStyle w:val="ListParagraph"/>
        <w:numPr>
          <w:ilvl w:val="0"/>
          <w:numId w:val="47"/>
        </w:numPr>
        <w:spacing w:after="120"/>
        <w:jc w:val="both"/>
        <w:rPr>
          <w:rFonts w:ascii="Calibri" w:hAnsi="Calibri"/>
          <w:szCs w:val="22"/>
          <w:lang w:val="en-GB"/>
        </w:rPr>
      </w:pPr>
      <w:r>
        <w:rPr>
          <w:rFonts w:ascii="Calibri" w:hAnsi="Calibri"/>
          <w:sz w:val="22"/>
          <w:szCs w:val="22"/>
          <w:lang w:val="en-GB"/>
        </w:rPr>
        <w:t xml:space="preserve">Support </w:t>
      </w:r>
      <w:r w:rsidR="00754C33">
        <w:rPr>
          <w:rFonts w:ascii="Calibri" w:hAnsi="Calibri"/>
          <w:sz w:val="22"/>
          <w:szCs w:val="22"/>
          <w:lang w:val="en-GB"/>
        </w:rPr>
        <w:t xml:space="preserve">the project management in the consultations with different financing entities active in Egypt towards reaching the target of </w:t>
      </w:r>
      <w:r w:rsidR="00025167">
        <w:rPr>
          <w:rFonts w:ascii="Calibri" w:hAnsi="Calibri"/>
          <w:sz w:val="22"/>
          <w:szCs w:val="22"/>
          <w:lang w:val="en-GB"/>
        </w:rPr>
        <w:t xml:space="preserve">Outcome </w:t>
      </w:r>
      <w:r w:rsidR="00754C33">
        <w:rPr>
          <w:rFonts w:ascii="Calibri" w:hAnsi="Calibri"/>
          <w:sz w:val="22"/>
          <w:szCs w:val="22"/>
          <w:lang w:val="en-GB"/>
        </w:rPr>
        <w:t>4 of the project</w:t>
      </w:r>
      <w:r w:rsidR="00754C33" w:rsidRPr="00943D63">
        <w:rPr>
          <w:rFonts w:ascii="Calibri" w:hAnsi="Calibri"/>
          <w:sz w:val="22"/>
          <w:szCs w:val="22"/>
          <w:lang w:val="en-GB"/>
        </w:rPr>
        <w:t xml:space="preserve">; </w:t>
      </w:r>
    </w:p>
    <w:p w:rsidR="00754C33" w:rsidRDefault="0085207A" w:rsidP="00754C33">
      <w:pPr>
        <w:pStyle w:val="ListParagraph"/>
        <w:numPr>
          <w:ilvl w:val="0"/>
          <w:numId w:val="47"/>
        </w:numPr>
        <w:spacing w:after="120"/>
        <w:jc w:val="both"/>
        <w:rPr>
          <w:rFonts w:ascii="Calibri" w:hAnsi="Calibri"/>
          <w:szCs w:val="22"/>
          <w:lang w:val="en-GB"/>
        </w:rPr>
      </w:pPr>
      <w:r>
        <w:rPr>
          <w:rFonts w:ascii="Calibri" w:hAnsi="Calibri"/>
          <w:sz w:val="22"/>
          <w:szCs w:val="22"/>
          <w:lang w:val="en-GB"/>
        </w:rPr>
        <w:t>S</w:t>
      </w:r>
      <w:r w:rsidRPr="00943D63">
        <w:rPr>
          <w:rFonts w:ascii="Calibri" w:hAnsi="Calibri"/>
          <w:sz w:val="22"/>
          <w:szCs w:val="22"/>
          <w:lang w:val="en-GB"/>
        </w:rPr>
        <w:t xml:space="preserve">upport </w:t>
      </w:r>
      <w:r w:rsidR="00754C33" w:rsidRPr="00943D63">
        <w:rPr>
          <w:rFonts w:ascii="Calibri" w:hAnsi="Calibri"/>
          <w:sz w:val="22"/>
          <w:szCs w:val="22"/>
          <w:lang w:val="en-GB"/>
        </w:rPr>
        <w:t>the project manager in arranging cooperation with the already</w:t>
      </w:r>
      <w:r w:rsidR="00025167">
        <w:rPr>
          <w:rFonts w:ascii="Calibri" w:hAnsi="Calibri"/>
          <w:sz w:val="22"/>
          <w:szCs w:val="22"/>
          <w:lang w:val="en-GB"/>
        </w:rPr>
        <w:t>-</w:t>
      </w:r>
      <w:r w:rsidR="00754C33" w:rsidRPr="00943D63">
        <w:rPr>
          <w:rFonts w:ascii="Calibri" w:hAnsi="Calibri"/>
          <w:sz w:val="22"/>
          <w:szCs w:val="22"/>
          <w:lang w:val="en-GB"/>
        </w:rPr>
        <w:t>identified key stakeholders and, as applicable, support the identification and establishment of new national and/or international partnerships and to support the project goals and objectives; and</w:t>
      </w:r>
    </w:p>
    <w:p w:rsidR="00754C33" w:rsidRDefault="0085207A" w:rsidP="00754C33">
      <w:pPr>
        <w:pStyle w:val="ListParagraph"/>
        <w:numPr>
          <w:ilvl w:val="0"/>
          <w:numId w:val="47"/>
        </w:numPr>
        <w:spacing w:after="200"/>
        <w:ind w:left="714" w:hanging="357"/>
        <w:jc w:val="both"/>
        <w:rPr>
          <w:rFonts w:ascii="Calibri" w:hAnsi="Calibri"/>
          <w:szCs w:val="22"/>
          <w:lang w:val="en-GB"/>
        </w:rPr>
      </w:pPr>
      <w:r>
        <w:rPr>
          <w:rFonts w:ascii="Calibri" w:hAnsi="Calibri"/>
          <w:sz w:val="22"/>
          <w:szCs w:val="22"/>
          <w:lang w:val="en-GB"/>
        </w:rPr>
        <w:t>S</w:t>
      </w:r>
      <w:r w:rsidRPr="00943D63">
        <w:rPr>
          <w:rFonts w:ascii="Calibri" w:hAnsi="Calibri"/>
          <w:sz w:val="22"/>
          <w:szCs w:val="22"/>
          <w:lang w:val="en-GB"/>
        </w:rPr>
        <w:t xml:space="preserve">upport </w:t>
      </w:r>
      <w:r w:rsidR="00754C33" w:rsidRPr="00943D63">
        <w:rPr>
          <w:rFonts w:ascii="Calibri" w:hAnsi="Calibri"/>
          <w:sz w:val="22"/>
          <w:szCs w:val="22"/>
          <w:lang w:val="en-GB"/>
        </w:rPr>
        <w:t xml:space="preserve">the local project team in monitoring and evaluating the performance and the outcome of the pilot projects under implementation. </w:t>
      </w:r>
    </w:p>
    <w:p w:rsidR="00754C33" w:rsidRPr="00943D63" w:rsidRDefault="00754C33" w:rsidP="00754C33">
      <w:pPr>
        <w:rPr>
          <w:rFonts w:ascii="Calibri" w:hAnsi="Calibri"/>
          <w:b/>
          <w:szCs w:val="22"/>
          <w:u w:val="single"/>
        </w:rPr>
      </w:pPr>
      <w:r w:rsidRPr="00943D63">
        <w:rPr>
          <w:rFonts w:ascii="Calibri" w:hAnsi="Calibri"/>
          <w:b/>
          <w:szCs w:val="22"/>
          <w:u w:val="single"/>
        </w:rPr>
        <w:t xml:space="preserve">Expected Qualifications: </w:t>
      </w:r>
    </w:p>
    <w:p w:rsidR="00754C33" w:rsidRDefault="0085207A" w:rsidP="00754C33">
      <w:pPr>
        <w:pStyle w:val="ListParagraph"/>
        <w:numPr>
          <w:ilvl w:val="0"/>
          <w:numId w:val="48"/>
        </w:numPr>
        <w:spacing w:after="60"/>
        <w:rPr>
          <w:rFonts w:ascii="Calibri" w:hAnsi="Calibri"/>
          <w:szCs w:val="22"/>
          <w:lang w:val="en-GB"/>
        </w:rPr>
      </w:pPr>
      <w:r>
        <w:rPr>
          <w:rFonts w:ascii="Calibri" w:hAnsi="Calibri"/>
          <w:sz w:val="22"/>
          <w:szCs w:val="22"/>
          <w:lang w:val="en-GB"/>
        </w:rPr>
        <w:t>A</w:t>
      </w:r>
      <w:r w:rsidRPr="00943D63">
        <w:rPr>
          <w:rFonts w:ascii="Calibri" w:hAnsi="Calibri"/>
          <w:sz w:val="22"/>
          <w:szCs w:val="22"/>
          <w:lang w:val="en-GB"/>
        </w:rPr>
        <w:t xml:space="preserve"> </w:t>
      </w:r>
      <w:r w:rsidR="00754C33" w:rsidRPr="00943D63">
        <w:rPr>
          <w:rFonts w:ascii="Calibri" w:hAnsi="Calibri"/>
          <w:sz w:val="22"/>
          <w:szCs w:val="22"/>
          <w:lang w:val="en-GB"/>
        </w:rPr>
        <w:t xml:space="preserve">university degree in the project related field;  </w:t>
      </w:r>
    </w:p>
    <w:p w:rsidR="00754C33" w:rsidRDefault="0085207A" w:rsidP="00754C33">
      <w:pPr>
        <w:pStyle w:val="ListParagraph"/>
        <w:numPr>
          <w:ilvl w:val="0"/>
          <w:numId w:val="48"/>
        </w:numPr>
        <w:spacing w:after="60"/>
        <w:rPr>
          <w:rFonts w:ascii="Calibri" w:hAnsi="Calibri"/>
          <w:szCs w:val="22"/>
          <w:lang w:val="en-GB"/>
        </w:rPr>
      </w:pPr>
      <w:r>
        <w:rPr>
          <w:rFonts w:ascii="Calibri" w:hAnsi="Calibri"/>
          <w:sz w:val="22"/>
          <w:szCs w:val="22"/>
          <w:lang w:val="en-GB"/>
        </w:rPr>
        <w:t>D</w:t>
      </w:r>
      <w:r w:rsidRPr="00943D63">
        <w:rPr>
          <w:rFonts w:ascii="Calibri" w:hAnsi="Calibri"/>
          <w:sz w:val="22"/>
          <w:szCs w:val="22"/>
          <w:lang w:val="en-GB"/>
        </w:rPr>
        <w:t xml:space="preserve">emonstrated </w:t>
      </w:r>
      <w:r w:rsidR="00754C33" w:rsidRPr="00943D63">
        <w:rPr>
          <w:rFonts w:ascii="Calibri" w:hAnsi="Calibri"/>
          <w:sz w:val="22"/>
          <w:szCs w:val="22"/>
          <w:lang w:val="en-GB"/>
        </w:rPr>
        <w:t>experience and success in supporting similar projects (or sub-components)</w:t>
      </w:r>
      <w:r w:rsidR="00025167">
        <w:rPr>
          <w:rFonts w:ascii="Calibri" w:hAnsi="Calibri"/>
          <w:sz w:val="22"/>
          <w:szCs w:val="22"/>
          <w:lang w:val="en-GB"/>
        </w:rPr>
        <w:t>;</w:t>
      </w:r>
      <w:r w:rsidR="00754C33" w:rsidRPr="00943D63">
        <w:rPr>
          <w:rFonts w:ascii="Calibri" w:hAnsi="Calibri"/>
          <w:sz w:val="22"/>
          <w:szCs w:val="22"/>
          <w:lang w:val="en-GB"/>
        </w:rPr>
        <w:t xml:space="preserve"> </w:t>
      </w:r>
    </w:p>
    <w:p w:rsidR="00754C33" w:rsidRDefault="0085207A" w:rsidP="00B5345B">
      <w:pPr>
        <w:pStyle w:val="ListParagraph"/>
        <w:numPr>
          <w:ilvl w:val="0"/>
          <w:numId w:val="48"/>
        </w:numPr>
        <w:spacing w:after="60"/>
        <w:jc w:val="both"/>
        <w:rPr>
          <w:rFonts w:ascii="Calibri" w:hAnsi="Calibri"/>
          <w:szCs w:val="22"/>
          <w:lang w:val="en-GB"/>
        </w:rPr>
      </w:pPr>
      <w:r>
        <w:rPr>
          <w:rFonts w:ascii="Calibri" w:hAnsi="Calibri"/>
          <w:sz w:val="22"/>
          <w:szCs w:val="22"/>
          <w:lang w:val="en-GB"/>
        </w:rPr>
        <w:t>S</w:t>
      </w:r>
      <w:r w:rsidR="00025167">
        <w:rPr>
          <w:rFonts w:ascii="Calibri" w:hAnsi="Calibri"/>
          <w:sz w:val="22"/>
          <w:szCs w:val="22"/>
          <w:lang w:val="en-GB"/>
        </w:rPr>
        <w:t>olid</w:t>
      </w:r>
      <w:r w:rsidR="00025167" w:rsidRPr="00943D63">
        <w:rPr>
          <w:rFonts w:ascii="Calibri" w:hAnsi="Calibri"/>
          <w:sz w:val="22"/>
          <w:szCs w:val="22"/>
          <w:lang w:val="en-GB"/>
        </w:rPr>
        <w:t xml:space="preserve"> </w:t>
      </w:r>
      <w:r w:rsidR="00754C33" w:rsidRPr="00943D63">
        <w:rPr>
          <w:rFonts w:ascii="Calibri" w:hAnsi="Calibri"/>
          <w:sz w:val="22"/>
          <w:szCs w:val="22"/>
          <w:lang w:val="en-GB"/>
        </w:rPr>
        <w:t>knowledge of international experiences, state</w:t>
      </w:r>
      <w:r w:rsidR="00025167">
        <w:rPr>
          <w:rFonts w:ascii="Calibri" w:hAnsi="Calibri"/>
          <w:sz w:val="22"/>
          <w:szCs w:val="22"/>
          <w:lang w:val="en-GB"/>
        </w:rPr>
        <w:t>-</w:t>
      </w:r>
      <w:r w:rsidR="00754C33" w:rsidRPr="00943D63">
        <w:rPr>
          <w:rFonts w:ascii="Calibri" w:hAnsi="Calibri"/>
          <w:sz w:val="22"/>
          <w:szCs w:val="22"/>
          <w:lang w:val="en-GB"/>
        </w:rPr>
        <w:t>of</w:t>
      </w:r>
      <w:r w:rsidR="00025167">
        <w:rPr>
          <w:rFonts w:ascii="Calibri" w:hAnsi="Calibri"/>
          <w:sz w:val="22"/>
          <w:szCs w:val="22"/>
          <w:lang w:val="en-GB"/>
        </w:rPr>
        <w:t>-</w:t>
      </w:r>
      <w:r w:rsidR="00754C33" w:rsidRPr="00943D63">
        <w:rPr>
          <w:rFonts w:ascii="Calibri" w:hAnsi="Calibri"/>
          <w:sz w:val="22"/>
          <w:szCs w:val="22"/>
          <w:lang w:val="en-GB"/>
        </w:rPr>
        <w:t>the</w:t>
      </w:r>
      <w:r w:rsidR="00025167">
        <w:rPr>
          <w:rFonts w:ascii="Calibri" w:hAnsi="Calibri"/>
          <w:sz w:val="22"/>
          <w:szCs w:val="22"/>
          <w:lang w:val="en-GB"/>
        </w:rPr>
        <w:t>-</w:t>
      </w:r>
      <w:r w:rsidR="00754C33" w:rsidRPr="00943D63">
        <w:rPr>
          <w:rFonts w:ascii="Calibri" w:hAnsi="Calibri"/>
          <w:sz w:val="22"/>
          <w:szCs w:val="22"/>
          <w:lang w:val="en-GB"/>
        </w:rPr>
        <w:t>art approaches and best practices in the specific areas the project and its sub</w:t>
      </w:r>
      <w:r w:rsidR="00025167">
        <w:rPr>
          <w:rFonts w:ascii="Calibri" w:hAnsi="Calibri"/>
          <w:sz w:val="22"/>
          <w:szCs w:val="22"/>
          <w:lang w:val="en-GB"/>
        </w:rPr>
        <w:t>-</w:t>
      </w:r>
      <w:r w:rsidR="00754C33" w:rsidRPr="00943D63">
        <w:rPr>
          <w:rFonts w:ascii="Calibri" w:hAnsi="Calibri"/>
          <w:sz w:val="22"/>
          <w:szCs w:val="22"/>
          <w:lang w:val="en-GB"/>
        </w:rPr>
        <w:t>components are dealing with</w:t>
      </w:r>
      <w:r w:rsidR="00025167">
        <w:rPr>
          <w:rFonts w:ascii="Calibri" w:hAnsi="Calibri"/>
          <w:sz w:val="22"/>
          <w:szCs w:val="22"/>
          <w:lang w:val="en-GB"/>
        </w:rPr>
        <w:t>,</w:t>
      </w:r>
      <w:r w:rsidR="00754C33">
        <w:rPr>
          <w:rFonts w:ascii="Calibri" w:hAnsi="Calibri"/>
          <w:sz w:val="22"/>
          <w:szCs w:val="22"/>
          <w:lang w:val="en-GB"/>
        </w:rPr>
        <w:t xml:space="preserve"> including both technical knowledge and capacity to assess the te</w:t>
      </w:r>
      <w:r w:rsidR="00B5345B">
        <w:rPr>
          <w:rFonts w:ascii="Calibri" w:hAnsi="Calibri"/>
          <w:sz w:val="22"/>
          <w:szCs w:val="22"/>
          <w:lang w:val="en-GB"/>
        </w:rPr>
        <w:t xml:space="preserve">chnical aspects of the project and </w:t>
      </w:r>
      <w:r w:rsidR="00754C33">
        <w:rPr>
          <w:rFonts w:ascii="Calibri" w:hAnsi="Calibri"/>
          <w:sz w:val="22"/>
          <w:szCs w:val="22"/>
          <w:lang w:val="en-GB"/>
        </w:rPr>
        <w:t xml:space="preserve">experience on financial structuring and development on new financing mechanisms to support PV market development </w:t>
      </w:r>
      <w:r w:rsidR="00754C33" w:rsidRPr="00943D63">
        <w:rPr>
          <w:rFonts w:ascii="Calibri" w:hAnsi="Calibri"/>
          <w:sz w:val="22"/>
          <w:szCs w:val="22"/>
          <w:lang w:val="en-GB"/>
        </w:rPr>
        <w:t xml:space="preserve">;  </w:t>
      </w:r>
    </w:p>
    <w:p w:rsidR="00754C33" w:rsidRDefault="0085207A" w:rsidP="00754C33">
      <w:pPr>
        <w:pStyle w:val="ListParagraph"/>
        <w:numPr>
          <w:ilvl w:val="0"/>
          <w:numId w:val="48"/>
        </w:numPr>
        <w:spacing w:after="60"/>
        <w:rPr>
          <w:rFonts w:ascii="Calibri" w:hAnsi="Calibri"/>
          <w:szCs w:val="22"/>
          <w:lang w:val="en-GB"/>
        </w:rPr>
      </w:pPr>
      <w:r>
        <w:rPr>
          <w:rFonts w:ascii="Calibri" w:hAnsi="Calibri"/>
          <w:sz w:val="22"/>
          <w:szCs w:val="22"/>
          <w:lang w:val="en-GB"/>
        </w:rPr>
        <w:t>G</w:t>
      </w:r>
      <w:r w:rsidRPr="00943D63">
        <w:rPr>
          <w:rFonts w:ascii="Calibri" w:hAnsi="Calibri"/>
          <w:sz w:val="22"/>
          <w:szCs w:val="22"/>
          <w:lang w:val="en-GB"/>
        </w:rPr>
        <w:t xml:space="preserve">ood </w:t>
      </w:r>
      <w:r w:rsidR="00754C33" w:rsidRPr="00943D63">
        <w:rPr>
          <w:rFonts w:ascii="Calibri" w:hAnsi="Calibri"/>
          <w:sz w:val="22"/>
          <w:szCs w:val="22"/>
          <w:lang w:val="en-GB"/>
        </w:rPr>
        <w:t>analytical skills and effective communication and training skills</w:t>
      </w:r>
      <w:r w:rsidR="00025167">
        <w:rPr>
          <w:rFonts w:ascii="Calibri" w:hAnsi="Calibri"/>
          <w:sz w:val="22"/>
          <w:szCs w:val="22"/>
          <w:lang w:val="en-GB"/>
        </w:rPr>
        <w:t>,</w:t>
      </w:r>
      <w:r w:rsidR="00754C33" w:rsidRPr="00943D63">
        <w:rPr>
          <w:rFonts w:ascii="Calibri" w:hAnsi="Calibri"/>
          <w:sz w:val="22"/>
          <w:szCs w:val="22"/>
          <w:lang w:val="en-GB"/>
        </w:rPr>
        <w:t xml:space="preserve"> and competence in handling external relations at all levels;</w:t>
      </w:r>
    </w:p>
    <w:p w:rsidR="00754C33" w:rsidRDefault="0085207A" w:rsidP="00754C33">
      <w:pPr>
        <w:pStyle w:val="ListParagraph"/>
        <w:numPr>
          <w:ilvl w:val="0"/>
          <w:numId w:val="48"/>
        </w:numPr>
        <w:spacing w:after="120"/>
        <w:rPr>
          <w:rFonts w:ascii="Calibri" w:hAnsi="Calibri"/>
          <w:szCs w:val="22"/>
          <w:lang w:val="en-GB"/>
        </w:rPr>
      </w:pPr>
      <w:r>
        <w:rPr>
          <w:rFonts w:ascii="Calibri" w:hAnsi="Calibri"/>
          <w:sz w:val="22"/>
          <w:szCs w:val="22"/>
          <w:lang w:val="en-GB"/>
        </w:rPr>
        <w:t>A</w:t>
      </w:r>
      <w:r w:rsidRPr="00943D63">
        <w:rPr>
          <w:rFonts w:ascii="Calibri" w:hAnsi="Calibri"/>
          <w:sz w:val="22"/>
          <w:szCs w:val="22"/>
          <w:lang w:val="en-GB"/>
        </w:rPr>
        <w:t xml:space="preserve">bility </w:t>
      </w:r>
      <w:r w:rsidR="00754C33" w:rsidRPr="00943D63">
        <w:rPr>
          <w:rFonts w:ascii="Calibri" w:hAnsi="Calibri"/>
          <w:sz w:val="22"/>
          <w:szCs w:val="22"/>
          <w:lang w:val="en-GB"/>
        </w:rPr>
        <w:t xml:space="preserve">to work in a team and to motivate other team members and counterparts; </w:t>
      </w:r>
    </w:p>
    <w:p w:rsidR="00754C33" w:rsidRDefault="0085207A" w:rsidP="00754C33">
      <w:pPr>
        <w:pStyle w:val="ListParagraph"/>
        <w:numPr>
          <w:ilvl w:val="0"/>
          <w:numId w:val="48"/>
        </w:numPr>
        <w:spacing w:after="120"/>
        <w:rPr>
          <w:rFonts w:ascii="Calibri" w:hAnsi="Calibri"/>
          <w:szCs w:val="22"/>
          <w:lang w:val="en-GB"/>
        </w:rPr>
      </w:pPr>
      <w:r>
        <w:rPr>
          <w:rFonts w:ascii="Calibri" w:hAnsi="Calibri"/>
          <w:sz w:val="22"/>
          <w:szCs w:val="22"/>
          <w:lang w:val="en-GB"/>
        </w:rPr>
        <w:t>F</w:t>
      </w:r>
      <w:r w:rsidRPr="00943D63">
        <w:rPr>
          <w:rFonts w:ascii="Calibri" w:hAnsi="Calibri"/>
          <w:sz w:val="22"/>
          <w:szCs w:val="22"/>
          <w:lang w:val="en-GB"/>
        </w:rPr>
        <w:t xml:space="preserve">luency </w:t>
      </w:r>
      <w:r w:rsidR="00754C33" w:rsidRPr="00943D63">
        <w:rPr>
          <w:rFonts w:ascii="Calibri" w:hAnsi="Calibri"/>
          <w:sz w:val="22"/>
          <w:szCs w:val="22"/>
          <w:lang w:val="en-GB"/>
        </w:rPr>
        <w:t>in English</w:t>
      </w:r>
      <w:r w:rsidR="008720EB">
        <w:rPr>
          <w:rFonts w:ascii="Calibri" w:hAnsi="Calibri"/>
          <w:sz w:val="22"/>
          <w:szCs w:val="22"/>
          <w:lang w:val="en-GB"/>
        </w:rPr>
        <w:t>; and</w:t>
      </w:r>
    </w:p>
    <w:p w:rsidR="00754C33" w:rsidRDefault="0085207A" w:rsidP="00754C33">
      <w:pPr>
        <w:pStyle w:val="ListParagraph"/>
        <w:numPr>
          <w:ilvl w:val="0"/>
          <w:numId w:val="48"/>
        </w:numPr>
        <w:rPr>
          <w:rFonts w:ascii="Calibri" w:hAnsi="Calibri"/>
          <w:szCs w:val="22"/>
          <w:lang w:val="en-GB"/>
        </w:rPr>
      </w:pPr>
      <w:r>
        <w:rPr>
          <w:rFonts w:ascii="Calibri" w:hAnsi="Calibri"/>
          <w:sz w:val="22"/>
          <w:szCs w:val="22"/>
          <w:lang w:val="en-GB"/>
        </w:rPr>
        <w:t>F</w:t>
      </w:r>
      <w:r w:rsidRPr="00943D63">
        <w:rPr>
          <w:rFonts w:ascii="Calibri" w:hAnsi="Calibri"/>
          <w:sz w:val="22"/>
          <w:szCs w:val="22"/>
          <w:lang w:val="en-GB"/>
        </w:rPr>
        <w:t xml:space="preserve">amiliarity </w:t>
      </w:r>
      <w:r w:rsidR="00754C33" w:rsidRPr="00943D63">
        <w:rPr>
          <w:rFonts w:ascii="Calibri" w:hAnsi="Calibri"/>
          <w:sz w:val="22"/>
          <w:szCs w:val="22"/>
          <w:lang w:val="en-GB"/>
        </w:rPr>
        <w:t>with UNDP and GEF requirements</w:t>
      </w:r>
      <w:r w:rsidR="00B5345B">
        <w:rPr>
          <w:rFonts w:ascii="Calibri" w:hAnsi="Calibri"/>
          <w:sz w:val="22"/>
          <w:szCs w:val="22"/>
          <w:lang w:val="en-GB"/>
        </w:rPr>
        <w:t xml:space="preserve"> </w:t>
      </w:r>
      <w:r w:rsidR="00754C33" w:rsidRPr="00943D63">
        <w:rPr>
          <w:rFonts w:ascii="Calibri" w:hAnsi="Calibri"/>
          <w:sz w:val="22"/>
          <w:szCs w:val="22"/>
          <w:lang w:val="en-GB"/>
        </w:rPr>
        <w:t xml:space="preserve">is considered an asset.  </w:t>
      </w:r>
    </w:p>
    <w:p w:rsidR="000E033F" w:rsidRDefault="00BC1D57" w:rsidP="00136457">
      <w:pPr>
        <w:spacing w:before="200" w:after="120"/>
        <w:rPr>
          <w:rFonts w:asciiTheme="minorHAnsi" w:hAnsiTheme="minorHAnsi" w:cs="Arial"/>
          <w:b/>
          <w:bCs/>
          <w:szCs w:val="22"/>
          <w:u w:val="single"/>
          <w:lang w:val="en-US"/>
        </w:rPr>
      </w:pPr>
      <w:r>
        <w:rPr>
          <w:rFonts w:asciiTheme="minorHAnsi" w:hAnsiTheme="minorHAnsi" w:cs="Arial"/>
          <w:b/>
          <w:bCs/>
          <w:szCs w:val="22"/>
          <w:u w:val="single"/>
          <w:lang w:val="en-US"/>
        </w:rPr>
        <w:t>Electricity Grid Analysis and Management Expert</w:t>
      </w:r>
      <w:r w:rsidR="00B5345B">
        <w:rPr>
          <w:rFonts w:asciiTheme="minorHAnsi" w:hAnsiTheme="minorHAnsi" w:cs="Arial"/>
          <w:b/>
          <w:bCs/>
          <w:szCs w:val="22"/>
          <w:u w:val="single"/>
          <w:lang w:val="en-US"/>
        </w:rPr>
        <w:t xml:space="preserve"> (as needed)</w:t>
      </w:r>
      <w:r w:rsidR="000E033F">
        <w:rPr>
          <w:rFonts w:asciiTheme="minorHAnsi" w:hAnsiTheme="minorHAnsi" w:cs="Arial"/>
          <w:b/>
          <w:bCs/>
          <w:szCs w:val="22"/>
          <w:u w:val="single"/>
          <w:lang w:val="en-US"/>
        </w:rPr>
        <w:t xml:space="preserve"> </w:t>
      </w:r>
    </w:p>
    <w:p w:rsidR="00136457" w:rsidRPr="00943D63" w:rsidRDefault="00136457" w:rsidP="00136457">
      <w:pPr>
        <w:spacing w:after="200"/>
        <w:rPr>
          <w:rFonts w:ascii="Calibri" w:hAnsi="Calibri"/>
          <w:b/>
          <w:szCs w:val="22"/>
          <w:u w:val="single"/>
        </w:rPr>
      </w:pPr>
      <w:r w:rsidRPr="00943D63">
        <w:rPr>
          <w:rFonts w:ascii="Calibri" w:hAnsi="Calibri"/>
          <w:b/>
          <w:szCs w:val="22"/>
          <w:u w:val="single"/>
        </w:rPr>
        <w:t>Duties and Responsibilities:</w:t>
      </w:r>
    </w:p>
    <w:p w:rsidR="00B5345B" w:rsidRPr="00B5345B" w:rsidRDefault="008E336D" w:rsidP="00103886">
      <w:pPr>
        <w:pStyle w:val="ListParagraph"/>
        <w:numPr>
          <w:ilvl w:val="0"/>
          <w:numId w:val="28"/>
        </w:numPr>
        <w:spacing w:before="120"/>
        <w:ind w:left="714" w:hanging="357"/>
        <w:jc w:val="both"/>
        <w:rPr>
          <w:rFonts w:asciiTheme="minorHAnsi" w:hAnsiTheme="minorHAnsi" w:cs="Arial"/>
          <w:b/>
          <w:bCs/>
          <w:sz w:val="22"/>
          <w:szCs w:val="22"/>
          <w:u w:val="single"/>
        </w:rPr>
      </w:pPr>
      <w:r w:rsidRPr="00B5345B">
        <w:rPr>
          <w:rFonts w:asciiTheme="minorHAnsi" w:hAnsiTheme="minorHAnsi" w:cstheme="minorHAnsi"/>
          <w:sz w:val="22"/>
          <w:szCs w:val="22"/>
          <w:lang w:eastAsia="en-GB"/>
        </w:rPr>
        <w:t xml:space="preserve">Supporting the </w:t>
      </w:r>
      <w:r w:rsidR="00B5345B" w:rsidRPr="00B5345B">
        <w:rPr>
          <w:rFonts w:asciiTheme="minorHAnsi" w:hAnsiTheme="minorHAnsi" w:cstheme="minorHAnsi"/>
          <w:sz w:val="22"/>
          <w:szCs w:val="22"/>
          <w:lang w:eastAsia="en-GB"/>
        </w:rPr>
        <w:t>local project engineer in elaborating the technical and other quality criteria for the PV systems, installations and supply</w:t>
      </w:r>
      <w:r w:rsidR="00D87933">
        <w:rPr>
          <w:rFonts w:asciiTheme="minorHAnsi" w:hAnsiTheme="minorHAnsi" w:cstheme="minorHAnsi"/>
          <w:sz w:val="22"/>
          <w:szCs w:val="22"/>
          <w:lang w:eastAsia="en-GB"/>
        </w:rPr>
        <w:t>-</w:t>
      </w:r>
      <w:r w:rsidR="00B5345B" w:rsidRPr="00B5345B">
        <w:rPr>
          <w:rFonts w:asciiTheme="minorHAnsi" w:hAnsiTheme="minorHAnsi" w:cstheme="minorHAnsi"/>
          <w:sz w:val="22"/>
          <w:szCs w:val="22"/>
          <w:lang w:eastAsia="en-GB"/>
        </w:rPr>
        <w:t xml:space="preserve">side service providers to benefit from the </w:t>
      </w:r>
      <w:r w:rsidR="00505D52">
        <w:rPr>
          <w:rFonts w:asciiTheme="minorHAnsi" w:hAnsiTheme="minorHAnsi"/>
          <w:bCs/>
          <w:iCs/>
          <w:sz w:val="22"/>
          <w:szCs w:val="22"/>
        </w:rPr>
        <w:t>UNDP-implemented, GEF-financed</w:t>
      </w:r>
      <w:r w:rsidR="00505D52" w:rsidRPr="00B5345B" w:rsidDel="00505D52">
        <w:rPr>
          <w:rFonts w:asciiTheme="minorHAnsi" w:hAnsiTheme="minorHAnsi" w:cstheme="minorHAnsi"/>
          <w:sz w:val="22"/>
          <w:szCs w:val="22"/>
          <w:lang w:eastAsia="en-GB"/>
        </w:rPr>
        <w:t xml:space="preserve"> </w:t>
      </w:r>
      <w:r w:rsidR="00B5345B" w:rsidRPr="00B5345B">
        <w:rPr>
          <w:rFonts w:asciiTheme="minorHAnsi" w:hAnsiTheme="minorHAnsi" w:cstheme="minorHAnsi"/>
          <w:sz w:val="22"/>
          <w:szCs w:val="22"/>
          <w:lang w:eastAsia="en-GB"/>
        </w:rPr>
        <w:t xml:space="preserve">project support and </w:t>
      </w:r>
      <w:r w:rsidR="00B5345B">
        <w:rPr>
          <w:rFonts w:asciiTheme="minorHAnsi" w:hAnsiTheme="minorHAnsi" w:cstheme="minorHAnsi"/>
          <w:sz w:val="22"/>
          <w:szCs w:val="22"/>
          <w:lang w:eastAsia="en-GB"/>
        </w:rPr>
        <w:t xml:space="preserve">to </w:t>
      </w:r>
      <w:r w:rsidR="00B5345B" w:rsidRPr="00B5345B">
        <w:rPr>
          <w:rFonts w:asciiTheme="minorHAnsi" w:hAnsiTheme="minorHAnsi" w:cstheme="minorHAnsi"/>
          <w:sz w:val="22"/>
          <w:szCs w:val="22"/>
          <w:lang w:eastAsia="en-GB"/>
        </w:rPr>
        <w:t>participate</w:t>
      </w:r>
      <w:r w:rsidR="00D87933">
        <w:rPr>
          <w:rFonts w:asciiTheme="minorHAnsi" w:hAnsiTheme="minorHAnsi" w:cstheme="minorHAnsi"/>
          <w:sz w:val="22"/>
          <w:szCs w:val="22"/>
          <w:lang w:eastAsia="en-GB"/>
        </w:rPr>
        <w:t xml:space="preserve"> in</w:t>
      </w:r>
      <w:r w:rsidR="00B5345B">
        <w:rPr>
          <w:rFonts w:asciiTheme="minorHAnsi" w:hAnsiTheme="minorHAnsi" w:cstheme="minorHAnsi"/>
          <w:sz w:val="22"/>
          <w:szCs w:val="22"/>
          <w:lang w:eastAsia="en-GB"/>
        </w:rPr>
        <w:t xml:space="preserve"> </w:t>
      </w:r>
      <w:r w:rsidR="00B5345B" w:rsidRPr="00B5345B">
        <w:rPr>
          <w:rFonts w:asciiTheme="minorHAnsi" w:hAnsiTheme="minorHAnsi" w:cstheme="minorHAnsi"/>
          <w:sz w:val="22"/>
          <w:szCs w:val="22"/>
          <w:lang w:eastAsia="en-GB"/>
        </w:rPr>
        <w:t>the 4 MW</w:t>
      </w:r>
      <w:r w:rsidR="006F3CC0" w:rsidRPr="006F3CC0">
        <w:rPr>
          <w:rFonts w:asciiTheme="minorHAnsi" w:hAnsiTheme="minorHAnsi" w:cstheme="minorHAnsi"/>
          <w:sz w:val="22"/>
          <w:szCs w:val="22"/>
          <w:vertAlign w:val="subscript"/>
          <w:lang w:eastAsia="en-GB"/>
        </w:rPr>
        <w:t>p</w:t>
      </w:r>
      <w:r w:rsidR="00B5345B" w:rsidRPr="00B5345B">
        <w:rPr>
          <w:rFonts w:asciiTheme="minorHAnsi" w:hAnsiTheme="minorHAnsi" w:cstheme="minorHAnsi"/>
          <w:sz w:val="22"/>
          <w:szCs w:val="22"/>
          <w:lang w:eastAsia="en-GB"/>
        </w:rPr>
        <w:t xml:space="preserve"> program</w:t>
      </w:r>
      <w:r w:rsidR="00D87933">
        <w:rPr>
          <w:rFonts w:asciiTheme="minorHAnsi" w:hAnsiTheme="minorHAnsi" w:cstheme="minorHAnsi"/>
          <w:sz w:val="22"/>
          <w:szCs w:val="22"/>
          <w:lang w:eastAsia="en-GB"/>
        </w:rPr>
        <w:t>me</w:t>
      </w:r>
      <w:r w:rsidR="00B5345B" w:rsidRPr="00B5345B">
        <w:rPr>
          <w:rFonts w:asciiTheme="minorHAnsi" w:hAnsiTheme="minorHAnsi" w:cstheme="minorHAnsi"/>
          <w:sz w:val="22"/>
          <w:szCs w:val="22"/>
          <w:lang w:eastAsia="en-GB"/>
        </w:rPr>
        <w:t xml:space="preserve">. </w:t>
      </w:r>
    </w:p>
    <w:p w:rsidR="00B5345B" w:rsidRPr="00B5345B" w:rsidRDefault="00B5345B" w:rsidP="00103886">
      <w:pPr>
        <w:pStyle w:val="ListParagraph"/>
        <w:numPr>
          <w:ilvl w:val="0"/>
          <w:numId w:val="28"/>
        </w:numPr>
        <w:spacing w:before="120"/>
        <w:ind w:left="714" w:hanging="357"/>
        <w:jc w:val="both"/>
        <w:rPr>
          <w:rFonts w:asciiTheme="minorHAnsi" w:hAnsiTheme="minorHAnsi" w:cs="Arial"/>
          <w:b/>
          <w:bCs/>
          <w:sz w:val="22"/>
          <w:szCs w:val="22"/>
          <w:u w:val="single"/>
        </w:rPr>
      </w:pPr>
      <w:r>
        <w:rPr>
          <w:rFonts w:asciiTheme="minorHAnsi" w:hAnsiTheme="minorHAnsi" w:cstheme="minorHAnsi"/>
          <w:sz w:val="22"/>
          <w:szCs w:val="22"/>
          <w:lang w:eastAsia="en-GB"/>
        </w:rPr>
        <w:t>By building on the analysis of the performance of the first systems installed, supporting the project engineer in</w:t>
      </w:r>
      <w:r w:rsidRPr="00B5345B">
        <w:rPr>
          <w:rFonts w:asciiTheme="minorHAnsi" w:hAnsiTheme="minorHAnsi" w:cstheme="minorHAnsi"/>
          <w:sz w:val="22"/>
          <w:szCs w:val="22"/>
          <w:lang w:eastAsia="en-GB"/>
        </w:rPr>
        <w:t xml:space="preserve"> drafting recommendations for </w:t>
      </w:r>
      <w:r>
        <w:rPr>
          <w:rFonts w:asciiTheme="minorHAnsi" w:hAnsiTheme="minorHAnsi" w:cstheme="minorHAnsi"/>
          <w:sz w:val="22"/>
          <w:szCs w:val="22"/>
          <w:lang w:eastAsia="en-GB"/>
        </w:rPr>
        <w:t xml:space="preserve"> the eventually </w:t>
      </w:r>
      <w:r w:rsidRPr="00B5345B">
        <w:rPr>
          <w:rFonts w:asciiTheme="minorHAnsi" w:hAnsiTheme="minorHAnsi" w:cstheme="minorHAnsi"/>
          <w:sz w:val="22"/>
          <w:szCs w:val="22"/>
          <w:lang w:eastAsia="en-GB"/>
        </w:rPr>
        <w:t xml:space="preserve">required changes and improvements to the existing grid code for </w:t>
      </w:r>
      <w:r>
        <w:rPr>
          <w:rFonts w:asciiTheme="minorHAnsi" w:hAnsiTheme="minorHAnsi" w:cstheme="minorHAnsi"/>
          <w:sz w:val="22"/>
          <w:szCs w:val="22"/>
          <w:lang w:eastAsia="en-GB"/>
        </w:rPr>
        <w:t xml:space="preserve">connecting </w:t>
      </w:r>
      <w:r w:rsidRPr="00B5345B">
        <w:rPr>
          <w:rFonts w:asciiTheme="minorHAnsi" w:hAnsiTheme="minorHAnsi" w:cstheme="minorHAnsi"/>
          <w:sz w:val="22"/>
          <w:szCs w:val="22"/>
          <w:lang w:eastAsia="en-GB"/>
        </w:rPr>
        <w:t xml:space="preserve">small, </w:t>
      </w:r>
      <w:r w:rsidR="00ED549B" w:rsidRPr="00B5345B">
        <w:rPr>
          <w:rFonts w:asciiTheme="minorHAnsi" w:hAnsiTheme="minorHAnsi" w:cstheme="minorHAnsi"/>
          <w:sz w:val="22"/>
          <w:szCs w:val="22"/>
          <w:lang w:eastAsia="en-GB"/>
        </w:rPr>
        <w:lastRenderedPageBreak/>
        <w:t>decentrali</w:t>
      </w:r>
      <w:r w:rsidR="00ED549B">
        <w:rPr>
          <w:rFonts w:asciiTheme="minorHAnsi" w:hAnsiTheme="minorHAnsi" w:cstheme="minorHAnsi"/>
          <w:sz w:val="22"/>
          <w:szCs w:val="22"/>
          <w:lang w:eastAsia="en-GB"/>
        </w:rPr>
        <w:t>z</w:t>
      </w:r>
      <w:r w:rsidR="00ED549B" w:rsidRPr="00B5345B">
        <w:rPr>
          <w:rFonts w:asciiTheme="minorHAnsi" w:hAnsiTheme="minorHAnsi" w:cstheme="minorHAnsi"/>
          <w:sz w:val="22"/>
          <w:szCs w:val="22"/>
          <w:lang w:eastAsia="en-GB"/>
        </w:rPr>
        <w:t>ed</w:t>
      </w:r>
      <w:r w:rsidR="00082F9A" w:rsidRPr="00B5345B">
        <w:rPr>
          <w:rFonts w:asciiTheme="minorHAnsi" w:hAnsiTheme="minorHAnsi" w:cstheme="minorHAnsi"/>
          <w:sz w:val="22"/>
          <w:szCs w:val="22"/>
          <w:lang w:eastAsia="en-GB"/>
        </w:rPr>
        <w:t xml:space="preserve"> </w:t>
      </w:r>
      <w:r w:rsidRPr="00B5345B">
        <w:rPr>
          <w:rFonts w:asciiTheme="minorHAnsi" w:hAnsiTheme="minorHAnsi" w:cstheme="minorHAnsi"/>
          <w:sz w:val="22"/>
          <w:szCs w:val="22"/>
          <w:lang w:eastAsia="en-GB"/>
        </w:rPr>
        <w:t xml:space="preserve">PV systems </w:t>
      </w:r>
      <w:r w:rsidR="00082F9A">
        <w:rPr>
          <w:rFonts w:asciiTheme="minorHAnsi" w:hAnsiTheme="minorHAnsi" w:cstheme="minorHAnsi"/>
          <w:sz w:val="22"/>
          <w:szCs w:val="22"/>
          <w:lang w:eastAsia="en-GB"/>
        </w:rPr>
        <w:t>on</w:t>
      </w:r>
      <w:r w:rsidR="00082F9A" w:rsidRPr="00B5345B">
        <w:rPr>
          <w:rFonts w:asciiTheme="minorHAnsi" w:hAnsiTheme="minorHAnsi" w:cstheme="minorHAnsi"/>
          <w:sz w:val="22"/>
          <w:szCs w:val="22"/>
          <w:lang w:eastAsia="en-GB"/>
        </w:rPr>
        <w:t xml:space="preserve">to </w:t>
      </w:r>
      <w:r w:rsidRPr="00B5345B">
        <w:rPr>
          <w:rFonts w:asciiTheme="minorHAnsi" w:hAnsiTheme="minorHAnsi" w:cstheme="minorHAnsi"/>
          <w:sz w:val="22"/>
          <w:szCs w:val="22"/>
          <w:lang w:eastAsia="en-GB"/>
        </w:rPr>
        <w:t>the grid and operating them without distorting the grid balance;</w:t>
      </w:r>
    </w:p>
    <w:p w:rsidR="00B5345B" w:rsidRPr="00B5345B" w:rsidRDefault="00B5345B" w:rsidP="00103886">
      <w:pPr>
        <w:pStyle w:val="ListParagraph"/>
        <w:numPr>
          <w:ilvl w:val="0"/>
          <w:numId w:val="28"/>
        </w:numPr>
        <w:spacing w:before="120"/>
        <w:ind w:left="714" w:hanging="357"/>
        <w:jc w:val="both"/>
        <w:rPr>
          <w:rFonts w:asciiTheme="minorHAnsi" w:hAnsiTheme="minorHAnsi" w:cs="Arial"/>
          <w:b/>
          <w:bCs/>
          <w:sz w:val="22"/>
          <w:szCs w:val="22"/>
          <w:u w:val="single"/>
        </w:rPr>
      </w:pPr>
      <w:r>
        <w:rPr>
          <w:rFonts w:asciiTheme="minorHAnsi" w:hAnsiTheme="minorHAnsi" w:cs="Arial"/>
          <w:bCs/>
          <w:sz w:val="22"/>
          <w:szCs w:val="22"/>
        </w:rPr>
        <w:t>Perform other duties in the area of training the local stakeholders and supporting the project activities, as elaborated in greater detail during project implementation</w:t>
      </w:r>
      <w:r w:rsidR="00082F9A">
        <w:rPr>
          <w:rFonts w:asciiTheme="minorHAnsi" w:hAnsiTheme="minorHAnsi" w:cs="Arial"/>
          <w:bCs/>
          <w:sz w:val="22"/>
          <w:szCs w:val="22"/>
        </w:rPr>
        <w:t>.</w:t>
      </w:r>
      <w:r>
        <w:rPr>
          <w:rFonts w:asciiTheme="minorHAnsi" w:hAnsiTheme="minorHAnsi" w:cs="Arial"/>
          <w:bCs/>
          <w:sz w:val="22"/>
          <w:szCs w:val="22"/>
        </w:rPr>
        <w:t xml:space="preserve"> </w:t>
      </w:r>
    </w:p>
    <w:p w:rsidR="004441F4" w:rsidRDefault="004441F4" w:rsidP="00136457">
      <w:pPr>
        <w:spacing w:before="200" w:after="120"/>
        <w:rPr>
          <w:rFonts w:asciiTheme="minorHAnsi" w:hAnsiTheme="minorHAnsi" w:cstheme="minorHAnsi"/>
          <w:b/>
          <w:szCs w:val="22"/>
          <w:u w:val="single"/>
          <w:lang w:eastAsia="en-GB"/>
        </w:rPr>
      </w:pPr>
      <w:r w:rsidRPr="004441F4">
        <w:rPr>
          <w:rFonts w:asciiTheme="minorHAnsi" w:hAnsiTheme="minorHAnsi" w:cstheme="minorHAnsi"/>
          <w:b/>
          <w:szCs w:val="22"/>
          <w:u w:val="single"/>
          <w:lang w:eastAsia="en-GB"/>
        </w:rPr>
        <w:t xml:space="preserve">Quality control </w:t>
      </w:r>
      <w:r w:rsidR="00136457">
        <w:rPr>
          <w:rFonts w:asciiTheme="minorHAnsi" w:hAnsiTheme="minorHAnsi" w:cstheme="minorHAnsi"/>
          <w:b/>
          <w:szCs w:val="22"/>
          <w:u w:val="single"/>
          <w:lang w:eastAsia="en-GB"/>
        </w:rPr>
        <w:t xml:space="preserve">(and PV testing </w:t>
      </w:r>
      <w:r w:rsidRPr="004441F4">
        <w:rPr>
          <w:rFonts w:asciiTheme="minorHAnsi" w:hAnsiTheme="minorHAnsi" w:cstheme="minorHAnsi"/>
          <w:b/>
          <w:szCs w:val="22"/>
          <w:u w:val="single"/>
          <w:lang w:eastAsia="en-GB"/>
        </w:rPr>
        <w:t>expert</w:t>
      </w:r>
      <w:r w:rsidR="006533C0">
        <w:rPr>
          <w:rFonts w:asciiTheme="minorHAnsi" w:hAnsiTheme="minorHAnsi" w:cstheme="minorHAnsi"/>
          <w:b/>
          <w:szCs w:val="22"/>
          <w:u w:val="single"/>
          <w:lang w:eastAsia="en-GB"/>
        </w:rPr>
        <w:t xml:space="preserve">), </w:t>
      </w:r>
      <w:r w:rsidR="003F0611">
        <w:rPr>
          <w:rFonts w:asciiTheme="minorHAnsi" w:hAnsiTheme="minorHAnsi" w:cstheme="minorHAnsi"/>
          <w:b/>
          <w:szCs w:val="22"/>
          <w:u w:val="single"/>
          <w:lang w:eastAsia="en-GB"/>
        </w:rPr>
        <w:t>as needed</w:t>
      </w:r>
      <w:r w:rsidR="006533C0">
        <w:rPr>
          <w:rFonts w:asciiTheme="minorHAnsi" w:hAnsiTheme="minorHAnsi" w:cstheme="minorHAnsi"/>
          <w:b/>
          <w:szCs w:val="22"/>
          <w:u w:val="single"/>
          <w:lang w:eastAsia="en-GB"/>
        </w:rPr>
        <w:t>.</w:t>
      </w:r>
    </w:p>
    <w:p w:rsidR="00136457" w:rsidRPr="00943D63" w:rsidRDefault="00136457" w:rsidP="00136457">
      <w:pPr>
        <w:spacing w:after="200"/>
        <w:rPr>
          <w:rFonts w:ascii="Calibri" w:hAnsi="Calibri"/>
          <w:b/>
          <w:szCs w:val="22"/>
          <w:u w:val="single"/>
        </w:rPr>
      </w:pPr>
      <w:r w:rsidRPr="00943D63">
        <w:rPr>
          <w:rFonts w:ascii="Calibri" w:hAnsi="Calibri"/>
          <w:b/>
          <w:szCs w:val="22"/>
          <w:u w:val="single"/>
        </w:rPr>
        <w:t>Duties and Responsibilities:</w:t>
      </w:r>
    </w:p>
    <w:p w:rsidR="00B5345B" w:rsidRPr="00B5345B" w:rsidRDefault="00B5345B" w:rsidP="00136457">
      <w:pPr>
        <w:pStyle w:val="ListParagraph"/>
        <w:numPr>
          <w:ilvl w:val="0"/>
          <w:numId w:val="28"/>
        </w:numPr>
        <w:spacing w:before="120"/>
        <w:ind w:left="714" w:hanging="357"/>
        <w:jc w:val="both"/>
        <w:rPr>
          <w:rFonts w:asciiTheme="minorHAnsi" w:hAnsiTheme="minorHAnsi" w:cs="Arial"/>
          <w:b/>
          <w:bCs/>
          <w:sz w:val="22"/>
          <w:szCs w:val="22"/>
          <w:u w:val="single"/>
        </w:rPr>
      </w:pPr>
      <w:r>
        <w:rPr>
          <w:rFonts w:asciiTheme="minorHAnsi" w:hAnsiTheme="minorHAnsi" w:cstheme="minorHAnsi"/>
          <w:sz w:val="22"/>
          <w:szCs w:val="22"/>
          <w:lang w:eastAsia="en-GB"/>
        </w:rPr>
        <w:t>In cooperation with the Grid A</w:t>
      </w:r>
      <w:r w:rsidRPr="00B5345B">
        <w:rPr>
          <w:rFonts w:asciiTheme="minorHAnsi" w:hAnsiTheme="minorHAnsi" w:cstheme="minorHAnsi"/>
          <w:sz w:val="22"/>
          <w:szCs w:val="22"/>
          <w:lang w:eastAsia="en-GB"/>
        </w:rPr>
        <w:t>nalysis and Management Expert</w:t>
      </w:r>
      <w:r>
        <w:rPr>
          <w:rFonts w:asciiTheme="minorHAnsi" w:hAnsiTheme="minorHAnsi" w:cstheme="minorHAnsi"/>
          <w:sz w:val="22"/>
          <w:szCs w:val="22"/>
          <w:lang w:eastAsia="en-GB"/>
        </w:rPr>
        <w:t xml:space="preserve"> (as applicable)</w:t>
      </w:r>
      <w:r w:rsidR="0002522E">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s</w:t>
      </w:r>
      <w:r w:rsidRPr="00B5345B">
        <w:rPr>
          <w:rFonts w:asciiTheme="minorHAnsi" w:hAnsiTheme="minorHAnsi" w:cstheme="minorHAnsi"/>
          <w:sz w:val="22"/>
          <w:szCs w:val="22"/>
          <w:lang w:eastAsia="en-GB"/>
        </w:rPr>
        <w:t>upporting the local project engineer in elaborating the technical and other quality criteria for the PV systems, installations and supply</w:t>
      </w:r>
      <w:r w:rsidR="0002522E">
        <w:rPr>
          <w:rFonts w:asciiTheme="minorHAnsi" w:hAnsiTheme="minorHAnsi" w:cstheme="minorHAnsi"/>
          <w:sz w:val="22"/>
          <w:szCs w:val="22"/>
          <w:lang w:eastAsia="en-GB"/>
        </w:rPr>
        <w:t>-</w:t>
      </w:r>
      <w:r w:rsidRPr="00B5345B">
        <w:rPr>
          <w:rFonts w:asciiTheme="minorHAnsi" w:hAnsiTheme="minorHAnsi" w:cstheme="minorHAnsi"/>
          <w:sz w:val="22"/>
          <w:szCs w:val="22"/>
          <w:lang w:eastAsia="en-GB"/>
        </w:rPr>
        <w:t>side service providers to benefit from the UNDP</w:t>
      </w:r>
      <w:r w:rsidR="0002522E">
        <w:rPr>
          <w:rFonts w:asciiTheme="minorHAnsi" w:hAnsiTheme="minorHAnsi" w:cstheme="minorHAnsi"/>
          <w:sz w:val="22"/>
          <w:szCs w:val="22"/>
          <w:lang w:eastAsia="en-GB"/>
        </w:rPr>
        <w:t>-</w:t>
      </w:r>
      <w:r w:rsidRPr="00B5345B">
        <w:rPr>
          <w:rFonts w:asciiTheme="minorHAnsi" w:hAnsiTheme="minorHAnsi" w:cstheme="minorHAnsi"/>
          <w:sz w:val="22"/>
          <w:szCs w:val="22"/>
          <w:lang w:eastAsia="en-GB"/>
        </w:rPr>
        <w:t xml:space="preserve">GEF project support and </w:t>
      </w:r>
      <w:r>
        <w:rPr>
          <w:rFonts w:asciiTheme="minorHAnsi" w:hAnsiTheme="minorHAnsi" w:cstheme="minorHAnsi"/>
          <w:sz w:val="22"/>
          <w:szCs w:val="22"/>
          <w:lang w:eastAsia="en-GB"/>
        </w:rPr>
        <w:t xml:space="preserve">to </w:t>
      </w:r>
      <w:r w:rsidRPr="00B5345B">
        <w:rPr>
          <w:rFonts w:asciiTheme="minorHAnsi" w:hAnsiTheme="minorHAnsi" w:cstheme="minorHAnsi"/>
          <w:sz w:val="22"/>
          <w:szCs w:val="22"/>
          <w:lang w:eastAsia="en-GB"/>
        </w:rPr>
        <w:t>participate</w:t>
      </w:r>
      <w:r>
        <w:rPr>
          <w:rFonts w:asciiTheme="minorHAnsi" w:hAnsiTheme="minorHAnsi" w:cstheme="minorHAnsi"/>
          <w:sz w:val="22"/>
          <w:szCs w:val="22"/>
          <w:lang w:eastAsia="en-GB"/>
        </w:rPr>
        <w:t xml:space="preserve"> </w:t>
      </w:r>
      <w:r w:rsidR="0002522E">
        <w:rPr>
          <w:rFonts w:asciiTheme="minorHAnsi" w:hAnsiTheme="minorHAnsi" w:cstheme="minorHAnsi"/>
          <w:sz w:val="22"/>
          <w:szCs w:val="22"/>
          <w:lang w:eastAsia="en-GB"/>
        </w:rPr>
        <w:t xml:space="preserve">in </w:t>
      </w:r>
      <w:r w:rsidRPr="00B5345B">
        <w:rPr>
          <w:rFonts w:asciiTheme="minorHAnsi" w:hAnsiTheme="minorHAnsi" w:cstheme="minorHAnsi"/>
          <w:sz w:val="22"/>
          <w:szCs w:val="22"/>
          <w:lang w:eastAsia="en-GB"/>
        </w:rPr>
        <w:t>the 4 MW</w:t>
      </w:r>
      <w:r w:rsidR="006F3CC0" w:rsidRPr="006F3CC0">
        <w:rPr>
          <w:rFonts w:asciiTheme="minorHAnsi" w:hAnsiTheme="minorHAnsi" w:cstheme="minorHAnsi"/>
          <w:sz w:val="22"/>
          <w:szCs w:val="22"/>
          <w:vertAlign w:val="subscript"/>
          <w:lang w:eastAsia="en-GB"/>
        </w:rPr>
        <w:t>p</w:t>
      </w:r>
      <w:r w:rsidRPr="00B5345B">
        <w:rPr>
          <w:rFonts w:asciiTheme="minorHAnsi" w:hAnsiTheme="minorHAnsi" w:cstheme="minorHAnsi"/>
          <w:sz w:val="22"/>
          <w:szCs w:val="22"/>
          <w:lang w:eastAsia="en-GB"/>
        </w:rPr>
        <w:t xml:space="preserve"> program</w:t>
      </w:r>
      <w:r w:rsidR="0002522E">
        <w:rPr>
          <w:rFonts w:asciiTheme="minorHAnsi" w:hAnsiTheme="minorHAnsi" w:cstheme="minorHAnsi"/>
          <w:sz w:val="22"/>
          <w:szCs w:val="22"/>
          <w:lang w:eastAsia="en-GB"/>
        </w:rPr>
        <w:t>me</w:t>
      </w:r>
      <w:r w:rsidRPr="00B5345B">
        <w:rPr>
          <w:rFonts w:asciiTheme="minorHAnsi" w:hAnsiTheme="minorHAnsi" w:cstheme="minorHAnsi"/>
          <w:sz w:val="22"/>
          <w:szCs w:val="22"/>
          <w:lang w:eastAsia="en-GB"/>
        </w:rPr>
        <w:t xml:space="preserve">. </w:t>
      </w:r>
    </w:p>
    <w:p w:rsidR="00B5345B" w:rsidRPr="00136457" w:rsidRDefault="00B5345B" w:rsidP="00136457">
      <w:pPr>
        <w:pStyle w:val="ListParagraph"/>
        <w:numPr>
          <w:ilvl w:val="0"/>
          <w:numId w:val="29"/>
        </w:numPr>
        <w:spacing w:before="120"/>
        <w:jc w:val="both"/>
        <w:rPr>
          <w:rFonts w:asciiTheme="minorHAnsi" w:hAnsiTheme="minorHAnsi" w:cstheme="minorHAnsi"/>
          <w:sz w:val="22"/>
          <w:szCs w:val="22"/>
          <w:lang w:eastAsia="en-GB"/>
        </w:rPr>
      </w:pPr>
      <w:r w:rsidRPr="00136457">
        <w:rPr>
          <w:rFonts w:asciiTheme="minorHAnsi" w:hAnsiTheme="minorHAnsi" w:cstheme="minorHAnsi"/>
          <w:sz w:val="22"/>
          <w:szCs w:val="22"/>
          <w:lang w:eastAsia="en-GB"/>
        </w:rPr>
        <w:t>Support and train the local stakeholders on the technical due diligence of the PV investment proposals received</w:t>
      </w:r>
      <w:r w:rsidR="00864B17">
        <w:rPr>
          <w:rFonts w:asciiTheme="minorHAnsi" w:hAnsiTheme="minorHAnsi" w:cstheme="minorHAnsi"/>
          <w:sz w:val="22"/>
          <w:szCs w:val="22"/>
          <w:lang w:eastAsia="en-GB"/>
        </w:rPr>
        <w:t>,</w:t>
      </w:r>
      <w:r w:rsidR="00136457" w:rsidRPr="00136457">
        <w:rPr>
          <w:rFonts w:asciiTheme="minorHAnsi" w:hAnsiTheme="minorHAnsi" w:cstheme="minorHAnsi"/>
          <w:sz w:val="22"/>
          <w:szCs w:val="22"/>
          <w:lang w:eastAsia="en-GB"/>
        </w:rPr>
        <w:t xml:space="preserve"> and the quality control of the PV products </w:t>
      </w:r>
      <w:r w:rsidR="006533C0">
        <w:rPr>
          <w:rFonts w:asciiTheme="minorHAnsi" w:hAnsiTheme="minorHAnsi" w:cstheme="minorHAnsi"/>
          <w:sz w:val="22"/>
          <w:szCs w:val="22"/>
          <w:lang w:eastAsia="en-GB"/>
        </w:rPr>
        <w:t xml:space="preserve">procured </w:t>
      </w:r>
      <w:r w:rsidR="00136457" w:rsidRPr="00136457">
        <w:rPr>
          <w:rFonts w:asciiTheme="minorHAnsi" w:hAnsiTheme="minorHAnsi" w:cstheme="minorHAnsi"/>
          <w:sz w:val="22"/>
          <w:szCs w:val="22"/>
          <w:lang w:eastAsia="en-GB"/>
        </w:rPr>
        <w:t xml:space="preserve">and installations </w:t>
      </w:r>
      <w:r w:rsidR="00864B17">
        <w:rPr>
          <w:rFonts w:asciiTheme="minorHAnsi" w:hAnsiTheme="minorHAnsi" w:cstheme="minorHAnsi"/>
          <w:sz w:val="22"/>
          <w:szCs w:val="22"/>
          <w:lang w:eastAsia="en-GB"/>
        </w:rPr>
        <w:t>undertaken</w:t>
      </w:r>
      <w:r w:rsidR="00864B17" w:rsidRPr="00136457">
        <w:rPr>
          <w:rFonts w:asciiTheme="minorHAnsi" w:hAnsiTheme="minorHAnsi" w:cstheme="minorHAnsi"/>
          <w:sz w:val="22"/>
          <w:szCs w:val="22"/>
          <w:lang w:eastAsia="en-GB"/>
        </w:rPr>
        <w:t xml:space="preserve"> </w:t>
      </w:r>
      <w:r w:rsidR="00136457" w:rsidRPr="00136457">
        <w:rPr>
          <w:rFonts w:asciiTheme="minorHAnsi" w:hAnsiTheme="minorHAnsi" w:cstheme="minorHAnsi"/>
          <w:sz w:val="22"/>
          <w:szCs w:val="22"/>
          <w:lang w:eastAsia="en-GB"/>
        </w:rPr>
        <w:t xml:space="preserve">at the </w:t>
      </w:r>
      <w:r w:rsidRPr="00136457">
        <w:rPr>
          <w:rFonts w:asciiTheme="minorHAnsi" w:hAnsiTheme="minorHAnsi" w:cstheme="minorHAnsi"/>
          <w:sz w:val="22"/>
          <w:szCs w:val="22"/>
          <w:lang w:eastAsia="en-GB"/>
        </w:rPr>
        <w:t>commissioning stage;</w:t>
      </w:r>
    </w:p>
    <w:p w:rsidR="007F30E4" w:rsidRDefault="00136457">
      <w:pPr>
        <w:pStyle w:val="ListParagraph"/>
        <w:numPr>
          <w:ilvl w:val="0"/>
          <w:numId w:val="29"/>
        </w:numPr>
        <w:spacing w:before="120"/>
        <w:jc w:val="both"/>
        <w:rPr>
          <w:rFonts w:asciiTheme="minorHAnsi" w:hAnsiTheme="minorHAnsi" w:cstheme="minorHAnsi"/>
          <w:sz w:val="22"/>
          <w:szCs w:val="22"/>
          <w:lang w:eastAsia="en-GB"/>
        </w:rPr>
      </w:pPr>
      <w:r w:rsidRPr="00136457">
        <w:rPr>
          <w:rFonts w:asciiTheme="minorHAnsi" w:hAnsiTheme="minorHAnsi" w:cstheme="minorHAnsi"/>
          <w:sz w:val="22"/>
          <w:szCs w:val="22"/>
          <w:lang w:eastAsia="en-GB"/>
        </w:rPr>
        <w:t xml:space="preserve">Supporting the local project engineer and other key local stakeholders in </w:t>
      </w:r>
      <w:r w:rsidR="00B5345B" w:rsidRPr="00136457">
        <w:rPr>
          <w:rFonts w:asciiTheme="minorHAnsi" w:hAnsiTheme="minorHAnsi" w:cstheme="minorHAnsi"/>
          <w:sz w:val="22"/>
          <w:szCs w:val="22"/>
          <w:lang w:eastAsia="en-GB"/>
        </w:rPr>
        <w:t xml:space="preserve">elaborating a </w:t>
      </w:r>
      <w:r w:rsidRPr="00136457">
        <w:rPr>
          <w:rFonts w:asciiTheme="minorHAnsi" w:hAnsiTheme="minorHAnsi" w:cstheme="minorHAnsi"/>
          <w:sz w:val="22"/>
          <w:szCs w:val="22"/>
          <w:lang w:eastAsia="en-GB"/>
        </w:rPr>
        <w:t xml:space="preserve">more permanent </w:t>
      </w:r>
      <w:r w:rsidR="00B5345B" w:rsidRPr="00136457">
        <w:rPr>
          <w:rFonts w:asciiTheme="minorHAnsi" w:hAnsiTheme="minorHAnsi" w:cstheme="minorHAnsi"/>
          <w:sz w:val="22"/>
          <w:szCs w:val="22"/>
          <w:lang w:eastAsia="en-GB"/>
        </w:rPr>
        <w:t xml:space="preserve">quality control and certification scheme applicable </w:t>
      </w:r>
      <w:r w:rsidR="00864B17">
        <w:rPr>
          <w:rFonts w:asciiTheme="minorHAnsi" w:hAnsiTheme="minorHAnsi" w:cstheme="minorHAnsi"/>
          <w:sz w:val="22"/>
          <w:szCs w:val="22"/>
          <w:lang w:eastAsia="en-GB"/>
        </w:rPr>
        <w:t>to</w:t>
      </w:r>
      <w:r w:rsidR="00864B17" w:rsidRPr="00136457">
        <w:rPr>
          <w:rFonts w:asciiTheme="minorHAnsi" w:hAnsiTheme="minorHAnsi" w:cstheme="minorHAnsi"/>
          <w:sz w:val="22"/>
          <w:szCs w:val="22"/>
          <w:lang w:eastAsia="en-GB"/>
        </w:rPr>
        <w:t xml:space="preserve"> </w:t>
      </w:r>
      <w:r w:rsidR="00B5345B" w:rsidRPr="00136457">
        <w:rPr>
          <w:rFonts w:asciiTheme="minorHAnsi" w:hAnsiTheme="minorHAnsi" w:cstheme="minorHAnsi"/>
          <w:sz w:val="22"/>
          <w:szCs w:val="22"/>
          <w:lang w:eastAsia="en-GB"/>
        </w:rPr>
        <w:t xml:space="preserve">Egyptian conditions </w:t>
      </w:r>
      <w:r>
        <w:rPr>
          <w:rFonts w:asciiTheme="minorHAnsi" w:hAnsiTheme="minorHAnsi" w:cstheme="minorHAnsi"/>
          <w:sz w:val="22"/>
          <w:szCs w:val="22"/>
          <w:lang w:eastAsia="en-GB"/>
        </w:rPr>
        <w:t>(incl</w:t>
      </w:r>
      <w:r w:rsidR="00864B17">
        <w:rPr>
          <w:rFonts w:asciiTheme="minorHAnsi" w:hAnsiTheme="minorHAnsi" w:cstheme="minorHAnsi"/>
          <w:sz w:val="22"/>
          <w:szCs w:val="22"/>
          <w:lang w:eastAsia="en-GB"/>
        </w:rPr>
        <w:t xml:space="preserve">uding </w:t>
      </w:r>
      <w:r>
        <w:rPr>
          <w:rFonts w:asciiTheme="minorHAnsi" w:hAnsiTheme="minorHAnsi" w:cstheme="minorHAnsi"/>
          <w:sz w:val="22"/>
          <w:szCs w:val="22"/>
          <w:lang w:eastAsia="en-GB"/>
        </w:rPr>
        <w:t xml:space="preserve">eventual testing facilities) </w:t>
      </w:r>
      <w:r w:rsidR="00B5345B" w:rsidRPr="00136457">
        <w:rPr>
          <w:rFonts w:asciiTheme="minorHAnsi" w:hAnsiTheme="minorHAnsi" w:cstheme="minorHAnsi"/>
          <w:sz w:val="22"/>
          <w:szCs w:val="22"/>
          <w:lang w:eastAsia="en-GB"/>
        </w:rPr>
        <w:t>for both products and installation</w:t>
      </w:r>
      <w:r w:rsidR="00864B17">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i</w:t>
      </w:r>
      <w:r w:rsidRPr="00136457">
        <w:rPr>
          <w:rFonts w:asciiTheme="minorHAnsi" w:hAnsiTheme="minorHAnsi" w:cstheme="minorHAnsi"/>
          <w:sz w:val="22"/>
          <w:szCs w:val="22"/>
          <w:lang w:eastAsia="en-GB"/>
        </w:rPr>
        <w:t xml:space="preserve">ncluding the required follow-up consultations;  </w:t>
      </w:r>
    </w:p>
    <w:p w:rsidR="00136457" w:rsidRPr="00B5345B" w:rsidRDefault="00136457" w:rsidP="00136457">
      <w:pPr>
        <w:pStyle w:val="ListParagraph"/>
        <w:numPr>
          <w:ilvl w:val="0"/>
          <w:numId w:val="29"/>
        </w:numPr>
        <w:spacing w:before="120"/>
        <w:jc w:val="both"/>
        <w:rPr>
          <w:rFonts w:asciiTheme="minorHAnsi" w:hAnsiTheme="minorHAnsi" w:cs="Arial"/>
          <w:b/>
          <w:bCs/>
          <w:sz w:val="22"/>
          <w:szCs w:val="22"/>
          <w:u w:val="single"/>
        </w:rPr>
      </w:pPr>
      <w:r>
        <w:rPr>
          <w:rFonts w:asciiTheme="minorHAnsi" w:hAnsiTheme="minorHAnsi" w:cs="Arial"/>
          <w:bCs/>
          <w:sz w:val="22"/>
          <w:szCs w:val="22"/>
        </w:rPr>
        <w:t>Perform other duties in the area of training the local stakeholders and supporting the project activities, as elaborated in greater detail during project implementation</w:t>
      </w:r>
      <w:r w:rsidR="00864B17">
        <w:rPr>
          <w:rFonts w:asciiTheme="minorHAnsi" w:hAnsiTheme="minorHAnsi" w:cs="Arial"/>
          <w:bCs/>
          <w:sz w:val="22"/>
          <w:szCs w:val="22"/>
        </w:rPr>
        <w:t>.</w:t>
      </w:r>
      <w:r>
        <w:rPr>
          <w:rFonts w:asciiTheme="minorHAnsi" w:hAnsiTheme="minorHAnsi" w:cs="Arial"/>
          <w:bCs/>
          <w:sz w:val="22"/>
          <w:szCs w:val="22"/>
        </w:rPr>
        <w:t xml:space="preserve"> </w:t>
      </w:r>
    </w:p>
    <w:p w:rsidR="00A36277" w:rsidRPr="002D1006" w:rsidRDefault="00E869B6" w:rsidP="002D1006">
      <w:pPr>
        <w:pStyle w:val="Subtitle"/>
        <w:jc w:val="left"/>
        <w:rPr>
          <w:rFonts w:ascii="Calibri" w:hAnsi="Calibri" w:cs="Calibri"/>
          <w:b/>
          <w:lang w:val="en-US" w:eastAsia="en-GB"/>
        </w:rPr>
      </w:pPr>
      <w:bookmarkStart w:id="68" w:name="_Toc228633419"/>
      <w:bookmarkStart w:id="69" w:name="_Toc231379009"/>
      <w:bookmarkStart w:id="70" w:name="_Toc231379717"/>
      <w:bookmarkStart w:id="71" w:name="Annex3"/>
      <w:r w:rsidRPr="00136457">
        <w:rPr>
          <w:rFonts w:cs="Arial"/>
          <w:bCs/>
          <w:szCs w:val="22"/>
        </w:rPr>
        <w:br w:type="page"/>
      </w:r>
      <w:bookmarkStart w:id="72" w:name="_Toc394246818"/>
      <w:r w:rsidR="006735CC" w:rsidRPr="002D1006">
        <w:rPr>
          <w:rFonts w:ascii="Calibri" w:hAnsi="Calibri" w:cs="Calibri"/>
          <w:b/>
        </w:rPr>
        <w:lastRenderedPageBreak/>
        <w:t xml:space="preserve">Annex </w:t>
      </w:r>
      <w:r w:rsidR="00ED549B" w:rsidRPr="002D1006">
        <w:rPr>
          <w:rFonts w:ascii="Calibri" w:hAnsi="Calibri" w:cs="Calibri"/>
          <w:b/>
        </w:rPr>
        <w:t>7.5 Greenhouse</w:t>
      </w:r>
      <w:r w:rsidR="00D10559" w:rsidRPr="002D1006">
        <w:rPr>
          <w:rFonts w:ascii="Calibri" w:hAnsi="Calibri" w:cs="Calibri"/>
          <w:b/>
        </w:rPr>
        <w:t xml:space="preserve"> Gas Emission Reduction Analysis</w:t>
      </w:r>
      <w:bookmarkEnd w:id="68"/>
      <w:bookmarkEnd w:id="69"/>
      <w:bookmarkEnd w:id="70"/>
      <w:bookmarkEnd w:id="72"/>
    </w:p>
    <w:p w:rsidR="00D72FFB" w:rsidRDefault="00A76E77" w:rsidP="00361047">
      <w:pPr>
        <w:spacing w:before="200" w:after="0"/>
        <w:rPr>
          <w:rFonts w:asciiTheme="minorHAnsi" w:hAnsiTheme="minorHAnsi"/>
          <w:bCs/>
          <w:iCs/>
          <w:szCs w:val="22"/>
        </w:rPr>
      </w:pPr>
      <w:r w:rsidRPr="00111102">
        <w:rPr>
          <w:rFonts w:asciiTheme="minorHAnsi" w:hAnsiTheme="minorHAnsi"/>
          <w:bCs/>
          <w:iCs/>
          <w:szCs w:val="22"/>
        </w:rPr>
        <w:t xml:space="preserve">The GHG emissions reduction </w:t>
      </w:r>
      <w:r w:rsidR="00D72FFB">
        <w:rPr>
          <w:rFonts w:asciiTheme="minorHAnsi" w:hAnsiTheme="minorHAnsi"/>
          <w:bCs/>
          <w:iCs/>
          <w:szCs w:val="22"/>
        </w:rPr>
        <w:t>analysis follows the standard GEF methodology</w:t>
      </w:r>
      <w:r w:rsidR="00B349B1">
        <w:rPr>
          <w:rStyle w:val="FootnoteReference"/>
          <w:bCs/>
          <w:iCs/>
          <w:szCs w:val="22"/>
        </w:rPr>
        <w:footnoteReference w:id="57"/>
      </w:r>
      <w:r w:rsidR="00C061C1">
        <w:rPr>
          <w:rFonts w:asciiTheme="minorHAnsi" w:hAnsiTheme="minorHAnsi"/>
          <w:bCs/>
          <w:iCs/>
          <w:szCs w:val="22"/>
        </w:rPr>
        <w:t>,</w:t>
      </w:r>
      <w:r w:rsidRPr="00111102">
        <w:rPr>
          <w:rFonts w:asciiTheme="minorHAnsi" w:hAnsiTheme="minorHAnsi"/>
          <w:bCs/>
          <w:iCs/>
          <w:szCs w:val="22"/>
        </w:rPr>
        <w:t xml:space="preserve"> </w:t>
      </w:r>
      <w:r w:rsidR="00D72FFB">
        <w:rPr>
          <w:rFonts w:asciiTheme="minorHAnsi" w:hAnsiTheme="minorHAnsi"/>
          <w:bCs/>
          <w:iCs/>
          <w:szCs w:val="22"/>
        </w:rPr>
        <w:t xml:space="preserve">showing the results of the direct, direct post-project, </w:t>
      </w:r>
      <w:r w:rsidRPr="00111102">
        <w:rPr>
          <w:rFonts w:asciiTheme="minorHAnsi" w:hAnsiTheme="minorHAnsi"/>
          <w:bCs/>
          <w:iCs/>
          <w:szCs w:val="22"/>
        </w:rPr>
        <w:t xml:space="preserve">indirect </w:t>
      </w:r>
      <w:r w:rsidR="00D72FFB">
        <w:rPr>
          <w:rFonts w:asciiTheme="minorHAnsi" w:hAnsiTheme="minorHAnsi"/>
          <w:bCs/>
          <w:iCs/>
          <w:szCs w:val="22"/>
        </w:rPr>
        <w:t>bottom-up and indirect top-down impact analysis and by using a</w:t>
      </w:r>
      <w:r w:rsidRPr="00111102">
        <w:rPr>
          <w:rFonts w:asciiTheme="minorHAnsi" w:hAnsiTheme="minorHAnsi"/>
          <w:bCs/>
          <w:iCs/>
          <w:szCs w:val="22"/>
        </w:rPr>
        <w:t xml:space="preserve"> causality factor for the latter. </w:t>
      </w:r>
    </w:p>
    <w:p w:rsidR="00664C95" w:rsidRDefault="00A76E77" w:rsidP="00664C95">
      <w:pPr>
        <w:spacing w:before="200" w:after="200"/>
        <w:rPr>
          <w:rFonts w:asciiTheme="minorHAnsi" w:hAnsiTheme="minorHAnsi"/>
          <w:bCs/>
          <w:iCs/>
          <w:szCs w:val="22"/>
        </w:rPr>
      </w:pPr>
      <w:r w:rsidRPr="00111102">
        <w:rPr>
          <w:rFonts w:asciiTheme="minorHAnsi" w:hAnsiTheme="minorHAnsi"/>
          <w:bCs/>
          <w:iCs/>
          <w:szCs w:val="22"/>
        </w:rPr>
        <w:t xml:space="preserve">The direct GHG reduction benefits of the project have been </w:t>
      </w:r>
      <w:r w:rsidRPr="006110F4">
        <w:rPr>
          <w:rFonts w:asciiTheme="minorHAnsi" w:hAnsiTheme="minorHAnsi"/>
          <w:bCs/>
          <w:iCs/>
          <w:szCs w:val="22"/>
        </w:rPr>
        <w:t xml:space="preserve">estimated at </w:t>
      </w:r>
      <w:r w:rsidR="00FB773E">
        <w:rPr>
          <w:rFonts w:asciiTheme="minorHAnsi" w:hAnsiTheme="minorHAnsi"/>
          <w:bCs/>
          <w:iCs/>
          <w:szCs w:val="22"/>
        </w:rPr>
        <w:t>66</w:t>
      </w:r>
      <w:r w:rsidR="00571A1F">
        <w:rPr>
          <w:rFonts w:asciiTheme="minorHAnsi" w:hAnsiTheme="minorHAnsi"/>
          <w:bCs/>
          <w:iCs/>
          <w:szCs w:val="22"/>
        </w:rPr>
        <w:t xml:space="preserve"> kilo</w:t>
      </w:r>
      <w:r w:rsidRPr="00111102">
        <w:rPr>
          <w:rFonts w:asciiTheme="minorHAnsi" w:hAnsiTheme="minorHAnsi"/>
          <w:bCs/>
          <w:iCs/>
          <w:szCs w:val="22"/>
        </w:rPr>
        <w:t>ton</w:t>
      </w:r>
      <w:r w:rsidR="00571A1F">
        <w:rPr>
          <w:rFonts w:asciiTheme="minorHAnsi" w:hAnsiTheme="minorHAnsi"/>
          <w:bCs/>
          <w:iCs/>
          <w:szCs w:val="22"/>
        </w:rPr>
        <w:t>nes</w:t>
      </w:r>
      <w:r w:rsidRPr="00111102">
        <w:rPr>
          <w:rFonts w:asciiTheme="minorHAnsi" w:hAnsiTheme="minorHAnsi"/>
          <w:bCs/>
          <w:iCs/>
          <w:szCs w:val="22"/>
        </w:rPr>
        <w:t xml:space="preserve"> of CO</w:t>
      </w:r>
      <w:r w:rsidRPr="00111102">
        <w:rPr>
          <w:rFonts w:asciiTheme="minorHAnsi" w:hAnsiTheme="minorHAnsi"/>
          <w:bCs/>
          <w:iCs/>
          <w:szCs w:val="22"/>
          <w:vertAlign w:val="subscript"/>
        </w:rPr>
        <w:t>2eq</w:t>
      </w:r>
      <w:r w:rsidRPr="00111102">
        <w:rPr>
          <w:rFonts w:asciiTheme="minorHAnsi" w:hAnsiTheme="minorHAnsi"/>
          <w:bCs/>
          <w:iCs/>
          <w:szCs w:val="22"/>
        </w:rPr>
        <w:t xml:space="preserve"> resulting from the installation of at least </w:t>
      </w:r>
      <w:r w:rsidR="00571A1F">
        <w:rPr>
          <w:rFonts w:asciiTheme="minorHAnsi" w:hAnsiTheme="minorHAnsi"/>
          <w:bCs/>
          <w:iCs/>
          <w:szCs w:val="22"/>
        </w:rPr>
        <w:t xml:space="preserve">4 </w:t>
      </w:r>
      <w:r w:rsidRPr="00111102">
        <w:rPr>
          <w:rFonts w:asciiTheme="minorHAnsi" w:hAnsiTheme="minorHAnsi"/>
          <w:bCs/>
          <w:iCs/>
          <w:szCs w:val="22"/>
        </w:rPr>
        <w:t>MW</w:t>
      </w:r>
      <w:r w:rsidR="00664C95" w:rsidRPr="00571A1F">
        <w:rPr>
          <w:rFonts w:asciiTheme="minorHAnsi" w:hAnsiTheme="minorHAnsi"/>
          <w:bCs/>
          <w:iCs/>
          <w:szCs w:val="22"/>
          <w:vertAlign w:val="subscript"/>
        </w:rPr>
        <w:t>p</w:t>
      </w:r>
      <w:r w:rsidRPr="00111102">
        <w:rPr>
          <w:rFonts w:asciiTheme="minorHAnsi" w:hAnsiTheme="minorHAnsi"/>
          <w:bCs/>
          <w:iCs/>
          <w:szCs w:val="22"/>
        </w:rPr>
        <w:t xml:space="preserve"> of new </w:t>
      </w:r>
      <w:r w:rsidR="00B349B1">
        <w:rPr>
          <w:rFonts w:asciiTheme="minorHAnsi" w:hAnsiTheme="minorHAnsi"/>
          <w:bCs/>
          <w:iCs/>
          <w:szCs w:val="22"/>
        </w:rPr>
        <w:t>small</w:t>
      </w:r>
      <w:r w:rsidR="006910A6">
        <w:rPr>
          <w:rFonts w:asciiTheme="minorHAnsi" w:hAnsiTheme="minorHAnsi"/>
          <w:bCs/>
          <w:iCs/>
          <w:szCs w:val="22"/>
        </w:rPr>
        <w:t>, grid-connected</w:t>
      </w:r>
      <w:r w:rsidR="00B349B1">
        <w:rPr>
          <w:rFonts w:asciiTheme="minorHAnsi" w:hAnsiTheme="minorHAnsi"/>
          <w:bCs/>
          <w:iCs/>
          <w:szCs w:val="22"/>
        </w:rPr>
        <w:t xml:space="preserve"> RE </w:t>
      </w:r>
      <w:r w:rsidRPr="00111102">
        <w:rPr>
          <w:rFonts w:asciiTheme="minorHAnsi" w:hAnsiTheme="minorHAnsi"/>
          <w:bCs/>
          <w:iCs/>
          <w:szCs w:val="22"/>
        </w:rPr>
        <w:t>capacity during the lifetime of the pro</w:t>
      </w:r>
      <w:r w:rsidR="00B349B1">
        <w:rPr>
          <w:rFonts w:asciiTheme="minorHAnsi" w:hAnsiTheme="minorHAnsi"/>
          <w:bCs/>
          <w:iCs/>
          <w:szCs w:val="22"/>
        </w:rPr>
        <w:t xml:space="preserve">ject and calculated over the investments’ </w:t>
      </w:r>
      <w:r w:rsidR="00D72FFB">
        <w:rPr>
          <w:rFonts w:asciiTheme="minorHAnsi" w:hAnsiTheme="minorHAnsi"/>
          <w:bCs/>
          <w:iCs/>
          <w:szCs w:val="22"/>
        </w:rPr>
        <w:t>default lifetime of 20 years</w:t>
      </w:r>
      <w:r w:rsidR="0056732A">
        <w:rPr>
          <w:rStyle w:val="FootnoteReference"/>
          <w:bCs/>
          <w:iCs/>
          <w:szCs w:val="22"/>
        </w:rPr>
        <w:footnoteReference w:id="58"/>
      </w:r>
      <w:r w:rsidR="00D72FFB">
        <w:rPr>
          <w:rFonts w:asciiTheme="minorHAnsi" w:hAnsiTheme="minorHAnsi"/>
          <w:bCs/>
          <w:iCs/>
          <w:szCs w:val="22"/>
        </w:rPr>
        <w:t xml:space="preserve">. </w:t>
      </w:r>
    </w:p>
    <w:p w:rsidR="00A76E77" w:rsidRPr="00111102" w:rsidRDefault="002A2400" w:rsidP="00361047">
      <w:pPr>
        <w:spacing w:before="200" w:after="0"/>
        <w:rPr>
          <w:rFonts w:asciiTheme="minorHAnsi" w:hAnsiTheme="minorHAnsi"/>
          <w:bCs/>
          <w:iCs/>
          <w:szCs w:val="22"/>
        </w:rPr>
      </w:pPr>
      <w:r>
        <w:rPr>
          <w:rFonts w:asciiTheme="minorHAnsi" w:hAnsiTheme="minorHAnsi"/>
          <w:bCs/>
          <w:iCs/>
          <w:szCs w:val="22"/>
        </w:rPr>
        <w:t xml:space="preserve">No direct post-project impact has been considered in the analysis since the GEF resources will be used as one-time capital grant support without expected </w:t>
      </w:r>
      <w:r w:rsidR="00D70DBB">
        <w:rPr>
          <w:rFonts w:asciiTheme="minorHAnsi" w:hAnsiTheme="minorHAnsi"/>
          <w:bCs/>
          <w:iCs/>
          <w:szCs w:val="22"/>
        </w:rPr>
        <w:t>pay-back</w:t>
      </w:r>
      <w:r w:rsidR="00102EA0">
        <w:rPr>
          <w:rFonts w:asciiTheme="minorHAnsi" w:hAnsiTheme="minorHAnsi"/>
          <w:bCs/>
          <w:iCs/>
          <w:szCs w:val="22"/>
        </w:rPr>
        <w:t>:</w:t>
      </w:r>
      <w:r w:rsidR="00D70DBB">
        <w:rPr>
          <w:rFonts w:asciiTheme="minorHAnsi" w:hAnsiTheme="minorHAnsi"/>
          <w:bCs/>
          <w:iCs/>
          <w:szCs w:val="22"/>
        </w:rPr>
        <w:t xml:space="preserve"> i.e. no new loan or loan guarantee mechanism will be created with the GEF funds. </w:t>
      </w:r>
      <w:r>
        <w:rPr>
          <w:rFonts w:asciiTheme="minorHAnsi" w:hAnsiTheme="minorHAnsi"/>
          <w:bCs/>
          <w:iCs/>
          <w:szCs w:val="22"/>
        </w:rPr>
        <w:t xml:space="preserve"> </w:t>
      </w:r>
    </w:p>
    <w:p w:rsidR="00410C02" w:rsidRDefault="002A2400" w:rsidP="00361047">
      <w:pPr>
        <w:spacing w:before="200" w:after="0"/>
        <w:rPr>
          <w:rFonts w:asciiTheme="minorHAnsi" w:hAnsiTheme="minorHAnsi"/>
          <w:bCs/>
          <w:iCs/>
          <w:szCs w:val="22"/>
        </w:rPr>
      </w:pPr>
      <w:r>
        <w:rPr>
          <w:rFonts w:asciiTheme="minorHAnsi" w:hAnsiTheme="minorHAnsi"/>
          <w:bCs/>
          <w:iCs/>
          <w:szCs w:val="22"/>
        </w:rPr>
        <w:t xml:space="preserve">For assessing </w:t>
      </w:r>
      <w:r w:rsidR="00102EA0">
        <w:rPr>
          <w:rFonts w:asciiTheme="minorHAnsi" w:hAnsiTheme="minorHAnsi"/>
          <w:bCs/>
          <w:iCs/>
          <w:szCs w:val="22"/>
        </w:rPr>
        <w:t xml:space="preserve">the </w:t>
      </w:r>
      <w:r>
        <w:rPr>
          <w:rFonts w:asciiTheme="minorHAnsi" w:hAnsiTheme="minorHAnsi"/>
          <w:bCs/>
          <w:iCs/>
          <w:szCs w:val="22"/>
        </w:rPr>
        <w:t xml:space="preserve">project’s indirect impact, it </w:t>
      </w:r>
      <w:r w:rsidR="00303C5B">
        <w:rPr>
          <w:rFonts w:asciiTheme="minorHAnsi" w:hAnsiTheme="minorHAnsi"/>
          <w:bCs/>
          <w:iCs/>
          <w:szCs w:val="22"/>
        </w:rPr>
        <w:t xml:space="preserve">was </w:t>
      </w:r>
      <w:r w:rsidR="00D70DBB">
        <w:rPr>
          <w:rFonts w:asciiTheme="minorHAnsi" w:hAnsiTheme="minorHAnsi"/>
          <w:bCs/>
          <w:iCs/>
          <w:szCs w:val="22"/>
        </w:rPr>
        <w:t>assumed t</w:t>
      </w:r>
      <w:r>
        <w:rPr>
          <w:rFonts w:asciiTheme="minorHAnsi" w:hAnsiTheme="minorHAnsi"/>
          <w:bCs/>
          <w:iCs/>
          <w:szCs w:val="22"/>
        </w:rPr>
        <w:t>hat</w:t>
      </w:r>
      <w:r w:rsidR="006910A6">
        <w:rPr>
          <w:rFonts w:asciiTheme="minorHAnsi" w:hAnsiTheme="minorHAnsi"/>
          <w:bCs/>
          <w:iCs/>
          <w:szCs w:val="22"/>
        </w:rPr>
        <w:t>,</w:t>
      </w:r>
      <w:r>
        <w:rPr>
          <w:rFonts w:asciiTheme="minorHAnsi" w:hAnsiTheme="minorHAnsi"/>
          <w:bCs/>
          <w:iCs/>
          <w:szCs w:val="22"/>
        </w:rPr>
        <w:t xml:space="preserve"> </w:t>
      </w:r>
      <w:r w:rsidR="00303C5B">
        <w:rPr>
          <w:rFonts w:asciiTheme="minorHAnsi" w:hAnsiTheme="minorHAnsi"/>
          <w:bCs/>
          <w:iCs/>
          <w:szCs w:val="22"/>
        </w:rPr>
        <w:t xml:space="preserve">over </w:t>
      </w:r>
      <w:r w:rsidR="006910A6">
        <w:rPr>
          <w:rFonts w:asciiTheme="minorHAnsi" w:hAnsiTheme="minorHAnsi"/>
          <w:bCs/>
          <w:iCs/>
          <w:szCs w:val="22"/>
        </w:rPr>
        <w:t xml:space="preserve">the </w:t>
      </w:r>
      <w:r>
        <w:rPr>
          <w:rFonts w:asciiTheme="minorHAnsi" w:hAnsiTheme="minorHAnsi"/>
          <w:bCs/>
          <w:iCs/>
          <w:szCs w:val="22"/>
        </w:rPr>
        <w:t>influencing period of 10 years after the project end, the project’s market development activities together with the introduction of new financial and fiscal support mechanisms influenced by the project</w:t>
      </w:r>
      <w:r w:rsidR="00D70DBB">
        <w:rPr>
          <w:rFonts w:asciiTheme="minorHAnsi" w:hAnsiTheme="minorHAnsi"/>
          <w:bCs/>
          <w:iCs/>
          <w:szCs w:val="22"/>
        </w:rPr>
        <w:t xml:space="preserve"> w</w:t>
      </w:r>
      <w:r>
        <w:rPr>
          <w:rFonts w:asciiTheme="minorHAnsi" w:hAnsiTheme="minorHAnsi"/>
          <w:bCs/>
          <w:iCs/>
          <w:szCs w:val="22"/>
        </w:rPr>
        <w:t xml:space="preserve">ill facilitate the installation of </w:t>
      </w:r>
      <w:r w:rsidR="00303C5B">
        <w:rPr>
          <w:rFonts w:asciiTheme="minorHAnsi" w:hAnsiTheme="minorHAnsi"/>
          <w:bCs/>
          <w:iCs/>
          <w:szCs w:val="22"/>
        </w:rPr>
        <w:t>20,000</w:t>
      </w:r>
      <w:r w:rsidR="006910A6">
        <w:rPr>
          <w:rFonts w:asciiTheme="minorHAnsi" w:hAnsiTheme="minorHAnsi"/>
          <w:bCs/>
          <w:iCs/>
          <w:szCs w:val="22"/>
        </w:rPr>
        <w:t>-</w:t>
      </w:r>
      <w:r w:rsidR="00303C5B">
        <w:rPr>
          <w:rFonts w:asciiTheme="minorHAnsi" w:hAnsiTheme="minorHAnsi"/>
          <w:bCs/>
          <w:iCs/>
          <w:szCs w:val="22"/>
        </w:rPr>
        <w:t xml:space="preserve">25,000 </w:t>
      </w:r>
      <w:r>
        <w:rPr>
          <w:rFonts w:asciiTheme="minorHAnsi" w:hAnsiTheme="minorHAnsi"/>
          <w:bCs/>
          <w:iCs/>
          <w:szCs w:val="22"/>
        </w:rPr>
        <w:t xml:space="preserve">new </w:t>
      </w:r>
      <w:r w:rsidR="00303C5B">
        <w:rPr>
          <w:rFonts w:asciiTheme="minorHAnsi" w:hAnsiTheme="minorHAnsi"/>
          <w:bCs/>
          <w:iCs/>
          <w:szCs w:val="22"/>
        </w:rPr>
        <w:t>rooftop PV system</w:t>
      </w:r>
      <w:r w:rsidR="005139BF">
        <w:rPr>
          <w:rFonts w:asciiTheme="minorHAnsi" w:hAnsiTheme="minorHAnsi"/>
          <w:bCs/>
          <w:iCs/>
          <w:szCs w:val="22"/>
        </w:rPr>
        <w:t>s</w:t>
      </w:r>
      <w:r w:rsidR="00303C5B">
        <w:rPr>
          <w:rFonts w:asciiTheme="minorHAnsi" w:hAnsiTheme="minorHAnsi"/>
          <w:bCs/>
          <w:iCs/>
          <w:szCs w:val="22"/>
        </w:rPr>
        <w:t xml:space="preserve"> </w:t>
      </w:r>
      <w:r w:rsidR="005139BF">
        <w:rPr>
          <w:rFonts w:asciiTheme="minorHAnsi" w:hAnsiTheme="minorHAnsi"/>
          <w:bCs/>
          <w:iCs/>
          <w:szCs w:val="22"/>
        </w:rPr>
        <w:t xml:space="preserve">at </w:t>
      </w:r>
      <w:r w:rsidR="006910A6">
        <w:rPr>
          <w:rFonts w:asciiTheme="minorHAnsi" w:hAnsiTheme="minorHAnsi"/>
          <w:bCs/>
          <w:iCs/>
          <w:szCs w:val="22"/>
        </w:rPr>
        <w:t xml:space="preserve">an </w:t>
      </w:r>
      <w:r w:rsidR="00303C5B">
        <w:rPr>
          <w:rFonts w:asciiTheme="minorHAnsi" w:hAnsiTheme="minorHAnsi"/>
          <w:bCs/>
          <w:iCs/>
          <w:szCs w:val="22"/>
        </w:rPr>
        <w:t>average capacity of 3 kW</w:t>
      </w:r>
      <w:r w:rsidR="00303C5B" w:rsidRPr="00303C5B">
        <w:rPr>
          <w:rFonts w:asciiTheme="minorHAnsi" w:hAnsiTheme="minorHAnsi"/>
          <w:bCs/>
          <w:iCs/>
          <w:szCs w:val="22"/>
          <w:vertAlign w:val="subscript"/>
        </w:rPr>
        <w:t>p</w:t>
      </w:r>
      <w:r w:rsidR="00303C5B">
        <w:rPr>
          <w:rFonts w:asciiTheme="minorHAnsi" w:hAnsiTheme="minorHAnsi"/>
          <w:bCs/>
          <w:iCs/>
          <w:szCs w:val="22"/>
        </w:rPr>
        <w:t xml:space="preserve"> each and total capacity reaching 60</w:t>
      </w:r>
      <w:r w:rsidR="006910A6">
        <w:rPr>
          <w:rFonts w:asciiTheme="minorHAnsi" w:hAnsiTheme="minorHAnsi"/>
          <w:bCs/>
          <w:iCs/>
          <w:szCs w:val="22"/>
        </w:rPr>
        <w:t>-</w:t>
      </w:r>
      <w:r w:rsidR="00303C5B">
        <w:rPr>
          <w:rFonts w:asciiTheme="minorHAnsi" w:hAnsiTheme="minorHAnsi"/>
          <w:bCs/>
          <w:iCs/>
          <w:szCs w:val="22"/>
        </w:rPr>
        <w:t>70 MW</w:t>
      </w:r>
      <w:r w:rsidR="00303C5B" w:rsidRPr="00303C5B">
        <w:rPr>
          <w:rFonts w:asciiTheme="minorHAnsi" w:hAnsiTheme="minorHAnsi"/>
          <w:bCs/>
          <w:iCs/>
          <w:szCs w:val="22"/>
          <w:vertAlign w:val="subscript"/>
        </w:rPr>
        <w:t>p</w:t>
      </w:r>
      <w:r w:rsidR="005139BF">
        <w:rPr>
          <w:rFonts w:asciiTheme="minorHAnsi" w:hAnsiTheme="minorHAnsi"/>
          <w:bCs/>
          <w:iCs/>
          <w:szCs w:val="22"/>
        </w:rPr>
        <w:t xml:space="preserve"> by 2029. </w:t>
      </w:r>
    </w:p>
    <w:p w:rsidR="00410C02" w:rsidRDefault="00303C5B" w:rsidP="00361047">
      <w:pPr>
        <w:spacing w:before="200" w:after="0"/>
        <w:rPr>
          <w:rFonts w:asciiTheme="minorHAnsi" w:hAnsiTheme="minorHAnsi"/>
          <w:bCs/>
          <w:iCs/>
          <w:szCs w:val="22"/>
        </w:rPr>
      </w:pPr>
      <w:r>
        <w:rPr>
          <w:rFonts w:asciiTheme="minorHAnsi" w:hAnsiTheme="minorHAnsi"/>
          <w:bCs/>
          <w:iCs/>
          <w:szCs w:val="22"/>
        </w:rPr>
        <w:t>For a bottom-up analysis</w:t>
      </w:r>
      <w:r w:rsidR="00362C51">
        <w:rPr>
          <w:rFonts w:asciiTheme="minorHAnsi" w:hAnsiTheme="minorHAnsi"/>
          <w:bCs/>
          <w:iCs/>
          <w:szCs w:val="22"/>
        </w:rPr>
        <w:t>,</w:t>
      </w:r>
      <w:r>
        <w:rPr>
          <w:rFonts w:asciiTheme="minorHAnsi" w:hAnsiTheme="minorHAnsi"/>
          <w:bCs/>
          <w:iCs/>
          <w:szCs w:val="22"/>
        </w:rPr>
        <w:t xml:space="preserve"> </w:t>
      </w:r>
      <w:r w:rsidR="00362C51">
        <w:rPr>
          <w:rFonts w:asciiTheme="minorHAnsi" w:hAnsiTheme="minorHAnsi"/>
          <w:bCs/>
          <w:iCs/>
          <w:szCs w:val="22"/>
        </w:rPr>
        <w:t xml:space="preserve">the figures above </w:t>
      </w:r>
      <w:r>
        <w:rPr>
          <w:rFonts w:asciiTheme="minorHAnsi" w:hAnsiTheme="minorHAnsi"/>
          <w:bCs/>
          <w:iCs/>
          <w:szCs w:val="22"/>
        </w:rPr>
        <w:t>correspond with an assumption that</w:t>
      </w:r>
      <w:r w:rsidR="006910A6">
        <w:rPr>
          <w:rFonts w:asciiTheme="minorHAnsi" w:hAnsiTheme="minorHAnsi"/>
          <w:bCs/>
          <w:iCs/>
          <w:szCs w:val="22"/>
        </w:rPr>
        <w:t>,</w:t>
      </w:r>
      <w:r>
        <w:rPr>
          <w:rFonts w:asciiTheme="minorHAnsi" w:hAnsiTheme="minorHAnsi"/>
          <w:bCs/>
          <w:iCs/>
          <w:szCs w:val="22"/>
        </w:rPr>
        <w:t xml:space="preserve"> in 2019</w:t>
      </w:r>
      <w:r w:rsidR="006910A6">
        <w:rPr>
          <w:rFonts w:asciiTheme="minorHAnsi" w:hAnsiTheme="minorHAnsi"/>
          <w:bCs/>
          <w:iCs/>
          <w:szCs w:val="22"/>
        </w:rPr>
        <w:t>,</w:t>
      </w:r>
      <w:r>
        <w:rPr>
          <w:rFonts w:asciiTheme="minorHAnsi" w:hAnsiTheme="minorHAnsi"/>
          <w:bCs/>
          <w:iCs/>
          <w:szCs w:val="22"/>
        </w:rPr>
        <w:t xml:space="preserve"> a total of 2 MW</w:t>
      </w:r>
      <w:r w:rsidRPr="00303C5B">
        <w:rPr>
          <w:rFonts w:asciiTheme="minorHAnsi" w:hAnsiTheme="minorHAnsi"/>
          <w:bCs/>
          <w:iCs/>
          <w:szCs w:val="22"/>
          <w:vertAlign w:val="subscript"/>
        </w:rPr>
        <w:t>p</w:t>
      </w:r>
      <w:r>
        <w:rPr>
          <w:rFonts w:asciiTheme="minorHAnsi" w:hAnsiTheme="minorHAnsi"/>
          <w:bCs/>
          <w:iCs/>
          <w:szCs w:val="22"/>
        </w:rPr>
        <w:t xml:space="preserve"> of new</w:t>
      </w:r>
      <w:r w:rsidR="00505D52">
        <w:rPr>
          <w:rFonts w:asciiTheme="minorHAnsi" w:hAnsiTheme="minorHAnsi"/>
          <w:bCs/>
          <w:iCs/>
          <w:szCs w:val="22"/>
        </w:rPr>
        <w:t>,</w:t>
      </w:r>
      <w:r>
        <w:rPr>
          <w:rFonts w:asciiTheme="minorHAnsi" w:hAnsiTheme="minorHAnsi"/>
          <w:bCs/>
          <w:iCs/>
          <w:szCs w:val="22"/>
        </w:rPr>
        <w:t xml:space="preserve"> </w:t>
      </w:r>
      <w:r w:rsidR="00505D52">
        <w:rPr>
          <w:rFonts w:asciiTheme="minorHAnsi" w:hAnsiTheme="minorHAnsi"/>
          <w:bCs/>
          <w:iCs/>
          <w:szCs w:val="22"/>
        </w:rPr>
        <w:t xml:space="preserve">decentralised </w:t>
      </w:r>
      <w:r>
        <w:rPr>
          <w:rFonts w:asciiTheme="minorHAnsi" w:hAnsiTheme="minorHAnsi"/>
          <w:bCs/>
          <w:iCs/>
          <w:szCs w:val="22"/>
        </w:rPr>
        <w:t>PV capacity w</w:t>
      </w:r>
      <w:r w:rsidR="00410C02">
        <w:rPr>
          <w:rFonts w:asciiTheme="minorHAnsi" w:hAnsiTheme="minorHAnsi"/>
          <w:bCs/>
          <w:iCs/>
          <w:szCs w:val="22"/>
        </w:rPr>
        <w:t xml:space="preserve">ould </w:t>
      </w:r>
      <w:r>
        <w:rPr>
          <w:rFonts w:asciiTheme="minorHAnsi" w:hAnsiTheme="minorHAnsi"/>
          <w:bCs/>
          <w:iCs/>
          <w:szCs w:val="22"/>
        </w:rPr>
        <w:t xml:space="preserve">be installed in residential buildings </w:t>
      </w:r>
      <w:r w:rsidR="006910A6">
        <w:rPr>
          <w:rFonts w:asciiTheme="minorHAnsi" w:hAnsiTheme="minorHAnsi"/>
          <w:bCs/>
          <w:iCs/>
          <w:szCs w:val="22"/>
        </w:rPr>
        <w:t xml:space="preserve">as </w:t>
      </w:r>
      <w:r w:rsidR="00410C02">
        <w:rPr>
          <w:rFonts w:asciiTheme="minorHAnsi" w:hAnsiTheme="minorHAnsi"/>
          <w:bCs/>
          <w:iCs/>
          <w:szCs w:val="22"/>
        </w:rPr>
        <w:t xml:space="preserve">an </w:t>
      </w:r>
      <w:r>
        <w:rPr>
          <w:rFonts w:asciiTheme="minorHAnsi" w:hAnsiTheme="minorHAnsi"/>
          <w:bCs/>
          <w:iCs/>
          <w:szCs w:val="22"/>
        </w:rPr>
        <w:t>indirect impact of the project</w:t>
      </w:r>
      <w:r w:rsidR="00410C02">
        <w:rPr>
          <w:rFonts w:asciiTheme="minorHAnsi" w:hAnsiTheme="minorHAnsi"/>
          <w:bCs/>
          <w:iCs/>
          <w:szCs w:val="22"/>
        </w:rPr>
        <w:t xml:space="preserve">, after which the </w:t>
      </w:r>
      <w:r w:rsidR="00505D52">
        <w:rPr>
          <w:rFonts w:asciiTheme="minorHAnsi" w:hAnsiTheme="minorHAnsi"/>
          <w:bCs/>
          <w:iCs/>
          <w:szCs w:val="22"/>
        </w:rPr>
        <w:t xml:space="preserve">capacity </w:t>
      </w:r>
      <w:r w:rsidR="00410C02">
        <w:rPr>
          <w:rFonts w:asciiTheme="minorHAnsi" w:hAnsiTheme="minorHAnsi"/>
          <w:bCs/>
          <w:iCs/>
          <w:szCs w:val="22"/>
        </w:rPr>
        <w:t>of new installations would grow by an average of 20% per year over the next 10 years</w:t>
      </w:r>
      <w:r w:rsidR="006910A6">
        <w:rPr>
          <w:rFonts w:asciiTheme="minorHAnsi" w:hAnsiTheme="minorHAnsi"/>
          <w:bCs/>
          <w:iCs/>
          <w:szCs w:val="22"/>
        </w:rPr>
        <w:t>,</w:t>
      </w:r>
      <w:r w:rsidR="00410C02">
        <w:rPr>
          <w:rFonts w:asciiTheme="minorHAnsi" w:hAnsiTheme="minorHAnsi"/>
          <w:bCs/>
          <w:iCs/>
          <w:szCs w:val="22"/>
        </w:rPr>
        <w:t xml:space="preserve"> resulting in </w:t>
      </w:r>
      <w:r>
        <w:rPr>
          <w:rFonts w:asciiTheme="minorHAnsi" w:hAnsiTheme="minorHAnsi"/>
          <w:bCs/>
          <w:iCs/>
          <w:szCs w:val="22"/>
        </w:rPr>
        <w:t>64 MW</w:t>
      </w:r>
      <w:r w:rsidRPr="00303C5B">
        <w:rPr>
          <w:rFonts w:asciiTheme="minorHAnsi" w:hAnsiTheme="minorHAnsi"/>
          <w:bCs/>
          <w:iCs/>
          <w:szCs w:val="22"/>
          <w:vertAlign w:val="subscript"/>
        </w:rPr>
        <w:t>p</w:t>
      </w:r>
      <w:r>
        <w:rPr>
          <w:rFonts w:asciiTheme="minorHAnsi" w:hAnsiTheme="minorHAnsi"/>
          <w:bCs/>
          <w:iCs/>
          <w:szCs w:val="22"/>
        </w:rPr>
        <w:t xml:space="preserve"> of total installed capacity of PV rooftop systems in residential buildings </w:t>
      </w:r>
      <w:r w:rsidR="009203DD">
        <w:rPr>
          <w:rFonts w:asciiTheme="minorHAnsi" w:hAnsiTheme="minorHAnsi"/>
          <w:bCs/>
          <w:iCs/>
          <w:szCs w:val="22"/>
        </w:rPr>
        <w:t>by 2029.</w:t>
      </w:r>
      <w:r w:rsidR="00410C02">
        <w:rPr>
          <w:rFonts w:asciiTheme="minorHAnsi" w:hAnsiTheme="minorHAnsi"/>
          <w:bCs/>
          <w:iCs/>
          <w:szCs w:val="22"/>
        </w:rPr>
        <w:t xml:space="preserve"> </w:t>
      </w:r>
      <w:r w:rsidR="009203DD">
        <w:rPr>
          <w:rFonts w:asciiTheme="minorHAnsi" w:hAnsiTheme="minorHAnsi"/>
          <w:bCs/>
          <w:iCs/>
          <w:szCs w:val="22"/>
        </w:rPr>
        <w:t>For a top-down approach</w:t>
      </w:r>
      <w:r w:rsidR="00410C02">
        <w:rPr>
          <w:rFonts w:asciiTheme="minorHAnsi" w:hAnsiTheme="minorHAnsi"/>
          <w:bCs/>
          <w:iCs/>
          <w:szCs w:val="22"/>
        </w:rPr>
        <w:t xml:space="preserve">, </w:t>
      </w:r>
      <w:r w:rsidR="009203DD">
        <w:rPr>
          <w:rFonts w:asciiTheme="minorHAnsi" w:hAnsiTheme="minorHAnsi"/>
          <w:bCs/>
          <w:iCs/>
          <w:szCs w:val="22"/>
        </w:rPr>
        <w:t xml:space="preserve">it can be assumed </w:t>
      </w:r>
      <w:r w:rsidR="009203DD" w:rsidRPr="009203DD">
        <w:rPr>
          <w:rFonts w:asciiTheme="minorHAnsi" w:hAnsiTheme="minorHAnsi"/>
          <w:bCs/>
          <w:iCs/>
          <w:szCs w:val="22"/>
        </w:rPr>
        <w:t xml:space="preserve">that </w:t>
      </w:r>
      <w:r w:rsidR="009203DD">
        <w:rPr>
          <w:rFonts w:asciiTheme="minorHAnsi" w:hAnsiTheme="minorHAnsi"/>
          <w:bCs/>
          <w:iCs/>
          <w:szCs w:val="22"/>
        </w:rPr>
        <w:t xml:space="preserve">at least </w:t>
      </w:r>
      <w:r w:rsidR="009203DD" w:rsidRPr="009203DD">
        <w:rPr>
          <w:rFonts w:asciiTheme="minorHAnsi" w:hAnsiTheme="minorHAnsi"/>
          <w:bCs/>
          <w:iCs/>
          <w:szCs w:val="22"/>
        </w:rPr>
        <w:t>15% of the current high tariff category electricity customer</w:t>
      </w:r>
      <w:r w:rsidR="009203DD">
        <w:rPr>
          <w:rFonts w:asciiTheme="minorHAnsi" w:hAnsiTheme="minorHAnsi"/>
          <w:bCs/>
          <w:iCs/>
          <w:szCs w:val="22"/>
        </w:rPr>
        <w:t>s</w:t>
      </w:r>
      <w:r w:rsidR="009203DD" w:rsidRPr="009203DD">
        <w:rPr>
          <w:rFonts w:asciiTheme="minorHAnsi" w:hAnsiTheme="minorHAnsi"/>
          <w:bCs/>
          <w:iCs/>
          <w:szCs w:val="22"/>
        </w:rPr>
        <w:t xml:space="preserve"> </w:t>
      </w:r>
      <w:r w:rsidR="006910A6">
        <w:rPr>
          <w:rFonts w:asciiTheme="minorHAnsi" w:hAnsiTheme="minorHAnsi"/>
          <w:bCs/>
          <w:iCs/>
          <w:szCs w:val="22"/>
        </w:rPr>
        <w:t>(</w:t>
      </w:r>
      <w:r w:rsidR="009203DD" w:rsidRPr="009203DD">
        <w:rPr>
          <w:rFonts w:asciiTheme="minorHAnsi" w:hAnsiTheme="minorHAnsi"/>
          <w:bCs/>
          <w:iCs/>
          <w:szCs w:val="22"/>
        </w:rPr>
        <w:t xml:space="preserve">of </w:t>
      </w:r>
      <w:r w:rsidR="006910A6">
        <w:rPr>
          <w:rFonts w:asciiTheme="minorHAnsi" w:hAnsiTheme="minorHAnsi"/>
          <w:bCs/>
          <w:iCs/>
          <w:szCs w:val="22"/>
        </w:rPr>
        <w:t xml:space="preserve">which there are </w:t>
      </w:r>
      <w:r w:rsidR="009203DD" w:rsidRPr="009203DD">
        <w:rPr>
          <w:rFonts w:asciiTheme="minorHAnsi" w:hAnsiTheme="minorHAnsi"/>
          <w:bCs/>
          <w:iCs/>
          <w:szCs w:val="22"/>
        </w:rPr>
        <w:t>150</w:t>
      </w:r>
      <w:r w:rsidR="006910A6">
        <w:rPr>
          <w:rFonts w:asciiTheme="minorHAnsi" w:hAnsiTheme="minorHAnsi"/>
          <w:bCs/>
          <w:iCs/>
          <w:szCs w:val="22"/>
        </w:rPr>
        <w:t>,</w:t>
      </w:r>
      <w:r w:rsidR="009203DD" w:rsidRPr="009203DD">
        <w:rPr>
          <w:rFonts w:asciiTheme="minorHAnsi" w:hAnsiTheme="minorHAnsi"/>
          <w:bCs/>
          <w:iCs/>
          <w:szCs w:val="22"/>
        </w:rPr>
        <w:t>000 households</w:t>
      </w:r>
      <w:r w:rsidR="006910A6">
        <w:rPr>
          <w:rFonts w:asciiTheme="minorHAnsi" w:hAnsiTheme="minorHAnsi"/>
          <w:bCs/>
          <w:iCs/>
          <w:szCs w:val="22"/>
        </w:rPr>
        <w:t>)</w:t>
      </w:r>
      <w:r w:rsidR="009203DD" w:rsidRPr="009203DD">
        <w:rPr>
          <w:rFonts w:asciiTheme="minorHAnsi" w:hAnsiTheme="minorHAnsi"/>
          <w:bCs/>
          <w:iCs/>
          <w:szCs w:val="22"/>
        </w:rPr>
        <w:t xml:space="preserve"> have installed a rooftop PV system of 3 kW</w:t>
      </w:r>
      <w:r w:rsidR="00094B6C" w:rsidRPr="00094B6C">
        <w:rPr>
          <w:rFonts w:asciiTheme="minorHAnsi" w:hAnsiTheme="minorHAnsi"/>
          <w:bCs/>
          <w:iCs/>
          <w:szCs w:val="22"/>
          <w:vertAlign w:val="subscript"/>
        </w:rPr>
        <w:t>p</w:t>
      </w:r>
      <w:r w:rsidR="009203DD" w:rsidRPr="009203DD">
        <w:rPr>
          <w:rFonts w:asciiTheme="minorHAnsi" w:hAnsiTheme="minorHAnsi"/>
          <w:bCs/>
          <w:iCs/>
          <w:szCs w:val="22"/>
        </w:rPr>
        <w:t xml:space="preserve"> each by 2029</w:t>
      </w:r>
      <w:r w:rsidR="006910A6">
        <w:rPr>
          <w:rFonts w:asciiTheme="minorHAnsi" w:hAnsiTheme="minorHAnsi"/>
          <w:bCs/>
          <w:iCs/>
          <w:szCs w:val="22"/>
        </w:rPr>
        <w:t>,</w:t>
      </w:r>
      <w:r w:rsidR="009203DD">
        <w:rPr>
          <w:rFonts w:asciiTheme="minorHAnsi" w:hAnsiTheme="minorHAnsi"/>
          <w:bCs/>
          <w:iCs/>
          <w:szCs w:val="22"/>
        </w:rPr>
        <w:t xml:space="preserve"> resulting in total installed capacity of 67 MW</w:t>
      </w:r>
      <w:r w:rsidR="009203DD" w:rsidRPr="009203DD">
        <w:rPr>
          <w:rFonts w:asciiTheme="minorHAnsi" w:hAnsiTheme="minorHAnsi"/>
          <w:bCs/>
          <w:iCs/>
          <w:szCs w:val="22"/>
          <w:vertAlign w:val="subscript"/>
        </w:rPr>
        <w:t>p</w:t>
      </w:r>
      <w:r w:rsidR="009203DD">
        <w:rPr>
          <w:rFonts w:asciiTheme="minorHAnsi" w:hAnsiTheme="minorHAnsi"/>
          <w:bCs/>
          <w:iCs/>
          <w:szCs w:val="22"/>
        </w:rPr>
        <w:t xml:space="preserve">.  </w:t>
      </w:r>
    </w:p>
    <w:p w:rsidR="00CB6B36" w:rsidRDefault="009203DD" w:rsidP="00361047">
      <w:pPr>
        <w:spacing w:before="200" w:after="0"/>
        <w:rPr>
          <w:rFonts w:asciiTheme="minorHAnsi" w:hAnsiTheme="minorHAnsi"/>
          <w:bCs/>
          <w:iCs/>
          <w:szCs w:val="22"/>
        </w:rPr>
      </w:pPr>
      <w:r>
        <w:rPr>
          <w:rFonts w:asciiTheme="minorHAnsi" w:hAnsiTheme="minorHAnsi"/>
          <w:bCs/>
          <w:iCs/>
          <w:szCs w:val="22"/>
        </w:rPr>
        <w:t xml:space="preserve">Both estimates </w:t>
      </w:r>
      <w:r w:rsidR="00410C02">
        <w:rPr>
          <w:rFonts w:asciiTheme="minorHAnsi" w:hAnsiTheme="minorHAnsi"/>
          <w:bCs/>
          <w:iCs/>
          <w:szCs w:val="22"/>
        </w:rPr>
        <w:t xml:space="preserve">above </w:t>
      </w:r>
      <w:r>
        <w:rPr>
          <w:rFonts w:asciiTheme="minorHAnsi" w:hAnsiTheme="minorHAnsi"/>
          <w:bCs/>
          <w:iCs/>
          <w:szCs w:val="22"/>
        </w:rPr>
        <w:t xml:space="preserve">can be considered </w:t>
      </w:r>
      <w:r w:rsidR="007C3651">
        <w:rPr>
          <w:rFonts w:asciiTheme="minorHAnsi" w:hAnsiTheme="minorHAnsi"/>
          <w:bCs/>
          <w:iCs/>
          <w:szCs w:val="22"/>
        </w:rPr>
        <w:t xml:space="preserve">to be </w:t>
      </w:r>
      <w:r>
        <w:rPr>
          <w:rFonts w:asciiTheme="minorHAnsi" w:hAnsiTheme="minorHAnsi"/>
          <w:bCs/>
          <w:iCs/>
          <w:szCs w:val="22"/>
        </w:rPr>
        <w:t xml:space="preserve">conservative given the overall potential </w:t>
      </w:r>
      <w:r w:rsidR="00A80F02">
        <w:rPr>
          <w:rFonts w:asciiTheme="minorHAnsi" w:hAnsiTheme="minorHAnsi"/>
          <w:bCs/>
          <w:iCs/>
          <w:szCs w:val="22"/>
        </w:rPr>
        <w:t>of over</w:t>
      </w:r>
      <w:r w:rsidR="00410C02">
        <w:rPr>
          <w:rFonts w:asciiTheme="minorHAnsi" w:hAnsiTheme="minorHAnsi"/>
          <w:bCs/>
          <w:iCs/>
          <w:szCs w:val="22"/>
        </w:rPr>
        <w:br/>
      </w:r>
      <w:r w:rsidR="005139BF">
        <w:rPr>
          <w:rFonts w:asciiTheme="minorHAnsi" w:hAnsiTheme="minorHAnsi"/>
          <w:bCs/>
          <w:iCs/>
          <w:szCs w:val="22"/>
        </w:rPr>
        <w:t>1,</w:t>
      </w:r>
      <w:r>
        <w:rPr>
          <w:rFonts w:asciiTheme="minorHAnsi" w:hAnsiTheme="minorHAnsi"/>
          <w:bCs/>
          <w:iCs/>
          <w:szCs w:val="22"/>
        </w:rPr>
        <w:t>00</w:t>
      </w:r>
      <w:r w:rsidR="000B6BC1">
        <w:rPr>
          <w:rFonts w:asciiTheme="minorHAnsi" w:hAnsiTheme="minorHAnsi"/>
          <w:bCs/>
          <w:iCs/>
          <w:szCs w:val="22"/>
        </w:rPr>
        <w:t>0</w:t>
      </w:r>
      <w:r>
        <w:rPr>
          <w:rFonts w:asciiTheme="minorHAnsi" w:hAnsiTheme="minorHAnsi"/>
          <w:bCs/>
          <w:iCs/>
          <w:szCs w:val="22"/>
        </w:rPr>
        <w:t xml:space="preserve"> MW</w:t>
      </w:r>
      <w:r w:rsidR="00A80F02" w:rsidRPr="00A80F02">
        <w:rPr>
          <w:rFonts w:asciiTheme="minorHAnsi" w:hAnsiTheme="minorHAnsi"/>
          <w:bCs/>
          <w:iCs/>
          <w:szCs w:val="22"/>
          <w:vertAlign w:val="subscript"/>
        </w:rPr>
        <w:t>p</w:t>
      </w:r>
      <w:r>
        <w:rPr>
          <w:rFonts w:asciiTheme="minorHAnsi" w:hAnsiTheme="minorHAnsi"/>
          <w:bCs/>
          <w:iCs/>
          <w:szCs w:val="22"/>
        </w:rPr>
        <w:t xml:space="preserve"> </w:t>
      </w:r>
      <w:r w:rsidR="007C3651">
        <w:rPr>
          <w:rFonts w:asciiTheme="minorHAnsi" w:hAnsiTheme="minorHAnsi"/>
          <w:bCs/>
          <w:iCs/>
          <w:szCs w:val="22"/>
        </w:rPr>
        <w:t>if</w:t>
      </w:r>
      <w:r>
        <w:rPr>
          <w:rFonts w:asciiTheme="minorHAnsi" w:hAnsiTheme="minorHAnsi"/>
          <w:bCs/>
          <w:iCs/>
          <w:szCs w:val="22"/>
        </w:rPr>
        <w:t xml:space="preserve"> all </w:t>
      </w:r>
      <w:r w:rsidR="007C3651">
        <w:rPr>
          <w:rFonts w:asciiTheme="minorHAnsi" w:hAnsiTheme="minorHAnsi"/>
          <w:bCs/>
          <w:iCs/>
          <w:szCs w:val="22"/>
        </w:rPr>
        <w:t xml:space="preserve">the </w:t>
      </w:r>
      <w:r>
        <w:rPr>
          <w:rFonts w:asciiTheme="minorHAnsi" w:hAnsiTheme="minorHAnsi"/>
          <w:bCs/>
          <w:iCs/>
          <w:szCs w:val="22"/>
        </w:rPr>
        <w:t xml:space="preserve">current </w:t>
      </w:r>
      <w:r w:rsidR="00A80F02">
        <w:rPr>
          <w:rFonts w:asciiTheme="minorHAnsi" w:hAnsiTheme="minorHAnsi"/>
          <w:bCs/>
          <w:iCs/>
          <w:szCs w:val="22"/>
        </w:rPr>
        <w:t xml:space="preserve">500,000 </w:t>
      </w:r>
      <w:r>
        <w:rPr>
          <w:rFonts w:asciiTheme="minorHAnsi" w:hAnsiTheme="minorHAnsi"/>
          <w:bCs/>
          <w:iCs/>
          <w:szCs w:val="22"/>
        </w:rPr>
        <w:t>residential customers in the highest</w:t>
      </w:r>
      <w:r w:rsidR="00A80F02">
        <w:rPr>
          <w:rFonts w:asciiTheme="minorHAnsi" w:hAnsiTheme="minorHAnsi"/>
          <w:bCs/>
          <w:iCs/>
          <w:szCs w:val="22"/>
        </w:rPr>
        <w:t xml:space="preserve"> and second</w:t>
      </w:r>
      <w:r w:rsidR="00B7593D">
        <w:rPr>
          <w:rFonts w:asciiTheme="minorHAnsi" w:hAnsiTheme="minorHAnsi"/>
          <w:bCs/>
          <w:iCs/>
          <w:szCs w:val="22"/>
        </w:rPr>
        <w:t>-</w:t>
      </w:r>
      <w:r w:rsidR="00A80F02">
        <w:rPr>
          <w:rFonts w:asciiTheme="minorHAnsi" w:hAnsiTheme="minorHAnsi"/>
          <w:bCs/>
          <w:iCs/>
          <w:szCs w:val="22"/>
        </w:rPr>
        <w:t xml:space="preserve">highest tariff </w:t>
      </w:r>
      <w:r w:rsidR="007C3651">
        <w:rPr>
          <w:rFonts w:asciiTheme="minorHAnsi" w:hAnsiTheme="minorHAnsi"/>
          <w:bCs/>
          <w:iCs/>
          <w:szCs w:val="22"/>
        </w:rPr>
        <w:t xml:space="preserve">categories </w:t>
      </w:r>
      <w:r>
        <w:rPr>
          <w:rFonts w:asciiTheme="minorHAnsi" w:hAnsiTheme="minorHAnsi"/>
          <w:bCs/>
          <w:iCs/>
          <w:szCs w:val="22"/>
        </w:rPr>
        <w:t>install</w:t>
      </w:r>
      <w:r w:rsidR="007C3651">
        <w:rPr>
          <w:rFonts w:asciiTheme="minorHAnsi" w:hAnsiTheme="minorHAnsi"/>
          <w:bCs/>
          <w:iCs/>
          <w:szCs w:val="22"/>
        </w:rPr>
        <w:t>ed</w:t>
      </w:r>
      <w:r>
        <w:rPr>
          <w:rFonts w:asciiTheme="minorHAnsi" w:hAnsiTheme="minorHAnsi"/>
          <w:bCs/>
          <w:iCs/>
          <w:szCs w:val="22"/>
        </w:rPr>
        <w:t xml:space="preserve"> rooftop system</w:t>
      </w:r>
      <w:r w:rsidR="007C3651">
        <w:rPr>
          <w:rFonts w:asciiTheme="minorHAnsi" w:hAnsiTheme="minorHAnsi"/>
          <w:bCs/>
          <w:iCs/>
          <w:szCs w:val="22"/>
        </w:rPr>
        <w:t>s</w:t>
      </w:r>
      <w:r>
        <w:rPr>
          <w:rFonts w:asciiTheme="minorHAnsi" w:hAnsiTheme="minorHAnsi"/>
          <w:bCs/>
          <w:iCs/>
          <w:szCs w:val="22"/>
        </w:rPr>
        <w:t xml:space="preserve"> of 2</w:t>
      </w:r>
      <w:r w:rsidR="00B7593D">
        <w:rPr>
          <w:rFonts w:asciiTheme="minorHAnsi" w:hAnsiTheme="minorHAnsi"/>
          <w:bCs/>
          <w:iCs/>
          <w:szCs w:val="22"/>
        </w:rPr>
        <w:t>.</w:t>
      </w:r>
      <w:r>
        <w:rPr>
          <w:rFonts w:asciiTheme="minorHAnsi" w:hAnsiTheme="minorHAnsi"/>
          <w:bCs/>
          <w:iCs/>
          <w:szCs w:val="22"/>
        </w:rPr>
        <w:t>5 kW</w:t>
      </w:r>
      <w:r w:rsidR="00094B6C" w:rsidRPr="00094B6C">
        <w:rPr>
          <w:rFonts w:asciiTheme="minorHAnsi" w:hAnsiTheme="minorHAnsi"/>
          <w:bCs/>
          <w:iCs/>
          <w:szCs w:val="22"/>
          <w:vertAlign w:val="subscript"/>
        </w:rPr>
        <w:t>p</w:t>
      </w:r>
      <w:r>
        <w:rPr>
          <w:rFonts w:asciiTheme="minorHAnsi" w:hAnsiTheme="minorHAnsi"/>
          <w:bCs/>
          <w:iCs/>
          <w:szCs w:val="22"/>
        </w:rPr>
        <w:t xml:space="preserve"> each</w:t>
      </w:r>
      <w:r w:rsidR="007C3651">
        <w:rPr>
          <w:rFonts w:asciiTheme="minorHAnsi" w:hAnsiTheme="minorHAnsi"/>
          <w:bCs/>
          <w:iCs/>
          <w:szCs w:val="22"/>
        </w:rPr>
        <w:t>,</w:t>
      </w:r>
      <w:r>
        <w:rPr>
          <w:rFonts w:asciiTheme="minorHAnsi" w:hAnsiTheme="minorHAnsi"/>
          <w:bCs/>
          <w:iCs/>
          <w:szCs w:val="22"/>
        </w:rPr>
        <w:t xml:space="preserve"> and without accounting </w:t>
      </w:r>
      <w:r w:rsidR="00B7593D">
        <w:rPr>
          <w:rFonts w:asciiTheme="minorHAnsi" w:hAnsiTheme="minorHAnsi"/>
          <w:bCs/>
          <w:iCs/>
          <w:szCs w:val="22"/>
        </w:rPr>
        <w:t xml:space="preserve">for </w:t>
      </w:r>
      <w:r>
        <w:rPr>
          <w:rFonts w:asciiTheme="minorHAnsi" w:hAnsiTheme="minorHAnsi"/>
          <w:bCs/>
          <w:iCs/>
          <w:szCs w:val="22"/>
        </w:rPr>
        <w:t xml:space="preserve">commercial and industrial customers. </w:t>
      </w:r>
      <w:r w:rsidR="00CB6B36">
        <w:rPr>
          <w:rFonts w:asciiTheme="minorHAnsi" w:hAnsiTheme="minorHAnsi"/>
          <w:bCs/>
          <w:iCs/>
          <w:szCs w:val="22"/>
        </w:rPr>
        <w:t>Furthermore, according to EgyptERA, about 4% of customers each year are moving from</w:t>
      </w:r>
      <w:r w:rsidR="00B7593D">
        <w:rPr>
          <w:rFonts w:asciiTheme="minorHAnsi" w:hAnsiTheme="minorHAnsi"/>
          <w:bCs/>
          <w:iCs/>
          <w:szCs w:val="22"/>
        </w:rPr>
        <w:t xml:space="preserve"> a</w:t>
      </w:r>
      <w:r w:rsidR="00CB6B36">
        <w:rPr>
          <w:rFonts w:asciiTheme="minorHAnsi" w:hAnsiTheme="minorHAnsi"/>
          <w:bCs/>
          <w:iCs/>
          <w:szCs w:val="22"/>
        </w:rPr>
        <w:t xml:space="preserve"> lower tariff category to a higher one. </w:t>
      </w:r>
      <w:r>
        <w:rPr>
          <w:rFonts w:asciiTheme="minorHAnsi" w:hAnsiTheme="minorHAnsi"/>
          <w:bCs/>
          <w:iCs/>
          <w:szCs w:val="22"/>
        </w:rPr>
        <w:t xml:space="preserve"> </w:t>
      </w:r>
    </w:p>
    <w:p w:rsidR="009203DD" w:rsidRDefault="00A80F02" w:rsidP="00361047">
      <w:pPr>
        <w:spacing w:before="200" w:after="0"/>
        <w:rPr>
          <w:rFonts w:asciiTheme="minorHAnsi" w:hAnsiTheme="minorHAnsi"/>
          <w:bCs/>
          <w:iCs/>
          <w:szCs w:val="22"/>
        </w:rPr>
      </w:pPr>
      <w:r>
        <w:rPr>
          <w:rFonts w:asciiTheme="minorHAnsi" w:hAnsiTheme="minorHAnsi"/>
          <w:bCs/>
          <w:iCs/>
          <w:szCs w:val="22"/>
        </w:rPr>
        <w:t>For public buildings, t</w:t>
      </w:r>
      <w:r w:rsidR="009203DD">
        <w:rPr>
          <w:rFonts w:asciiTheme="minorHAnsi" w:hAnsiTheme="minorHAnsi"/>
          <w:bCs/>
          <w:iCs/>
          <w:szCs w:val="22"/>
        </w:rPr>
        <w:t xml:space="preserve">he announced target </w:t>
      </w:r>
      <w:r>
        <w:rPr>
          <w:rFonts w:asciiTheme="minorHAnsi" w:hAnsiTheme="minorHAnsi"/>
          <w:bCs/>
          <w:iCs/>
          <w:szCs w:val="22"/>
        </w:rPr>
        <w:t xml:space="preserve">of the Ministry of Electricity and Energy </w:t>
      </w:r>
      <w:r w:rsidR="009203DD">
        <w:rPr>
          <w:rFonts w:asciiTheme="minorHAnsi" w:hAnsiTheme="minorHAnsi"/>
          <w:bCs/>
          <w:iCs/>
          <w:szCs w:val="22"/>
        </w:rPr>
        <w:t xml:space="preserve">is to </w:t>
      </w:r>
      <w:r>
        <w:rPr>
          <w:rFonts w:asciiTheme="minorHAnsi" w:hAnsiTheme="minorHAnsi"/>
          <w:bCs/>
          <w:iCs/>
          <w:szCs w:val="22"/>
        </w:rPr>
        <w:t xml:space="preserve">install </w:t>
      </w:r>
      <w:r w:rsidR="00410C02">
        <w:rPr>
          <w:rFonts w:asciiTheme="minorHAnsi" w:hAnsiTheme="minorHAnsi"/>
          <w:bCs/>
          <w:iCs/>
          <w:szCs w:val="22"/>
        </w:rPr>
        <w:t>1</w:t>
      </w:r>
      <w:r w:rsidR="005139BF">
        <w:rPr>
          <w:rFonts w:asciiTheme="minorHAnsi" w:hAnsiTheme="minorHAnsi"/>
          <w:bCs/>
          <w:iCs/>
          <w:szCs w:val="22"/>
        </w:rPr>
        <w:t>,</w:t>
      </w:r>
      <w:r w:rsidR="00410C02">
        <w:rPr>
          <w:rFonts w:asciiTheme="minorHAnsi" w:hAnsiTheme="minorHAnsi"/>
          <w:bCs/>
          <w:iCs/>
          <w:szCs w:val="22"/>
        </w:rPr>
        <w:t xml:space="preserve">000 </w:t>
      </w:r>
      <w:r>
        <w:rPr>
          <w:rFonts w:asciiTheme="minorHAnsi" w:hAnsiTheme="minorHAnsi"/>
          <w:bCs/>
          <w:iCs/>
          <w:szCs w:val="22"/>
        </w:rPr>
        <w:t xml:space="preserve">rooftop PV systems </w:t>
      </w:r>
      <w:r w:rsidR="00410C02">
        <w:rPr>
          <w:rFonts w:asciiTheme="minorHAnsi" w:hAnsiTheme="minorHAnsi"/>
          <w:bCs/>
          <w:iCs/>
          <w:szCs w:val="22"/>
        </w:rPr>
        <w:t>of about 40 kW</w:t>
      </w:r>
      <w:r w:rsidR="00410C02" w:rsidRPr="00410C02">
        <w:rPr>
          <w:rFonts w:asciiTheme="minorHAnsi" w:hAnsiTheme="minorHAnsi"/>
          <w:bCs/>
          <w:iCs/>
          <w:szCs w:val="22"/>
          <w:vertAlign w:val="subscript"/>
        </w:rPr>
        <w:t>p</w:t>
      </w:r>
      <w:r w:rsidR="00410C02">
        <w:rPr>
          <w:rFonts w:asciiTheme="minorHAnsi" w:hAnsiTheme="minorHAnsi"/>
          <w:bCs/>
          <w:iCs/>
          <w:szCs w:val="22"/>
        </w:rPr>
        <w:t xml:space="preserve"> each</w:t>
      </w:r>
      <w:r w:rsidR="00B7593D">
        <w:rPr>
          <w:rFonts w:asciiTheme="minorHAnsi" w:hAnsiTheme="minorHAnsi"/>
          <w:bCs/>
          <w:iCs/>
          <w:szCs w:val="22"/>
        </w:rPr>
        <w:t>,</w:t>
      </w:r>
      <w:r w:rsidR="00410C02">
        <w:rPr>
          <w:rFonts w:asciiTheme="minorHAnsi" w:hAnsiTheme="minorHAnsi"/>
          <w:bCs/>
          <w:iCs/>
          <w:szCs w:val="22"/>
        </w:rPr>
        <w:t xml:space="preserve"> </w:t>
      </w:r>
      <w:r>
        <w:rPr>
          <w:rFonts w:asciiTheme="minorHAnsi" w:hAnsiTheme="minorHAnsi"/>
          <w:bCs/>
          <w:iCs/>
          <w:szCs w:val="22"/>
        </w:rPr>
        <w:t xml:space="preserve">with a total capacity of </w:t>
      </w:r>
      <w:r w:rsidR="009203DD">
        <w:rPr>
          <w:rFonts w:asciiTheme="minorHAnsi" w:hAnsiTheme="minorHAnsi"/>
          <w:bCs/>
          <w:iCs/>
          <w:szCs w:val="22"/>
        </w:rPr>
        <w:t>40 MW</w:t>
      </w:r>
      <w:r w:rsidR="009203DD" w:rsidRPr="00A80F02">
        <w:rPr>
          <w:rFonts w:asciiTheme="minorHAnsi" w:hAnsiTheme="minorHAnsi"/>
          <w:bCs/>
          <w:iCs/>
          <w:szCs w:val="22"/>
          <w:vertAlign w:val="subscript"/>
        </w:rPr>
        <w:t>p</w:t>
      </w:r>
      <w:r w:rsidR="002E2768" w:rsidRPr="002E2768">
        <w:rPr>
          <w:rFonts w:asciiTheme="minorHAnsi" w:hAnsiTheme="minorHAnsi"/>
          <w:bCs/>
          <w:iCs/>
          <w:szCs w:val="22"/>
        </w:rPr>
        <w:t>,</w:t>
      </w:r>
      <w:r w:rsidR="009203DD">
        <w:rPr>
          <w:rFonts w:asciiTheme="minorHAnsi" w:hAnsiTheme="minorHAnsi"/>
          <w:bCs/>
          <w:iCs/>
          <w:szCs w:val="22"/>
        </w:rPr>
        <w:t xml:space="preserve"> over the next few years. </w:t>
      </w:r>
      <w:r>
        <w:rPr>
          <w:rFonts w:asciiTheme="minorHAnsi" w:hAnsiTheme="minorHAnsi"/>
          <w:bCs/>
          <w:iCs/>
          <w:szCs w:val="22"/>
        </w:rPr>
        <w:t xml:space="preserve"> The Egyptian Solar Plan agreed by the </w:t>
      </w:r>
      <w:r w:rsidRPr="00A80F02">
        <w:rPr>
          <w:rFonts w:asciiTheme="minorHAnsi" w:hAnsiTheme="minorHAnsi"/>
          <w:bCs/>
          <w:iCs/>
          <w:szCs w:val="22"/>
        </w:rPr>
        <w:t xml:space="preserve">Cabinet of Ministers in July 2012 </w:t>
      </w:r>
      <w:r w:rsidR="007C3651">
        <w:rPr>
          <w:rFonts w:asciiTheme="minorHAnsi" w:hAnsiTheme="minorHAnsi"/>
          <w:bCs/>
          <w:iCs/>
          <w:szCs w:val="22"/>
        </w:rPr>
        <w:t>aims</w:t>
      </w:r>
      <w:r>
        <w:rPr>
          <w:rFonts w:asciiTheme="minorHAnsi" w:hAnsiTheme="minorHAnsi"/>
          <w:bCs/>
          <w:iCs/>
          <w:szCs w:val="22"/>
        </w:rPr>
        <w:t xml:space="preserve"> at </w:t>
      </w:r>
      <w:r w:rsidRPr="00A80F02">
        <w:rPr>
          <w:rFonts w:asciiTheme="minorHAnsi" w:hAnsiTheme="minorHAnsi"/>
          <w:bCs/>
          <w:iCs/>
          <w:szCs w:val="22"/>
        </w:rPr>
        <w:t>3</w:t>
      </w:r>
      <w:r w:rsidR="00B7593D">
        <w:rPr>
          <w:rFonts w:asciiTheme="minorHAnsi" w:hAnsiTheme="minorHAnsi"/>
          <w:bCs/>
          <w:iCs/>
          <w:szCs w:val="22"/>
        </w:rPr>
        <w:t>,</w:t>
      </w:r>
      <w:r w:rsidRPr="00A80F02">
        <w:rPr>
          <w:rFonts w:asciiTheme="minorHAnsi" w:hAnsiTheme="minorHAnsi"/>
          <w:bCs/>
          <w:iCs/>
          <w:szCs w:val="22"/>
        </w:rPr>
        <w:t>500 MW</w:t>
      </w:r>
      <w:r w:rsidRPr="00A80F02">
        <w:rPr>
          <w:rFonts w:asciiTheme="minorHAnsi" w:hAnsiTheme="minorHAnsi"/>
          <w:bCs/>
          <w:iCs/>
          <w:szCs w:val="22"/>
          <w:vertAlign w:val="subscript"/>
        </w:rPr>
        <w:t>p</w:t>
      </w:r>
      <w:r>
        <w:rPr>
          <w:rFonts w:asciiTheme="minorHAnsi" w:hAnsiTheme="minorHAnsi"/>
          <w:bCs/>
          <w:iCs/>
          <w:szCs w:val="22"/>
        </w:rPr>
        <w:t xml:space="preserve"> of</w:t>
      </w:r>
      <w:r w:rsidRPr="00A80F02">
        <w:rPr>
          <w:rFonts w:asciiTheme="minorHAnsi" w:hAnsiTheme="minorHAnsi"/>
          <w:bCs/>
          <w:iCs/>
          <w:szCs w:val="22"/>
        </w:rPr>
        <w:t xml:space="preserve"> </w:t>
      </w:r>
      <w:r>
        <w:rPr>
          <w:rFonts w:asciiTheme="minorHAnsi" w:hAnsiTheme="minorHAnsi"/>
          <w:bCs/>
          <w:iCs/>
          <w:szCs w:val="22"/>
        </w:rPr>
        <w:t xml:space="preserve">total </w:t>
      </w:r>
      <w:r w:rsidRPr="00A80F02">
        <w:rPr>
          <w:rFonts w:asciiTheme="minorHAnsi" w:hAnsiTheme="minorHAnsi"/>
          <w:bCs/>
          <w:iCs/>
          <w:szCs w:val="22"/>
        </w:rPr>
        <w:t xml:space="preserve">installed </w:t>
      </w:r>
      <w:r>
        <w:rPr>
          <w:rFonts w:asciiTheme="minorHAnsi" w:hAnsiTheme="minorHAnsi"/>
          <w:bCs/>
          <w:iCs/>
          <w:szCs w:val="22"/>
        </w:rPr>
        <w:t xml:space="preserve">solar power </w:t>
      </w:r>
      <w:r w:rsidRPr="00A80F02">
        <w:rPr>
          <w:rFonts w:asciiTheme="minorHAnsi" w:hAnsiTheme="minorHAnsi"/>
          <w:bCs/>
          <w:iCs/>
          <w:szCs w:val="22"/>
        </w:rPr>
        <w:t>capacit</w:t>
      </w:r>
      <w:r>
        <w:rPr>
          <w:rFonts w:asciiTheme="minorHAnsi" w:hAnsiTheme="minorHAnsi"/>
          <w:bCs/>
          <w:iCs/>
          <w:szCs w:val="22"/>
        </w:rPr>
        <w:t>y (including both CSP and PV</w:t>
      </w:r>
      <w:r w:rsidR="00410C02">
        <w:rPr>
          <w:rFonts w:asciiTheme="minorHAnsi" w:hAnsiTheme="minorHAnsi"/>
          <w:bCs/>
          <w:iCs/>
          <w:szCs w:val="22"/>
        </w:rPr>
        <w:t xml:space="preserve"> – </w:t>
      </w:r>
      <w:r w:rsidR="00B7593D">
        <w:rPr>
          <w:rFonts w:asciiTheme="minorHAnsi" w:hAnsiTheme="minorHAnsi"/>
          <w:bCs/>
          <w:iCs/>
          <w:szCs w:val="22"/>
        </w:rPr>
        <w:t xml:space="preserve">centralised </w:t>
      </w:r>
      <w:r w:rsidR="00410C02">
        <w:rPr>
          <w:rFonts w:asciiTheme="minorHAnsi" w:hAnsiTheme="minorHAnsi"/>
          <w:bCs/>
          <w:iCs/>
          <w:szCs w:val="22"/>
        </w:rPr>
        <w:t xml:space="preserve">and </w:t>
      </w:r>
      <w:r w:rsidR="007C3651">
        <w:rPr>
          <w:rFonts w:asciiTheme="minorHAnsi" w:hAnsiTheme="minorHAnsi"/>
          <w:bCs/>
          <w:iCs/>
          <w:szCs w:val="22"/>
        </w:rPr>
        <w:t>decentralised</w:t>
      </w:r>
      <w:r>
        <w:rPr>
          <w:rFonts w:asciiTheme="minorHAnsi" w:hAnsiTheme="minorHAnsi"/>
          <w:bCs/>
          <w:iCs/>
          <w:szCs w:val="22"/>
        </w:rPr>
        <w:t xml:space="preserve">) </w:t>
      </w:r>
      <w:r w:rsidRPr="00A80F02">
        <w:rPr>
          <w:rFonts w:asciiTheme="minorHAnsi" w:hAnsiTheme="minorHAnsi"/>
          <w:bCs/>
          <w:iCs/>
          <w:szCs w:val="22"/>
        </w:rPr>
        <w:t>by 2027</w:t>
      </w:r>
      <w:r w:rsidR="00B7593D">
        <w:rPr>
          <w:rFonts w:asciiTheme="minorHAnsi" w:hAnsiTheme="minorHAnsi"/>
          <w:bCs/>
          <w:iCs/>
          <w:szCs w:val="22"/>
        </w:rPr>
        <w:t>.</w:t>
      </w:r>
    </w:p>
    <w:p w:rsidR="005139BF" w:rsidRDefault="00362C51" w:rsidP="005139BF">
      <w:pPr>
        <w:spacing w:before="200" w:after="200"/>
        <w:rPr>
          <w:rFonts w:asciiTheme="minorHAnsi" w:hAnsiTheme="minorHAnsi"/>
          <w:bCs/>
          <w:iCs/>
          <w:szCs w:val="22"/>
        </w:rPr>
      </w:pPr>
      <w:r>
        <w:rPr>
          <w:rFonts w:asciiTheme="minorHAnsi" w:hAnsiTheme="minorHAnsi"/>
          <w:bCs/>
          <w:iCs/>
          <w:szCs w:val="22"/>
        </w:rPr>
        <w:t xml:space="preserve">A summary of the results and key assumptions of the project’s greenhouse gas emission reduction analysis is presented in </w:t>
      </w:r>
      <w:r w:rsidR="00B7593D">
        <w:rPr>
          <w:rFonts w:asciiTheme="minorHAnsi" w:hAnsiTheme="minorHAnsi"/>
          <w:bCs/>
          <w:iCs/>
          <w:szCs w:val="22"/>
        </w:rPr>
        <w:t>T</w:t>
      </w:r>
      <w:r>
        <w:rPr>
          <w:rFonts w:asciiTheme="minorHAnsi" w:hAnsiTheme="minorHAnsi"/>
          <w:bCs/>
          <w:iCs/>
          <w:szCs w:val="22"/>
        </w:rPr>
        <w:t>able 7.</w:t>
      </w:r>
      <w:r w:rsidR="00895CC1">
        <w:rPr>
          <w:rFonts w:asciiTheme="minorHAnsi" w:hAnsiTheme="minorHAnsi"/>
          <w:bCs/>
          <w:iCs/>
          <w:szCs w:val="22"/>
        </w:rPr>
        <w:t>5.</w:t>
      </w:r>
      <w:r>
        <w:rPr>
          <w:rFonts w:asciiTheme="minorHAnsi" w:hAnsiTheme="minorHAnsi"/>
          <w:bCs/>
          <w:iCs/>
          <w:szCs w:val="22"/>
        </w:rPr>
        <w:t xml:space="preserve">1. </w:t>
      </w:r>
    </w:p>
    <w:p w:rsidR="00895CC1" w:rsidRDefault="00895CC1">
      <w:pPr>
        <w:spacing w:after="0"/>
        <w:jc w:val="left"/>
        <w:rPr>
          <w:rFonts w:asciiTheme="minorHAnsi" w:hAnsiTheme="minorHAnsi"/>
          <w:b/>
          <w:bCs/>
          <w:iCs/>
          <w:szCs w:val="22"/>
        </w:rPr>
      </w:pPr>
      <w:r>
        <w:rPr>
          <w:rFonts w:asciiTheme="minorHAnsi" w:hAnsiTheme="minorHAnsi"/>
          <w:b/>
          <w:bCs/>
          <w:iCs/>
          <w:szCs w:val="22"/>
        </w:rPr>
        <w:br w:type="page"/>
      </w:r>
    </w:p>
    <w:p w:rsidR="00846D04" w:rsidRPr="005139BF" w:rsidRDefault="00BF0273" w:rsidP="00361047">
      <w:pPr>
        <w:spacing w:before="200" w:after="200"/>
        <w:rPr>
          <w:rFonts w:asciiTheme="minorHAnsi" w:hAnsiTheme="minorHAnsi"/>
          <w:b/>
          <w:bCs/>
          <w:iCs/>
          <w:szCs w:val="22"/>
        </w:rPr>
      </w:pPr>
      <w:r w:rsidRPr="005139BF">
        <w:rPr>
          <w:rFonts w:asciiTheme="minorHAnsi" w:hAnsiTheme="minorHAnsi"/>
          <w:b/>
          <w:bCs/>
          <w:iCs/>
          <w:szCs w:val="22"/>
        </w:rPr>
        <w:lastRenderedPageBreak/>
        <w:t>Table 7.</w:t>
      </w:r>
      <w:r w:rsidR="006735CC">
        <w:rPr>
          <w:rFonts w:asciiTheme="minorHAnsi" w:hAnsiTheme="minorHAnsi"/>
          <w:b/>
          <w:bCs/>
          <w:iCs/>
          <w:szCs w:val="22"/>
        </w:rPr>
        <w:t>5</w:t>
      </w:r>
      <w:r w:rsidR="00FF3DA4">
        <w:rPr>
          <w:rFonts w:asciiTheme="minorHAnsi" w:hAnsiTheme="minorHAnsi"/>
          <w:b/>
          <w:bCs/>
          <w:iCs/>
          <w:szCs w:val="22"/>
        </w:rPr>
        <w:t>.</w:t>
      </w:r>
      <w:r w:rsidRPr="005139BF">
        <w:rPr>
          <w:rFonts w:asciiTheme="minorHAnsi" w:hAnsiTheme="minorHAnsi"/>
          <w:b/>
          <w:bCs/>
          <w:iCs/>
          <w:szCs w:val="22"/>
        </w:rPr>
        <w:t>1</w:t>
      </w:r>
      <w:r w:rsidR="008967D3" w:rsidRPr="005139BF">
        <w:rPr>
          <w:rFonts w:asciiTheme="minorHAnsi" w:hAnsiTheme="minorHAnsi"/>
          <w:b/>
          <w:bCs/>
          <w:iCs/>
          <w:szCs w:val="22"/>
        </w:rPr>
        <w:t xml:space="preserve">   Summary of the GHG Reduction Analysis</w:t>
      </w:r>
    </w:p>
    <w:tbl>
      <w:tblPr>
        <w:tblStyle w:val="TableGrid"/>
        <w:tblW w:w="5000" w:type="pct"/>
        <w:tblLayout w:type="fixed"/>
        <w:tblLook w:val="04A0" w:firstRow="1" w:lastRow="0" w:firstColumn="1" w:lastColumn="0" w:noHBand="0" w:noVBand="1"/>
      </w:tblPr>
      <w:tblGrid>
        <w:gridCol w:w="1775"/>
        <w:gridCol w:w="1873"/>
        <w:gridCol w:w="999"/>
        <w:gridCol w:w="1873"/>
        <w:gridCol w:w="1777"/>
      </w:tblGrid>
      <w:tr w:rsidR="00522C27" w:rsidTr="00AC1CE9">
        <w:trPr>
          <w:trHeight w:val="508"/>
        </w:trPr>
        <w:tc>
          <w:tcPr>
            <w:tcW w:w="1069" w:type="pct"/>
            <w:tcMar>
              <w:left w:w="28" w:type="dxa"/>
              <w:right w:w="28" w:type="dxa"/>
            </w:tcMar>
            <w:vAlign w:val="center"/>
          </w:tcPr>
          <w:p w:rsidR="00522C27" w:rsidRPr="00480713" w:rsidRDefault="00522C27" w:rsidP="00AC1CE9">
            <w:pPr>
              <w:spacing w:after="0"/>
              <w:jc w:val="center"/>
              <w:rPr>
                <w:rFonts w:asciiTheme="minorHAnsi" w:hAnsiTheme="minorHAnsi"/>
                <w:bCs/>
                <w:iCs/>
                <w:sz w:val="20"/>
                <w:szCs w:val="20"/>
              </w:rPr>
            </w:pPr>
          </w:p>
        </w:tc>
        <w:tc>
          <w:tcPr>
            <w:tcW w:w="1129" w:type="pct"/>
            <w:tcMar>
              <w:left w:w="28" w:type="dxa"/>
              <w:right w:w="28" w:type="dxa"/>
            </w:tcMar>
            <w:vAlign w:val="center"/>
          </w:tcPr>
          <w:p w:rsidR="00CD48B1" w:rsidRDefault="00522C27">
            <w:pPr>
              <w:spacing w:after="0"/>
              <w:jc w:val="center"/>
              <w:rPr>
                <w:rFonts w:asciiTheme="minorHAnsi" w:hAnsiTheme="minorHAnsi"/>
                <w:b/>
                <w:bCs/>
                <w:iCs/>
                <w:sz w:val="20"/>
                <w:szCs w:val="20"/>
              </w:rPr>
            </w:pPr>
            <w:r w:rsidRPr="004272A1">
              <w:rPr>
                <w:rFonts w:asciiTheme="minorHAnsi" w:hAnsiTheme="minorHAnsi"/>
                <w:b/>
                <w:bCs/>
                <w:iCs/>
                <w:sz w:val="20"/>
                <w:szCs w:val="20"/>
              </w:rPr>
              <w:t>Lifetime direct</w:t>
            </w:r>
          </w:p>
        </w:tc>
        <w:tc>
          <w:tcPr>
            <w:tcW w:w="602" w:type="pct"/>
            <w:tcMar>
              <w:left w:w="28" w:type="dxa"/>
              <w:right w:w="28" w:type="dxa"/>
            </w:tcMar>
            <w:vAlign w:val="center"/>
          </w:tcPr>
          <w:p w:rsidR="00CD48B1" w:rsidRDefault="00522C27">
            <w:pPr>
              <w:spacing w:after="0"/>
              <w:jc w:val="center"/>
              <w:rPr>
                <w:rFonts w:asciiTheme="minorHAnsi" w:hAnsiTheme="minorHAnsi"/>
                <w:b/>
                <w:bCs/>
                <w:iCs/>
                <w:sz w:val="20"/>
                <w:szCs w:val="20"/>
              </w:rPr>
            </w:pPr>
            <w:r w:rsidRPr="004272A1">
              <w:rPr>
                <w:rFonts w:asciiTheme="minorHAnsi" w:hAnsiTheme="minorHAnsi"/>
                <w:b/>
                <w:bCs/>
                <w:iCs/>
                <w:sz w:val="20"/>
                <w:szCs w:val="20"/>
              </w:rPr>
              <w:t>Lifetime post</w:t>
            </w:r>
            <w:r w:rsidR="00AC1CE9">
              <w:rPr>
                <w:rFonts w:asciiTheme="minorHAnsi" w:hAnsiTheme="minorHAnsi"/>
                <w:b/>
                <w:bCs/>
                <w:iCs/>
                <w:sz w:val="20"/>
                <w:szCs w:val="20"/>
              </w:rPr>
              <w:t>-</w:t>
            </w:r>
            <w:r w:rsidRPr="004272A1">
              <w:rPr>
                <w:rFonts w:asciiTheme="minorHAnsi" w:hAnsiTheme="minorHAnsi"/>
                <w:b/>
                <w:bCs/>
                <w:iCs/>
                <w:sz w:val="20"/>
                <w:szCs w:val="20"/>
              </w:rPr>
              <w:t>project</w:t>
            </w:r>
          </w:p>
        </w:tc>
        <w:tc>
          <w:tcPr>
            <w:tcW w:w="1129" w:type="pct"/>
            <w:tcMar>
              <w:left w:w="28" w:type="dxa"/>
              <w:right w:w="28" w:type="dxa"/>
            </w:tcMar>
            <w:vAlign w:val="center"/>
          </w:tcPr>
          <w:p w:rsidR="00CD48B1" w:rsidRDefault="00522C27">
            <w:pPr>
              <w:spacing w:after="0"/>
              <w:jc w:val="center"/>
              <w:rPr>
                <w:rFonts w:asciiTheme="minorHAnsi" w:hAnsiTheme="minorHAnsi"/>
                <w:b/>
                <w:bCs/>
                <w:iCs/>
                <w:sz w:val="20"/>
                <w:szCs w:val="20"/>
              </w:rPr>
            </w:pPr>
            <w:r w:rsidRPr="004272A1">
              <w:rPr>
                <w:rFonts w:asciiTheme="minorHAnsi" w:hAnsiTheme="minorHAnsi"/>
                <w:b/>
                <w:bCs/>
                <w:iCs/>
                <w:sz w:val="20"/>
                <w:szCs w:val="20"/>
              </w:rPr>
              <w:t>Lifetime indirect</w:t>
            </w:r>
          </w:p>
          <w:p w:rsidR="00CD48B1" w:rsidRDefault="00522C27">
            <w:pPr>
              <w:spacing w:after="0"/>
              <w:jc w:val="center"/>
              <w:rPr>
                <w:rFonts w:asciiTheme="minorHAnsi" w:hAnsiTheme="minorHAnsi"/>
                <w:b/>
                <w:bCs/>
                <w:iCs/>
                <w:sz w:val="20"/>
                <w:szCs w:val="20"/>
              </w:rPr>
            </w:pPr>
            <w:r w:rsidRPr="004272A1">
              <w:rPr>
                <w:rFonts w:asciiTheme="minorHAnsi" w:hAnsiTheme="minorHAnsi"/>
                <w:b/>
                <w:bCs/>
                <w:iCs/>
                <w:sz w:val="20"/>
                <w:szCs w:val="20"/>
              </w:rPr>
              <w:t>bottom-up</w:t>
            </w:r>
          </w:p>
        </w:tc>
        <w:tc>
          <w:tcPr>
            <w:tcW w:w="1071" w:type="pct"/>
            <w:tcMar>
              <w:left w:w="28" w:type="dxa"/>
              <w:right w:w="28" w:type="dxa"/>
            </w:tcMar>
            <w:vAlign w:val="center"/>
          </w:tcPr>
          <w:p w:rsidR="00CD48B1" w:rsidRDefault="00522C27">
            <w:pPr>
              <w:spacing w:after="0"/>
              <w:jc w:val="center"/>
              <w:rPr>
                <w:rFonts w:asciiTheme="minorHAnsi" w:hAnsiTheme="minorHAnsi"/>
                <w:b/>
                <w:bCs/>
                <w:iCs/>
                <w:sz w:val="20"/>
                <w:szCs w:val="20"/>
              </w:rPr>
            </w:pPr>
            <w:r w:rsidRPr="004272A1">
              <w:rPr>
                <w:rFonts w:asciiTheme="minorHAnsi" w:hAnsiTheme="minorHAnsi"/>
                <w:b/>
                <w:bCs/>
                <w:iCs/>
                <w:sz w:val="20"/>
                <w:szCs w:val="20"/>
              </w:rPr>
              <w:t>Lifetime indirect top-down</w:t>
            </w:r>
          </w:p>
        </w:tc>
      </w:tr>
      <w:tr w:rsidR="00522C27" w:rsidTr="00410C02">
        <w:trPr>
          <w:trHeight w:val="617"/>
        </w:trPr>
        <w:tc>
          <w:tcPr>
            <w:tcW w:w="1069" w:type="pct"/>
            <w:tcMar>
              <w:left w:w="28" w:type="dxa"/>
              <w:right w:w="28" w:type="dxa"/>
            </w:tcMar>
            <w:vAlign w:val="center"/>
          </w:tcPr>
          <w:p w:rsidR="00522C27" w:rsidRPr="00480713" w:rsidRDefault="00522C27" w:rsidP="00522C27">
            <w:pPr>
              <w:spacing w:after="0"/>
              <w:jc w:val="left"/>
              <w:rPr>
                <w:rFonts w:asciiTheme="minorHAnsi" w:hAnsiTheme="minorHAnsi"/>
                <w:b/>
                <w:bCs/>
                <w:iCs/>
                <w:sz w:val="20"/>
                <w:szCs w:val="20"/>
              </w:rPr>
            </w:pPr>
            <w:r w:rsidRPr="00480713">
              <w:rPr>
                <w:rFonts w:asciiTheme="minorHAnsi" w:hAnsiTheme="minorHAnsi"/>
                <w:b/>
                <w:bCs/>
                <w:iCs/>
                <w:sz w:val="20"/>
                <w:szCs w:val="20"/>
              </w:rPr>
              <w:t>New installed RE capacity</w:t>
            </w:r>
            <w:r>
              <w:rPr>
                <w:rFonts w:asciiTheme="minorHAnsi" w:hAnsiTheme="minorHAnsi"/>
                <w:b/>
                <w:bCs/>
                <w:iCs/>
                <w:sz w:val="20"/>
                <w:szCs w:val="20"/>
              </w:rPr>
              <w:t xml:space="preserve"> (MW</w:t>
            </w:r>
            <w:r w:rsidR="00362C51" w:rsidRPr="00362C51">
              <w:rPr>
                <w:rFonts w:asciiTheme="minorHAnsi" w:hAnsiTheme="minorHAnsi"/>
                <w:b/>
                <w:bCs/>
                <w:iCs/>
                <w:sz w:val="20"/>
                <w:szCs w:val="20"/>
                <w:vertAlign w:val="subscript"/>
              </w:rPr>
              <w:t>p</w:t>
            </w:r>
            <w:r>
              <w:rPr>
                <w:rFonts w:asciiTheme="minorHAnsi" w:hAnsiTheme="minorHAnsi"/>
                <w:b/>
                <w:bCs/>
                <w:iCs/>
                <w:sz w:val="20"/>
                <w:szCs w:val="20"/>
              </w:rPr>
              <w:t>)</w:t>
            </w:r>
          </w:p>
        </w:tc>
        <w:tc>
          <w:tcPr>
            <w:tcW w:w="1129" w:type="pct"/>
            <w:tcMar>
              <w:left w:w="28" w:type="dxa"/>
              <w:right w:w="28" w:type="dxa"/>
            </w:tcMar>
            <w:vAlign w:val="center"/>
          </w:tcPr>
          <w:p w:rsidR="00522C27" w:rsidRPr="00480713" w:rsidRDefault="00522C27" w:rsidP="00362C51">
            <w:pPr>
              <w:spacing w:after="0"/>
              <w:jc w:val="center"/>
              <w:rPr>
                <w:rFonts w:asciiTheme="minorHAnsi" w:hAnsiTheme="minorHAnsi"/>
                <w:bCs/>
                <w:iCs/>
                <w:sz w:val="20"/>
                <w:szCs w:val="20"/>
              </w:rPr>
            </w:pPr>
            <w:r>
              <w:rPr>
                <w:rFonts w:asciiTheme="minorHAnsi" w:hAnsiTheme="minorHAnsi"/>
                <w:bCs/>
                <w:iCs/>
                <w:sz w:val="20"/>
                <w:szCs w:val="20"/>
              </w:rPr>
              <w:t xml:space="preserve">4 </w:t>
            </w:r>
          </w:p>
        </w:tc>
        <w:tc>
          <w:tcPr>
            <w:tcW w:w="602" w:type="pct"/>
            <w:tcMar>
              <w:left w:w="28" w:type="dxa"/>
              <w:right w:w="28" w:type="dxa"/>
            </w:tcMar>
            <w:vAlign w:val="center"/>
          </w:tcPr>
          <w:p w:rsidR="00522C27" w:rsidRPr="00480713" w:rsidRDefault="00522C27" w:rsidP="00F17CFD">
            <w:pPr>
              <w:spacing w:after="0"/>
              <w:jc w:val="center"/>
              <w:rPr>
                <w:rFonts w:asciiTheme="minorHAnsi" w:hAnsiTheme="minorHAnsi"/>
                <w:bCs/>
                <w:iCs/>
                <w:sz w:val="20"/>
                <w:szCs w:val="20"/>
              </w:rPr>
            </w:pPr>
            <w:r>
              <w:rPr>
                <w:rFonts w:asciiTheme="minorHAnsi" w:hAnsiTheme="minorHAnsi"/>
                <w:bCs/>
                <w:iCs/>
                <w:sz w:val="20"/>
                <w:szCs w:val="20"/>
              </w:rPr>
              <w:t>NA</w:t>
            </w:r>
          </w:p>
        </w:tc>
        <w:tc>
          <w:tcPr>
            <w:tcW w:w="1129" w:type="pct"/>
            <w:tcMar>
              <w:left w:w="28" w:type="dxa"/>
              <w:right w:w="28" w:type="dxa"/>
            </w:tcMar>
            <w:vAlign w:val="center"/>
          </w:tcPr>
          <w:p w:rsidR="00522C27" w:rsidRPr="00480713" w:rsidRDefault="00522C27" w:rsidP="00362C51">
            <w:pPr>
              <w:spacing w:after="0"/>
              <w:jc w:val="center"/>
              <w:rPr>
                <w:rFonts w:asciiTheme="minorHAnsi" w:hAnsiTheme="minorHAnsi"/>
                <w:bCs/>
                <w:iCs/>
                <w:sz w:val="20"/>
                <w:szCs w:val="20"/>
              </w:rPr>
            </w:pPr>
            <w:r>
              <w:rPr>
                <w:rFonts w:asciiTheme="minorHAnsi" w:hAnsiTheme="minorHAnsi"/>
                <w:bCs/>
                <w:iCs/>
                <w:sz w:val="20"/>
                <w:szCs w:val="20"/>
              </w:rPr>
              <w:t xml:space="preserve">64 </w:t>
            </w:r>
            <w:r>
              <w:rPr>
                <w:rStyle w:val="FootnoteReference"/>
                <w:bCs/>
                <w:iCs/>
                <w:szCs w:val="20"/>
              </w:rPr>
              <w:footnoteReference w:id="59"/>
            </w:r>
          </w:p>
        </w:tc>
        <w:tc>
          <w:tcPr>
            <w:tcW w:w="1071" w:type="pct"/>
            <w:tcMar>
              <w:left w:w="28" w:type="dxa"/>
              <w:right w:w="28" w:type="dxa"/>
            </w:tcMar>
            <w:vAlign w:val="center"/>
          </w:tcPr>
          <w:p w:rsidR="00522C27" w:rsidRPr="00480713" w:rsidRDefault="00522C27" w:rsidP="00AC1CE9">
            <w:pPr>
              <w:spacing w:after="0"/>
              <w:jc w:val="center"/>
              <w:rPr>
                <w:rFonts w:asciiTheme="minorHAnsi" w:hAnsiTheme="minorHAnsi"/>
                <w:bCs/>
                <w:iCs/>
                <w:sz w:val="20"/>
                <w:szCs w:val="20"/>
              </w:rPr>
            </w:pPr>
            <w:r>
              <w:rPr>
                <w:rFonts w:asciiTheme="minorHAnsi" w:hAnsiTheme="minorHAnsi"/>
                <w:bCs/>
                <w:iCs/>
                <w:sz w:val="20"/>
                <w:szCs w:val="20"/>
              </w:rPr>
              <w:t>67</w:t>
            </w:r>
            <w:r w:rsidR="00AC1CE9">
              <w:rPr>
                <w:rFonts w:asciiTheme="minorHAnsi" w:hAnsiTheme="minorHAnsi"/>
                <w:bCs/>
                <w:iCs/>
                <w:sz w:val="20"/>
                <w:szCs w:val="20"/>
              </w:rPr>
              <w:t>.</w:t>
            </w:r>
            <w:r>
              <w:rPr>
                <w:rFonts w:asciiTheme="minorHAnsi" w:hAnsiTheme="minorHAnsi"/>
                <w:bCs/>
                <w:iCs/>
                <w:sz w:val="20"/>
                <w:szCs w:val="20"/>
              </w:rPr>
              <w:t xml:space="preserve">5 </w:t>
            </w:r>
            <w:r>
              <w:rPr>
                <w:rStyle w:val="FootnoteReference"/>
                <w:bCs/>
                <w:iCs/>
                <w:szCs w:val="20"/>
              </w:rPr>
              <w:footnoteReference w:id="60"/>
            </w:r>
          </w:p>
        </w:tc>
      </w:tr>
      <w:tr w:rsidR="00522C27" w:rsidTr="00410C02">
        <w:trPr>
          <w:trHeight w:val="516"/>
        </w:trPr>
        <w:tc>
          <w:tcPr>
            <w:tcW w:w="1069" w:type="pct"/>
            <w:tcMar>
              <w:left w:w="28" w:type="dxa"/>
              <w:right w:w="28" w:type="dxa"/>
            </w:tcMar>
            <w:vAlign w:val="center"/>
          </w:tcPr>
          <w:p w:rsidR="00522C27" w:rsidRPr="00480713" w:rsidRDefault="00522C27" w:rsidP="00410C02">
            <w:pPr>
              <w:spacing w:after="0"/>
              <w:jc w:val="left"/>
              <w:rPr>
                <w:rFonts w:asciiTheme="minorHAnsi" w:hAnsiTheme="minorHAnsi"/>
                <w:b/>
                <w:bCs/>
                <w:iCs/>
                <w:sz w:val="20"/>
                <w:szCs w:val="20"/>
              </w:rPr>
            </w:pPr>
            <w:r w:rsidRPr="00480713">
              <w:rPr>
                <w:rFonts w:asciiTheme="minorHAnsi" w:hAnsiTheme="minorHAnsi"/>
                <w:b/>
                <w:bCs/>
                <w:iCs/>
                <w:sz w:val="20"/>
                <w:szCs w:val="20"/>
              </w:rPr>
              <w:t xml:space="preserve">Timeframe </w:t>
            </w:r>
            <w:r w:rsidR="00410C02">
              <w:rPr>
                <w:rFonts w:asciiTheme="minorHAnsi" w:hAnsiTheme="minorHAnsi"/>
                <w:b/>
                <w:bCs/>
                <w:iCs/>
                <w:sz w:val="20"/>
                <w:szCs w:val="20"/>
              </w:rPr>
              <w:t xml:space="preserve">of </w:t>
            </w:r>
            <w:r w:rsidRPr="00480713">
              <w:rPr>
                <w:rFonts w:asciiTheme="minorHAnsi" w:hAnsiTheme="minorHAnsi"/>
                <w:b/>
                <w:bCs/>
                <w:iCs/>
                <w:sz w:val="20"/>
                <w:szCs w:val="20"/>
              </w:rPr>
              <w:t>the analysis</w:t>
            </w:r>
          </w:p>
        </w:tc>
        <w:tc>
          <w:tcPr>
            <w:tcW w:w="1129" w:type="pct"/>
            <w:tcMar>
              <w:left w:w="28" w:type="dxa"/>
              <w:right w:w="28" w:type="dxa"/>
            </w:tcMar>
            <w:vAlign w:val="center"/>
          </w:tcPr>
          <w:p w:rsidR="00522C27" w:rsidRPr="00480713" w:rsidRDefault="00522C27" w:rsidP="00AC1CE9">
            <w:pPr>
              <w:spacing w:after="120"/>
              <w:jc w:val="center"/>
              <w:rPr>
                <w:rFonts w:asciiTheme="minorHAnsi" w:hAnsiTheme="minorHAnsi"/>
                <w:bCs/>
                <w:iCs/>
                <w:sz w:val="20"/>
                <w:szCs w:val="20"/>
              </w:rPr>
            </w:pPr>
            <w:r>
              <w:rPr>
                <w:rFonts w:asciiTheme="minorHAnsi" w:hAnsiTheme="minorHAnsi"/>
                <w:bCs/>
                <w:iCs/>
                <w:sz w:val="20"/>
                <w:szCs w:val="20"/>
              </w:rPr>
              <w:t xml:space="preserve">Investments made </w:t>
            </w:r>
            <w:r w:rsidR="00362C51">
              <w:rPr>
                <w:rFonts w:asciiTheme="minorHAnsi" w:hAnsiTheme="minorHAnsi"/>
                <w:bCs/>
                <w:iCs/>
                <w:sz w:val="20"/>
                <w:szCs w:val="20"/>
              </w:rPr>
              <w:t xml:space="preserve"> during project implementation </w:t>
            </w:r>
            <w:r w:rsidR="00AC1CE9">
              <w:rPr>
                <w:rFonts w:asciiTheme="minorHAnsi" w:hAnsiTheme="minorHAnsi"/>
                <w:bCs/>
                <w:iCs/>
                <w:sz w:val="20"/>
                <w:szCs w:val="20"/>
              </w:rPr>
              <w:t xml:space="preserve">between </w:t>
            </w:r>
            <w:r>
              <w:rPr>
                <w:rFonts w:asciiTheme="minorHAnsi" w:hAnsiTheme="minorHAnsi"/>
                <w:bCs/>
                <w:iCs/>
                <w:sz w:val="20"/>
                <w:szCs w:val="20"/>
              </w:rPr>
              <w:t xml:space="preserve">2014-2019 </w:t>
            </w:r>
            <w:r w:rsidR="00362C51">
              <w:rPr>
                <w:rFonts w:asciiTheme="minorHAnsi" w:hAnsiTheme="minorHAnsi"/>
                <w:bCs/>
                <w:iCs/>
                <w:sz w:val="20"/>
                <w:szCs w:val="20"/>
              </w:rPr>
              <w:t>with a default lifetime of</w:t>
            </w:r>
            <w:r>
              <w:rPr>
                <w:rFonts w:asciiTheme="minorHAnsi" w:hAnsiTheme="minorHAnsi"/>
                <w:bCs/>
                <w:iCs/>
                <w:sz w:val="20"/>
                <w:szCs w:val="20"/>
              </w:rPr>
              <w:t xml:space="preserve"> 20 year</w:t>
            </w:r>
            <w:r w:rsidR="00362C51">
              <w:rPr>
                <w:rFonts w:asciiTheme="minorHAnsi" w:hAnsiTheme="minorHAnsi"/>
                <w:bCs/>
                <w:iCs/>
                <w:sz w:val="20"/>
                <w:szCs w:val="20"/>
              </w:rPr>
              <w:t>s</w:t>
            </w:r>
          </w:p>
        </w:tc>
        <w:tc>
          <w:tcPr>
            <w:tcW w:w="602" w:type="pct"/>
            <w:tcMar>
              <w:left w:w="28" w:type="dxa"/>
              <w:right w:w="28" w:type="dxa"/>
            </w:tcMar>
            <w:vAlign w:val="center"/>
          </w:tcPr>
          <w:p w:rsidR="00522C27" w:rsidRPr="00480713" w:rsidRDefault="00522C27" w:rsidP="00362C51">
            <w:pPr>
              <w:spacing w:after="0"/>
              <w:jc w:val="center"/>
              <w:rPr>
                <w:rFonts w:asciiTheme="minorHAnsi" w:hAnsiTheme="minorHAnsi"/>
                <w:bCs/>
                <w:iCs/>
                <w:sz w:val="20"/>
                <w:szCs w:val="20"/>
              </w:rPr>
            </w:pPr>
            <w:r>
              <w:rPr>
                <w:rFonts w:asciiTheme="minorHAnsi" w:hAnsiTheme="minorHAnsi"/>
                <w:bCs/>
                <w:iCs/>
                <w:sz w:val="20"/>
                <w:szCs w:val="20"/>
              </w:rPr>
              <w:t>NA</w:t>
            </w:r>
          </w:p>
        </w:tc>
        <w:tc>
          <w:tcPr>
            <w:tcW w:w="1129" w:type="pct"/>
            <w:tcMar>
              <w:left w:w="28" w:type="dxa"/>
              <w:right w:w="28" w:type="dxa"/>
            </w:tcMar>
            <w:vAlign w:val="center"/>
          </w:tcPr>
          <w:p w:rsidR="00522C27" w:rsidRPr="00480713" w:rsidRDefault="00522C27" w:rsidP="00362C51">
            <w:pPr>
              <w:spacing w:after="120"/>
              <w:jc w:val="center"/>
              <w:rPr>
                <w:rFonts w:asciiTheme="minorHAnsi" w:hAnsiTheme="minorHAnsi"/>
                <w:bCs/>
                <w:iCs/>
                <w:sz w:val="20"/>
                <w:szCs w:val="20"/>
              </w:rPr>
            </w:pPr>
            <w:r>
              <w:rPr>
                <w:rFonts w:asciiTheme="minorHAnsi" w:hAnsiTheme="minorHAnsi"/>
                <w:bCs/>
                <w:iCs/>
                <w:sz w:val="20"/>
                <w:szCs w:val="20"/>
              </w:rPr>
              <w:t>Investments made in 2019-2029 (</w:t>
            </w:r>
            <w:r w:rsidR="00362C51">
              <w:rPr>
                <w:rFonts w:asciiTheme="minorHAnsi" w:hAnsiTheme="minorHAnsi"/>
                <w:bCs/>
                <w:iCs/>
                <w:sz w:val="20"/>
                <w:szCs w:val="20"/>
              </w:rPr>
              <w:t xml:space="preserve">within </w:t>
            </w:r>
            <w:r>
              <w:rPr>
                <w:rFonts w:asciiTheme="minorHAnsi" w:hAnsiTheme="minorHAnsi"/>
                <w:bCs/>
                <w:iCs/>
                <w:sz w:val="20"/>
                <w:szCs w:val="20"/>
              </w:rPr>
              <w:t xml:space="preserve">10 years after </w:t>
            </w:r>
            <w:r w:rsidR="00362C51">
              <w:rPr>
                <w:rFonts w:asciiTheme="minorHAnsi" w:hAnsiTheme="minorHAnsi"/>
                <w:bCs/>
                <w:iCs/>
                <w:sz w:val="20"/>
                <w:szCs w:val="20"/>
              </w:rPr>
              <w:t xml:space="preserve">the </w:t>
            </w:r>
            <w:r>
              <w:rPr>
                <w:rFonts w:asciiTheme="minorHAnsi" w:hAnsiTheme="minorHAnsi"/>
                <w:bCs/>
                <w:iCs/>
                <w:sz w:val="20"/>
                <w:szCs w:val="20"/>
              </w:rPr>
              <w:t>project end)</w:t>
            </w:r>
            <w:r w:rsidR="00362C51">
              <w:rPr>
                <w:rFonts w:asciiTheme="minorHAnsi" w:hAnsiTheme="minorHAnsi"/>
                <w:bCs/>
                <w:iCs/>
                <w:sz w:val="20"/>
                <w:szCs w:val="20"/>
              </w:rPr>
              <w:t xml:space="preserve"> </w:t>
            </w:r>
            <w:r w:rsidR="00362C51" w:rsidRPr="00362C51">
              <w:rPr>
                <w:rFonts w:asciiTheme="minorHAnsi" w:hAnsiTheme="minorHAnsi"/>
                <w:bCs/>
                <w:iCs/>
                <w:sz w:val="20"/>
                <w:szCs w:val="20"/>
              </w:rPr>
              <w:t>with a default lifetime of 20 years</w:t>
            </w:r>
          </w:p>
        </w:tc>
        <w:tc>
          <w:tcPr>
            <w:tcW w:w="1071" w:type="pct"/>
            <w:tcMar>
              <w:left w:w="28" w:type="dxa"/>
              <w:right w:w="28" w:type="dxa"/>
            </w:tcMar>
            <w:vAlign w:val="center"/>
          </w:tcPr>
          <w:p w:rsidR="00522C27" w:rsidRPr="00480713" w:rsidRDefault="00522C27" w:rsidP="00362C51">
            <w:pPr>
              <w:spacing w:after="0"/>
              <w:jc w:val="center"/>
              <w:rPr>
                <w:rFonts w:asciiTheme="minorHAnsi" w:hAnsiTheme="minorHAnsi"/>
                <w:bCs/>
                <w:iCs/>
                <w:sz w:val="20"/>
                <w:szCs w:val="20"/>
              </w:rPr>
            </w:pPr>
            <w:r>
              <w:rPr>
                <w:rFonts w:asciiTheme="minorHAnsi" w:hAnsiTheme="minorHAnsi"/>
                <w:bCs/>
                <w:iCs/>
                <w:sz w:val="20"/>
                <w:szCs w:val="20"/>
              </w:rPr>
              <w:t>Investments made by 202</w:t>
            </w:r>
            <w:r w:rsidR="00362C51">
              <w:rPr>
                <w:rFonts w:asciiTheme="minorHAnsi" w:hAnsiTheme="minorHAnsi"/>
                <w:bCs/>
                <w:iCs/>
                <w:sz w:val="20"/>
                <w:szCs w:val="20"/>
              </w:rPr>
              <w:t xml:space="preserve">9 with a </w:t>
            </w:r>
            <w:r>
              <w:rPr>
                <w:rFonts w:asciiTheme="minorHAnsi" w:hAnsiTheme="minorHAnsi"/>
                <w:bCs/>
                <w:iCs/>
                <w:sz w:val="20"/>
                <w:szCs w:val="20"/>
              </w:rPr>
              <w:t xml:space="preserve">default lifetime of </w:t>
            </w:r>
            <w:r w:rsidR="00362C51">
              <w:rPr>
                <w:rFonts w:asciiTheme="minorHAnsi" w:hAnsiTheme="minorHAnsi"/>
                <w:bCs/>
                <w:iCs/>
                <w:sz w:val="20"/>
                <w:szCs w:val="20"/>
              </w:rPr>
              <w:t>20 years</w:t>
            </w:r>
          </w:p>
        </w:tc>
      </w:tr>
      <w:tr w:rsidR="00571A1F" w:rsidTr="00410C02">
        <w:trPr>
          <w:trHeight w:val="516"/>
        </w:trPr>
        <w:tc>
          <w:tcPr>
            <w:tcW w:w="1069" w:type="pct"/>
            <w:tcMar>
              <w:left w:w="28" w:type="dxa"/>
              <w:right w:w="28" w:type="dxa"/>
            </w:tcMar>
            <w:vAlign w:val="center"/>
          </w:tcPr>
          <w:p w:rsidR="00571A1F" w:rsidRPr="00480713" w:rsidRDefault="00410C02" w:rsidP="00410C02">
            <w:pPr>
              <w:spacing w:after="0"/>
              <w:jc w:val="left"/>
              <w:rPr>
                <w:rFonts w:asciiTheme="minorHAnsi" w:hAnsiTheme="minorHAnsi"/>
                <w:b/>
                <w:bCs/>
                <w:iCs/>
                <w:sz w:val="20"/>
                <w:szCs w:val="20"/>
              </w:rPr>
            </w:pPr>
            <w:r>
              <w:rPr>
                <w:rFonts w:asciiTheme="minorHAnsi" w:hAnsiTheme="minorHAnsi"/>
                <w:b/>
                <w:bCs/>
                <w:iCs/>
                <w:sz w:val="20"/>
                <w:szCs w:val="20"/>
              </w:rPr>
              <w:t xml:space="preserve">Annual power generation per installed MW </w:t>
            </w:r>
            <w:r w:rsidR="00571A1F">
              <w:rPr>
                <w:rFonts w:asciiTheme="minorHAnsi" w:hAnsiTheme="minorHAnsi"/>
                <w:b/>
                <w:bCs/>
                <w:iCs/>
                <w:sz w:val="20"/>
                <w:szCs w:val="20"/>
              </w:rPr>
              <w:t>(MWh/MW</w:t>
            </w:r>
            <w:r w:rsidR="00571A1F" w:rsidRPr="00522C27">
              <w:rPr>
                <w:rFonts w:asciiTheme="minorHAnsi" w:hAnsiTheme="minorHAnsi"/>
                <w:b/>
                <w:bCs/>
                <w:iCs/>
                <w:sz w:val="20"/>
                <w:szCs w:val="20"/>
                <w:vertAlign w:val="subscript"/>
              </w:rPr>
              <w:t>p</w:t>
            </w:r>
            <w:r w:rsidR="00571A1F">
              <w:rPr>
                <w:rFonts w:asciiTheme="minorHAnsi" w:hAnsiTheme="minorHAnsi"/>
                <w:b/>
                <w:bCs/>
                <w:iCs/>
                <w:sz w:val="20"/>
                <w:szCs w:val="20"/>
              </w:rPr>
              <w:t>)</w:t>
            </w:r>
          </w:p>
        </w:tc>
        <w:tc>
          <w:tcPr>
            <w:tcW w:w="1129" w:type="pct"/>
            <w:tcMar>
              <w:left w:w="28" w:type="dxa"/>
              <w:right w:w="28" w:type="dxa"/>
            </w:tcMar>
            <w:vAlign w:val="center"/>
          </w:tcPr>
          <w:p w:rsidR="00571A1F" w:rsidRPr="00480713" w:rsidRDefault="00571A1F" w:rsidP="00AC1CE9">
            <w:pPr>
              <w:spacing w:after="0"/>
              <w:jc w:val="center"/>
              <w:rPr>
                <w:rFonts w:asciiTheme="minorHAnsi" w:hAnsiTheme="minorHAnsi"/>
                <w:bCs/>
                <w:iCs/>
                <w:sz w:val="20"/>
                <w:szCs w:val="20"/>
              </w:rPr>
            </w:pPr>
            <w:r>
              <w:rPr>
                <w:rFonts w:asciiTheme="minorHAnsi" w:hAnsiTheme="minorHAnsi"/>
                <w:bCs/>
                <w:iCs/>
                <w:sz w:val="20"/>
                <w:szCs w:val="20"/>
              </w:rPr>
              <w:t>1</w:t>
            </w:r>
            <w:r w:rsidR="00AC1CE9">
              <w:rPr>
                <w:rFonts w:asciiTheme="minorHAnsi" w:hAnsiTheme="minorHAnsi"/>
                <w:bCs/>
                <w:iCs/>
                <w:sz w:val="20"/>
                <w:szCs w:val="20"/>
              </w:rPr>
              <w:t>,</w:t>
            </w:r>
            <w:r>
              <w:rPr>
                <w:rFonts w:asciiTheme="minorHAnsi" w:hAnsiTheme="minorHAnsi"/>
                <w:bCs/>
                <w:iCs/>
                <w:sz w:val="20"/>
                <w:szCs w:val="20"/>
              </w:rPr>
              <w:t>500</w:t>
            </w:r>
          </w:p>
        </w:tc>
        <w:tc>
          <w:tcPr>
            <w:tcW w:w="602" w:type="pct"/>
            <w:tcMar>
              <w:left w:w="28" w:type="dxa"/>
              <w:right w:w="28" w:type="dxa"/>
            </w:tcMar>
            <w:vAlign w:val="center"/>
          </w:tcPr>
          <w:p w:rsidR="00571A1F" w:rsidRPr="00480713" w:rsidRDefault="00571A1F" w:rsidP="00F17CFD">
            <w:pPr>
              <w:spacing w:after="0"/>
              <w:jc w:val="center"/>
              <w:rPr>
                <w:rFonts w:asciiTheme="minorHAnsi" w:hAnsiTheme="minorHAnsi"/>
                <w:bCs/>
                <w:iCs/>
                <w:sz w:val="20"/>
                <w:szCs w:val="20"/>
              </w:rPr>
            </w:pPr>
            <w:r>
              <w:rPr>
                <w:rFonts w:asciiTheme="minorHAnsi" w:hAnsiTheme="minorHAnsi"/>
                <w:bCs/>
                <w:iCs/>
                <w:sz w:val="20"/>
                <w:szCs w:val="20"/>
              </w:rPr>
              <w:t>NA</w:t>
            </w:r>
          </w:p>
        </w:tc>
        <w:tc>
          <w:tcPr>
            <w:tcW w:w="1129" w:type="pct"/>
            <w:tcMar>
              <w:left w:w="28" w:type="dxa"/>
              <w:right w:w="28" w:type="dxa"/>
            </w:tcMar>
            <w:vAlign w:val="center"/>
          </w:tcPr>
          <w:p w:rsidR="00571A1F" w:rsidRDefault="00571A1F" w:rsidP="003D2E15">
            <w:pPr>
              <w:jc w:val="center"/>
            </w:pPr>
            <w:r w:rsidRPr="00925AC8">
              <w:rPr>
                <w:rFonts w:asciiTheme="minorHAnsi" w:hAnsiTheme="minorHAnsi"/>
                <w:bCs/>
                <w:iCs/>
                <w:sz w:val="20"/>
                <w:szCs w:val="20"/>
              </w:rPr>
              <w:t>1</w:t>
            </w:r>
            <w:r w:rsidR="003D2E15">
              <w:rPr>
                <w:rFonts w:asciiTheme="minorHAnsi" w:hAnsiTheme="minorHAnsi"/>
                <w:bCs/>
                <w:iCs/>
                <w:sz w:val="20"/>
                <w:szCs w:val="20"/>
              </w:rPr>
              <w:t>,</w:t>
            </w:r>
            <w:r w:rsidRPr="00925AC8">
              <w:rPr>
                <w:rFonts w:asciiTheme="minorHAnsi" w:hAnsiTheme="minorHAnsi"/>
                <w:bCs/>
                <w:iCs/>
                <w:sz w:val="20"/>
                <w:szCs w:val="20"/>
              </w:rPr>
              <w:t>500</w:t>
            </w:r>
          </w:p>
        </w:tc>
        <w:tc>
          <w:tcPr>
            <w:tcW w:w="1071" w:type="pct"/>
            <w:tcMar>
              <w:left w:w="28" w:type="dxa"/>
              <w:right w:w="28" w:type="dxa"/>
            </w:tcMar>
            <w:vAlign w:val="center"/>
          </w:tcPr>
          <w:p w:rsidR="00571A1F" w:rsidRDefault="00571A1F" w:rsidP="003D2E15">
            <w:pPr>
              <w:jc w:val="center"/>
            </w:pPr>
            <w:r w:rsidRPr="00925AC8">
              <w:rPr>
                <w:rFonts w:asciiTheme="minorHAnsi" w:hAnsiTheme="minorHAnsi"/>
                <w:bCs/>
                <w:iCs/>
                <w:sz w:val="20"/>
                <w:szCs w:val="20"/>
              </w:rPr>
              <w:t>1</w:t>
            </w:r>
            <w:r w:rsidR="003D2E15">
              <w:rPr>
                <w:rFonts w:asciiTheme="minorHAnsi" w:hAnsiTheme="minorHAnsi"/>
                <w:bCs/>
                <w:iCs/>
                <w:sz w:val="20"/>
                <w:szCs w:val="20"/>
              </w:rPr>
              <w:t>,</w:t>
            </w:r>
            <w:r w:rsidRPr="00925AC8">
              <w:rPr>
                <w:rFonts w:asciiTheme="minorHAnsi" w:hAnsiTheme="minorHAnsi"/>
                <w:bCs/>
                <w:iCs/>
                <w:sz w:val="20"/>
                <w:szCs w:val="20"/>
              </w:rPr>
              <w:t>500</w:t>
            </w:r>
          </w:p>
        </w:tc>
      </w:tr>
      <w:tr w:rsidR="00571A1F" w:rsidTr="00410C02">
        <w:trPr>
          <w:trHeight w:val="574"/>
        </w:trPr>
        <w:tc>
          <w:tcPr>
            <w:tcW w:w="1069" w:type="pct"/>
            <w:tcMar>
              <w:left w:w="28" w:type="dxa"/>
              <w:right w:w="28" w:type="dxa"/>
            </w:tcMar>
            <w:vAlign w:val="center"/>
          </w:tcPr>
          <w:p w:rsidR="00571A1F" w:rsidRDefault="00571A1F" w:rsidP="00571A1F">
            <w:pPr>
              <w:spacing w:after="0"/>
              <w:jc w:val="left"/>
              <w:rPr>
                <w:rFonts w:asciiTheme="minorHAnsi" w:hAnsiTheme="minorHAnsi"/>
                <w:b/>
                <w:bCs/>
                <w:iCs/>
                <w:sz w:val="20"/>
                <w:szCs w:val="20"/>
              </w:rPr>
            </w:pPr>
            <w:r>
              <w:rPr>
                <w:rFonts w:asciiTheme="minorHAnsi" w:hAnsiTheme="minorHAnsi"/>
                <w:b/>
                <w:bCs/>
                <w:iCs/>
                <w:sz w:val="20"/>
                <w:szCs w:val="20"/>
              </w:rPr>
              <w:t xml:space="preserve">Annual generation (MWh) </w:t>
            </w:r>
          </w:p>
        </w:tc>
        <w:tc>
          <w:tcPr>
            <w:tcW w:w="1129" w:type="pct"/>
            <w:tcMar>
              <w:left w:w="28" w:type="dxa"/>
              <w:right w:w="28" w:type="dxa"/>
            </w:tcMar>
            <w:vAlign w:val="center"/>
          </w:tcPr>
          <w:p w:rsidR="00571A1F" w:rsidRPr="00480713" w:rsidRDefault="00571A1F" w:rsidP="003D2E15">
            <w:pPr>
              <w:spacing w:after="0"/>
              <w:jc w:val="center"/>
              <w:rPr>
                <w:rFonts w:asciiTheme="minorHAnsi" w:hAnsiTheme="minorHAnsi"/>
                <w:bCs/>
                <w:iCs/>
                <w:sz w:val="20"/>
                <w:szCs w:val="20"/>
              </w:rPr>
            </w:pPr>
            <w:r>
              <w:rPr>
                <w:rFonts w:asciiTheme="minorHAnsi" w:hAnsiTheme="minorHAnsi"/>
                <w:bCs/>
                <w:iCs/>
                <w:sz w:val="20"/>
                <w:szCs w:val="20"/>
              </w:rPr>
              <w:t>6</w:t>
            </w:r>
            <w:r w:rsidR="003D2E15">
              <w:rPr>
                <w:rFonts w:asciiTheme="minorHAnsi" w:hAnsiTheme="minorHAnsi"/>
                <w:bCs/>
                <w:iCs/>
                <w:sz w:val="20"/>
                <w:szCs w:val="20"/>
              </w:rPr>
              <w:t>,</w:t>
            </w:r>
            <w:r>
              <w:rPr>
                <w:rFonts w:asciiTheme="minorHAnsi" w:hAnsiTheme="minorHAnsi"/>
                <w:bCs/>
                <w:iCs/>
                <w:sz w:val="20"/>
                <w:szCs w:val="20"/>
              </w:rPr>
              <w:t>000</w:t>
            </w:r>
          </w:p>
        </w:tc>
        <w:tc>
          <w:tcPr>
            <w:tcW w:w="602" w:type="pct"/>
            <w:tcMar>
              <w:left w:w="28" w:type="dxa"/>
              <w:right w:w="28" w:type="dxa"/>
            </w:tcMar>
            <w:vAlign w:val="center"/>
          </w:tcPr>
          <w:p w:rsidR="00571A1F" w:rsidRDefault="00571A1F" w:rsidP="00571A1F">
            <w:pPr>
              <w:jc w:val="center"/>
            </w:pPr>
            <w:r w:rsidRPr="002F7065">
              <w:rPr>
                <w:rFonts w:asciiTheme="minorHAnsi" w:hAnsiTheme="minorHAnsi"/>
                <w:bCs/>
                <w:iCs/>
                <w:sz w:val="20"/>
                <w:szCs w:val="20"/>
              </w:rPr>
              <w:t>NA</w:t>
            </w:r>
          </w:p>
        </w:tc>
        <w:tc>
          <w:tcPr>
            <w:tcW w:w="1129" w:type="pct"/>
            <w:tcMar>
              <w:left w:w="28" w:type="dxa"/>
              <w:right w:w="28" w:type="dxa"/>
            </w:tcMar>
            <w:vAlign w:val="center"/>
          </w:tcPr>
          <w:p w:rsidR="00571A1F" w:rsidRPr="00480713" w:rsidRDefault="00571A1F" w:rsidP="003D2E15">
            <w:pPr>
              <w:spacing w:after="0"/>
              <w:jc w:val="center"/>
              <w:rPr>
                <w:rFonts w:asciiTheme="minorHAnsi" w:hAnsiTheme="minorHAnsi"/>
                <w:bCs/>
                <w:iCs/>
                <w:sz w:val="20"/>
                <w:szCs w:val="20"/>
              </w:rPr>
            </w:pPr>
            <w:r>
              <w:rPr>
                <w:rFonts w:asciiTheme="minorHAnsi" w:hAnsiTheme="minorHAnsi"/>
                <w:bCs/>
                <w:iCs/>
                <w:sz w:val="20"/>
                <w:szCs w:val="20"/>
              </w:rPr>
              <w:t>96</w:t>
            </w:r>
            <w:r w:rsidR="003D2E15">
              <w:rPr>
                <w:rFonts w:asciiTheme="minorHAnsi" w:hAnsiTheme="minorHAnsi"/>
                <w:bCs/>
                <w:iCs/>
                <w:sz w:val="20"/>
                <w:szCs w:val="20"/>
              </w:rPr>
              <w:t>,</w:t>
            </w:r>
            <w:r>
              <w:rPr>
                <w:rFonts w:asciiTheme="minorHAnsi" w:hAnsiTheme="minorHAnsi"/>
                <w:bCs/>
                <w:iCs/>
                <w:sz w:val="20"/>
                <w:szCs w:val="20"/>
              </w:rPr>
              <w:t>451</w:t>
            </w:r>
          </w:p>
        </w:tc>
        <w:tc>
          <w:tcPr>
            <w:tcW w:w="1071" w:type="pct"/>
            <w:tcMar>
              <w:left w:w="28" w:type="dxa"/>
              <w:right w:w="28" w:type="dxa"/>
            </w:tcMar>
            <w:vAlign w:val="center"/>
          </w:tcPr>
          <w:p w:rsidR="00571A1F" w:rsidRPr="00480713" w:rsidRDefault="00571A1F" w:rsidP="003D2E15">
            <w:pPr>
              <w:spacing w:after="0"/>
              <w:jc w:val="center"/>
              <w:rPr>
                <w:rFonts w:asciiTheme="minorHAnsi" w:hAnsiTheme="minorHAnsi"/>
                <w:bCs/>
                <w:iCs/>
                <w:sz w:val="20"/>
                <w:szCs w:val="20"/>
              </w:rPr>
            </w:pPr>
            <w:r>
              <w:rPr>
                <w:rFonts w:asciiTheme="minorHAnsi" w:hAnsiTheme="minorHAnsi"/>
                <w:bCs/>
                <w:iCs/>
                <w:sz w:val="20"/>
                <w:szCs w:val="20"/>
              </w:rPr>
              <w:t>101</w:t>
            </w:r>
            <w:r w:rsidR="003D2E15">
              <w:rPr>
                <w:rFonts w:asciiTheme="minorHAnsi" w:hAnsiTheme="minorHAnsi"/>
                <w:bCs/>
                <w:iCs/>
                <w:sz w:val="20"/>
                <w:szCs w:val="20"/>
              </w:rPr>
              <w:t>,</w:t>
            </w:r>
            <w:r>
              <w:rPr>
                <w:rFonts w:asciiTheme="minorHAnsi" w:hAnsiTheme="minorHAnsi"/>
                <w:bCs/>
                <w:iCs/>
                <w:sz w:val="20"/>
                <w:szCs w:val="20"/>
              </w:rPr>
              <w:t>250</w:t>
            </w:r>
          </w:p>
        </w:tc>
      </w:tr>
      <w:tr w:rsidR="00571A1F" w:rsidTr="00410C02">
        <w:trPr>
          <w:trHeight w:val="574"/>
        </w:trPr>
        <w:tc>
          <w:tcPr>
            <w:tcW w:w="1069" w:type="pct"/>
            <w:tcMar>
              <w:left w:w="28" w:type="dxa"/>
              <w:right w:w="28" w:type="dxa"/>
            </w:tcMar>
            <w:vAlign w:val="center"/>
          </w:tcPr>
          <w:p w:rsidR="00571A1F" w:rsidRPr="00480713" w:rsidRDefault="00571A1F" w:rsidP="00522C27">
            <w:pPr>
              <w:spacing w:after="0"/>
              <w:jc w:val="left"/>
              <w:rPr>
                <w:rFonts w:asciiTheme="minorHAnsi" w:hAnsiTheme="minorHAnsi"/>
                <w:b/>
                <w:bCs/>
                <w:iCs/>
                <w:sz w:val="20"/>
                <w:szCs w:val="20"/>
              </w:rPr>
            </w:pPr>
            <w:r>
              <w:rPr>
                <w:rFonts w:asciiTheme="minorHAnsi" w:hAnsiTheme="minorHAnsi"/>
                <w:b/>
                <w:bCs/>
                <w:iCs/>
                <w:sz w:val="20"/>
                <w:szCs w:val="20"/>
              </w:rPr>
              <w:t>Total electricity generation over the default lifetime (MWh)</w:t>
            </w:r>
          </w:p>
        </w:tc>
        <w:tc>
          <w:tcPr>
            <w:tcW w:w="1129" w:type="pct"/>
            <w:tcMar>
              <w:left w:w="28" w:type="dxa"/>
              <w:right w:w="28" w:type="dxa"/>
            </w:tcMar>
            <w:vAlign w:val="center"/>
          </w:tcPr>
          <w:p w:rsidR="00571A1F" w:rsidRPr="00480713" w:rsidRDefault="00571A1F" w:rsidP="003D2E15">
            <w:pPr>
              <w:spacing w:after="0"/>
              <w:jc w:val="center"/>
              <w:rPr>
                <w:rFonts w:asciiTheme="minorHAnsi" w:hAnsiTheme="minorHAnsi"/>
                <w:bCs/>
                <w:iCs/>
                <w:sz w:val="20"/>
                <w:szCs w:val="20"/>
              </w:rPr>
            </w:pPr>
            <w:r>
              <w:rPr>
                <w:rFonts w:asciiTheme="minorHAnsi" w:hAnsiTheme="minorHAnsi"/>
                <w:bCs/>
                <w:iCs/>
                <w:sz w:val="20"/>
                <w:szCs w:val="20"/>
              </w:rPr>
              <w:t>120</w:t>
            </w:r>
            <w:r w:rsidR="003D2E15">
              <w:rPr>
                <w:rFonts w:asciiTheme="minorHAnsi" w:hAnsiTheme="minorHAnsi"/>
                <w:bCs/>
                <w:iCs/>
                <w:sz w:val="20"/>
                <w:szCs w:val="20"/>
              </w:rPr>
              <w:t>,</w:t>
            </w:r>
            <w:r>
              <w:rPr>
                <w:rFonts w:asciiTheme="minorHAnsi" w:hAnsiTheme="minorHAnsi"/>
                <w:bCs/>
                <w:iCs/>
                <w:sz w:val="20"/>
                <w:szCs w:val="20"/>
              </w:rPr>
              <w:t>000</w:t>
            </w:r>
          </w:p>
        </w:tc>
        <w:tc>
          <w:tcPr>
            <w:tcW w:w="602" w:type="pct"/>
            <w:tcMar>
              <w:left w:w="28" w:type="dxa"/>
              <w:right w:w="28" w:type="dxa"/>
            </w:tcMar>
            <w:vAlign w:val="center"/>
          </w:tcPr>
          <w:p w:rsidR="00571A1F" w:rsidRDefault="00571A1F" w:rsidP="00571A1F">
            <w:pPr>
              <w:jc w:val="center"/>
            </w:pPr>
            <w:r w:rsidRPr="002F7065">
              <w:rPr>
                <w:rFonts w:asciiTheme="minorHAnsi" w:hAnsiTheme="minorHAnsi"/>
                <w:bCs/>
                <w:iCs/>
                <w:sz w:val="20"/>
                <w:szCs w:val="20"/>
              </w:rPr>
              <w:t>NA</w:t>
            </w:r>
          </w:p>
        </w:tc>
        <w:tc>
          <w:tcPr>
            <w:tcW w:w="1129" w:type="pct"/>
            <w:tcMar>
              <w:left w:w="28" w:type="dxa"/>
              <w:right w:w="28" w:type="dxa"/>
            </w:tcMar>
            <w:vAlign w:val="center"/>
          </w:tcPr>
          <w:p w:rsidR="00571A1F" w:rsidRPr="00480713" w:rsidRDefault="00571A1F" w:rsidP="003D2E15">
            <w:pPr>
              <w:spacing w:after="0"/>
              <w:jc w:val="center"/>
              <w:rPr>
                <w:rFonts w:asciiTheme="minorHAnsi" w:hAnsiTheme="minorHAnsi"/>
                <w:bCs/>
                <w:iCs/>
                <w:sz w:val="20"/>
                <w:szCs w:val="20"/>
              </w:rPr>
            </w:pPr>
            <w:r>
              <w:rPr>
                <w:rFonts w:asciiTheme="minorHAnsi" w:hAnsiTheme="minorHAnsi"/>
                <w:bCs/>
                <w:iCs/>
                <w:sz w:val="20"/>
                <w:szCs w:val="20"/>
              </w:rPr>
              <w:t>1</w:t>
            </w:r>
            <w:r w:rsidR="003D2E15">
              <w:rPr>
                <w:rFonts w:asciiTheme="minorHAnsi" w:hAnsiTheme="minorHAnsi"/>
                <w:bCs/>
                <w:iCs/>
                <w:sz w:val="20"/>
                <w:szCs w:val="20"/>
              </w:rPr>
              <w:t>,</w:t>
            </w:r>
            <w:r>
              <w:rPr>
                <w:rFonts w:asciiTheme="minorHAnsi" w:hAnsiTheme="minorHAnsi"/>
                <w:bCs/>
                <w:iCs/>
                <w:sz w:val="20"/>
                <w:szCs w:val="20"/>
              </w:rPr>
              <w:t>929</w:t>
            </w:r>
            <w:r w:rsidR="003D2E15">
              <w:rPr>
                <w:rFonts w:asciiTheme="minorHAnsi" w:hAnsiTheme="minorHAnsi"/>
                <w:bCs/>
                <w:iCs/>
                <w:sz w:val="20"/>
                <w:szCs w:val="20"/>
              </w:rPr>
              <w:t>,</w:t>
            </w:r>
            <w:r>
              <w:rPr>
                <w:rFonts w:asciiTheme="minorHAnsi" w:hAnsiTheme="minorHAnsi"/>
                <w:bCs/>
                <w:iCs/>
                <w:sz w:val="20"/>
                <w:szCs w:val="20"/>
              </w:rPr>
              <w:t>025</w:t>
            </w:r>
          </w:p>
        </w:tc>
        <w:tc>
          <w:tcPr>
            <w:tcW w:w="1071" w:type="pct"/>
            <w:tcMar>
              <w:left w:w="28" w:type="dxa"/>
              <w:right w:w="28" w:type="dxa"/>
            </w:tcMar>
            <w:vAlign w:val="center"/>
          </w:tcPr>
          <w:p w:rsidR="00571A1F" w:rsidRPr="00480713" w:rsidRDefault="00571A1F" w:rsidP="003D2E15">
            <w:pPr>
              <w:spacing w:after="0"/>
              <w:jc w:val="center"/>
              <w:rPr>
                <w:rFonts w:asciiTheme="minorHAnsi" w:hAnsiTheme="minorHAnsi"/>
                <w:bCs/>
                <w:iCs/>
                <w:sz w:val="20"/>
                <w:szCs w:val="20"/>
              </w:rPr>
            </w:pPr>
            <w:r>
              <w:rPr>
                <w:rFonts w:asciiTheme="minorHAnsi" w:hAnsiTheme="minorHAnsi"/>
                <w:bCs/>
                <w:iCs/>
                <w:sz w:val="20"/>
                <w:szCs w:val="20"/>
              </w:rPr>
              <w:t>2</w:t>
            </w:r>
            <w:r w:rsidR="003D2E15">
              <w:rPr>
                <w:rFonts w:asciiTheme="minorHAnsi" w:hAnsiTheme="minorHAnsi"/>
                <w:bCs/>
                <w:iCs/>
                <w:sz w:val="20"/>
                <w:szCs w:val="20"/>
              </w:rPr>
              <w:t>,</w:t>
            </w:r>
            <w:r>
              <w:rPr>
                <w:rFonts w:asciiTheme="minorHAnsi" w:hAnsiTheme="minorHAnsi"/>
                <w:bCs/>
                <w:iCs/>
                <w:sz w:val="20"/>
                <w:szCs w:val="20"/>
              </w:rPr>
              <w:t> 025</w:t>
            </w:r>
            <w:r w:rsidR="003D2E15">
              <w:rPr>
                <w:rFonts w:asciiTheme="minorHAnsi" w:hAnsiTheme="minorHAnsi"/>
                <w:bCs/>
                <w:iCs/>
                <w:sz w:val="20"/>
                <w:szCs w:val="20"/>
              </w:rPr>
              <w:t>,</w:t>
            </w:r>
            <w:r>
              <w:rPr>
                <w:rFonts w:asciiTheme="minorHAnsi" w:hAnsiTheme="minorHAnsi"/>
                <w:bCs/>
                <w:iCs/>
                <w:sz w:val="20"/>
                <w:szCs w:val="20"/>
              </w:rPr>
              <w:t>000</w:t>
            </w:r>
          </w:p>
        </w:tc>
      </w:tr>
      <w:tr w:rsidR="00522C27" w:rsidTr="00410C02">
        <w:tc>
          <w:tcPr>
            <w:tcW w:w="1069" w:type="pct"/>
            <w:tcMar>
              <w:left w:w="28" w:type="dxa"/>
              <w:right w:w="28" w:type="dxa"/>
            </w:tcMar>
            <w:vAlign w:val="center"/>
          </w:tcPr>
          <w:p w:rsidR="00522C27" w:rsidRPr="00480713" w:rsidRDefault="00522C27" w:rsidP="00522C27">
            <w:pPr>
              <w:spacing w:after="0"/>
              <w:jc w:val="left"/>
              <w:rPr>
                <w:rFonts w:asciiTheme="minorHAnsi" w:hAnsiTheme="minorHAnsi"/>
                <w:b/>
                <w:bCs/>
                <w:iCs/>
                <w:sz w:val="20"/>
                <w:szCs w:val="20"/>
              </w:rPr>
            </w:pPr>
            <w:r>
              <w:rPr>
                <w:rFonts w:asciiTheme="minorHAnsi" w:hAnsiTheme="minorHAnsi"/>
                <w:b/>
                <w:bCs/>
                <w:iCs/>
                <w:sz w:val="20"/>
                <w:szCs w:val="20"/>
              </w:rPr>
              <w:t>Average b</w:t>
            </w:r>
            <w:r w:rsidRPr="00480713">
              <w:rPr>
                <w:rFonts w:asciiTheme="minorHAnsi" w:hAnsiTheme="minorHAnsi"/>
                <w:b/>
                <w:bCs/>
                <w:iCs/>
                <w:sz w:val="20"/>
                <w:szCs w:val="20"/>
              </w:rPr>
              <w:t>aseline emission factor</w:t>
            </w:r>
            <w:r>
              <w:rPr>
                <w:rFonts w:asciiTheme="minorHAnsi" w:hAnsiTheme="minorHAnsi"/>
                <w:b/>
                <w:bCs/>
                <w:iCs/>
                <w:sz w:val="20"/>
                <w:szCs w:val="20"/>
              </w:rPr>
              <w:t xml:space="preserve"> </w:t>
            </w:r>
            <w:r>
              <w:rPr>
                <w:rFonts w:asciiTheme="minorHAnsi" w:hAnsiTheme="minorHAnsi"/>
                <w:b/>
                <w:bCs/>
                <w:iCs/>
                <w:sz w:val="20"/>
                <w:szCs w:val="20"/>
              </w:rPr>
              <w:br/>
              <w:t>(ton</w:t>
            </w:r>
            <w:r w:rsidR="00AC1CE9">
              <w:rPr>
                <w:rFonts w:asciiTheme="minorHAnsi" w:hAnsiTheme="minorHAnsi"/>
                <w:b/>
                <w:bCs/>
                <w:iCs/>
                <w:sz w:val="20"/>
                <w:szCs w:val="20"/>
              </w:rPr>
              <w:t>ne</w:t>
            </w:r>
            <w:r>
              <w:rPr>
                <w:rFonts w:asciiTheme="minorHAnsi" w:hAnsiTheme="minorHAnsi"/>
                <w:b/>
                <w:bCs/>
                <w:iCs/>
                <w:sz w:val="20"/>
                <w:szCs w:val="20"/>
              </w:rPr>
              <w:t>s of CO</w:t>
            </w:r>
            <w:r w:rsidRPr="00536A2F">
              <w:rPr>
                <w:rFonts w:asciiTheme="minorHAnsi" w:hAnsiTheme="minorHAnsi"/>
                <w:b/>
                <w:bCs/>
                <w:iCs/>
                <w:sz w:val="20"/>
                <w:szCs w:val="20"/>
                <w:vertAlign w:val="subscript"/>
              </w:rPr>
              <w:t>2</w:t>
            </w:r>
            <w:r>
              <w:rPr>
                <w:rFonts w:asciiTheme="minorHAnsi" w:hAnsiTheme="minorHAnsi"/>
                <w:b/>
                <w:bCs/>
                <w:iCs/>
                <w:sz w:val="20"/>
                <w:szCs w:val="20"/>
                <w:vertAlign w:val="subscript"/>
              </w:rPr>
              <w:t>eq</w:t>
            </w:r>
            <w:r>
              <w:rPr>
                <w:rFonts w:asciiTheme="minorHAnsi" w:hAnsiTheme="minorHAnsi"/>
                <w:b/>
                <w:bCs/>
                <w:iCs/>
                <w:sz w:val="20"/>
                <w:szCs w:val="20"/>
              </w:rPr>
              <w:t>/MWh)</w:t>
            </w:r>
          </w:p>
        </w:tc>
        <w:tc>
          <w:tcPr>
            <w:tcW w:w="1129" w:type="pct"/>
            <w:tcMar>
              <w:left w:w="28" w:type="dxa"/>
              <w:right w:w="28" w:type="dxa"/>
            </w:tcMar>
            <w:vAlign w:val="center"/>
          </w:tcPr>
          <w:p w:rsidR="00522C27" w:rsidRPr="00480713" w:rsidRDefault="00571A1F" w:rsidP="00661F21">
            <w:pPr>
              <w:spacing w:after="0"/>
              <w:jc w:val="center"/>
              <w:rPr>
                <w:rFonts w:asciiTheme="minorHAnsi" w:hAnsiTheme="minorHAnsi"/>
                <w:bCs/>
                <w:iCs/>
                <w:sz w:val="20"/>
                <w:szCs w:val="20"/>
              </w:rPr>
            </w:pPr>
            <w:r>
              <w:rPr>
                <w:rFonts w:asciiTheme="minorHAnsi" w:hAnsiTheme="minorHAnsi"/>
                <w:bCs/>
                <w:iCs/>
                <w:sz w:val="20"/>
                <w:szCs w:val="20"/>
              </w:rPr>
              <w:t>0</w:t>
            </w:r>
            <w:r w:rsidR="003D2E15">
              <w:rPr>
                <w:rFonts w:asciiTheme="minorHAnsi" w:hAnsiTheme="minorHAnsi"/>
                <w:bCs/>
                <w:iCs/>
                <w:sz w:val="20"/>
                <w:szCs w:val="20"/>
              </w:rPr>
              <w:t>.</w:t>
            </w:r>
            <w:r w:rsidR="00661F21">
              <w:rPr>
                <w:rFonts w:asciiTheme="minorHAnsi" w:hAnsiTheme="minorHAnsi"/>
                <w:bCs/>
                <w:iCs/>
                <w:sz w:val="20"/>
                <w:szCs w:val="20"/>
              </w:rPr>
              <w:t>550</w:t>
            </w:r>
          </w:p>
        </w:tc>
        <w:tc>
          <w:tcPr>
            <w:tcW w:w="602" w:type="pct"/>
            <w:tcMar>
              <w:left w:w="28" w:type="dxa"/>
              <w:right w:w="28" w:type="dxa"/>
            </w:tcMar>
            <w:vAlign w:val="center"/>
          </w:tcPr>
          <w:p w:rsidR="00522C27" w:rsidRPr="00480713" w:rsidRDefault="00522C27" w:rsidP="00F17CFD">
            <w:pPr>
              <w:spacing w:after="0"/>
              <w:jc w:val="center"/>
              <w:rPr>
                <w:rFonts w:asciiTheme="minorHAnsi" w:hAnsiTheme="minorHAnsi"/>
                <w:bCs/>
                <w:iCs/>
                <w:sz w:val="20"/>
                <w:szCs w:val="20"/>
              </w:rPr>
            </w:pPr>
            <w:r>
              <w:rPr>
                <w:rFonts w:asciiTheme="minorHAnsi" w:hAnsiTheme="minorHAnsi"/>
                <w:bCs/>
                <w:iCs/>
                <w:sz w:val="20"/>
                <w:szCs w:val="20"/>
              </w:rPr>
              <w:t>NA</w:t>
            </w:r>
          </w:p>
        </w:tc>
        <w:tc>
          <w:tcPr>
            <w:tcW w:w="1129" w:type="pct"/>
            <w:tcMar>
              <w:left w:w="28" w:type="dxa"/>
              <w:right w:w="28" w:type="dxa"/>
            </w:tcMar>
            <w:vAlign w:val="center"/>
          </w:tcPr>
          <w:p w:rsidR="00522C27" w:rsidRPr="00480713" w:rsidRDefault="00571A1F" w:rsidP="00661F21">
            <w:pPr>
              <w:spacing w:after="0"/>
              <w:jc w:val="center"/>
              <w:rPr>
                <w:rFonts w:asciiTheme="minorHAnsi" w:hAnsiTheme="minorHAnsi"/>
                <w:bCs/>
                <w:iCs/>
                <w:sz w:val="20"/>
                <w:szCs w:val="20"/>
              </w:rPr>
            </w:pPr>
            <w:r>
              <w:rPr>
                <w:rFonts w:asciiTheme="minorHAnsi" w:hAnsiTheme="minorHAnsi"/>
                <w:bCs/>
                <w:iCs/>
                <w:sz w:val="20"/>
                <w:szCs w:val="20"/>
              </w:rPr>
              <w:t>0</w:t>
            </w:r>
            <w:r w:rsidR="003D2E15">
              <w:rPr>
                <w:rFonts w:asciiTheme="minorHAnsi" w:hAnsiTheme="minorHAnsi"/>
                <w:bCs/>
                <w:iCs/>
                <w:sz w:val="20"/>
                <w:szCs w:val="20"/>
              </w:rPr>
              <w:t>.</w:t>
            </w:r>
            <w:r w:rsidR="00661F21">
              <w:rPr>
                <w:rFonts w:asciiTheme="minorHAnsi" w:hAnsiTheme="minorHAnsi"/>
                <w:bCs/>
                <w:iCs/>
                <w:sz w:val="20"/>
                <w:szCs w:val="20"/>
              </w:rPr>
              <w:t>550</w:t>
            </w:r>
          </w:p>
        </w:tc>
        <w:tc>
          <w:tcPr>
            <w:tcW w:w="1071" w:type="pct"/>
            <w:tcMar>
              <w:left w:w="28" w:type="dxa"/>
              <w:right w:w="28" w:type="dxa"/>
            </w:tcMar>
            <w:vAlign w:val="center"/>
          </w:tcPr>
          <w:p w:rsidR="00522C27" w:rsidRPr="00480713" w:rsidRDefault="00571A1F" w:rsidP="00661F21">
            <w:pPr>
              <w:spacing w:after="0"/>
              <w:jc w:val="center"/>
              <w:rPr>
                <w:rFonts w:asciiTheme="minorHAnsi" w:hAnsiTheme="minorHAnsi"/>
                <w:bCs/>
                <w:iCs/>
                <w:sz w:val="20"/>
                <w:szCs w:val="20"/>
              </w:rPr>
            </w:pPr>
            <w:r>
              <w:rPr>
                <w:rFonts w:asciiTheme="minorHAnsi" w:hAnsiTheme="minorHAnsi"/>
                <w:bCs/>
                <w:iCs/>
                <w:sz w:val="20"/>
                <w:szCs w:val="20"/>
              </w:rPr>
              <w:t>0</w:t>
            </w:r>
            <w:r w:rsidR="003D2E15">
              <w:rPr>
                <w:rFonts w:asciiTheme="minorHAnsi" w:hAnsiTheme="minorHAnsi"/>
                <w:bCs/>
                <w:iCs/>
                <w:sz w:val="20"/>
                <w:szCs w:val="20"/>
              </w:rPr>
              <w:t>.</w:t>
            </w:r>
            <w:r w:rsidR="00661F21">
              <w:rPr>
                <w:rFonts w:asciiTheme="minorHAnsi" w:hAnsiTheme="minorHAnsi"/>
                <w:bCs/>
                <w:iCs/>
                <w:sz w:val="20"/>
                <w:szCs w:val="20"/>
              </w:rPr>
              <w:t>550</w:t>
            </w:r>
          </w:p>
        </w:tc>
      </w:tr>
      <w:tr w:rsidR="00E20DEB" w:rsidTr="00410C02">
        <w:trPr>
          <w:trHeight w:val="617"/>
        </w:trPr>
        <w:tc>
          <w:tcPr>
            <w:tcW w:w="1069" w:type="pct"/>
            <w:tcMar>
              <w:left w:w="28" w:type="dxa"/>
              <w:right w:w="28" w:type="dxa"/>
            </w:tcMar>
            <w:vAlign w:val="center"/>
          </w:tcPr>
          <w:p w:rsidR="00E20DEB" w:rsidRPr="00480713" w:rsidRDefault="00E20DEB" w:rsidP="00522C27">
            <w:pPr>
              <w:spacing w:after="0"/>
              <w:jc w:val="left"/>
              <w:rPr>
                <w:rFonts w:asciiTheme="minorHAnsi" w:hAnsiTheme="minorHAnsi"/>
                <w:b/>
                <w:bCs/>
                <w:iCs/>
                <w:sz w:val="20"/>
                <w:szCs w:val="20"/>
              </w:rPr>
            </w:pPr>
            <w:r w:rsidRPr="00480713">
              <w:rPr>
                <w:rFonts w:asciiTheme="minorHAnsi" w:hAnsiTheme="minorHAnsi"/>
                <w:b/>
                <w:bCs/>
                <w:iCs/>
                <w:sz w:val="20"/>
                <w:szCs w:val="20"/>
              </w:rPr>
              <w:t xml:space="preserve">Calculated GHG reduction </w:t>
            </w:r>
            <w:r>
              <w:rPr>
                <w:rFonts w:asciiTheme="minorHAnsi" w:hAnsiTheme="minorHAnsi"/>
                <w:b/>
                <w:bCs/>
                <w:iCs/>
                <w:sz w:val="20"/>
                <w:szCs w:val="20"/>
              </w:rPr>
              <w:br/>
            </w:r>
            <w:r w:rsidRPr="00480713">
              <w:rPr>
                <w:rFonts w:asciiTheme="minorHAnsi" w:hAnsiTheme="minorHAnsi"/>
                <w:b/>
                <w:bCs/>
                <w:iCs/>
                <w:sz w:val="20"/>
                <w:szCs w:val="20"/>
              </w:rPr>
              <w:t>(ton</w:t>
            </w:r>
            <w:r>
              <w:rPr>
                <w:rFonts w:asciiTheme="minorHAnsi" w:hAnsiTheme="minorHAnsi"/>
                <w:b/>
                <w:bCs/>
                <w:iCs/>
                <w:sz w:val="20"/>
                <w:szCs w:val="20"/>
              </w:rPr>
              <w:t>nes</w:t>
            </w:r>
            <w:r w:rsidRPr="00480713">
              <w:rPr>
                <w:rFonts w:asciiTheme="minorHAnsi" w:hAnsiTheme="minorHAnsi"/>
                <w:b/>
                <w:bCs/>
                <w:iCs/>
                <w:sz w:val="20"/>
                <w:szCs w:val="20"/>
              </w:rPr>
              <w:t xml:space="preserve"> of CO</w:t>
            </w:r>
            <w:r w:rsidRPr="00A547A2">
              <w:rPr>
                <w:rFonts w:asciiTheme="minorHAnsi" w:hAnsiTheme="minorHAnsi"/>
                <w:b/>
                <w:bCs/>
                <w:iCs/>
                <w:sz w:val="20"/>
                <w:szCs w:val="20"/>
                <w:vertAlign w:val="subscript"/>
              </w:rPr>
              <w:t>2eq</w:t>
            </w:r>
            <w:r w:rsidRPr="00480713">
              <w:rPr>
                <w:rFonts w:asciiTheme="minorHAnsi" w:hAnsiTheme="minorHAnsi"/>
                <w:b/>
                <w:bCs/>
                <w:iCs/>
                <w:sz w:val="20"/>
                <w:szCs w:val="20"/>
              </w:rPr>
              <w:t>)</w:t>
            </w:r>
          </w:p>
        </w:tc>
        <w:tc>
          <w:tcPr>
            <w:tcW w:w="1129" w:type="pct"/>
            <w:tcMar>
              <w:left w:w="28" w:type="dxa"/>
              <w:right w:w="28" w:type="dxa"/>
            </w:tcMar>
            <w:vAlign w:val="center"/>
          </w:tcPr>
          <w:p w:rsidR="00E20DEB" w:rsidRDefault="00FB773E" w:rsidP="00FB773E">
            <w:pPr>
              <w:jc w:val="center"/>
              <w:rPr>
                <w:rFonts w:ascii="Calibri" w:hAnsi="Calibri" w:cs="Calibri"/>
                <w:color w:val="000000"/>
                <w:sz w:val="20"/>
                <w:szCs w:val="20"/>
              </w:rPr>
            </w:pPr>
            <w:r>
              <w:rPr>
                <w:rFonts w:ascii="Calibri" w:hAnsi="Calibri" w:cs="Calibri"/>
                <w:color w:val="000000"/>
                <w:sz w:val="20"/>
                <w:szCs w:val="20"/>
              </w:rPr>
              <w:t>66,024</w:t>
            </w:r>
          </w:p>
        </w:tc>
        <w:tc>
          <w:tcPr>
            <w:tcW w:w="602" w:type="pct"/>
            <w:tcMar>
              <w:left w:w="28" w:type="dxa"/>
              <w:right w:w="28" w:type="dxa"/>
            </w:tcMar>
            <w:vAlign w:val="center"/>
          </w:tcPr>
          <w:p w:rsidR="00E20DEB" w:rsidRDefault="00E20DEB">
            <w:pPr>
              <w:jc w:val="center"/>
              <w:rPr>
                <w:rFonts w:ascii="Calibri" w:hAnsi="Calibri" w:cs="Calibri"/>
                <w:color w:val="000000"/>
                <w:sz w:val="20"/>
                <w:szCs w:val="20"/>
              </w:rPr>
            </w:pPr>
            <w:r>
              <w:rPr>
                <w:rFonts w:ascii="Calibri" w:hAnsi="Calibri" w:cs="Calibri"/>
                <w:color w:val="000000"/>
                <w:sz w:val="20"/>
                <w:szCs w:val="20"/>
              </w:rPr>
              <w:t>NA</w:t>
            </w:r>
          </w:p>
        </w:tc>
        <w:tc>
          <w:tcPr>
            <w:tcW w:w="1129" w:type="pct"/>
            <w:tcMar>
              <w:left w:w="28" w:type="dxa"/>
              <w:right w:w="28" w:type="dxa"/>
            </w:tcMar>
            <w:vAlign w:val="center"/>
          </w:tcPr>
          <w:p w:rsidR="00E20DEB" w:rsidRDefault="00FB773E" w:rsidP="00FB773E">
            <w:pPr>
              <w:jc w:val="center"/>
              <w:rPr>
                <w:rFonts w:ascii="Calibri" w:hAnsi="Calibri" w:cs="Calibri"/>
                <w:color w:val="000000"/>
                <w:sz w:val="20"/>
                <w:szCs w:val="20"/>
              </w:rPr>
            </w:pPr>
            <w:r>
              <w:rPr>
                <w:rFonts w:ascii="Calibri" w:hAnsi="Calibri" w:cs="Calibri"/>
                <w:color w:val="000000"/>
                <w:sz w:val="20"/>
                <w:szCs w:val="20"/>
              </w:rPr>
              <w:t>1,061,355</w:t>
            </w:r>
          </w:p>
        </w:tc>
        <w:tc>
          <w:tcPr>
            <w:tcW w:w="1071" w:type="pct"/>
            <w:tcMar>
              <w:left w:w="28" w:type="dxa"/>
              <w:right w:w="28" w:type="dxa"/>
            </w:tcMar>
            <w:vAlign w:val="center"/>
          </w:tcPr>
          <w:p w:rsidR="00E20DEB" w:rsidRDefault="00FB773E" w:rsidP="00FB773E">
            <w:pPr>
              <w:jc w:val="center"/>
              <w:rPr>
                <w:rFonts w:ascii="Calibri" w:hAnsi="Calibri" w:cs="Calibri"/>
                <w:color w:val="000000"/>
                <w:sz w:val="20"/>
                <w:szCs w:val="20"/>
              </w:rPr>
            </w:pPr>
            <w:r>
              <w:rPr>
                <w:rFonts w:ascii="Calibri" w:hAnsi="Calibri" w:cs="Calibri"/>
                <w:color w:val="000000"/>
                <w:sz w:val="20"/>
                <w:szCs w:val="20"/>
              </w:rPr>
              <w:t>1,114,160</w:t>
            </w:r>
          </w:p>
        </w:tc>
      </w:tr>
      <w:tr w:rsidR="00E20DEB" w:rsidTr="008B3175">
        <w:trPr>
          <w:trHeight w:val="617"/>
        </w:trPr>
        <w:tc>
          <w:tcPr>
            <w:tcW w:w="1069" w:type="pct"/>
            <w:tcMar>
              <w:left w:w="28" w:type="dxa"/>
              <w:right w:w="28" w:type="dxa"/>
            </w:tcMar>
            <w:vAlign w:val="center"/>
          </w:tcPr>
          <w:p w:rsidR="00E20DEB" w:rsidRPr="00480713" w:rsidRDefault="00E20DEB" w:rsidP="00522C27">
            <w:pPr>
              <w:spacing w:after="0"/>
              <w:jc w:val="left"/>
              <w:rPr>
                <w:rFonts w:asciiTheme="minorHAnsi" w:hAnsiTheme="minorHAnsi"/>
                <w:b/>
                <w:bCs/>
                <w:iCs/>
                <w:sz w:val="20"/>
                <w:szCs w:val="20"/>
              </w:rPr>
            </w:pPr>
            <w:r>
              <w:rPr>
                <w:rFonts w:asciiTheme="minorHAnsi" w:hAnsiTheme="minorHAnsi"/>
                <w:b/>
                <w:bCs/>
                <w:iCs/>
                <w:sz w:val="20"/>
                <w:szCs w:val="20"/>
              </w:rPr>
              <w:t>Causality factor</w:t>
            </w:r>
            <w:r>
              <w:rPr>
                <w:rStyle w:val="FootnoteReference"/>
                <w:b/>
                <w:bCs/>
                <w:iCs/>
                <w:szCs w:val="20"/>
              </w:rPr>
              <w:footnoteReference w:id="61"/>
            </w:r>
          </w:p>
        </w:tc>
        <w:tc>
          <w:tcPr>
            <w:tcW w:w="1129" w:type="pct"/>
            <w:tcMar>
              <w:left w:w="28" w:type="dxa"/>
              <w:right w:w="28" w:type="dxa"/>
            </w:tcMar>
            <w:vAlign w:val="center"/>
          </w:tcPr>
          <w:p w:rsidR="00E20DEB" w:rsidRPr="00480713" w:rsidRDefault="00E20DEB" w:rsidP="00571A1F">
            <w:pPr>
              <w:spacing w:after="0"/>
              <w:jc w:val="center"/>
              <w:rPr>
                <w:rFonts w:asciiTheme="minorHAnsi" w:hAnsiTheme="minorHAnsi"/>
                <w:bCs/>
                <w:iCs/>
                <w:sz w:val="20"/>
                <w:szCs w:val="20"/>
              </w:rPr>
            </w:pPr>
            <w:r>
              <w:rPr>
                <w:rFonts w:asciiTheme="minorHAnsi" w:hAnsiTheme="minorHAnsi"/>
                <w:bCs/>
                <w:iCs/>
                <w:sz w:val="20"/>
                <w:szCs w:val="20"/>
              </w:rPr>
              <w:t>100%</w:t>
            </w:r>
          </w:p>
        </w:tc>
        <w:tc>
          <w:tcPr>
            <w:tcW w:w="602" w:type="pct"/>
            <w:tcMar>
              <w:left w:w="28" w:type="dxa"/>
              <w:right w:w="28" w:type="dxa"/>
            </w:tcMar>
            <w:vAlign w:val="center"/>
          </w:tcPr>
          <w:p w:rsidR="00E20DEB" w:rsidRPr="00480713" w:rsidRDefault="00E20DEB" w:rsidP="00F17CFD">
            <w:pPr>
              <w:spacing w:after="0"/>
              <w:jc w:val="center"/>
              <w:rPr>
                <w:rFonts w:asciiTheme="minorHAnsi" w:hAnsiTheme="minorHAnsi"/>
                <w:bCs/>
                <w:iCs/>
                <w:sz w:val="20"/>
                <w:szCs w:val="20"/>
              </w:rPr>
            </w:pPr>
            <w:r>
              <w:rPr>
                <w:rFonts w:asciiTheme="minorHAnsi" w:hAnsiTheme="minorHAnsi"/>
                <w:bCs/>
                <w:iCs/>
                <w:sz w:val="20"/>
                <w:szCs w:val="20"/>
              </w:rPr>
              <w:t>NA</w:t>
            </w:r>
          </w:p>
        </w:tc>
        <w:tc>
          <w:tcPr>
            <w:tcW w:w="1129" w:type="pct"/>
            <w:tcMar>
              <w:left w:w="28" w:type="dxa"/>
              <w:right w:w="28" w:type="dxa"/>
            </w:tcMar>
            <w:vAlign w:val="center"/>
          </w:tcPr>
          <w:p w:rsidR="00E20DEB" w:rsidRPr="00480713" w:rsidRDefault="00E20DEB" w:rsidP="00F17CFD">
            <w:pPr>
              <w:spacing w:after="0"/>
              <w:jc w:val="center"/>
              <w:rPr>
                <w:rFonts w:asciiTheme="minorHAnsi" w:hAnsiTheme="minorHAnsi"/>
                <w:bCs/>
                <w:iCs/>
                <w:sz w:val="20"/>
                <w:szCs w:val="20"/>
              </w:rPr>
            </w:pPr>
            <w:r>
              <w:rPr>
                <w:rFonts w:asciiTheme="minorHAnsi" w:hAnsiTheme="minorHAnsi"/>
                <w:bCs/>
                <w:iCs/>
                <w:sz w:val="20"/>
                <w:szCs w:val="20"/>
              </w:rPr>
              <w:t>60%</w:t>
            </w:r>
          </w:p>
        </w:tc>
        <w:tc>
          <w:tcPr>
            <w:tcW w:w="1071" w:type="pct"/>
            <w:tcMar>
              <w:left w:w="28" w:type="dxa"/>
              <w:right w:w="28" w:type="dxa"/>
            </w:tcMar>
            <w:vAlign w:val="bottom"/>
          </w:tcPr>
          <w:p w:rsidR="00E20DEB" w:rsidRDefault="00E20DEB">
            <w:pPr>
              <w:jc w:val="center"/>
              <w:rPr>
                <w:rFonts w:ascii="Calibri" w:hAnsi="Calibri" w:cs="Calibri"/>
                <w:color w:val="000000"/>
                <w:sz w:val="20"/>
                <w:szCs w:val="20"/>
              </w:rPr>
            </w:pPr>
            <w:r>
              <w:rPr>
                <w:rFonts w:ascii="Calibri" w:hAnsi="Calibri" w:cs="Calibri"/>
                <w:color w:val="000000"/>
                <w:sz w:val="20"/>
                <w:szCs w:val="20"/>
              </w:rPr>
              <w:t>60 %</w:t>
            </w:r>
          </w:p>
        </w:tc>
      </w:tr>
      <w:tr w:rsidR="00E20DEB" w:rsidTr="00410C02">
        <w:trPr>
          <w:trHeight w:val="617"/>
        </w:trPr>
        <w:tc>
          <w:tcPr>
            <w:tcW w:w="1069" w:type="pct"/>
            <w:tcMar>
              <w:left w:w="28" w:type="dxa"/>
              <w:right w:w="28" w:type="dxa"/>
            </w:tcMar>
            <w:vAlign w:val="center"/>
          </w:tcPr>
          <w:p w:rsidR="00E20DEB" w:rsidRPr="00480713" w:rsidRDefault="00E20DEB" w:rsidP="00AC1CE9">
            <w:pPr>
              <w:spacing w:after="0"/>
              <w:jc w:val="left"/>
              <w:rPr>
                <w:rFonts w:asciiTheme="minorHAnsi" w:hAnsiTheme="minorHAnsi"/>
                <w:b/>
                <w:bCs/>
                <w:iCs/>
                <w:sz w:val="20"/>
                <w:szCs w:val="20"/>
              </w:rPr>
            </w:pPr>
            <w:r>
              <w:rPr>
                <w:rFonts w:asciiTheme="minorHAnsi" w:hAnsiTheme="minorHAnsi"/>
                <w:b/>
                <w:bCs/>
                <w:iCs/>
                <w:sz w:val="20"/>
                <w:szCs w:val="20"/>
              </w:rPr>
              <w:t xml:space="preserve">Project impact </w:t>
            </w:r>
            <w:r>
              <w:rPr>
                <w:rFonts w:asciiTheme="minorHAnsi" w:hAnsiTheme="minorHAnsi"/>
                <w:b/>
                <w:bCs/>
                <w:iCs/>
                <w:sz w:val="20"/>
                <w:szCs w:val="20"/>
              </w:rPr>
              <w:br/>
              <w:t>(tonnes of CO</w:t>
            </w:r>
            <w:r w:rsidRPr="00A547A2">
              <w:rPr>
                <w:rFonts w:asciiTheme="minorHAnsi" w:hAnsiTheme="minorHAnsi"/>
                <w:b/>
                <w:bCs/>
                <w:iCs/>
                <w:sz w:val="20"/>
                <w:szCs w:val="20"/>
                <w:vertAlign w:val="subscript"/>
              </w:rPr>
              <w:t>2</w:t>
            </w:r>
            <w:r>
              <w:rPr>
                <w:rFonts w:asciiTheme="minorHAnsi" w:hAnsiTheme="minorHAnsi"/>
                <w:b/>
                <w:bCs/>
                <w:iCs/>
                <w:sz w:val="20"/>
                <w:szCs w:val="20"/>
                <w:vertAlign w:val="subscript"/>
              </w:rPr>
              <w:t>eq</w:t>
            </w:r>
            <w:r>
              <w:rPr>
                <w:rFonts w:asciiTheme="minorHAnsi" w:hAnsiTheme="minorHAnsi"/>
                <w:b/>
                <w:bCs/>
                <w:iCs/>
                <w:sz w:val="20"/>
                <w:szCs w:val="20"/>
              </w:rPr>
              <w:t>)</w:t>
            </w:r>
          </w:p>
        </w:tc>
        <w:tc>
          <w:tcPr>
            <w:tcW w:w="1129" w:type="pct"/>
            <w:tcMar>
              <w:left w:w="28" w:type="dxa"/>
              <w:right w:w="28" w:type="dxa"/>
            </w:tcMar>
            <w:vAlign w:val="center"/>
          </w:tcPr>
          <w:p w:rsidR="00E20DEB" w:rsidRDefault="00FB773E" w:rsidP="00FB773E">
            <w:pPr>
              <w:jc w:val="center"/>
              <w:rPr>
                <w:rFonts w:ascii="Calibri" w:hAnsi="Calibri" w:cs="Calibri"/>
                <w:b/>
                <w:bCs/>
                <w:color w:val="000000"/>
                <w:sz w:val="20"/>
                <w:szCs w:val="20"/>
              </w:rPr>
            </w:pPr>
            <w:r>
              <w:rPr>
                <w:rFonts w:ascii="Calibri" w:hAnsi="Calibri" w:cs="Calibri"/>
                <w:b/>
                <w:bCs/>
                <w:color w:val="000000"/>
                <w:sz w:val="20"/>
                <w:szCs w:val="20"/>
              </w:rPr>
              <w:t>66,024</w:t>
            </w:r>
          </w:p>
        </w:tc>
        <w:tc>
          <w:tcPr>
            <w:tcW w:w="602" w:type="pct"/>
            <w:tcMar>
              <w:left w:w="28" w:type="dxa"/>
              <w:right w:w="28" w:type="dxa"/>
            </w:tcMar>
            <w:vAlign w:val="center"/>
          </w:tcPr>
          <w:p w:rsidR="00E20DEB" w:rsidRDefault="00E20DEB">
            <w:pPr>
              <w:jc w:val="center"/>
              <w:rPr>
                <w:rFonts w:ascii="Calibri" w:hAnsi="Calibri" w:cs="Calibri"/>
                <w:b/>
                <w:bCs/>
                <w:color w:val="000000"/>
                <w:sz w:val="20"/>
                <w:szCs w:val="20"/>
              </w:rPr>
            </w:pPr>
            <w:r>
              <w:rPr>
                <w:rFonts w:ascii="Calibri" w:hAnsi="Calibri" w:cs="Calibri"/>
                <w:b/>
                <w:bCs/>
                <w:color w:val="000000"/>
                <w:sz w:val="20"/>
                <w:szCs w:val="20"/>
              </w:rPr>
              <w:t>NA</w:t>
            </w:r>
          </w:p>
        </w:tc>
        <w:tc>
          <w:tcPr>
            <w:tcW w:w="1129" w:type="pct"/>
            <w:tcMar>
              <w:left w:w="28" w:type="dxa"/>
              <w:right w:w="28" w:type="dxa"/>
            </w:tcMar>
            <w:vAlign w:val="center"/>
          </w:tcPr>
          <w:p w:rsidR="00E20DEB" w:rsidRDefault="00FB773E" w:rsidP="00FB773E">
            <w:pPr>
              <w:jc w:val="center"/>
              <w:rPr>
                <w:rFonts w:ascii="Calibri" w:hAnsi="Calibri" w:cs="Calibri"/>
                <w:b/>
                <w:bCs/>
                <w:color w:val="000000"/>
                <w:sz w:val="20"/>
                <w:szCs w:val="20"/>
              </w:rPr>
            </w:pPr>
            <w:r>
              <w:rPr>
                <w:rFonts w:ascii="Calibri" w:hAnsi="Calibri" w:cs="Calibri"/>
                <w:b/>
                <w:bCs/>
                <w:color w:val="000000"/>
                <w:sz w:val="20"/>
                <w:szCs w:val="20"/>
              </w:rPr>
              <w:t>636,813</w:t>
            </w:r>
          </w:p>
        </w:tc>
        <w:tc>
          <w:tcPr>
            <w:tcW w:w="1071" w:type="pct"/>
            <w:tcMar>
              <w:left w:w="28" w:type="dxa"/>
              <w:right w:w="28" w:type="dxa"/>
            </w:tcMar>
            <w:vAlign w:val="center"/>
          </w:tcPr>
          <w:p w:rsidR="00E20DEB" w:rsidRDefault="00FB773E" w:rsidP="00FB773E">
            <w:pPr>
              <w:jc w:val="center"/>
              <w:rPr>
                <w:rFonts w:ascii="Calibri" w:hAnsi="Calibri" w:cs="Calibri"/>
                <w:b/>
                <w:bCs/>
                <w:color w:val="000000"/>
                <w:sz w:val="20"/>
                <w:szCs w:val="20"/>
              </w:rPr>
            </w:pPr>
            <w:r>
              <w:rPr>
                <w:rFonts w:ascii="Calibri" w:hAnsi="Calibri" w:cs="Calibri"/>
                <w:b/>
                <w:bCs/>
                <w:color w:val="000000"/>
                <w:sz w:val="20"/>
                <w:szCs w:val="20"/>
              </w:rPr>
              <w:t>668,496</w:t>
            </w:r>
          </w:p>
        </w:tc>
      </w:tr>
    </w:tbl>
    <w:p w:rsidR="00324C6B" w:rsidRDefault="00324C6B" w:rsidP="00324C6B">
      <w:pPr>
        <w:spacing w:before="240" w:after="0"/>
        <w:rPr>
          <w:rFonts w:asciiTheme="minorHAnsi" w:hAnsiTheme="minorHAnsi"/>
          <w:b/>
          <w:bCs/>
          <w:iCs/>
          <w:szCs w:val="22"/>
        </w:rPr>
      </w:pPr>
      <w:r>
        <w:rPr>
          <w:rFonts w:asciiTheme="minorHAnsi" w:hAnsiTheme="minorHAnsi"/>
          <w:b/>
          <w:bCs/>
          <w:iCs/>
          <w:szCs w:val="22"/>
        </w:rPr>
        <w:br/>
      </w:r>
      <w:r w:rsidR="006A71BC" w:rsidRPr="006A71BC">
        <w:rPr>
          <w:rFonts w:asciiTheme="minorHAnsi" w:hAnsiTheme="minorHAnsi"/>
          <w:b/>
          <w:bCs/>
          <w:iCs/>
          <w:szCs w:val="22"/>
        </w:rPr>
        <w:t>Baseline Emission Factor</w:t>
      </w:r>
      <w:bookmarkStart w:id="73" w:name="_Toc366359546"/>
    </w:p>
    <w:p w:rsidR="00C15A13" w:rsidRDefault="00324C6B" w:rsidP="00D80561">
      <w:pPr>
        <w:spacing w:before="240" w:after="0"/>
        <w:rPr>
          <w:rFonts w:asciiTheme="minorHAnsi" w:hAnsiTheme="minorHAnsi" w:cstheme="minorHAnsi"/>
          <w:bCs/>
        </w:rPr>
      </w:pPr>
      <w:r>
        <w:rPr>
          <w:rFonts w:asciiTheme="minorHAnsi" w:hAnsiTheme="minorHAnsi" w:cstheme="minorHAnsi"/>
          <w:bCs/>
        </w:rPr>
        <w:t>As the baseline g</w:t>
      </w:r>
      <w:r w:rsidRPr="00324C6B">
        <w:rPr>
          <w:rFonts w:asciiTheme="minorHAnsi" w:hAnsiTheme="minorHAnsi" w:cstheme="minorHAnsi"/>
          <w:bCs/>
        </w:rPr>
        <w:t>rid emission</w:t>
      </w:r>
      <w:r w:rsidR="006872E5">
        <w:rPr>
          <w:rFonts w:asciiTheme="minorHAnsi" w:hAnsiTheme="minorHAnsi" w:cstheme="minorHAnsi"/>
          <w:bCs/>
        </w:rPr>
        <w:t xml:space="preserve"> factor</w:t>
      </w:r>
      <w:r>
        <w:rPr>
          <w:rFonts w:asciiTheme="minorHAnsi" w:hAnsiTheme="minorHAnsi" w:cstheme="minorHAnsi"/>
          <w:bCs/>
        </w:rPr>
        <w:t>, 0.</w:t>
      </w:r>
      <w:r w:rsidR="00FB773E">
        <w:rPr>
          <w:rFonts w:asciiTheme="minorHAnsi" w:hAnsiTheme="minorHAnsi" w:cstheme="minorHAnsi"/>
          <w:bCs/>
        </w:rPr>
        <w:t>550</w:t>
      </w:r>
      <w:r>
        <w:rPr>
          <w:rFonts w:asciiTheme="minorHAnsi" w:hAnsiTheme="minorHAnsi" w:cstheme="minorHAnsi"/>
          <w:bCs/>
        </w:rPr>
        <w:t xml:space="preserve"> </w:t>
      </w:r>
      <w:r w:rsidRPr="00324C6B">
        <w:rPr>
          <w:rFonts w:asciiTheme="minorHAnsi" w:hAnsiTheme="minorHAnsi" w:cstheme="minorHAnsi"/>
          <w:bCs/>
        </w:rPr>
        <w:t>tCO</w:t>
      </w:r>
      <w:r w:rsidR="006F3CC0" w:rsidRPr="006F3CC0">
        <w:rPr>
          <w:rFonts w:asciiTheme="minorHAnsi" w:hAnsiTheme="minorHAnsi" w:cstheme="minorHAnsi"/>
          <w:bCs/>
          <w:vertAlign w:val="subscript"/>
        </w:rPr>
        <w:t>2</w:t>
      </w:r>
      <w:r w:rsidRPr="00324C6B">
        <w:rPr>
          <w:rFonts w:asciiTheme="minorHAnsi" w:hAnsiTheme="minorHAnsi" w:cstheme="minorHAnsi"/>
          <w:bCs/>
        </w:rPr>
        <w:t>eq/</w:t>
      </w:r>
      <w:r w:rsidR="006872E5">
        <w:rPr>
          <w:rFonts w:asciiTheme="minorHAnsi" w:hAnsiTheme="minorHAnsi" w:cstheme="minorHAnsi"/>
          <w:bCs/>
        </w:rPr>
        <w:t>M</w:t>
      </w:r>
      <w:r w:rsidR="006872E5" w:rsidRPr="00324C6B">
        <w:rPr>
          <w:rFonts w:asciiTheme="minorHAnsi" w:hAnsiTheme="minorHAnsi" w:cstheme="minorHAnsi"/>
          <w:bCs/>
        </w:rPr>
        <w:t>Wh</w:t>
      </w:r>
      <w:r w:rsidR="006872E5">
        <w:rPr>
          <w:rFonts w:asciiTheme="minorHAnsi" w:hAnsiTheme="minorHAnsi" w:cstheme="minorHAnsi"/>
          <w:bCs/>
        </w:rPr>
        <w:t xml:space="preserve"> </w:t>
      </w:r>
      <w:r>
        <w:rPr>
          <w:rFonts w:asciiTheme="minorHAnsi" w:hAnsiTheme="minorHAnsi" w:cstheme="minorHAnsi"/>
          <w:bCs/>
        </w:rPr>
        <w:t>has been used</w:t>
      </w:r>
      <w:r w:rsidRPr="00324C6B">
        <w:rPr>
          <w:rFonts w:asciiTheme="minorHAnsi" w:hAnsiTheme="minorHAnsi" w:cstheme="minorHAnsi"/>
          <w:bCs/>
        </w:rPr>
        <w:t>, calculated on the basis of the reported fuel consumption of Egyptian power plants</w:t>
      </w:r>
      <w:r w:rsidR="00FB773E">
        <w:rPr>
          <w:rFonts w:asciiTheme="minorHAnsi" w:hAnsiTheme="minorHAnsi" w:cstheme="minorHAnsi"/>
          <w:bCs/>
        </w:rPr>
        <w:t xml:space="preserve">, </w:t>
      </w:r>
      <w:r w:rsidRPr="00324C6B">
        <w:rPr>
          <w:rFonts w:asciiTheme="minorHAnsi" w:hAnsiTheme="minorHAnsi" w:cstheme="minorHAnsi"/>
          <w:bCs/>
        </w:rPr>
        <w:t>the net electricity</w:t>
      </w:r>
      <w:r w:rsidR="00AF6496">
        <w:rPr>
          <w:rFonts w:asciiTheme="minorHAnsi" w:hAnsiTheme="minorHAnsi" w:cstheme="minorHAnsi"/>
          <w:bCs/>
        </w:rPr>
        <w:t xml:space="preserve"> generation </w:t>
      </w:r>
      <w:r w:rsidRPr="00324C6B">
        <w:rPr>
          <w:rFonts w:asciiTheme="minorHAnsi" w:hAnsiTheme="minorHAnsi" w:cstheme="minorHAnsi"/>
          <w:bCs/>
        </w:rPr>
        <w:t>in 20</w:t>
      </w:r>
      <w:r>
        <w:rPr>
          <w:rFonts w:asciiTheme="minorHAnsi" w:hAnsiTheme="minorHAnsi" w:cstheme="minorHAnsi"/>
          <w:bCs/>
        </w:rPr>
        <w:t>1</w:t>
      </w:r>
      <w:r w:rsidR="00E204EB">
        <w:rPr>
          <w:rFonts w:asciiTheme="minorHAnsi" w:hAnsiTheme="minorHAnsi" w:cstheme="minorHAnsi"/>
          <w:bCs/>
        </w:rPr>
        <w:t>2</w:t>
      </w:r>
      <w:r w:rsidRPr="00324C6B">
        <w:rPr>
          <w:rFonts w:asciiTheme="minorHAnsi" w:hAnsiTheme="minorHAnsi" w:cstheme="minorHAnsi"/>
          <w:bCs/>
        </w:rPr>
        <w:t>/20</w:t>
      </w:r>
      <w:r>
        <w:rPr>
          <w:rFonts w:asciiTheme="minorHAnsi" w:hAnsiTheme="minorHAnsi" w:cstheme="minorHAnsi"/>
          <w:bCs/>
        </w:rPr>
        <w:t>1</w:t>
      </w:r>
      <w:r w:rsidR="00E204EB">
        <w:rPr>
          <w:rFonts w:asciiTheme="minorHAnsi" w:hAnsiTheme="minorHAnsi" w:cstheme="minorHAnsi"/>
          <w:bCs/>
        </w:rPr>
        <w:t>3</w:t>
      </w:r>
      <w:r w:rsidR="00EE0841">
        <w:rPr>
          <w:rFonts w:asciiTheme="minorHAnsi" w:hAnsiTheme="minorHAnsi" w:cstheme="minorHAnsi"/>
          <w:bCs/>
        </w:rPr>
        <w:t>,</w:t>
      </w:r>
      <w:r w:rsidRPr="00324C6B">
        <w:rPr>
          <w:rFonts w:asciiTheme="minorHAnsi" w:hAnsiTheme="minorHAnsi" w:cstheme="minorHAnsi"/>
          <w:bCs/>
        </w:rPr>
        <w:t xml:space="preserve"> </w:t>
      </w:r>
      <w:r w:rsidR="00735400">
        <w:rPr>
          <w:rFonts w:asciiTheme="minorHAnsi" w:hAnsiTheme="minorHAnsi" w:cstheme="minorHAnsi"/>
          <w:bCs/>
        </w:rPr>
        <w:t>n</w:t>
      </w:r>
      <w:r w:rsidR="00FB773E">
        <w:rPr>
          <w:rFonts w:asciiTheme="minorHAnsi" w:hAnsiTheme="minorHAnsi" w:cstheme="minorHAnsi"/>
          <w:bCs/>
        </w:rPr>
        <w:t xml:space="preserve">etwork losses of 11% </w:t>
      </w:r>
      <w:r w:rsidRPr="00324C6B">
        <w:rPr>
          <w:rFonts w:asciiTheme="minorHAnsi" w:hAnsiTheme="minorHAnsi" w:cstheme="minorHAnsi"/>
          <w:bCs/>
        </w:rPr>
        <w:t xml:space="preserve">as per the annual report of EEHC </w:t>
      </w:r>
      <w:r w:rsidR="00AF6496">
        <w:rPr>
          <w:rFonts w:asciiTheme="minorHAnsi" w:hAnsiTheme="minorHAnsi" w:cstheme="minorHAnsi"/>
          <w:bCs/>
        </w:rPr>
        <w:t>201</w:t>
      </w:r>
      <w:r w:rsidR="00E204EB">
        <w:rPr>
          <w:rFonts w:asciiTheme="minorHAnsi" w:hAnsiTheme="minorHAnsi" w:cstheme="minorHAnsi"/>
          <w:bCs/>
        </w:rPr>
        <w:t>2</w:t>
      </w:r>
      <w:r w:rsidR="00AF6496">
        <w:rPr>
          <w:rFonts w:asciiTheme="minorHAnsi" w:hAnsiTheme="minorHAnsi" w:cstheme="minorHAnsi"/>
          <w:bCs/>
        </w:rPr>
        <w:t>/201</w:t>
      </w:r>
      <w:r w:rsidR="00E204EB">
        <w:rPr>
          <w:rFonts w:asciiTheme="minorHAnsi" w:hAnsiTheme="minorHAnsi" w:cstheme="minorHAnsi"/>
          <w:bCs/>
        </w:rPr>
        <w:t>3</w:t>
      </w:r>
      <w:r w:rsidR="00FB773E">
        <w:rPr>
          <w:rFonts w:asciiTheme="minorHAnsi" w:hAnsiTheme="minorHAnsi" w:cstheme="minorHAnsi"/>
          <w:bCs/>
        </w:rPr>
        <w:t xml:space="preserve">, </w:t>
      </w:r>
      <w:r w:rsidRPr="00324C6B">
        <w:rPr>
          <w:rFonts w:asciiTheme="minorHAnsi" w:hAnsiTheme="minorHAnsi" w:cstheme="minorHAnsi"/>
          <w:bCs/>
        </w:rPr>
        <w:t>and the IPCC emission factors from 2006.</w:t>
      </w:r>
      <w:r w:rsidR="007806EB">
        <w:rPr>
          <w:rFonts w:asciiTheme="minorHAnsi" w:hAnsiTheme="minorHAnsi" w:cstheme="minorHAnsi"/>
          <w:bCs/>
        </w:rPr>
        <w:t xml:space="preserve">  The figures used are summaris</w:t>
      </w:r>
      <w:r w:rsidR="00C15A13">
        <w:rPr>
          <w:rFonts w:asciiTheme="minorHAnsi" w:hAnsiTheme="minorHAnsi" w:cstheme="minorHAnsi"/>
          <w:bCs/>
        </w:rPr>
        <w:t xml:space="preserve">ed in </w:t>
      </w:r>
      <w:r w:rsidR="00EE0841">
        <w:rPr>
          <w:rFonts w:asciiTheme="minorHAnsi" w:hAnsiTheme="minorHAnsi" w:cstheme="minorHAnsi"/>
          <w:bCs/>
        </w:rPr>
        <w:t xml:space="preserve">Tables </w:t>
      </w:r>
      <w:r w:rsidR="00C15A13">
        <w:rPr>
          <w:rFonts w:asciiTheme="minorHAnsi" w:hAnsiTheme="minorHAnsi" w:cstheme="minorHAnsi"/>
          <w:bCs/>
        </w:rPr>
        <w:t>7.2 – 7.</w:t>
      </w:r>
      <w:r w:rsidR="00E20DEB">
        <w:rPr>
          <w:rFonts w:asciiTheme="minorHAnsi" w:hAnsiTheme="minorHAnsi" w:cstheme="minorHAnsi"/>
          <w:bCs/>
        </w:rPr>
        <w:t xml:space="preserve">5 </w:t>
      </w:r>
      <w:r w:rsidR="00C15A13">
        <w:rPr>
          <w:rFonts w:asciiTheme="minorHAnsi" w:hAnsiTheme="minorHAnsi" w:cstheme="minorHAnsi"/>
          <w:bCs/>
        </w:rPr>
        <w:t>below</w:t>
      </w:r>
      <w:r w:rsidR="00EE0841">
        <w:rPr>
          <w:rFonts w:asciiTheme="minorHAnsi" w:hAnsiTheme="minorHAnsi" w:cstheme="minorHAnsi"/>
          <w:bCs/>
        </w:rPr>
        <w:t>.</w:t>
      </w:r>
      <w:r w:rsidR="00E204EB">
        <w:rPr>
          <w:rFonts w:asciiTheme="minorHAnsi" w:hAnsiTheme="minorHAnsi" w:cstheme="minorHAnsi"/>
          <w:bCs/>
        </w:rPr>
        <w:br w:type="page"/>
      </w:r>
    </w:p>
    <w:tbl>
      <w:tblPr>
        <w:tblW w:w="5000" w:type="pct"/>
        <w:tblBorders>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3"/>
        <w:gridCol w:w="816"/>
        <w:gridCol w:w="816"/>
        <w:gridCol w:w="816"/>
        <w:gridCol w:w="816"/>
        <w:gridCol w:w="816"/>
        <w:gridCol w:w="814"/>
      </w:tblGrid>
      <w:tr w:rsidR="00D80561" w:rsidRPr="00984EAD" w:rsidTr="007C7427">
        <w:trPr>
          <w:trHeight w:val="284"/>
        </w:trPr>
        <w:tc>
          <w:tcPr>
            <w:tcW w:w="2055" w:type="pct"/>
            <w:tcBorders>
              <w:bottom w:val="single" w:sz="4" w:space="0" w:color="auto"/>
            </w:tcBorders>
            <w:shd w:val="clear" w:color="auto" w:fill="auto"/>
            <w:noWrap/>
            <w:vAlign w:val="bottom"/>
            <w:hideMark/>
          </w:tcPr>
          <w:p w:rsidR="00E204EB" w:rsidRPr="00984EAD" w:rsidRDefault="00C15A13" w:rsidP="00C15A13">
            <w:pPr>
              <w:spacing w:after="0"/>
              <w:jc w:val="lef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lastRenderedPageBreak/>
              <w:t>Table 7.</w:t>
            </w:r>
            <w:r w:rsidR="006735CC">
              <w:rPr>
                <w:rFonts w:asciiTheme="minorHAnsi" w:hAnsiTheme="minorHAnsi" w:cstheme="minorHAnsi"/>
                <w:b/>
                <w:bCs/>
                <w:color w:val="000000"/>
                <w:sz w:val="20"/>
                <w:szCs w:val="20"/>
                <w:lang w:eastAsia="en-GB"/>
              </w:rPr>
              <w:t>5</w:t>
            </w:r>
            <w:r w:rsidR="00FF3DA4">
              <w:rPr>
                <w:rFonts w:asciiTheme="minorHAnsi" w:hAnsiTheme="minorHAnsi" w:cstheme="minorHAnsi"/>
                <w:b/>
                <w:bCs/>
                <w:color w:val="000000"/>
                <w:sz w:val="20"/>
                <w:szCs w:val="20"/>
                <w:lang w:eastAsia="en-GB"/>
              </w:rPr>
              <w:t>.</w:t>
            </w:r>
            <w:r>
              <w:rPr>
                <w:rFonts w:asciiTheme="minorHAnsi" w:hAnsiTheme="minorHAnsi" w:cstheme="minorHAnsi"/>
                <w:b/>
                <w:bCs/>
                <w:color w:val="000000"/>
                <w:sz w:val="20"/>
                <w:szCs w:val="20"/>
                <w:lang w:eastAsia="en-GB"/>
              </w:rPr>
              <w:t xml:space="preserve">2  </w:t>
            </w:r>
            <w:r w:rsidR="00E204EB" w:rsidRPr="00984EAD">
              <w:rPr>
                <w:rFonts w:asciiTheme="minorHAnsi" w:hAnsiTheme="minorHAnsi" w:cstheme="minorHAnsi"/>
                <w:b/>
                <w:bCs/>
                <w:color w:val="000000"/>
                <w:sz w:val="20"/>
                <w:szCs w:val="20"/>
                <w:lang w:eastAsia="en-GB"/>
              </w:rPr>
              <w:t>Structure of Electric</w:t>
            </w:r>
            <w:r w:rsidR="00097223" w:rsidRPr="00984EAD">
              <w:rPr>
                <w:rFonts w:asciiTheme="minorHAnsi" w:hAnsiTheme="minorHAnsi" w:cstheme="minorHAnsi"/>
                <w:b/>
                <w:bCs/>
                <w:color w:val="000000"/>
                <w:sz w:val="20"/>
                <w:szCs w:val="20"/>
                <w:lang w:eastAsia="en-GB"/>
              </w:rPr>
              <w:t xml:space="preserve"> Power </w:t>
            </w:r>
            <w:r w:rsidR="00E204EB" w:rsidRPr="00984EAD">
              <w:rPr>
                <w:rFonts w:asciiTheme="minorHAnsi" w:hAnsiTheme="minorHAnsi" w:cstheme="minorHAnsi"/>
                <w:b/>
                <w:bCs/>
                <w:color w:val="000000"/>
                <w:sz w:val="20"/>
                <w:szCs w:val="20"/>
                <w:lang w:eastAsia="en-GB"/>
              </w:rPr>
              <w:t>Generation</w:t>
            </w:r>
            <w:r>
              <w:rPr>
                <w:rFonts w:asciiTheme="minorHAnsi" w:hAnsiTheme="minorHAnsi" w:cstheme="minorHAnsi"/>
                <w:b/>
                <w:bCs/>
                <w:color w:val="000000"/>
                <w:sz w:val="20"/>
                <w:szCs w:val="20"/>
                <w:lang w:eastAsia="en-GB"/>
              </w:rPr>
              <w:t xml:space="preserve"> </w:t>
            </w:r>
            <w:r w:rsidR="00E204EB" w:rsidRPr="00984EAD">
              <w:rPr>
                <w:rFonts w:asciiTheme="minorHAnsi" w:hAnsiTheme="minorHAnsi" w:cstheme="minorHAnsi"/>
                <w:b/>
                <w:bCs/>
                <w:color w:val="000000"/>
                <w:sz w:val="20"/>
                <w:szCs w:val="20"/>
                <w:lang w:eastAsia="en-GB"/>
              </w:rPr>
              <w:t xml:space="preserve"> </w:t>
            </w:r>
            <w:r w:rsidR="00097223" w:rsidRPr="00984EAD">
              <w:rPr>
                <w:rFonts w:asciiTheme="minorHAnsi" w:hAnsiTheme="minorHAnsi" w:cstheme="minorHAnsi"/>
                <w:b/>
                <w:bCs/>
                <w:color w:val="000000"/>
                <w:sz w:val="20"/>
                <w:szCs w:val="20"/>
                <w:lang w:eastAsia="en-GB"/>
              </w:rPr>
              <w:t xml:space="preserve">in Egypt </w:t>
            </w:r>
            <w:r w:rsidR="00E204EB" w:rsidRPr="00984EAD">
              <w:rPr>
                <w:rFonts w:asciiTheme="minorHAnsi" w:hAnsiTheme="minorHAnsi" w:cstheme="minorHAnsi"/>
                <w:b/>
                <w:bCs/>
                <w:color w:val="000000"/>
                <w:sz w:val="20"/>
                <w:szCs w:val="20"/>
                <w:lang w:eastAsia="en-GB"/>
              </w:rPr>
              <w:t>(TWh)</w:t>
            </w:r>
          </w:p>
        </w:tc>
        <w:tc>
          <w:tcPr>
            <w:tcW w:w="491" w:type="pct"/>
            <w:tcBorders>
              <w:bottom w:val="single" w:sz="4" w:space="0" w:color="auto"/>
            </w:tcBorders>
            <w:shd w:val="clear" w:color="auto" w:fill="auto"/>
            <w:noWrap/>
            <w:vAlign w:val="bottom"/>
            <w:hideMark/>
          </w:tcPr>
          <w:p w:rsidR="00E204EB" w:rsidRPr="00984EAD" w:rsidRDefault="00E204EB" w:rsidP="00D80561">
            <w:pPr>
              <w:spacing w:after="0"/>
              <w:jc w:val="center"/>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2007</w:t>
            </w:r>
            <w:r w:rsidR="00D80561">
              <w:rPr>
                <w:rFonts w:asciiTheme="minorHAnsi" w:hAnsiTheme="minorHAnsi" w:cstheme="minorHAnsi"/>
                <w:color w:val="000000"/>
                <w:sz w:val="20"/>
                <w:szCs w:val="20"/>
                <w:lang w:eastAsia="en-GB"/>
              </w:rPr>
              <w:t xml:space="preserve">/08 </w:t>
            </w:r>
          </w:p>
        </w:tc>
        <w:tc>
          <w:tcPr>
            <w:tcW w:w="491" w:type="pct"/>
            <w:tcBorders>
              <w:bottom w:val="single" w:sz="4" w:space="0" w:color="auto"/>
            </w:tcBorders>
            <w:shd w:val="clear" w:color="auto" w:fill="auto"/>
            <w:noWrap/>
            <w:vAlign w:val="bottom"/>
            <w:hideMark/>
          </w:tcPr>
          <w:p w:rsidR="00E204EB" w:rsidRPr="00984EAD" w:rsidRDefault="00E204EB" w:rsidP="00D80561">
            <w:pPr>
              <w:spacing w:after="0"/>
              <w:jc w:val="center"/>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2008</w:t>
            </w:r>
            <w:r w:rsidR="00D80561">
              <w:rPr>
                <w:rFonts w:asciiTheme="minorHAnsi" w:hAnsiTheme="minorHAnsi" w:cstheme="minorHAnsi"/>
                <w:color w:val="000000"/>
                <w:sz w:val="20"/>
                <w:szCs w:val="20"/>
                <w:lang w:eastAsia="en-GB"/>
              </w:rPr>
              <w:t>/09</w:t>
            </w:r>
          </w:p>
        </w:tc>
        <w:tc>
          <w:tcPr>
            <w:tcW w:w="491" w:type="pct"/>
            <w:tcBorders>
              <w:bottom w:val="single" w:sz="4" w:space="0" w:color="auto"/>
            </w:tcBorders>
            <w:shd w:val="clear" w:color="auto" w:fill="auto"/>
            <w:noWrap/>
            <w:vAlign w:val="bottom"/>
            <w:hideMark/>
          </w:tcPr>
          <w:p w:rsidR="00E204EB" w:rsidRPr="00984EAD" w:rsidRDefault="00D80561" w:rsidP="00D80561">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2009/</w:t>
            </w:r>
            <w:r w:rsidR="00E204EB" w:rsidRPr="00984EAD">
              <w:rPr>
                <w:rFonts w:asciiTheme="minorHAnsi" w:hAnsiTheme="minorHAnsi" w:cstheme="minorHAnsi"/>
                <w:color w:val="000000"/>
                <w:sz w:val="20"/>
                <w:szCs w:val="20"/>
                <w:lang w:eastAsia="en-GB"/>
              </w:rPr>
              <w:t>10</w:t>
            </w:r>
          </w:p>
        </w:tc>
        <w:tc>
          <w:tcPr>
            <w:tcW w:w="491" w:type="pct"/>
            <w:tcBorders>
              <w:bottom w:val="single" w:sz="4" w:space="0" w:color="auto"/>
            </w:tcBorders>
            <w:shd w:val="clear" w:color="auto" w:fill="auto"/>
            <w:noWrap/>
            <w:vAlign w:val="bottom"/>
            <w:hideMark/>
          </w:tcPr>
          <w:p w:rsidR="00E204EB" w:rsidRPr="00984EAD" w:rsidRDefault="00E204EB" w:rsidP="00D80561">
            <w:pPr>
              <w:spacing w:after="0"/>
              <w:jc w:val="center"/>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2010/11</w:t>
            </w:r>
          </w:p>
        </w:tc>
        <w:tc>
          <w:tcPr>
            <w:tcW w:w="491" w:type="pct"/>
            <w:tcBorders>
              <w:bottom w:val="single" w:sz="4" w:space="0" w:color="auto"/>
            </w:tcBorders>
            <w:shd w:val="clear" w:color="auto" w:fill="auto"/>
            <w:noWrap/>
            <w:vAlign w:val="bottom"/>
            <w:hideMark/>
          </w:tcPr>
          <w:p w:rsidR="00E204EB" w:rsidRPr="00984EAD" w:rsidRDefault="00E204EB" w:rsidP="00D80561">
            <w:pPr>
              <w:spacing w:after="0"/>
              <w:jc w:val="center"/>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2011/12</w:t>
            </w:r>
          </w:p>
        </w:tc>
        <w:tc>
          <w:tcPr>
            <w:tcW w:w="491" w:type="pct"/>
            <w:tcBorders>
              <w:bottom w:val="single" w:sz="4" w:space="0" w:color="auto"/>
            </w:tcBorders>
            <w:shd w:val="clear" w:color="auto" w:fill="auto"/>
            <w:noWrap/>
            <w:vAlign w:val="bottom"/>
            <w:hideMark/>
          </w:tcPr>
          <w:p w:rsidR="00E204EB" w:rsidRPr="00984EAD" w:rsidRDefault="00E204EB" w:rsidP="00D80561">
            <w:pPr>
              <w:spacing w:after="0"/>
              <w:jc w:val="center"/>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2012/13</w:t>
            </w:r>
          </w:p>
        </w:tc>
      </w:tr>
      <w:tr w:rsidR="00D80561" w:rsidRPr="00984EAD" w:rsidTr="007C7427">
        <w:trPr>
          <w:trHeight w:val="284"/>
        </w:trPr>
        <w:tc>
          <w:tcPr>
            <w:tcW w:w="2055" w:type="pct"/>
            <w:tcBorders>
              <w:top w:val="single" w:sz="4" w:space="0" w:color="auto"/>
              <w:left w:val="nil"/>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 xml:space="preserve">EEHC Thermal </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95,</w:t>
            </w:r>
            <w:r w:rsidR="00E204EB" w:rsidRPr="007C7427">
              <w:rPr>
                <w:rFonts w:asciiTheme="minorHAnsi" w:hAnsiTheme="minorHAnsi" w:cstheme="minorHAnsi"/>
                <w:color w:val="000000"/>
                <w:sz w:val="18"/>
                <w:szCs w:val="18"/>
                <w:lang w:eastAsia="en-GB"/>
              </w:rPr>
              <w:t>782</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101,</w:t>
            </w:r>
            <w:r w:rsidR="00E204EB" w:rsidRPr="007C7427">
              <w:rPr>
                <w:rFonts w:asciiTheme="minorHAnsi" w:hAnsiTheme="minorHAnsi" w:cstheme="minorHAnsi"/>
                <w:color w:val="000000"/>
                <w:sz w:val="18"/>
                <w:szCs w:val="18"/>
                <w:lang w:eastAsia="en-GB"/>
              </w:rPr>
              <w:t>898</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111</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576</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118,</w:t>
            </w:r>
            <w:r w:rsidR="00E204EB" w:rsidRPr="007C7427">
              <w:rPr>
                <w:rFonts w:asciiTheme="minorHAnsi" w:hAnsiTheme="minorHAnsi" w:cstheme="minorHAnsi"/>
                <w:color w:val="000000"/>
                <w:sz w:val="18"/>
                <w:szCs w:val="18"/>
                <w:lang w:eastAsia="en-GB"/>
              </w:rPr>
              <w:t>500</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129,</w:t>
            </w:r>
            <w:r w:rsidR="00E204EB" w:rsidRPr="007C7427">
              <w:rPr>
                <w:rFonts w:asciiTheme="minorHAnsi" w:hAnsiTheme="minorHAnsi" w:cstheme="minorHAnsi"/>
                <w:color w:val="000000"/>
                <w:sz w:val="18"/>
                <w:szCs w:val="18"/>
                <w:lang w:eastAsia="en-GB"/>
              </w:rPr>
              <w:t>361</w:t>
            </w:r>
          </w:p>
        </w:tc>
        <w:tc>
          <w:tcPr>
            <w:tcW w:w="491" w:type="pct"/>
            <w:tcBorders>
              <w:top w:val="single" w:sz="4" w:space="0" w:color="auto"/>
              <w:bottom w:val="nil"/>
            </w:tcBorders>
            <w:shd w:val="clear" w:color="auto" w:fill="auto"/>
            <w:noWrap/>
            <w:vAlign w:val="bottom"/>
            <w:hideMark/>
          </w:tcPr>
          <w:p w:rsidR="00E204EB" w:rsidRPr="007C7427" w:rsidRDefault="00D80561"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135,</w:t>
            </w:r>
            <w:r w:rsidR="00E204EB" w:rsidRPr="007C7427">
              <w:rPr>
                <w:rFonts w:asciiTheme="minorHAnsi" w:hAnsiTheme="minorHAnsi" w:cstheme="minorHAnsi"/>
                <w:color w:val="000000"/>
                <w:sz w:val="18"/>
                <w:szCs w:val="18"/>
                <w:lang w:eastAsia="en-GB"/>
              </w:rPr>
              <w:t>473</w:t>
            </w:r>
          </w:p>
        </w:tc>
      </w:tr>
      <w:tr w:rsidR="00D80561" w:rsidRPr="00984EAD" w:rsidTr="007C7427">
        <w:trPr>
          <w:trHeight w:val="284"/>
        </w:trPr>
        <w:tc>
          <w:tcPr>
            <w:tcW w:w="2055" w:type="pct"/>
            <w:tcBorders>
              <w:top w:val="nil"/>
              <w:left w:val="nil"/>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Private Sector Thermal  (BOOT)</w:t>
            </w:r>
          </w:p>
        </w:tc>
        <w:tc>
          <w:tcPr>
            <w:tcW w:w="491" w:type="pct"/>
            <w:tcBorders>
              <w:top w:val="nil"/>
              <w:bottom w:val="nil"/>
            </w:tcBorders>
            <w:shd w:val="clear" w:color="auto" w:fill="auto"/>
            <w:noWrap/>
            <w:vAlign w:val="bottom"/>
            <w:hideMark/>
          </w:tcPr>
          <w:p w:rsidR="00E204EB" w:rsidRPr="007C7427" w:rsidRDefault="00E204EB" w:rsidP="007806EB">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12</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642</w:t>
            </w:r>
          </w:p>
        </w:tc>
        <w:tc>
          <w:tcPr>
            <w:tcW w:w="491" w:type="pct"/>
            <w:tcBorders>
              <w:top w:val="nil"/>
              <w:bottom w:val="nil"/>
            </w:tcBorders>
            <w:shd w:val="clear" w:color="auto" w:fill="auto"/>
            <w:noWrap/>
            <w:vAlign w:val="bottom"/>
            <w:hideMark/>
          </w:tcPr>
          <w:p w:rsidR="00E204EB" w:rsidRPr="007C7427" w:rsidRDefault="00E204EB" w:rsidP="007806EB">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13</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241</w:t>
            </w:r>
          </w:p>
        </w:tc>
        <w:tc>
          <w:tcPr>
            <w:tcW w:w="491" w:type="pct"/>
            <w:tcBorders>
              <w:top w:val="nil"/>
              <w:bottom w:val="nil"/>
            </w:tcBorders>
            <w:shd w:val="clear" w:color="auto" w:fill="auto"/>
            <w:noWrap/>
            <w:vAlign w:val="bottom"/>
            <w:hideMark/>
          </w:tcPr>
          <w:p w:rsidR="00E204EB" w:rsidRPr="007C7427" w:rsidRDefault="00E204EB" w:rsidP="007806EB">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13</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184</w:t>
            </w:r>
          </w:p>
        </w:tc>
        <w:tc>
          <w:tcPr>
            <w:tcW w:w="491" w:type="pct"/>
            <w:tcBorders>
              <w:top w:val="nil"/>
              <w:bottom w:val="nil"/>
            </w:tcBorders>
            <w:shd w:val="clear" w:color="auto" w:fill="auto"/>
            <w:noWrap/>
            <w:vAlign w:val="bottom"/>
            <w:hideMark/>
          </w:tcPr>
          <w:p w:rsidR="00E204EB" w:rsidRPr="007C7427" w:rsidRDefault="00E204EB" w:rsidP="007806EB">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13</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309</w:t>
            </w:r>
          </w:p>
        </w:tc>
        <w:tc>
          <w:tcPr>
            <w:tcW w:w="491" w:type="pct"/>
            <w:tcBorders>
              <w:top w:val="nil"/>
              <w:bottom w:val="nil"/>
            </w:tcBorders>
            <w:shd w:val="clear" w:color="auto" w:fill="auto"/>
            <w:noWrap/>
            <w:vAlign w:val="bottom"/>
            <w:hideMark/>
          </w:tcPr>
          <w:p w:rsidR="00E204EB" w:rsidRPr="007C7427" w:rsidRDefault="00E204EB" w:rsidP="007806EB">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12</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855</w:t>
            </w:r>
          </w:p>
        </w:tc>
        <w:tc>
          <w:tcPr>
            <w:tcW w:w="491" w:type="pct"/>
            <w:tcBorders>
              <w:top w:val="nil"/>
              <w:bottom w:val="nil"/>
            </w:tcBorders>
            <w:shd w:val="clear" w:color="auto" w:fill="auto"/>
            <w:noWrap/>
            <w:vAlign w:val="bottom"/>
            <w:hideMark/>
          </w:tcPr>
          <w:p w:rsidR="00E204EB" w:rsidRPr="007C7427" w:rsidRDefault="00D80561"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14,</w:t>
            </w:r>
            <w:r w:rsidR="00E204EB" w:rsidRPr="007C7427">
              <w:rPr>
                <w:rFonts w:asciiTheme="minorHAnsi" w:hAnsiTheme="minorHAnsi" w:cstheme="minorHAnsi"/>
                <w:color w:val="000000"/>
                <w:sz w:val="18"/>
                <w:szCs w:val="18"/>
                <w:lang w:eastAsia="en-GB"/>
              </w:rPr>
              <w:t>264</w:t>
            </w:r>
          </w:p>
        </w:tc>
      </w:tr>
      <w:tr w:rsidR="00D80561" w:rsidRPr="00984EAD" w:rsidTr="007C7427">
        <w:trPr>
          <w:trHeight w:val="284"/>
        </w:trPr>
        <w:tc>
          <w:tcPr>
            <w:tcW w:w="2055" w:type="pct"/>
            <w:tcBorders>
              <w:top w:val="nil"/>
              <w:left w:val="nil"/>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IPPs (Thermal)</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14</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17</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26</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27</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29</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33</w:t>
            </w:r>
          </w:p>
        </w:tc>
      </w:tr>
      <w:tr w:rsidR="00D80561" w:rsidRPr="00984EAD" w:rsidTr="007C7427">
        <w:trPr>
          <w:trHeight w:val="284"/>
        </w:trPr>
        <w:tc>
          <w:tcPr>
            <w:tcW w:w="2055" w:type="pct"/>
            <w:tcBorders>
              <w:top w:val="nil"/>
              <w:left w:val="nil"/>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Isolated Plant Units (Thermal)</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350</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271</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218</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209</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223</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240</w:t>
            </w:r>
          </w:p>
        </w:tc>
      </w:tr>
      <w:tr w:rsidR="00D80561" w:rsidRPr="00984EAD" w:rsidTr="007C7427">
        <w:trPr>
          <w:trHeight w:val="284"/>
        </w:trPr>
        <w:tc>
          <w:tcPr>
            <w:tcW w:w="2055" w:type="pct"/>
            <w:tcBorders>
              <w:top w:val="nil"/>
              <w:bottom w:val="single" w:sz="4" w:space="0" w:color="auto"/>
            </w:tcBorders>
            <w:shd w:val="clear" w:color="auto" w:fill="auto"/>
            <w:noWrap/>
            <w:vAlign w:val="bottom"/>
            <w:hideMark/>
          </w:tcPr>
          <w:p w:rsidR="00E204EB" w:rsidRPr="00984EAD" w:rsidRDefault="00E204EB" w:rsidP="00984EAD">
            <w:pPr>
              <w:spacing w:after="0"/>
              <w:jc w:val="left"/>
              <w:rPr>
                <w:rFonts w:asciiTheme="minorHAnsi" w:hAnsiTheme="minorHAnsi" w:cstheme="minorHAnsi"/>
                <w:b/>
                <w:bCs/>
                <w:i/>
                <w:iCs/>
                <w:color w:val="000000"/>
                <w:sz w:val="20"/>
                <w:szCs w:val="20"/>
                <w:lang w:eastAsia="en-GB"/>
              </w:rPr>
            </w:pPr>
            <w:r w:rsidRPr="00984EAD">
              <w:rPr>
                <w:rFonts w:asciiTheme="minorHAnsi" w:hAnsiTheme="minorHAnsi" w:cstheme="minorHAnsi"/>
                <w:b/>
                <w:bCs/>
                <w:i/>
                <w:iCs/>
                <w:color w:val="000000"/>
                <w:sz w:val="20"/>
                <w:szCs w:val="20"/>
                <w:lang w:eastAsia="en-GB"/>
              </w:rPr>
              <w:t>Subtotal Thermal Power Generation</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i/>
                <w:iCs/>
                <w:color w:val="000000"/>
                <w:sz w:val="18"/>
                <w:szCs w:val="18"/>
                <w:lang w:eastAsia="en-GB"/>
              </w:rPr>
            </w:pPr>
            <w:r w:rsidRPr="007C7427">
              <w:rPr>
                <w:rFonts w:asciiTheme="minorHAnsi" w:hAnsiTheme="minorHAnsi" w:cstheme="minorHAnsi"/>
                <w:b/>
                <w:bCs/>
                <w:i/>
                <w:iCs/>
                <w:color w:val="000000"/>
                <w:sz w:val="18"/>
                <w:szCs w:val="18"/>
                <w:lang w:eastAsia="en-GB"/>
              </w:rPr>
              <w:t>108,</w:t>
            </w:r>
            <w:r w:rsidR="00E204EB" w:rsidRPr="007C7427">
              <w:rPr>
                <w:rFonts w:asciiTheme="minorHAnsi" w:hAnsiTheme="minorHAnsi" w:cstheme="minorHAnsi"/>
                <w:b/>
                <w:bCs/>
                <w:i/>
                <w:iCs/>
                <w:color w:val="000000"/>
                <w:sz w:val="18"/>
                <w:szCs w:val="18"/>
                <w:lang w:eastAsia="en-GB"/>
              </w:rPr>
              <w:t>788</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i/>
                <w:iCs/>
                <w:color w:val="000000"/>
                <w:sz w:val="18"/>
                <w:szCs w:val="18"/>
                <w:lang w:eastAsia="en-GB"/>
              </w:rPr>
            </w:pPr>
            <w:r w:rsidRPr="007C7427">
              <w:rPr>
                <w:rFonts w:asciiTheme="minorHAnsi" w:hAnsiTheme="minorHAnsi" w:cstheme="minorHAnsi"/>
                <w:b/>
                <w:bCs/>
                <w:i/>
                <w:iCs/>
                <w:color w:val="000000"/>
                <w:sz w:val="18"/>
                <w:szCs w:val="18"/>
                <w:lang w:eastAsia="en-GB"/>
              </w:rPr>
              <w:t>115,</w:t>
            </w:r>
            <w:r w:rsidR="00E204EB" w:rsidRPr="007C7427">
              <w:rPr>
                <w:rFonts w:asciiTheme="minorHAnsi" w:hAnsiTheme="minorHAnsi" w:cstheme="minorHAnsi"/>
                <w:b/>
                <w:bCs/>
                <w:i/>
                <w:iCs/>
                <w:color w:val="000000"/>
                <w:sz w:val="18"/>
                <w:szCs w:val="18"/>
                <w:lang w:eastAsia="en-GB"/>
              </w:rPr>
              <w:t>427</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b/>
                <w:bCs/>
                <w:i/>
                <w:iCs/>
                <w:color w:val="000000"/>
                <w:sz w:val="18"/>
                <w:szCs w:val="18"/>
                <w:lang w:eastAsia="en-GB"/>
              </w:rPr>
            </w:pPr>
            <w:r w:rsidRPr="007C7427">
              <w:rPr>
                <w:rFonts w:asciiTheme="minorHAnsi" w:hAnsiTheme="minorHAnsi" w:cstheme="minorHAnsi"/>
                <w:b/>
                <w:bCs/>
                <w:i/>
                <w:iCs/>
                <w:color w:val="000000"/>
                <w:sz w:val="18"/>
                <w:szCs w:val="18"/>
                <w:lang w:eastAsia="en-GB"/>
              </w:rPr>
              <w:t>125</w:t>
            </w:r>
            <w:r w:rsidR="007806EB" w:rsidRPr="007C7427">
              <w:rPr>
                <w:rFonts w:asciiTheme="minorHAnsi" w:hAnsiTheme="minorHAnsi" w:cstheme="minorHAnsi"/>
                <w:b/>
                <w:bCs/>
                <w:i/>
                <w:iCs/>
                <w:color w:val="000000"/>
                <w:sz w:val="18"/>
                <w:szCs w:val="18"/>
                <w:lang w:eastAsia="en-GB"/>
              </w:rPr>
              <w:t>,</w:t>
            </w:r>
            <w:r w:rsidRPr="007C7427">
              <w:rPr>
                <w:rFonts w:asciiTheme="minorHAnsi" w:hAnsiTheme="minorHAnsi" w:cstheme="minorHAnsi"/>
                <w:b/>
                <w:bCs/>
                <w:i/>
                <w:iCs/>
                <w:color w:val="000000"/>
                <w:sz w:val="18"/>
                <w:szCs w:val="18"/>
                <w:lang w:eastAsia="en-GB"/>
              </w:rPr>
              <w:t xml:space="preserve"> 004</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b/>
                <w:bCs/>
                <w:i/>
                <w:iCs/>
                <w:color w:val="000000"/>
                <w:sz w:val="18"/>
                <w:szCs w:val="18"/>
                <w:lang w:eastAsia="en-GB"/>
              </w:rPr>
            </w:pPr>
            <w:r w:rsidRPr="007C7427">
              <w:rPr>
                <w:rFonts w:asciiTheme="minorHAnsi" w:hAnsiTheme="minorHAnsi" w:cstheme="minorHAnsi"/>
                <w:b/>
                <w:bCs/>
                <w:i/>
                <w:iCs/>
                <w:color w:val="000000"/>
                <w:sz w:val="18"/>
                <w:szCs w:val="18"/>
                <w:lang w:eastAsia="en-GB"/>
              </w:rPr>
              <w:t>132</w:t>
            </w:r>
            <w:r w:rsidR="007806EB" w:rsidRPr="007C7427">
              <w:rPr>
                <w:rFonts w:asciiTheme="minorHAnsi" w:hAnsiTheme="minorHAnsi" w:cstheme="minorHAnsi"/>
                <w:b/>
                <w:bCs/>
                <w:i/>
                <w:iCs/>
                <w:color w:val="000000"/>
                <w:sz w:val="18"/>
                <w:szCs w:val="18"/>
                <w:lang w:eastAsia="en-GB"/>
              </w:rPr>
              <w:t>,</w:t>
            </w:r>
            <w:r w:rsidRPr="007C7427">
              <w:rPr>
                <w:rFonts w:asciiTheme="minorHAnsi" w:hAnsiTheme="minorHAnsi" w:cstheme="minorHAnsi"/>
                <w:b/>
                <w:bCs/>
                <w:i/>
                <w:iCs/>
                <w:color w:val="000000"/>
                <w:sz w:val="18"/>
                <w:szCs w:val="18"/>
                <w:lang w:eastAsia="en-GB"/>
              </w:rPr>
              <w:t xml:space="preserve"> 045</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i/>
                <w:iCs/>
                <w:color w:val="000000"/>
                <w:sz w:val="18"/>
                <w:szCs w:val="18"/>
                <w:lang w:eastAsia="en-GB"/>
              </w:rPr>
            </w:pPr>
            <w:r w:rsidRPr="007C7427">
              <w:rPr>
                <w:rFonts w:asciiTheme="minorHAnsi" w:hAnsiTheme="minorHAnsi" w:cstheme="minorHAnsi"/>
                <w:b/>
                <w:bCs/>
                <w:i/>
                <w:iCs/>
                <w:color w:val="000000"/>
                <w:sz w:val="18"/>
                <w:szCs w:val="18"/>
                <w:lang w:eastAsia="en-GB"/>
              </w:rPr>
              <w:t>142,</w:t>
            </w:r>
            <w:r w:rsidR="00E204EB" w:rsidRPr="007C7427">
              <w:rPr>
                <w:rFonts w:asciiTheme="minorHAnsi" w:hAnsiTheme="minorHAnsi" w:cstheme="minorHAnsi"/>
                <w:b/>
                <w:bCs/>
                <w:i/>
                <w:iCs/>
                <w:color w:val="000000"/>
                <w:sz w:val="18"/>
                <w:szCs w:val="18"/>
                <w:lang w:eastAsia="en-GB"/>
              </w:rPr>
              <w:t>468</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i/>
                <w:iCs/>
                <w:color w:val="000000"/>
                <w:sz w:val="18"/>
                <w:szCs w:val="18"/>
                <w:lang w:eastAsia="en-GB"/>
              </w:rPr>
            </w:pPr>
            <w:r w:rsidRPr="007C7427">
              <w:rPr>
                <w:rFonts w:asciiTheme="minorHAnsi" w:hAnsiTheme="minorHAnsi" w:cstheme="minorHAnsi"/>
                <w:b/>
                <w:bCs/>
                <w:i/>
                <w:iCs/>
                <w:color w:val="000000"/>
                <w:sz w:val="18"/>
                <w:szCs w:val="18"/>
                <w:lang w:eastAsia="en-GB"/>
              </w:rPr>
              <w:t>150,</w:t>
            </w:r>
            <w:r w:rsidR="00E204EB" w:rsidRPr="007C7427">
              <w:rPr>
                <w:rFonts w:asciiTheme="minorHAnsi" w:hAnsiTheme="minorHAnsi" w:cstheme="minorHAnsi"/>
                <w:b/>
                <w:bCs/>
                <w:i/>
                <w:iCs/>
                <w:color w:val="000000"/>
                <w:sz w:val="18"/>
                <w:szCs w:val="18"/>
                <w:lang w:eastAsia="en-GB"/>
              </w:rPr>
              <w:t>010</w:t>
            </w:r>
          </w:p>
        </w:tc>
      </w:tr>
      <w:tr w:rsidR="00D80561" w:rsidRPr="00984EAD" w:rsidTr="007C7427">
        <w:trPr>
          <w:trHeight w:val="284"/>
        </w:trPr>
        <w:tc>
          <w:tcPr>
            <w:tcW w:w="2055" w:type="pct"/>
            <w:tcBorders>
              <w:top w:val="single" w:sz="4" w:space="0" w:color="auto"/>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 xml:space="preserve">Hydro </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15,</w:t>
            </w:r>
            <w:r w:rsidR="00E204EB" w:rsidRPr="007C7427">
              <w:rPr>
                <w:rFonts w:asciiTheme="minorHAnsi" w:hAnsiTheme="minorHAnsi" w:cstheme="minorHAnsi"/>
                <w:color w:val="000000"/>
                <w:sz w:val="18"/>
                <w:szCs w:val="18"/>
                <w:lang w:eastAsia="en-GB"/>
              </w:rPr>
              <w:t>510</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14,</w:t>
            </w:r>
            <w:r w:rsidR="00E204EB" w:rsidRPr="007C7427">
              <w:rPr>
                <w:rFonts w:asciiTheme="minorHAnsi" w:hAnsiTheme="minorHAnsi" w:cstheme="minorHAnsi"/>
                <w:color w:val="000000"/>
                <w:sz w:val="18"/>
                <w:szCs w:val="18"/>
                <w:lang w:eastAsia="en-GB"/>
              </w:rPr>
              <w:t>682</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12</w:t>
            </w:r>
            <w:r w:rsidR="007806EB" w:rsidRPr="007C7427">
              <w:rPr>
                <w:rFonts w:asciiTheme="minorHAnsi" w:hAnsiTheme="minorHAnsi" w:cstheme="minorHAnsi"/>
                <w:color w:val="000000"/>
                <w:sz w:val="18"/>
                <w:szCs w:val="18"/>
                <w:lang w:eastAsia="en-GB"/>
              </w:rPr>
              <w:t>,</w:t>
            </w:r>
            <w:r w:rsidRPr="007C7427">
              <w:rPr>
                <w:rFonts w:asciiTheme="minorHAnsi" w:hAnsiTheme="minorHAnsi" w:cstheme="minorHAnsi"/>
                <w:color w:val="000000"/>
                <w:sz w:val="18"/>
                <w:szCs w:val="18"/>
                <w:lang w:eastAsia="en-GB"/>
              </w:rPr>
              <w:t>863</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13,</w:t>
            </w:r>
            <w:r w:rsidR="00E204EB" w:rsidRPr="007C7427">
              <w:rPr>
                <w:rFonts w:asciiTheme="minorHAnsi" w:hAnsiTheme="minorHAnsi" w:cstheme="minorHAnsi"/>
                <w:color w:val="000000"/>
                <w:sz w:val="18"/>
                <w:szCs w:val="18"/>
                <w:lang w:eastAsia="en-GB"/>
              </w:rPr>
              <w:t>046</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12,</w:t>
            </w:r>
            <w:r w:rsidR="00E204EB" w:rsidRPr="007C7427">
              <w:rPr>
                <w:rFonts w:asciiTheme="minorHAnsi" w:hAnsiTheme="minorHAnsi" w:cstheme="minorHAnsi"/>
                <w:color w:val="000000"/>
                <w:sz w:val="18"/>
                <w:szCs w:val="18"/>
                <w:lang w:eastAsia="en-GB"/>
              </w:rPr>
              <w:t>934</w:t>
            </w:r>
          </w:p>
        </w:tc>
        <w:tc>
          <w:tcPr>
            <w:tcW w:w="491" w:type="pct"/>
            <w:tcBorders>
              <w:top w:val="single" w:sz="4" w:space="0" w:color="auto"/>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13,</w:t>
            </w:r>
            <w:r w:rsidR="00E204EB" w:rsidRPr="007C7427">
              <w:rPr>
                <w:rFonts w:asciiTheme="minorHAnsi" w:hAnsiTheme="minorHAnsi" w:cstheme="minorHAnsi"/>
                <w:color w:val="000000"/>
                <w:sz w:val="18"/>
                <w:szCs w:val="18"/>
                <w:lang w:eastAsia="en-GB"/>
              </w:rPr>
              <w:t>121</w:t>
            </w:r>
          </w:p>
        </w:tc>
      </w:tr>
      <w:tr w:rsidR="00D80561" w:rsidRPr="00984EAD" w:rsidTr="007C7427">
        <w:trPr>
          <w:trHeight w:val="284"/>
        </w:trPr>
        <w:tc>
          <w:tcPr>
            <w:tcW w:w="2055" w:type="pct"/>
            <w:tcBorders>
              <w:top w:val="nil"/>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Wind</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831</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931</w:t>
            </w:r>
          </w:p>
        </w:tc>
        <w:tc>
          <w:tcPr>
            <w:tcW w:w="491" w:type="pct"/>
            <w:tcBorders>
              <w:top w:val="nil"/>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w:t>
            </w:r>
            <w:r w:rsidR="00E204EB" w:rsidRPr="007C7427">
              <w:rPr>
                <w:rFonts w:asciiTheme="minorHAnsi" w:hAnsiTheme="minorHAnsi" w:cstheme="minorHAnsi"/>
                <w:color w:val="000000"/>
                <w:sz w:val="18"/>
                <w:szCs w:val="18"/>
                <w:lang w:eastAsia="en-GB"/>
              </w:rPr>
              <w:t>133</w:t>
            </w:r>
          </w:p>
        </w:tc>
        <w:tc>
          <w:tcPr>
            <w:tcW w:w="491" w:type="pct"/>
            <w:tcBorders>
              <w:top w:val="nil"/>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w:t>
            </w:r>
            <w:r w:rsidR="00E204EB" w:rsidRPr="007C7427">
              <w:rPr>
                <w:rFonts w:asciiTheme="minorHAnsi" w:hAnsiTheme="minorHAnsi" w:cstheme="minorHAnsi"/>
                <w:color w:val="000000"/>
                <w:sz w:val="18"/>
                <w:szCs w:val="18"/>
                <w:lang w:eastAsia="en-GB"/>
              </w:rPr>
              <w:t>485</w:t>
            </w:r>
          </w:p>
        </w:tc>
        <w:tc>
          <w:tcPr>
            <w:tcW w:w="491" w:type="pct"/>
            <w:tcBorders>
              <w:top w:val="nil"/>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w:t>
            </w:r>
            <w:r w:rsidR="00E204EB" w:rsidRPr="007C7427">
              <w:rPr>
                <w:rFonts w:asciiTheme="minorHAnsi" w:hAnsiTheme="minorHAnsi" w:cstheme="minorHAnsi"/>
                <w:color w:val="000000"/>
                <w:sz w:val="18"/>
                <w:szCs w:val="18"/>
                <w:lang w:eastAsia="en-GB"/>
              </w:rPr>
              <w:t>525</w:t>
            </w:r>
          </w:p>
        </w:tc>
        <w:tc>
          <w:tcPr>
            <w:tcW w:w="491" w:type="pct"/>
            <w:tcBorders>
              <w:top w:val="nil"/>
              <w:bottom w:val="nil"/>
            </w:tcBorders>
            <w:shd w:val="clear" w:color="auto" w:fill="auto"/>
            <w:noWrap/>
            <w:vAlign w:val="bottom"/>
            <w:hideMark/>
          </w:tcPr>
          <w:p w:rsidR="00E204EB" w:rsidRPr="007C7427" w:rsidRDefault="007806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w:t>
            </w:r>
            <w:r w:rsidR="00E204EB" w:rsidRPr="007C7427">
              <w:rPr>
                <w:rFonts w:asciiTheme="minorHAnsi" w:hAnsiTheme="minorHAnsi" w:cstheme="minorHAnsi"/>
                <w:color w:val="000000"/>
                <w:sz w:val="18"/>
                <w:szCs w:val="18"/>
                <w:lang w:eastAsia="en-GB"/>
              </w:rPr>
              <w:t>260</w:t>
            </w:r>
          </w:p>
        </w:tc>
      </w:tr>
      <w:tr w:rsidR="00D80561" w:rsidRPr="00984EAD" w:rsidTr="007C7427">
        <w:trPr>
          <w:trHeight w:val="284"/>
        </w:trPr>
        <w:tc>
          <w:tcPr>
            <w:tcW w:w="2055" w:type="pct"/>
            <w:tcBorders>
              <w:top w:val="nil"/>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Solar</w:t>
            </w:r>
          </w:p>
        </w:tc>
        <w:tc>
          <w:tcPr>
            <w:tcW w:w="491" w:type="pct"/>
            <w:tcBorders>
              <w:top w:val="nil"/>
              <w:bottom w:val="nil"/>
            </w:tcBorders>
            <w:shd w:val="clear" w:color="auto" w:fill="auto"/>
            <w:noWrap/>
            <w:vAlign w:val="bottom"/>
            <w:hideMark/>
          </w:tcPr>
          <w:p w:rsidR="00E204EB" w:rsidRPr="007C7427" w:rsidRDefault="00E204EB" w:rsidP="00984EAD">
            <w:pPr>
              <w:spacing w:after="0"/>
              <w:jc w:val="left"/>
              <w:rPr>
                <w:rFonts w:asciiTheme="minorHAnsi" w:hAnsiTheme="minorHAnsi" w:cstheme="minorHAnsi"/>
                <w:color w:val="000000"/>
                <w:sz w:val="18"/>
                <w:szCs w:val="18"/>
                <w:lang w:eastAsia="en-GB"/>
              </w:rPr>
            </w:pPr>
          </w:p>
        </w:tc>
        <w:tc>
          <w:tcPr>
            <w:tcW w:w="491" w:type="pct"/>
            <w:tcBorders>
              <w:top w:val="nil"/>
              <w:bottom w:val="nil"/>
            </w:tcBorders>
            <w:shd w:val="clear" w:color="auto" w:fill="auto"/>
            <w:noWrap/>
            <w:vAlign w:val="bottom"/>
            <w:hideMark/>
          </w:tcPr>
          <w:p w:rsidR="00E204EB" w:rsidRPr="007C7427" w:rsidRDefault="00E204EB" w:rsidP="00984EAD">
            <w:pPr>
              <w:spacing w:after="0"/>
              <w:jc w:val="left"/>
              <w:rPr>
                <w:rFonts w:asciiTheme="minorHAnsi" w:hAnsiTheme="minorHAnsi" w:cstheme="minorHAnsi"/>
                <w:color w:val="000000"/>
                <w:sz w:val="18"/>
                <w:szCs w:val="18"/>
                <w:lang w:eastAsia="en-GB"/>
              </w:rPr>
            </w:pPr>
          </w:p>
        </w:tc>
        <w:tc>
          <w:tcPr>
            <w:tcW w:w="491" w:type="pct"/>
            <w:tcBorders>
              <w:top w:val="nil"/>
              <w:bottom w:val="nil"/>
            </w:tcBorders>
            <w:shd w:val="clear" w:color="auto" w:fill="auto"/>
            <w:noWrap/>
            <w:vAlign w:val="bottom"/>
            <w:hideMark/>
          </w:tcPr>
          <w:p w:rsidR="00E204EB" w:rsidRPr="007C7427" w:rsidRDefault="00E204EB" w:rsidP="00984EAD">
            <w:pPr>
              <w:spacing w:after="0"/>
              <w:jc w:val="left"/>
              <w:rPr>
                <w:rFonts w:asciiTheme="minorHAnsi" w:hAnsiTheme="minorHAnsi" w:cstheme="minorHAnsi"/>
                <w:color w:val="000000"/>
                <w:sz w:val="18"/>
                <w:szCs w:val="18"/>
                <w:lang w:eastAsia="en-GB"/>
              </w:rPr>
            </w:pP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219</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479</w:t>
            </w:r>
          </w:p>
        </w:tc>
        <w:tc>
          <w:tcPr>
            <w:tcW w:w="491" w:type="pct"/>
            <w:tcBorders>
              <w:top w:val="nil"/>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237</w:t>
            </w:r>
          </w:p>
        </w:tc>
      </w:tr>
      <w:tr w:rsidR="00D80561" w:rsidRPr="00984EAD" w:rsidTr="007C7427">
        <w:trPr>
          <w:trHeight w:val="284"/>
        </w:trPr>
        <w:tc>
          <w:tcPr>
            <w:tcW w:w="2055" w:type="pct"/>
            <w:tcBorders>
              <w:top w:val="nil"/>
              <w:bottom w:val="single" w:sz="4" w:space="0" w:color="auto"/>
            </w:tcBorders>
            <w:shd w:val="clear" w:color="auto" w:fill="auto"/>
            <w:noWrap/>
            <w:vAlign w:val="bottom"/>
            <w:hideMark/>
          </w:tcPr>
          <w:p w:rsidR="00E204EB" w:rsidRPr="00984EAD" w:rsidRDefault="00E204EB" w:rsidP="00984EAD">
            <w:pPr>
              <w:spacing w:after="0"/>
              <w:jc w:val="left"/>
              <w:rPr>
                <w:rFonts w:asciiTheme="minorHAnsi" w:hAnsiTheme="minorHAnsi" w:cstheme="minorHAnsi"/>
                <w:b/>
                <w:bCs/>
                <w:color w:val="000000"/>
                <w:sz w:val="20"/>
                <w:szCs w:val="20"/>
                <w:lang w:eastAsia="en-GB"/>
              </w:rPr>
            </w:pPr>
            <w:r w:rsidRPr="00984EAD">
              <w:rPr>
                <w:rFonts w:asciiTheme="minorHAnsi" w:hAnsiTheme="minorHAnsi" w:cstheme="minorHAnsi"/>
                <w:b/>
                <w:bCs/>
                <w:color w:val="000000"/>
                <w:sz w:val="20"/>
                <w:szCs w:val="20"/>
                <w:lang w:eastAsia="en-GB"/>
              </w:rPr>
              <w:t xml:space="preserve">Total Power Generation </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125,</w:t>
            </w:r>
            <w:r w:rsidR="00E204EB" w:rsidRPr="007C7427">
              <w:rPr>
                <w:rFonts w:asciiTheme="minorHAnsi" w:hAnsiTheme="minorHAnsi" w:cstheme="minorHAnsi"/>
                <w:b/>
                <w:bCs/>
                <w:color w:val="000000"/>
                <w:sz w:val="18"/>
                <w:szCs w:val="18"/>
                <w:lang w:eastAsia="en-GB"/>
              </w:rPr>
              <w:t>129</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131,</w:t>
            </w:r>
            <w:r w:rsidR="00E204EB" w:rsidRPr="007C7427">
              <w:rPr>
                <w:rFonts w:asciiTheme="minorHAnsi" w:hAnsiTheme="minorHAnsi" w:cstheme="minorHAnsi"/>
                <w:b/>
                <w:bCs/>
                <w:color w:val="000000"/>
                <w:sz w:val="18"/>
                <w:szCs w:val="18"/>
                <w:lang w:eastAsia="en-GB"/>
              </w:rPr>
              <w:t>040</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139,</w:t>
            </w:r>
            <w:r w:rsidR="00E204EB" w:rsidRPr="007C7427">
              <w:rPr>
                <w:rFonts w:asciiTheme="minorHAnsi" w:hAnsiTheme="minorHAnsi" w:cstheme="minorHAnsi"/>
                <w:b/>
                <w:bCs/>
                <w:color w:val="000000"/>
                <w:sz w:val="18"/>
                <w:szCs w:val="18"/>
                <w:lang w:eastAsia="en-GB"/>
              </w:rPr>
              <w:t>000</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146,</w:t>
            </w:r>
            <w:r w:rsidR="00E204EB" w:rsidRPr="007C7427">
              <w:rPr>
                <w:rFonts w:asciiTheme="minorHAnsi" w:hAnsiTheme="minorHAnsi" w:cstheme="minorHAnsi"/>
                <w:b/>
                <w:bCs/>
                <w:color w:val="000000"/>
                <w:sz w:val="18"/>
                <w:szCs w:val="18"/>
                <w:lang w:eastAsia="en-GB"/>
              </w:rPr>
              <w:t>795</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157,</w:t>
            </w:r>
            <w:r w:rsidR="00E204EB" w:rsidRPr="007C7427">
              <w:rPr>
                <w:rFonts w:asciiTheme="minorHAnsi" w:hAnsiTheme="minorHAnsi" w:cstheme="minorHAnsi"/>
                <w:b/>
                <w:bCs/>
                <w:color w:val="000000"/>
                <w:sz w:val="18"/>
                <w:szCs w:val="18"/>
                <w:lang w:eastAsia="en-GB"/>
              </w:rPr>
              <w:t>406</w:t>
            </w:r>
          </w:p>
        </w:tc>
        <w:tc>
          <w:tcPr>
            <w:tcW w:w="491" w:type="pct"/>
            <w:tcBorders>
              <w:top w:val="nil"/>
              <w:bottom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164,</w:t>
            </w:r>
            <w:r w:rsidR="00E204EB" w:rsidRPr="007C7427">
              <w:rPr>
                <w:rFonts w:asciiTheme="minorHAnsi" w:hAnsiTheme="minorHAnsi" w:cstheme="minorHAnsi"/>
                <w:b/>
                <w:bCs/>
                <w:color w:val="000000"/>
                <w:sz w:val="18"/>
                <w:szCs w:val="18"/>
                <w:lang w:eastAsia="en-GB"/>
              </w:rPr>
              <w:t>628</w:t>
            </w:r>
          </w:p>
        </w:tc>
      </w:tr>
      <w:tr w:rsidR="00D80561" w:rsidRPr="00984EAD" w:rsidTr="007C7427">
        <w:trPr>
          <w:trHeight w:val="284"/>
        </w:trPr>
        <w:tc>
          <w:tcPr>
            <w:tcW w:w="2055" w:type="pct"/>
            <w:tcBorders>
              <w:top w:val="single" w:sz="4" w:space="0" w:color="auto"/>
              <w:bottom w:val="nil"/>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Import</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251</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126</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183</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152</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102</w:t>
            </w:r>
          </w:p>
        </w:tc>
        <w:tc>
          <w:tcPr>
            <w:tcW w:w="491" w:type="pct"/>
            <w:tcBorders>
              <w:top w:val="single" w:sz="4" w:space="0" w:color="auto"/>
              <w:bottom w:val="nil"/>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77</w:t>
            </w:r>
          </w:p>
        </w:tc>
      </w:tr>
      <w:tr w:rsidR="00D80561" w:rsidRPr="00984EAD" w:rsidTr="007C7427">
        <w:trPr>
          <w:trHeight w:val="284"/>
        </w:trPr>
        <w:tc>
          <w:tcPr>
            <w:tcW w:w="2055" w:type="pct"/>
            <w:tcBorders>
              <w:top w:val="nil"/>
              <w:bottom w:val="single" w:sz="4" w:space="0" w:color="auto"/>
            </w:tcBorders>
            <w:shd w:val="clear" w:color="auto" w:fill="auto"/>
            <w:noWrap/>
            <w:vAlign w:val="bottom"/>
            <w:hideMark/>
          </w:tcPr>
          <w:p w:rsidR="00E204EB" w:rsidRPr="00984EAD" w:rsidRDefault="00E204EB" w:rsidP="00984EAD">
            <w:pPr>
              <w:spacing w:after="0"/>
              <w:jc w:val="left"/>
              <w:rPr>
                <w:rFonts w:asciiTheme="minorHAnsi" w:hAnsiTheme="minorHAnsi" w:cstheme="minorHAnsi"/>
                <w:color w:val="000000"/>
                <w:sz w:val="20"/>
                <w:szCs w:val="20"/>
                <w:lang w:eastAsia="en-GB"/>
              </w:rPr>
            </w:pPr>
            <w:r w:rsidRPr="00984EAD">
              <w:rPr>
                <w:rFonts w:asciiTheme="minorHAnsi" w:hAnsiTheme="minorHAnsi" w:cstheme="minorHAnsi"/>
                <w:color w:val="000000"/>
                <w:sz w:val="20"/>
                <w:szCs w:val="20"/>
                <w:lang w:eastAsia="en-GB"/>
              </w:rPr>
              <w:t>Export</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-814</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-1 022</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-1 118</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-1 595</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-1 679</w:t>
            </w:r>
          </w:p>
        </w:tc>
        <w:tc>
          <w:tcPr>
            <w:tcW w:w="491" w:type="pct"/>
            <w:tcBorders>
              <w:top w:val="nil"/>
              <w:bottom w:val="single" w:sz="4" w:space="0" w:color="auto"/>
            </w:tcBorders>
            <w:shd w:val="clear" w:color="auto" w:fill="auto"/>
            <w:noWrap/>
            <w:vAlign w:val="bottom"/>
            <w:hideMark/>
          </w:tcPr>
          <w:p w:rsidR="00E204EB" w:rsidRPr="007C7427" w:rsidRDefault="00E204EB" w:rsidP="00984EAD">
            <w:pPr>
              <w:spacing w:after="0"/>
              <w:jc w:val="right"/>
              <w:rPr>
                <w:rFonts w:asciiTheme="minorHAnsi" w:hAnsiTheme="minorHAnsi" w:cstheme="minorHAnsi"/>
                <w:color w:val="000000"/>
                <w:sz w:val="18"/>
                <w:szCs w:val="18"/>
                <w:lang w:eastAsia="en-GB"/>
              </w:rPr>
            </w:pPr>
            <w:r w:rsidRPr="007C7427">
              <w:rPr>
                <w:rFonts w:asciiTheme="minorHAnsi" w:hAnsiTheme="minorHAnsi" w:cstheme="minorHAnsi"/>
                <w:color w:val="000000"/>
                <w:sz w:val="18"/>
                <w:szCs w:val="18"/>
                <w:lang w:eastAsia="en-GB"/>
              </w:rPr>
              <w:t>-474</w:t>
            </w:r>
          </w:p>
        </w:tc>
      </w:tr>
      <w:tr w:rsidR="00D80561" w:rsidRPr="00984EAD" w:rsidTr="007C7427">
        <w:trPr>
          <w:trHeight w:val="284"/>
        </w:trPr>
        <w:tc>
          <w:tcPr>
            <w:tcW w:w="2055" w:type="pct"/>
            <w:tcBorders>
              <w:top w:val="single" w:sz="4" w:space="0" w:color="auto"/>
            </w:tcBorders>
            <w:shd w:val="clear" w:color="auto" w:fill="auto"/>
            <w:noWrap/>
            <w:vAlign w:val="bottom"/>
            <w:hideMark/>
          </w:tcPr>
          <w:p w:rsidR="00E204EB" w:rsidRPr="00984EAD" w:rsidRDefault="00E204EB" w:rsidP="00984EAD">
            <w:pPr>
              <w:spacing w:after="0"/>
              <w:jc w:val="left"/>
              <w:rPr>
                <w:rFonts w:asciiTheme="minorHAnsi" w:hAnsiTheme="minorHAnsi" w:cstheme="minorHAnsi"/>
                <w:b/>
                <w:bCs/>
                <w:color w:val="000000"/>
                <w:sz w:val="20"/>
                <w:szCs w:val="20"/>
                <w:lang w:eastAsia="en-GB"/>
              </w:rPr>
            </w:pPr>
            <w:r w:rsidRPr="00984EAD">
              <w:rPr>
                <w:rFonts w:asciiTheme="minorHAnsi" w:hAnsiTheme="minorHAnsi" w:cstheme="minorHAnsi"/>
                <w:b/>
                <w:bCs/>
                <w:color w:val="000000"/>
                <w:sz w:val="20"/>
                <w:szCs w:val="20"/>
                <w:lang w:eastAsia="en-GB"/>
              </w:rPr>
              <w:t>Total Domestic Supply</w:t>
            </w:r>
          </w:p>
        </w:tc>
        <w:tc>
          <w:tcPr>
            <w:tcW w:w="491" w:type="pct"/>
            <w:tcBorders>
              <w:top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124,</w:t>
            </w:r>
            <w:r w:rsidR="00E204EB" w:rsidRPr="007C7427">
              <w:rPr>
                <w:rFonts w:asciiTheme="minorHAnsi" w:hAnsiTheme="minorHAnsi" w:cstheme="minorHAnsi"/>
                <w:b/>
                <w:bCs/>
                <w:color w:val="000000"/>
                <w:sz w:val="18"/>
                <w:szCs w:val="18"/>
                <w:lang w:eastAsia="en-GB"/>
              </w:rPr>
              <w:t>566</w:t>
            </w:r>
          </w:p>
        </w:tc>
        <w:tc>
          <w:tcPr>
            <w:tcW w:w="491" w:type="pct"/>
            <w:tcBorders>
              <w:top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130,</w:t>
            </w:r>
            <w:r w:rsidR="00E204EB" w:rsidRPr="007C7427">
              <w:rPr>
                <w:rFonts w:asciiTheme="minorHAnsi" w:hAnsiTheme="minorHAnsi" w:cstheme="minorHAnsi"/>
                <w:b/>
                <w:bCs/>
                <w:color w:val="000000"/>
                <w:sz w:val="18"/>
                <w:szCs w:val="18"/>
                <w:lang w:eastAsia="en-GB"/>
              </w:rPr>
              <w:t>144</w:t>
            </w:r>
          </w:p>
        </w:tc>
        <w:tc>
          <w:tcPr>
            <w:tcW w:w="491" w:type="pct"/>
            <w:tcBorders>
              <w:top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138,</w:t>
            </w:r>
            <w:r w:rsidR="00E204EB" w:rsidRPr="007C7427">
              <w:rPr>
                <w:rFonts w:asciiTheme="minorHAnsi" w:hAnsiTheme="minorHAnsi" w:cstheme="minorHAnsi"/>
                <w:b/>
                <w:bCs/>
                <w:color w:val="000000"/>
                <w:sz w:val="18"/>
                <w:szCs w:val="18"/>
                <w:lang w:eastAsia="en-GB"/>
              </w:rPr>
              <w:t>065</w:t>
            </w:r>
          </w:p>
        </w:tc>
        <w:tc>
          <w:tcPr>
            <w:tcW w:w="491" w:type="pct"/>
            <w:tcBorders>
              <w:top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145,</w:t>
            </w:r>
            <w:r w:rsidR="00E204EB" w:rsidRPr="007C7427">
              <w:rPr>
                <w:rFonts w:asciiTheme="minorHAnsi" w:hAnsiTheme="minorHAnsi" w:cstheme="minorHAnsi"/>
                <w:b/>
                <w:bCs/>
                <w:color w:val="000000"/>
                <w:sz w:val="18"/>
                <w:szCs w:val="18"/>
                <w:lang w:eastAsia="en-GB"/>
              </w:rPr>
              <w:t>352</w:t>
            </w:r>
          </w:p>
        </w:tc>
        <w:tc>
          <w:tcPr>
            <w:tcW w:w="491" w:type="pct"/>
            <w:tcBorders>
              <w:top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155,</w:t>
            </w:r>
            <w:r w:rsidR="00E204EB" w:rsidRPr="007C7427">
              <w:rPr>
                <w:rFonts w:asciiTheme="minorHAnsi" w:hAnsiTheme="minorHAnsi" w:cstheme="minorHAnsi"/>
                <w:b/>
                <w:bCs/>
                <w:color w:val="000000"/>
                <w:sz w:val="18"/>
                <w:szCs w:val="18"/>
                <w:lang w:eastAsia="en-GB"/>
              </w:rPr>
              <w:t>829</w:t>
            </w:r>
          </w:p>
        </w:tc>
        <w:tc>
          <w:tcPr>
            <w:tcW w:w="491" w:type="pct"/>
            <w:tcBorders>
              <w:top w:val="single" w:sz="4" w:space="0" w:color="auto"/>
            </w:tcBorders>
            <w:shd w:val="clear" w:color="auto" w:fill="auto"/>
            <w:noWrap/>
            <w:vAlign w:val="bottom"/>
            <w:hideMark/>
          </w:tcPr>
          <w:p w:rsidR="00E204EB" w:rsidRPr="007C7427" w:rsidRDefault="007806EB" w:rsidP="00984EAD">
            <w:pPr>
              <w:spacing w:after="0"/>
              <w:jc w:val="right"/>
              <w:rPr>
                <w:rFonts w:asciiTheme="minorHAnsi" w:hAnsiTheme="minorHAnsi" w:cstheme="minorHAnsi"/>
                <w:b/>
                <w:bCs/>
                <w:color w:val="000000"/>
                <w:sz w:val="18"/>
                <w:szCs w:val="18"/>
                <w:lang w:eastAsia="en-GB"/>
              </w:rPr>
            </w:pPr>
            <w:r w:rsidRPr="007C7427">
              <w:rPr>
                <w:rFonts w:asciiTheme="minorHAnsi" w:hAnsiTheme="minorHAnsi" w:cstheme="minorHAnsi"/>
                <w:b/>
                <w:bCs/>
                <w:color w:val="000000"/>
                <w:sz w:val="18"/>
                <w:szCs w:val="18"/>
                <w:lang w:eastAsia="en-GB"/>
              </w:rPr>
              <w:t>164,</w:t>
            </w:r>
            <w:r w:rsidR="00E204EB" w:rsidRPr="007C7427">
              <w:rPr>
                <w:rFonts w:asciiTheme="minorHAnsi" w:hAnsiTheme="minorHAnsi" w:cstheme="minorHAnsi"/>
                <w:b/>
                <w:bCs/>
                <w:color w:val="000000"/>
                <w:sz w:val="18"/>
                <w:szCs w:val="18"/>
                <w:lang w:eastAsia="en-GB"/>
              </w:rPr>
              <w:t>231</w:t>
            </w:r>
          </w:p>
        </w:tc>
      </w:tr>
    </w:tbl>
    <w:p w:rsidR="00E204EB" w:rsidRDefault="00E204EB" w:rsidP="007C7427">
      <w:pPr>
        <w:spacing w:after="0"/>
        <w:rPr>
          <w:rFonts w:asciiTheme="minorHAnsi" w:hAnsiTheme="minorHAnsi" w:cstheme="minorHAnsi"/>
          <w:bCs/>
        </w:rPr>
      </w:pPr>
    </w:p>
    <w:tbl>
      <w:tblPr>
        <w:tblW w:w="5000" w:type="pct"/>
        <w:tblBorders>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4"/>
        <w:gridCol w:w="749"/>
        <w:gridCol w:w="623"/>
        <w:gridCol w:w="625"/>
        <w:gridCol w:w="625"/>
        <w:gridCol w:w="625"/>
        <w:gridCol w:w="625"/>
        <w:gridCol w:w="1121"/>
        <w:gridCol w:w="1030"/>
      </w:tblGrid>
      <w:tr w:rsidR="00C25132" w:rsidRPr="00097223" w:rsidTr="00735400">
        <w:trPr>
          <w:trHeight w:val="284"/>
        </w:trPr>
        <w:tc>
          <w:tcPr>
            <w:tcW w:w="1375" w:type="pct"/>
            <w:vMerge w:val="restart"/>
            <w:shd w:val="clear" w:color="auto" w:fill="auto"/>
            <w:vAlign w:val="center"/>
            <w:hideMark/>
          </w:tcPr>
          <w:p w:rsidR="00C25132" w:rsidRPr="00097223" w:rsidRDefault="006735CC" w:rsidP="00342AD2">
            <w:pPr>
              <w:spacing w:after="0"/>
              <w:jc w:val="lef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Table 7.5</w:t>
            </w:r>
            <w:r w:rsidR="00C25132">
              <w:rPr>
                <w:rFonts w:asciiTheme="minorHAnsi" w:hAnsiTheme="minorHAnsi" w:cstheme="minorHAnsi"/>
                <w:b/>
                <w:bCs/>
                <w:color w:val="000000"/>
                <w:sz w:val="20"/>
                <w:szCs w:val="20"/>
                <w:lang w:eastAsia="en-GB"/>
              </w:rPr>
              <w:t xml:space="preserve">.3 </w:t>
            </w:r>
            <w:r w:rsidR="009B363C">
              <w:rPr>
                <w:rFonts w:asciiTheme="minorHAnsi" w:hAnsiTheme="minorHAnsi" w:cstheme="minorHAnsi"/>
                <w:b/>
                <w:bCs/>
                <w:color w:val="000000"/>
                <w:sz w:val="20"/>
                <w:szCs w:val="20"/>
                <w:lang w:eastAsia="en-GB"/>
              </w:rPr>
              <w:br/>
            </w:r>
            <w:r w:rsidR="00C25132" w:rsidRPr="00097223">
              <w:rPr>
                <w:rFonts w:asciiTheme="minorHAnsi" w:hAnsiTheme="minorHAnsi" w:cstheme="minorHAnsi"/>
                <w:b/>
                <w:bCs/>
                <w:color w:val="000000"/>
                <w:sz w:val="20"/>
                <w:szCs w:val="20"/>
                <w:lang w:eastAsia="en-GB"/>
              </w:rPr>
              <w:t xml:space="preserve">Fuel consumption of </w:t>
            </w:r>
            <w:r w:rsidR="00C25132">
              <w:rPr>
                <w:rFonts w:asciiTheme="minorHAnsi" w:hAnsiTheme="minorHAnsi" w:cstheme="minorHAnsi"/>
                <w:b/>
                <w:bCs/>
                <w:color w:val="000000"/>
                <w:sz w:val="20"/>
                <w:szCs w:val="20"/>
                <w:lang w:eastAsia="en-GB"/>
              </w:rPr>
              <w:t xml:space="preserve">the </w:t>
            </w:r>
            <w:r w:rsidR="00C25132" w:rsidRPr="00097223">
              <w:rPr>
                <w:rFonts w:asciiTheme="minorHAnsi" w:hAnsiTheme="minorHAnsi" w:cstheme="minorHAnsi"/>
                <w:b/>
                <w:bCs/>
                <w:color w:val="000000"/>
                <w:sz w:val="20"/>
                <w:szCs w:val="20"/>
                <w:lang w:eastAsia="en-GB"/>
              </w:rPr>
              <w:t>power plants (ktoe)</w:t>
            </w:r>
          </w:p>
        </w:tc>
        <w:tc>
          <w:tcPr>
            <w:tcW w:w="451" w:type="pct"/>
            <w:vMerge w:val="restart"/>
            <w:shd w:val="clear" w:color="auto" w:fill="auto"/>
            <w:noWrap/>
            <w:tcMar>
              <w:left w:w="28" w:type="dxa"/>
              <w:right w:w="28" w:type="dxa"/>
            </w:tcMar>
            <w:vAlign w:val="center"/>
            <w:hideMark/>
          </w:tcPr>
          <w:p w:rsidR="00C25132" w:rsidRPr="00097223" w:rsidRDefault="00C25132" w:rsidP="00342AD2">
            <w:pPr>
              <w:spacing w:after="0"/>
              <w:jc w:val="center"/>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Year</w:t>
            </w:r>
          </w:p>
        </w:tc>
        <w:tc>
          <w:tcPr>
            <w:tcW w:w="375" w:type="pct"/>
            <w:vMerge w:val="restart"/>
            <w:shd w:val="clear" w:color="auto" w:fill="auto"/>
            <w:noWrap/>
            <w:tcMar>
              <w:left w:w="28" w:type="dxa"/>
              <w:right w:w="28" w:type="dxa"/>
            </w:tcMar>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EEHC</w:t>
            </w:r>
          </w:p>
        </w:tc>
        <w:tc>
          <w:tcPr>
            <w:tcW w:w="376" w:type="pct"/>
            <w:vMerge w:val="restart"/>
            <w:shd w:val="clear" w:color="auto" w:fill="auto"/>
            <w:noWrap/>
            <w:tcMar>
              <w:left w:w="28" w:type="dxa"/>
              <w:right w:w="28" w:type="dxa"/>
            </w:tcMar>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BOOT</w:t>
            </w:r>
          </w:p>
        </w:tc>
        <w:tc>
          <w:tcPr>
            <w:tcW w:w="376" w:type="pct"/>
            <w:vMerge w:val="restart"/>
            <w:shd w:val="clear" w:color="auto" w:fill="auto"/>
            <w:noWrap/>
            <w:tcMar>
              <w:left w:w="28" w:type="dxa"/>
              <w:right w:w="28" w:type="dxa"/>
            </w:tcMar>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Isolated</w:t>
            </w:r>
          </w:p>
        </w:tc>
        <w:tc>
          <w:tcPr>
            <w:tcW w:w="376" w:type="pct"/>
            <w:vMerge w:val="restart"/>
            <w:shd w:val="clear" w:color="auto" w:fill="auto"/>
            <w:noWrap/>
            <w:tcMar>
              <w:left w:w="28" w:type="dxa"/>
              <w:right w:w="28" w:type="dxa"/>
            </w:tcMar>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IPPs</w:t>
            </w:r>
          </w:p>
        </w:tc>
        <w:tc>
          <w:tcPr>
            <w:tcW w:w="376" w:type="pct"/>
            <w:vMerge w:val="restart"/>
            <w:shd w:val="clear" w:color="auto" w:fill="auto"/>
            <w:noWrap/>
            <w:vAlign w:val="center"/>
            <w:hideMark/>
          </w:tcPr>
          <w:p w:rsidR="00C25132" w:rsidRPr="00097223" w:rsidRDefault="00C25132" w:rsidP="00342AD2">
            <w:pPr>
              <w:spacing w:after="0"/>
              <w:jc w:val="center"/>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TOTAL</w:t>
            </w:r>
          </w:p>
        </w:tc>
        <w:tc>
          <w:tcPr>
            <w:tcW w:w="1295" w:type="pct"/>
            <w:gridSpan w:val="2"/>
            <w:tcBorders>
              <w:bottom w:val="single" w:sz="4" w:space="0" w:color="auto"/>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Emission Factors (IPCC 2006)</w:t>
            </w:r>
          </w:p>
        </w:tc>
      </w:tr>
      <w:tr w:rsidR="00C25132" w:rsidRPr="00097223" w:rsidTr="007C7427">
        <w:trPr>
          <w:trHeight w:val="284"/>
        </w:trPr>
        <w:tc>
          <w:tcPr>
            <w:tcW w:w="1375" w:type="pct"/>
            <w:vMerge/>
            <w:shd w:val="clear" w:color="auto" w:fill="auto"/>
            <w:vAlign w:val="center"/>
            <w:hideMark/>
          </w:tcPr>
          <w:p w:rsidR="00C25132" w:rsidRPr="00097223" w:rsidRDefault="00C25132" w:rsidP="00342AD2">
            <w:pPr>
              <w:spacing w:after="0"/>
              <w:jc w:val="left"/>
              <w:rPr>
                <w:rFonts w:asciiTheme="minorHAnsi" w:hAnsiTheme="minorHAnsi" w:cstheme="minorHAnsi"/>
                <w:b/>
                <w:bCs/>
                <w:color w:val="000000"/>
                <w:sz w:val="20"/>
                <w:szCs w:val="20"/>
                <w:lang w:eastAsia="en-GB"/>
              </w:rPr>
            </w:pPr>
          </w:p>
        </w:tc>
        <w:tc>
          <w:tcPr>
            <w:tcW w:w="451" w:type="pct"/>
            <w:vMerge/>
            <w:tcBorders>
              <w:bottom w:val="single" w:sz="4" w:space="0" w:color="auto"/>
            </w:tcBorders>
            <w:shd w:val="clear" w:color="auto" w:fill="auto"/>
            <w:noWrap/>
            <w:vAlign w:val="center"/>
            <w:hideMark/>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c>
          <w:tcPr>
            <w:tcW w:w="375" w:type="pct"/>
            <w:vMerge/>
            <w:tcBorders>
              <w:bottom w:val="single" w:sz="4" w:space="0" w:color="auto"/>
            </w:tcBorders>
            <w:shd w:val="clear" w:color="auto" w:fill="auto"/>
            <w:noWrap/>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p>
        </w:tc>
        <w:tc>
          <w:tcPr>
            <w:tcW w:w="376" w:type="pct"/>
            <w:vMerge/>
            <w:tcBorders>
              <w:bottom w:val="single" w:sz="4" w:space="0" w:color="auto"/>
            </w:tcBorders>
            <w:shd w:val="clear" w:color="auto" w:fill="auto"/>
            <w:noWrap/>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p>
        </w:tc>
        <w:tc>
          <w:tcPr>
            <w:tcW w:w="376" w:type="pct"/>
            <w:vMerge/>
            <w:tcBorders>
              <w:bottom w:val="single" w:sz="4" w:space="0" w:color="auto"/>
            </w:tcBorders>
            <w:shd w:val="clear" w:color="auto" w:fill="auto"/>
            <w:noWrap/>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p>
        </w:tc>
        <w:tc>
          <w:tcPr>
            <w:tcW w:w="376" w:type="pct"/>
            <w:vMerge/>
            <w:tcBorders>
              <w:bottom w:val="single" w:sz="4" w:space="0" w:color="auto"/>
            </w:tcBorders>
            <w:shd w:val="clear" w:color="auto" w:fill="auto"/>
            <w:noWrap/>
            <w:vAlign w:val="center"/>
            <w:hideMark/>
          </w:tcPr>
          <w:p w:rsidR="00C25132" w:rsidRPr="00097223" w:rsidRDefault="00C25132" w:rsidP="00342AD2">
            <w:pPr>
              <w:spacing w:after="0"/>
              <w:jc w:val="center"/>
              <w:rPr>
                <w:rFonts w:asciiTheme="minorHAnsi" w:hAnsiTheme="minorHAnsi" w:cstheme="minorHAnsi"/>
                <w:color w:val="000000"/>
                <w:sz w:val="20"/>
                <w:szCs w:val="20"/>
                <w:lang w:eastAsia="en-GB"/>
              </w:rPr>
            </w:pPr>
          </w:p>
        </w:tc>
        <w:tc>
          <w:tcPr>
            <w:tcW w:w="376" w:type="pct"/>
            <w:vMerge/>
            <w:tcBorders>
              <w:bottom w:val="single" w:sz="4" w:space="0" w:color="auto"/>
            </w:tcBorders>
            <w:shd w:val="clear" w:color="auto" w:fill="auto"/>
            <w:noWrap/>
            <w:vAlign w:val="center"/>
            <w:hideMark/>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c>
          <w:tcPr>
            <w:tcW w:w="675" w:type="pct"/>
            <w:tcBorders>
              <w:bottom w:val="single" w:sz="4" w:space="0" w:color="auto"/>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kg/TJ</w:t>
            </w:r>
          </w:p>
        </w:tc>
        <w:tc>
          <w:tcPr>
            <w:tcW w:w="620" w:type="pct"/>
            <w:tcBorders>
              <w:bottom w:val="single" w:sz="4" w:space="0" w:color="auto"/>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tonnes/ktoe</w:t>
            </w:r>
          </w:p>
        </w:tc>
      </w:tr>
      <w:tr w:rsidR="00C25132" w:rsidRPr="003A31DF" w:rsidTr="007C7427">
        <w:trPr>
          <w:trHeight w:val="284"/>
        </w:trPr>
        <w:tc>
          <w:tcPr>
            <w:tcW w:w="1375" w:type="pct"/>
            <w:vMerge w:val="restart"/>
            <w:shd w:val="clear" w:color="auto" w:fill="auto"/>
            <w:vAlign w:val="center"/>
            <w:hideMark/>
          </w:tcPr>
          <w:p w:rsidR="00C25132" w:rsidRPr="00097223" w:rsidRDefault="00C25132" w:rsidP="00342AD2">
            <w:pPr>
              <w:spacing w:after="0"/>
              <w:jc w:val="lef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Natural gas</w:t>
            </w:r>
          </w:p>
        </w:tc>
        <w:tc>
          <w:tcPr>
            <w:tcW w:w="451" w:type="pct"/>
            <w:tcBorders>
              <w:top w:val="single" w:sz="4" w:space="0" w:color="auto"/>
              <w:bottom w:val="nil"/>
            </w:tcBorders>
            <w:shd w:val="clear" w:color="auto" w:fill="auto"/>
            <w:noWrap/>
            <w:vAlign w:val="bottom"/>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2011/12</w:t>
            </w:r>
          </w:p>
        </w:tc>
        <w:tc>
          <w:tcPr>
            <w:tcW w:w="375"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22,</w:t>
            </w:r>
            <w:r w:rsidRPr="00097223">
              <w:rPr>
                <w:rFonts w:asciiTheme="minorHAnsi" w:hAnsiTheme="minorHAnsi" w:cstheme="minorHAnsi"/>
                <w:color w:val="000000"/>
                <w:sz w:val="20"/>
                <w:szCs w:val="20"/>
                <w:lang w:eastAsia="en-GB"/>
              </w:rPr>
              <w:t>458</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2,</w:t>
            </w:r>
            <w:r w:rsidRPr="00097223">
              <w:rPr>
                <w:rFonts w:asciiTheme="minorHAnsi" w:hAnsiTheme="minorHAnsi" w:cstheme="minorHAnsi"/>
                <w:color w:val="000000"/>
                <w:sz w:val="20"/>
                <w:szCs w:val="20"/>
                <w:lang w:eastAsia="en-GB"/>
              </w:rPr>
              <w:t>606</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25</w:t>
            </w:r>
            <w:r>
              <w:rPr>
                <w:rFonts w:asciiTheme="minorHAnsi" w:hAnsiTheme="minorHAnsi" w:cstheme="minorHAnsi"/>
                <w:b/>
                <w:bCs/>
                <w:color w:val="000000"/>
                <w:sz w:val="20"/>
                <w:szCs w:val="20"/>
                <w:lang w:eastAsia="en-GB"/>
              </w:rPr>
              <w:t>,</w:t>
            </w:r>
            <w:r w:rsidRPr="00097223">
              <w:rPr>
                <w:rFonts w:asciiTheme="minorHAnsi" w:hAnsiTheme="minorHAnsi" w:cstheme="minorHAnsi"/>
                <w:b/>
                <w:bCs/>
                <w:color w:val="000000"/>
                <w:sz w:val="20"/>
                <w:szCs w:val="20"/>
                <w:lang w:eastAsia="en-GB"/>
              </w:rPr>
              <w:t>064</w:t>
            </w:r>
          </w:p>
        </w:tc>
        <w:tc>
          <w:tcPr>
            <w:tcW w:w="675" w:type="pct"/>
            <w:vMerge w:val="restart"/>
            <w:tcBorders>
              <w:top w:val="single" w:sz="4" w:space="0" w:color="auto"/>
            </w:tcBorders>
            <w:vAlign w:val="center"/>
          </w:tcPr>
          <w:p w:rsidR="00C25132" w:rsidRPr="003A31DF" w:rsidRDefault="00C25132" w:rsidP="00342AD2">
            <w:pPr>
              <w:spacing w:after="0"/>
              <w:jc w:val="center"/>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56,</w:t>
            </w:r>
            <w:r w:rsidRPr="003A31DF">
              <w:rPr>
                <w:rFonts w:asciiTheme="minorHAnsi" w:hAnsiTheme="minorHAnsi" w:cstheme="minorHAnsi"/>
                <w:bCs/>
                <w:color w:val="000000"/>
                <w:sz w:val="20"/>
                <w:szCs w:val="20"/>
                <w:lang w:eastAsia="en-GB"/>
              </w:rPr>
              <w:t>000</w:t>
            </w:r>
          </w:p>
        </w:tc>
        <w:tc>
          <w:tcPr>
            <w:tcW w:w="620" w:type="pct"/>
            <w:vMerge w:val="restart"/>
            <w:tcBorders>
              <w:top w:val="single" w:sz="4" w:space="0" w:color="auto"/>
            </w:tcBorders>
            <w:vAlign w:val="center"/>
          </w:tcPr>
          <w:p w:rsidR="00C25132" w:rsidRPr="003A31DF" w:rsidRDefault="00C25132" w:rsidP="00342AD2">
            <w:pPr>
              <w:spacing w:after="0"/>
              <w:jc w:val="center"/>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2,344</w:t>
            </w:r>
          </w:p>
        </w:tc>
      </w:tr>
      <w:tr w:rsidR="00C25132" w:rsidRPr="00097223" w:rsidTr="007C7427">
        <w:trPr>
          <w:trHeight w:val="284"/>
        </w:trPr>
        <w:tc>
          <w:tcPr>
            <w:tcW w:w="1375" w:type="pct"/>
            <w:vMerge/>
            <w:vAlign w:val="center"/>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451" w:type="pct"/>
            <w:tcBorders>
              <w:top w:val="nil"/>
              <w:bottom w:val="single" w:sz="4" w:space="0" w:color="auto"/>
            </w:tcBorders>
            <w:shd w:val="clear" w:color="auto" w:fill="auto"/>
            <w:noWrap/>
            <w:vAlign w:val="bottom"/>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2012/13</w:t>
            </w:r>
          </w:p>
        </w:tc>
        <w:tc>
          <w:tcPr>
            <w:tcW w:w="375"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22,</w:t>
            </w:r>
            <w:r w:rsidRPr="00097223">
              <w:rPr>
                <w:rFonts w:asciiTheme="minorHAnsi" w:hAnsiTheme="minorHAnsi" w:cstheme="minorHAnsi"/>
                <w:color w:val="000000"/>
                <w:sz w:val="20"/>
                <w:szCs w:val="20"/>
                <w:lang w:eastAsia="en-GB"/>
              </w:rPr>
              <w:t>162</w:t>
            </w: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2 936</w:t>
            </w: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25,</w:t>
            </w:r>
            <w:r w:rsidRPr="00097223">
              <w:rPr>
                <w:rFonts w:asciiTheme="minorHAnsi" w:hAnsiTheme="minorHAnsi" w:cstheme="minorHAnsi"/>
                <w:b/>
                <w:bCs/>
                <w:color w:val="000000"/>
                <w:sz w:val="20"/>
                <w:szCs w:val="20"/>
                <w:lang w:eastAsia="en-GB"/>
              </w:rPr>
              <w:t>098</w:t>
            </w:r>
          </w:p>
        </w:tc>
        <w:tc>
          <w:tcPr>
            <w:tcW w:w="675" w:type="pct"/>
            <w:vMerge/>
            <w:tcBorders>
              <w:bottom w:val="single" w:sz="4" w:space="0" w:color="auto"/>
            </w:tcBorders>
            <w:vAlign w:val="center"/>
          </w:tcPr>
          <w:p w:rsidR="00C25132" w:rsidRPr="00097223" w:rsidRDefault="00C25132" w:rsidP="00342AD2">
            <w:pPr>
              <w:spacing w:after="0"/>
              <w:rPr>
                <w:rFonts w:asciiTheme="minorHAnsi" w:hAnsiTheme="minorHAnsi" w:cstheme="minorHAnsi"/>
                <w:b/>
                <w:bCs/>
                <w:color w:val="000000"/>
                <w:sz w:val="20"/>
                <w:szCs w:val="20"/>
                <w:lang w:eastAsia="en-GB"/>
              </w:rPr>
            </w:pPr>
          </w:p>
        </w:tc>
        <w:tc>
          <w:tcPr>
            <w:tcW w:w="620" w:type="pct"/>
            <w:vMerge/>
            <w:tcBorders>
              <w:bottom w:val="single" w:sz="4" w:space="0" w:color="auto"/>
            </w:tcBorders>
            <w:vAlign w:val="center"/>
          </w:tcPr>
          <w:p w:rsidR="00C25132" w:rsidRPr="00097223" w:rsidRDefault="00C25132" w:rsidP="00342AD2">
            <w:pPr>
              <w:spacing w:after="0"/>
              <w:rPr>
                <w:rFonts w:asciiTheme="minorHAnsi" w:hAnsiTheme="minorHAnsi" w:cstheme="minorHAnsi"/>
                <w:b/>
                <w:bCs/>
                <w:color w:val="000000"/>
                <w:sz w:val="20"/>
                <w:szCs w:val="20"/>
                <w:lang w:eastAsia="en-GB"/>
              </w:rPr>
            </w:pPr>
          </w:p>
        </w:tc>
      </w:tr>
      <w:tr w:rsidR="00C25132" w:rsidRPr="003A31DF" w:rsidTr="007C7427">
        <w:trPr>
          <w:trHeight w:val="284"/>
        </w:trPr>
        <w:tc>
          <w:tcPr>
            <w:tcW w:w="1375" w:type="pct"/>
            <w:vMerge w:val="restart"/>
            <w:shd w:val="clear" w:color="auto" w:fill="auto"/>
            <w:vAlign w:val="center"/>
            <w:hideMark/>
          </w:tcPr>
          <w:p w:rsidR="00C25132" w:rsidRPr="00097223" w:rsidRDefault="00C25132" w:rsidP="00342AD2">
            <w:pPr>
              <w:spacing w:after="0"/>
              <w:jc w:val="lef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Heavy Fuel Oil (HFO)</w:t>
            </w:r>
          </w:p>
        </w:tc>
        <w:tc>
          <w:tcPr>
            <w:tcW w:w="451" w:type="pct"/>
            <w:tcBorders>
              <w:top w:val="single" w:sz="4" w:space="0" w:color="auto"/>
              <w:bottom w:val="nil"/>
            </w:tcBorders>
            <w:shd w:val="clear" w:color="auto" w:fill="auto"/>
            <w:noWrap/>
            <w:vAlign w:val="bottom"/>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2011/12</w:t>
            </w:r>
          </w:p>
        </w:tc>
        <w:tc>
          <w:tcPr>
            <w:tcW w:w="375"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4,</w:t>
            </w:r>
            <w:r w:rsidRPr="00097223">
              <w:rPr>
                <w:rFonts w:asciiTheme="minorHAnsi" w:hAnsiTheme="minorHAnsi" w:cstheme="minorHAnsi"/>
                <w:color w:val="000000"/>
                <w:sz w:val="20"/>
                <w:szCs w:val="20"/>
                <w:lang w:eastAsia="en-GB"/>
              </w:rPr>
              <w:t>560</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39</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single" w:sz="4" w:space="0" w:color="auto"/>
              <w:bottom w:val="nil"/>
            </w:tcBorders>
            <w:shd w:val="clear" w:color="auto" w:fill="auto"/>
            <w:noWrap/>
            <w:vAlign w:val="center"/>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4,</w:t>
            </w:r>
            <w:r w:rsidRPr="00097223">
              <w:rPr>
                <w:rFonts w:asciiTheme="minorHAnsi" w:hAnsiTheme="minorHAnsi" w:cstheme="minorHAnsi"/>
                <w:b/>
                <w:bCs/>
                <w:color w:val="000000"/>
                <w:sz w:val="20"/>
                <w:szCs w:val="20"/>
                <w:lang w:eastAsia="en-GB"/>
              </w:rPr>
              <w:t>599</w:t>
            </w:r>
          </w:p>
        </w:tc>
        <w:tc>
          <w:tcPr>
            <w:tcW w:w="675" w:type="pct"/>
            <w:vMerge w:val="restart"/>
            <w:tcBorders>
              <w:top w:val="single" w:sz="4" w:space="0" w:color="auto"/>
            </w:tcBorders>
            <w:vAlign w:val="center"/>
          </w:tcPr>
          <w:p w:rsidR="00C25132" w:rsidRPr="003A31DF" w:rsidRDefault="00C25132" w:rsidP="00342AD2">
            <w:pPr>
              <w:spacing w:after="0"/>
              <w:jc w:val="center"/>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77,</w:t>
            </w:r>
            <w:r w:rsidRPr="003A31DF">
              <w:rPr>
                <w:rFonts w:asciiTheme="minorHAnsi" w:hAnsiTheme="minorHAnsi" w:cstheme="minorHAnsi"/>
                <w:bCs/>
                <w:color w:val="000000"/>
                <w:sz w:val="20"/>
                <w:szCs w:val="20"/>
                <w:lang w:eastAsia="en-GB"/>
              </w:rPr>
              <w:t>400</w:t>
            </w:r>
          </w:p>
        </w:tc>
        <w:tc>
          <w:tcPr>
            <w:tcW w:w="620" w:type="pct"/>
            <w:vMerge w:val="restart"/>
            <w:tcBorders>
              <w:top w:val="single" w:sz="4" w:space="0" w:color="auto"/>
            </w:tcBorders>
            <w:vAlign w:val="center"/>
          </w:tcPr>
          <w:p w:rsidR="00C25132" w:rsidRPr="003A31DF" w:rsidRDefault="00C25132" w:rsidP="00342AD2">
            <w:pPr>
              <w:spacing w:after="0"/>
              <w:jc w:val="center"/>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3,</w:t>
            </w:r>
            <w:r w:rsidRPr="003A31DF">
              <w:rPr>
                <w:rFonts w:asciiTheme="minorHAnsi" w:hAnsiTheme="minorHAnsi" w:cstheme="minorHAnsi"/>
                <w:bCs/>
                <w:color w:val="000000"/>
                <w:sz w:val="20"/>
                <w:szCs w:val="20"/>
                <w:lang w:eastAsia="en-GB"/>
              </w:rPr>
              <w:t>240</w:t>
            </w:r>
          </w:p>
        </w:tc>
      </w:tr>
      <w:tr w:rsidR="00C25132" w:rsidRPr="00097223" w:rsidTr="007C7427">
        <w:trPr>
          <w:trHeight w:val="284"/>
        </w:trPr>
        <w:tc>
          <w:tcPr>
            <w:tcW w:w="1375" w:type="pct"/>
            <w:vMerge/>
            <w:vAlign w:val="center"/>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451" w:type="pct"/>
            <w:tcBorders>
              <w:top w:val="nil"/>
              <w:bottom w:val="single" w:sz="4" w:space="0" w:color="auto"/>
            </w:tcBorders>
            <w:shd w:val="clear" w:color="auto" w:fill="auto"/>
            <w:noWrap/>
            <w:vAlign w:val="bottom"/>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2012/13</w:t>
            </w:r>
          </w:p>
        </w:tc>
        <w:tc>
          <w:tcPr>
            <w:tcW w:w="375"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6,</w:t>
            </w:r>
            <w:r w:rsidRPr="00097223">
              <w:rPr>
                <w:rFonts w:asciiTheme="minorHAnsi" w:hAnsiTheme="minorHAnsi" w:cstheme="minorHAnsi"/>
                <w:color w:val="000000"/>
                <w:sz w:val="20"/>
                <w:szCs w:val="20"/>
                <w:lang w:eastAsia="en-GB"/>
              </w:rPr>
              <w:t>545</w:t>
            </w: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3</w:t>
            </w: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6,</w:t>
            </w:r>
            <w:r w:rsidRPr="00097223">
              <w:rPr>
                <w:rFonts w:asciiTheme="minorHAnsi" w:hAnsiTheme="minorHAnsi" w:cstheme="minorHAnsi"/>
                <w:b/>
                <w:bCs/>
                <w:color w:val="000000"/>
                <w:sz w:val="20"/>
                <w:szCs w:val="20"/>
                <w:lang w:eastAsia="en-GB"/>
              </w:rPr>
              <w:t>548</w:t>
            </w:r>
          </w:p>
        </w:tc>
        <w:tc>
          <w:tcPr>
            <w:tcW w:w="675" w:type="pct"/>
            <w:vMerge/>
            <w:tcBorders>
              <w:bottom w:val="single" w:sz="4" w:space="0" w:color="auto"/>
            </w:tcBorders>
            <w:vAlign w:val="center"/>
          </w:tcPr>
          <w:p w:rsidR="00C25132" w:rsidRPr="00097223" w:rsidRDefault="00C25132" w:rsidP="00342AD2">
            <w:pPr>
              <w:spacing w:after="0"/>
              <w:rPr>
                <w:rFonts w:asciiTheme="minorHAnsi" w:hAnsiTheme="minorHAnsi" w:cstheme="minorHAnsi"/>
                <w:b/>
                <w:bCs/>
                <w:color w:val="000000"/>
                <w:sz w:val="20"/>
                <w:szCs w:val="20"/>
                <w:lang w:eastAsia="en-GB"/>
              </w:rPr>
            </w:pPr>
          </w:p>
        </w:tc>
        <w:tc>
          <w:tcPr>
            <w:tcW w:w="620" w:type="pct"/>
            <w:vMerge/>
            <w:tcBorders>
              <w:bottom w:val="single" w:sz="4" w:space="0" w:color="auto"/>
            </w:tcBorders>
            <w:vAlign w:val="center"/>
          </w:tcPr>
          <w:p w:rsidR="00C25132" w:rsidRPr="00097223" w:rsidRDefault="00C25132" w:rsidP="00342AD2">
            <w:pPr>
              <w:spacing w:after="0"/>
              <w:rPr>
                <w:rFonts w:asciiTheme="minorHAnsi" w:hAnsiTheme="minorHAnsi" w:cstheme="minorHAnsi"/>
                <w:b/>
                <w:bCs/>
                <w:color w:val="000000"/>
                <w:sz w:val="20"/>
                <w:szCs w:val="20"/>
                <w:lang w:eastAsia="en-GB"/>
              </w:rPr>
            </w:pPr>
          </w:p>
        </w:tc>
      </w:tr>
      <w:tr w:rsidR="00C25132" w:rsidRPr="003A31DF" w:rsidTr="007C7427">
        <w:trPr>
          <w:trHeight w:val="284"/>
        </w:trPr>
        <w:tc>
          <w:tcPr>
            <w:tcW w:w="1375" w:type="pct"/>
            <w:vMerge w:val="restart"/>
            <w:shd w:val="clear" w:color="auto" w:fill="auto"/>
            <w:vAlign w:val="center"/>
            <w:hideMark/>
          </w:tcPr>
          <w:p w:rsidR="00C25132" w:rsidRPr="00097223" w:rsidRDefault="00C25132" w:rsidP="00342AD2">
            <w:pPr>
              <w:spacing w:after="0"/>
              <w:jc w:val="lef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Light Fuel Oil (HFO)</w:t>
            </w:r>
          </w:p>
        </w:tc>
        <w:tc>
          <w:tcPr>
            <w:tcW w:w="451" w:type="pct"/>
            <w:tcBorders>
              <w:top w:val="single" w:sz="4" w:space="0" w:color="auto"/>
              <w:bottom w:val="nil"/>
            </w:tcBorders>
            <w:shd w:val="clear" w:color="auto" w:fill="auto"/>
            <w:noWrap/>
            <w:vAlign w:val="bottom"/>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2011/12</w:t>
            </w:r>
          </w:p>
        </w:tc>
        <w:tc>
          <w:tcPr>
            <w:tcW w:w="375"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65</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0</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76</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141</w:t>
            </w:r>
          </w:p>
        </w:tc>
        <w:tc>
          <w:tcPr>
            <w:tcW w:w="675" w:type="pct"/>
            <w:vMerge w:val="restart"/>
            <w:tcBorders>
              <w:top w:val="single" w:sz="4" w:space="0" w:color="auto"/>
            </w:tcBorders>
            <w:vAlign w:val="center"/>
          </w:tcPr>
          <w:p w:rsidR="00C25132" w:rsidRPr="003A31DF" w:rsidRDefault="00C25132" w:rsidP="00342AD2">
            <w:pPr>
              <w:spacing w:after="0"/>
              <w:jc w:val="center"/>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74,</w:t>
            </w:r>
            <w:r w:rsidRPr="003A31DF">
              <w:rPr>
                <w:rFonts w:asciiTheme="minorHAnsi" w:hAnsiTheme="minorHAnsi" w:cstheme="minorHAnsi"/>
                <w:bCs/>
                <w:color w:val="000000"/>
                <w:sz w:val="20"/>
                <w:szCs w:val="20"/>
                <w:lang w:eastAsia="en-GB"/>
              </w:rPr>
              <w:t>100</w:t>
            </w:r>
          </w:p>
        </w:tc>
        <w:tc>
          <w:tcPr>
            <w:tcW w:w="620" w:type="pct"/>
            <w:vMerge w:val="restart"/>
            <w:tcBorders>
              <w:top w:val="single" w:sz="4" w:space="0" w:color="auto"/>
            </w:tcBorders>
            <w:vAlign w:val="center"/>
          </w:tcPr>
          <w:p w:rsidR="00C25132" w:rsidRPr="003A31DF" w:rsidRDefault="00C25132" w:rsidP="00342AD2">
            <w:pPr>
              <w:spacing w:after="0"/>
              <w:jc w:val="center"/>
              <w:rPr>
                <w:rFonts w:asciiTheme="minorHAnsi" w:hAnsiTheme="minorHAnsi" w:cstheme="minorHAnsi"/>
                <w:bCs/>
                <w:color w:val="000000"/>
                <w:sz w:val="20"/>
                <w:szCs w:val="20"/>
                <w:lang w:eastAsia="en-GB"/>
              </w:rPr>
            </w:pPr>
            <w:r>
              <w:rPr>
                <w:rFonts w:asciiTheme="minorHAnsi" w:hAnsiTheme="minorHAnsi" w:cstheme="minorHAnsi"/>
                <w:bCs/>
                <w:color w:val="000000"/>
                <w:sz w:val="20"/>
                <w:szCs w:val="20"/>
                <w:lang w:eastAsia="en-GB"/>
              </w:rPr>
              <w:t>3,</w:t>
            </w:r>
            <w:r w:rsidRPr="003A31DF">
              <w:rPr>
                <w:rFonts w:asciiTheme="minorHAnsi" w:hAnsiTheme="minorHAnsi" w:cstheme="minorHAnsi"/>
                <w:bCs/>
                <w:color w:val="000000"/>
                <w:sz w:val="20"/>
                <w:szCs w:val="20"/>
                <w:lang w:eastAsia="en-GB"/>
              </w:rPr>
              <w:t>102</w:t>
            </w:r>
          </w:p>
        </w:tc>
      </w:tr>
      <w:tr w:rsidR="00C25132" w:rsidRPr="00097223" w:rsidTr="007C7427">
        <w:trPr>
          <w:trHeight w:val="284"/>
        </w:trPr>
        <w:tc>
          <w:tcPr>
            <w:tcW w:w="1375" w:type="pct"/>
            <w:vMerge/>
            <w:tcBorders>
              <w:bottom w:val="single" w:sz="4" w:space="0" w:color="auto"/>
            </w:tcBorders>
            <w:vAlign w:val="center"/>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451" w:type="pct"/>
            <w:tcBorders>
              <w:top w:val="nil"/>
              <w:bottom w:val="single" w:sz="4" w:space="0" w:color="auto"/>
            </w:tcBorders>
            <w:shd w:val="clear" w:color="auto" w:fill="auto"/>
            <w:noWrap/>
            <w:vAlign w:val="bottom"/>
            <w:hideMark/>
          </w:tcPr>
          <w:p w:rsidR="00C25132" w:rsidRPr="00097223" w:rsidRDefault="00C25132" w:rsidP="00342AD2">
            <w:pPr>
              <w:spacing w:after="0"/>
              <w:jc w:val="center"/>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2012/13</w:t>
            </w:r>
          </w:p>
        </w:tc>
        <w:tc>
          <w:tcPr>
            <w:tcW w:w="375"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104</w:t>
            </w: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color w:val="000000"/>
                <w:sz w:val="20"/>
                <w:szCs w:val="20"/>
                <w:lang w:eastAsia="en-GB"/>
              </w:rPr>
            </w:pPr>
            <w:r w:rsidRPr="00097223">
              <w:rPr>
                <w:rFonts w:asciiTheme="minorHAnsi" w:hAnsiTheme="minorHAnsi" w:cstheme="minorHAnsi"/>
                <w:color w:val="000000"/>
                <w:sz w:val="20"/>
                <w:szCs w:val="20"/>
                <w:lang w:eastAsia="en-GB"/>
              </w:rPr>
              <w:t>78</w:t>
            </w: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single" w:sz="4" w:space="0" w:color="auto"/>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182</w:t>
            </w:r>
          </w:p>
        </w:tc>
        <w:tc>
          <w:tcPr>
            <w:tcW w:w="675" w:type="pct"/>
            <w:vMerge/>
            <w:tcBorders>
              <w:bottom w:val="single" w:sz="4" w:space="0" w:color="auto"/>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c>
          <w:tcPr>
            <w:tcW w:w="620" w:type="pct"/>
            <w:vMerge/>
            <w:tcBorders>
              <w:bottom w:val="single" w:sz="4" w:space="0" w:color="auto"/>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r>
      <w:tr w:rsidR="00C25132" w:rsidRPr="00097223" w:rsidTr="007C7427">
        <w:trPr>
          <w:trHeight w:val="284"/>
        </w:trPr>
        <w:tc>
          <w:tcPr>
            <w:tcW w:w="1375" w:type="pct"/>
            <w:vMerge w:val="restart"/>
            <w:tcBorders>
              <w:top w:val="single" w:sz="4" w:space="0" w:color="auto"/>
              <w:bottom w:val="nil"/>
            </w:tcBorders>
            <w:shd w:val="clear" w:color="auto" w:fill="auto"/>
            <w:vAlign w:val="center"/>
            <w:hideMark/>
          </w:tcPr>
          <w:p w:rsidR="00C25132" w:rsidRPr="00097223" w:rsidRDefault="00C25132" w:rsidP="00342AD2">
            <w:pPr>
              <w:spacing w:after="0"/>
              <w:jc w:val="left"/>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TOTAL</w:t>
            </w:r>
          </w:p>
        </w:tc>
        <w:tc>
          <w:tcPr>
            <w:tcW w:w="451" w:type="pct"/>
            <w:tcBorders>
              <w:top w:val="single" w:sz="4" w:space="0" w:color="auto"/>
              <w:bottom w:val="nil"/>
            </w:tcBorders>
            <w:shd w:val="clear" w:color="auto" w:fill="auto"/>
            <w:noWrap/>
            <w:vAlign w:val="bottom"/>
            <w:hideMark/>
          </w:tcPr>
          <w:p w:rsidR="00C25132" w:rsidRPr="00097223" w:rsidRDefault="00C25132" w:rsidP="00342AD2">
            <w:pPr>
              <w:spacing w:after="0"/>
              <w:jc w:val="center"/>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2011/12</w:t>
            </w:r>
          </w:p>
        </w:tc>
        <w:tc>
          <w:tcPr>
            <w:tcW w:w="375"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27,</w:t>
            </w:r>
            <w:r w:rsidRPr="00097223">
              <w:rPr>
                <w:rFonts w:asciiTheme="minorHAnsi" w:hAnsiTheme="minorHAnsi" w:cstheme="minorHAnsi"/>
                <w:b/>
                <w:bCs/>
                <w:color w:val="000000"/>
                <w:sz w:val="20"/>
                <w:szCs w:val="20"/>
                <w:lang w:eastAsia="en-GB"/>
              </w:rPr>
              <w:t>083</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2,</w:t>
            </w:r>
            <w:r w:rsidRPr="00097223">
              <w:rPr>
                <w:rFonts w:asciiTheme="minorHAnsi" w:hAnsiTheme="minorHAnsi" w:cstheme="minorHAnsi"/>
                <w:b/>
                <w:bCs/>
                <w:color w:val="000000"/>
                <w:sz w:val="20"/>
                <w:szCs w:val="20"/>
                <w:lang w:eastAsia="en-GB"/>
              </w:rPr>
              <w:t>645</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76</w:t>
            </w: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single" w:sz="4" w:space="0" w:color="auto"/>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29,</w:t>
            </w:r>
            <w:r w:rsidRPr="00097223">
              <w:rPr>
                <w:rFonts w:asciiTheme="minorHAnsi" w:hAnsiTheme="minorHAnsi" w:cstheme="minorHAnsi"/>
                <w:b/>
                <w:bCs/>
                <w:color w:val="000000"/>
                <w:sz w:val="20"/>
                <w:szCs w:val="20"/>
                <w:lang w:eastAsia="en-GB"/>
              </w:rPr>
              <w:t>804</w:t>
            </w:r>
          </w:p>
        </w:tc>
        <w:tc>
          <w:tcPr>
            <w:tcW w:w="675" w:type="pct"/>
            <w:tcBorders>
              <w:top w:val="single" w:sz="4" w:space="0" w:color="auto"/>
              <w:bottom w:val="nil"/>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c>
          <w:tcPr>
            <w:tcW w:w="620" w:type="pct"/>
            <w:tcBorders>
              <w:top w:val="single" w:sz="4" w:space="0" w:color="auto"/>
              <w:bottom w:val="nil"/>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r>
      <w:tr w:rsidR="00C25132" w:rsidRPr="00097223" w:rsidTr="007C7427">
        <w:trPr>
          <w:trHeight w:val="284"/>
        </w:trPr>
        <w:tc>
          <w:tcPr>
            <w:tcW w:w="1375" w:type="pct"/>
            <w:vMerge/>
            <w:tcBorders>
              <w:top w:val="single" w:sz="4" w:space="0" w:color="auto"/>
              <w:bottom w:val="nil"/>
            </w:tcBorders>
            <w:vAlign w:val="center"/>
            <w:hideMark/>
          </w:tcPr>
          <w:p w:rsidR="00C25132" w:rsidRPr="00097223" w:rsidRDefault="00C25132" w:rsidP="00342AD2">
            <w:pPr>
              <w:spacing w:after="0"/>
              <w:jc w:val="left"/>
              <w:rPr>
                <w:rFonts w:asciiTheme="minorHAnsi" w:hAnsiTheme="minorHAnsi" w:cstheme="minorHAnsi"/>
                <w:b/>
                <w:bCs/>
                <w:color w:val="000000"/>
                <w:sz w:val="20"/>
                <w:szCs w:val="20"/>
                <w:lang w:eastAsia="en-GB"/>
              </w:rPr>
            </w:pPr>
          </w:p>
        </w:tc>
        <w:tc>
          <w:tcPr>
            <w:tcW w:w="451" w:type="pct"/>
            <w:tcBorders>
              <w:top w:val="nil"/>
              <w:bottom w:val="nil"/>
            </w:tcBorders>
            <w:shd w:val="clear" w:color="auto" w:fill="auto"/>
            <w:noWrap/>
            <w:vAlign w:val="bottom"/>
            <w:hideMark/>
          </w:tcPr>
          <w:p w:rsidR="00C25132" w:rsidRPr="00097223" w:rsidRDefault="00C25132" w:rsidP="00342AD2">
            <w:pPr>
              <w:spacing w:after="0"/>
              <w:jc w:val="center"/>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2012/13</w:t>
            </w:r>
          </w:p>
        </w:tc>
        <w:tc>
          <w:tcPr>
            <w:tcW w:w="375" w:type="pct"/>
            <w:tcBorders>
              <w:top w:val="nil"/>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28,</w:t>
            </w:r>
            <w:r w:rsidRPr="00097223">
              <w:rPr>
                <w:rFonts w:asciiTheme="minorHAnsi" w:hAnsiTheme="minorHAnsi" w:cstheme="minorHAnsi"/>
                <w:b/>
                <w:bCs/>
                <w:color w:val="000000"/>
                <w:sz w:val="20"/>
                <w:szCs w:val="20"/>
                <w:lang w:eastAsia="en-GB"/>
              </w:rPr>
              <w:t>811</w:t>
            </w:r>
          </w:p>
        </w:tc>
        <w:tc>
          <w:tcPr>
            <w:tcW w:w="376" w:type="pct"/>
            <w:tcBorders>
              <w:top w:val="nil"/>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2,</w:t>
            </w:r>
            <w:r w:rsidRPr="00097223">
              <w:rPr>
                <w:rFonts w:asciiTheme="minorHAnsi" w:hAnsiTheme="minorHAnsi" w:cstheme="minorHAnsi"/>
                <w:b/>
                <w:bCs/>
                <w:color w:val="000000"/>
                <w:sz w:val="20"/>
                <w:szCs w:val="20"/>
                <w:lang w:eastAsia="en-GB"/>
              </w:rPr>
              <w:t>939</w:t>
            </w:r>
          </w:p>
        </w:tc>
        <w:tc>
          <w:tcPr>
            <w:tcW w:w="376" w:type="pct"/>
            <w:tcBorders>
              <w:top w:val="nil"/>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sidRPr="00097223">
              <w:rPr>
                <w:rFonts w:asciiTheme="minorHAnsi" w:hAnsiTheme="minorHAnsi" w:cstheme="minorHAnsi"/>
                <w:b/>
                <w:bCs/>
                <w:color w:val="000000"/>
                <w:sz w:val="20"/>
                <w:szCs w:val="20"/>
                <w:lang w:eastAsia="en-GB"/>
              </w:rPr>
              <w:t>78</w:t>
            </w:r>
          </w:p>
        </w:tc>
        <w:tc>
          <w:tcPr>
            <w:tcW w:w="376" w:type="pct"/>
            <w:tcBorders>
              <w:top w:val="nil"/>
              <w:bottom w:val="nil"/>
            </w:tcBorders>
            <w:shd w:val="clear" w:color="auto" w:fill="auto"/>
            <w:noWrap/>
            <w:vAlign w:val="bottom"/>
            <w:hideMark/>
          </w:tcPr>
          <w:p w:rsidR="00C25132" w:rsidRPr="00097223" w:rsidRDefault="00C25132" w:rsidP="00342AD2">
            <w:pPr>
              <w:spacing w:after="0"/>
              <w:jc w:val="left"/>
              <w:rPr>
                <w:rFonts w:asciiTheme="minorHAnsi" w:hAnsiTheme="minorHAnsi" w:cstheme="minorHAnsi"/>
                <w:color w:val="000000"/>
                <w:sz w:val="20"/>
                <w:szCs w:val="20"/>
                <w:lang w:eastAsia="en-GB"/>
              </w:rPr>
            </w:pPr>
          </w:p>
        </w:tc>
        <w:tc>
          <w:tcPr>
            <w:tcW w:w="376" w:type="pct"/>
            <w:tcBorders>
              <w:top w:val="nil"/>
              <w:bottom w:val="nil"/>
            </w:tcBorders>
            <w:shd w:val="clear" w:color="auto" w:fill="auto"/>
            <w:noWrap/>
            <w:vAlign w:val="bottom"/>
            <w:hideMark/>
          </w:tcPr>
          <w:p w:rsidR="00C25132" w:rsidRPr="00097223" w:rsidRDefault="00C25132" w:rsidP="00342AD2">
            <w:pPr>
              <w:spacing w:after="0"/>
              <w:jc w:val="righ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31,</w:t>
            </w:r>
            <w:r w:rsidRPr="00097223">
              <w:rPr>
                <w:rFonts w:asciiTheme="minorHAnsi" w:hAnsiTheme="minorHAnsi" w:cstheme="minorHAnsi"/>
                <w:b/>
                <w:bCs/>
                <w:color w:val="000000"/>
                <w:sz w:val="20"/>
                <w:szCs w:val="20"/>
                <w:lang w:eastAsia="en-GB"/>
              </w:rPr>
              <w:t>828</w:t>
            </w:r>
          </w:p>
        </w:tc>
        <w:tc>
          <w:tcPr>
            <w:tcW w:w="675" w:type="pct"/>
            <w:tcBorders>
              <w:top w:val="nil"/>
              <w:bottom w:val="nil"/>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c>
          <w:tcPr>
            <w:tcW w:w="620" w:type="pct"/>
            <w:tcBorders>
              <w:top w:val="nil"/>
              <w:bottom w:val="nil"/>
            </w:tcBorders>
          </w:tcPr>
          <w:p w:rsidR="00C25132" w:rsidRPr="00097223" w:rsidRDefault="00C25132" w:rsidP="00342AD2">
            <w:pPr>
              <w:spacing w:after="0"/>
              <w:jc w:val="center"/>
              <w:rPr>
                <w:rFonts w:asciiTheme="minorHAnsi" w:hAnsiTheme="minorHAnsi" w:cstheme="minorHAnsi"/>
                <w:b/>
                <w:bCs/>
                <w:color w:val="000000"/>
                <w:sz w:val="20"/>
                <w:szCs w:val="20"/>
                <w:lang w:eastAsia="en-GB"/>
              </w:rPr>
            </w:pPr>
          </w:p>
        </w:tc>
      </w:tr>
    </w:tbl>
    <w:p w:rsidR="00C25132" w:rsidRDefault="00C25132" w:rsidP="009B363C">
      <w:pPr>
        <w:spacing w:after="0"/>
        <w:rPr>
          <w:rFonts w:asciiTheme="minorHAnsi" w:hAnsiTheme="minorHAnsi" w:cstheme="minorHAnsi"/>
          <w:bCs/>
        </w:rPr>
      </w:pPr>
    </w:p>
    <w:tbl>
      <w:tblPr>
        <w:tblW w:w="4983" w:type="pct"/>
        <w:tblBorders>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27"/>
        <w:gridCol w:w="876"/>
        <w:gridCol w:w="750"/>
        <w:gridCol w:w="750"/>
        <w:gridCol w:w="624"/>
        <w:gridCol w:w="626"/>
        <w:gridCol w:w="1126"/>
      </w:tblGrid>
      <w:tr w:rsidR="00735400" w:rsidRPr="00E20DEB" w:rsidTr="00735400">
        <w:trPr>
          <w:trHeight w:val="300"/>
        </w:trPr>
        <w:tc>
          <w:tcPr>
            <w:tcW w:w="2130" w:type="pct"/>
            <w:vAlign w:val="center"/>
            <w:hideMark/>
          </w:tcPr>
          <w:p w:rsidR="00735400" w:rsidRPr="00E20DEB" w:rsidRDefault="007C7427" w:rsidP="00E20DEB">
            <w:pPr>
              <w:spacing w:after="0"/>
              <w:jc w:val="lef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Table 7.5</w:t>
            </w:r>
            <w:r w:rsidR="00735400">
              <w:rPr>
                <w:rFonts w:asciiTheme="minorHAnsi" w:hAnsiTheme="minorHAnsi" w:cstheme="minorHAnsi"/>
                <w:b/>
                <w:bCs/>
                <w:color w:val="000000"/>
                <w:sz w:val="20"/>
                <w:szCs w:val="20"/>
                <w:lang w:eastAsia="en-GB"/>
              </w:rPr>
              <w:t xml:space="preserve">.4   </w:t>
            </w:r>
            <w:r w:rsidR="00735400" w:rsidRPr="00E20DEB">
              <w:rPr>
                <w:rFonts w:asciiTheme="minorHAnsi" w:hAnsiTheme="minorHAnsi" w:cstheme="minorHAnsi"/>
                <w:b/>
                <w:bCs/>
                <w:color w:val="000000"/>
                <w:sz w:val="20"/>
                <w:szCs w:val="20"/>
                <w:lang w:eastAsia="en-GB"/>
              </w:rPr>
              <w:t>Conversion efficiency and GHG emissions in 2011/2012</w:t>
            </w:r>
            <w:r w:rsidR="00735400">
              <w:rPr>
                <w:rFonts w:asciiTheme="minorHAnsi" w:hAnsiTheme="minorHAnsi" w:cstheme="minorHAnsi"/>
                <w:b/>
                <w:bCs/>
                <w:color w:val="000000"/>
                <w:sz w:val="20"/>
                <w:szCs w:val="20"/>
                <w:lang w:eastAsia="en-GB"/>
              </w:rPr>
              <w:t xml:space="preserve"> on net consumption</w:t>
            </w:r>
          </w:p>
        </w:tc>
        <w:tc>
          <w:tcPr>
            <w:tcW w:w="529"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EEHC</w:t>
            </w:r>
          </w:p>
        </w:tc>
        <w:tc>
          <w:tcPr>
            <w:tcW w:w="453"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BOOT</w:t>
            </w:r>
          </w:p>
        </w:tc>
        <w:tc>
          <w:tcPr>
            <w:tcW w:w="453"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Isolated</w:t>
            </w:r>
          </w:p>
        </w:tc>
        <w:tc>
          <w:tcPr>
            <w:tcW w:w="377"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IPPs</w:t>
            </w:r>
          </w:p>
        </w:tc>
        <w:tc>
          <w:tcPr>
            <w:tcW w:w="378" w:type="pct"/>
            <w:shd w:val="clear" w:color="auto" w:fill="auto"/>
            <w:noWrap/>
            <w:vAlign w:val="bottom"/>
            <w:hideMark/>
          </w:tcPr>
          <w:p w:rsidR="00735400" w:rsidRPr="00E20DEB" w:rsidRDefault="00735400" w:rsidP="00E20DEB">
            <w:pPr>
              <w:spacing w:after="0"/>
              <w:jc w:val="center"/>
              <w:rPr>
                <w:rFonts w:asciiTheme="minorHAnsi" w:hAnsiTheme="minorHAnsi" w:cstheme="minorHAnsi"/>
                <w:b/>
                <w:bCs/>
                <w:color w:val="000000"/>
                <w:sz w:val="20"/>
                <w:szCs w:val="20"/>
                <w:lang w:eastAsia="en-GB"/>
              </w:rPr>
            </w:pPr>
            <w:r w:rsidRPr="00E20DEB">
              <w:rPr>
                <w:rFonts w:asciiTheme="minorHAnsi" w:hAnsiTheme="minorHAnsi" w:cstheme="minorHAnsi"/>
                <w:b/>
                <w:bCs/>
                <w:color w:val="000000"/>
                <w:sz w:val="20"/>
                <w:szCs w:val="20"/>
                <w:lang w:eastAsia="en-GB"/>
              </w:rPr>
              <w:t>All</w:t>
            </w:r>
          </w:p>
        </w:tc>
        <w:tc>
          <w:tcPr>
            <w:tcW w:w="680" w:type="pct"/>
            <w:vMerge w:val="restart"/>
            <w:vAlign w:val="center"/>
          </w:tcPr>
          <w:p w:rsidR="00735400" w:rsidRPr="00735400" w:rsidRDefault="00735400" w:rsidP="00735400">
            <w:pPr>
              <w:spacing w:after="0"/>
              <w:jc w:val="center"/>
              <w:rPr>
                <w:rFonts w:asciiTheme="minorHAnsi" w:hAnsiTheme="minorHAnsi" w:cstheme="minorHAnsi"/>
                <w:bCs/>
                <w:color w:val="000000"/>
                <w:sz w:val="20"/>
                <w:szCs w:val="20"/>
                <w:lang w:eastAsia="en-GB"/>
              </w:rPr>
            </w:pPr>
            <w:r w:rsidRPr="00735400">
              <w:rPr>
                <w:rFonts w:asciiTheme="minorHAnsi" w:hAnsiTheme="minorHAnsi" w:cstheme="minorHAnsi"/>
                <w:bCs/>
                <w:color w:val="000000"/>
                <w:sz w:val="20"/>
                <w:szCs w:val="20"/>
                <w:lang w:eastAsia="en-GB"/>
              </w:rPr>
              <w:t>With network losses</w:t>
            </w:r>
            <w:r>
              <w:rPr>
                <w:rFonts w:asciiTheme="minorHAnsi" w:hAnsiTheme="minorHAnsi" w:cstheme="minorHAnsi"/>
                <w:bCs/>
                <w:color w:val="000000"/>
                <w:sz w:val="20"/>
                <w:szCs w:val="20"/>
                <w:lang w:eastAsia="en-GB"/>
              </w:rPr>
              <w:t xml:space="preserve"> of 11%</w:t>
            </w:r>
            <w:r w:rsidRPr="00735400">
              <w:rPr>
                <w:rFonts w:asciiTheme="minorHAnsi" w:hAnsiTheme="minorHAnsi" w:cstheme="minorHAnsi"/>
                <w:bCs/>
                <w:color w:val="000000"/>
                <w:sz w:val="20"/>
                <w:szCs w:val="20"/>
                <w:lang w:eastAsia="en-GB"/>
              </w:rPr>
              <w:t xml:space="preserve"> included</w:t>
            </w:r>
          </w:p>
        </w:tc>
      </w:tr>
      <w:tr w:rsidR="00735400" w:rsidRPr="00E20DEB" w:rsidTr="00735400">
        <w:trPr>
          <w:trHeight w:val="300"/>
        </w:trPr>
        <w:tc>
          <w:tcPr>
            <w:tcW w:w="2130" w:type="pct"/>
            <w:shd w:val="clear" w:color="auto" w:fill="auto"/>
            <w:noWrap/>
            <w:vAlign w:val="bottom"/>
            <w:hideMark/>
          </w:tcPr>
          <w:p w:rsidR="00735400" w:rsidRPr="00E20DEB" w:rsidRDefault="00735400" w:rsidP="00E20DE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 xml:space="preserve">Conversion efficiency </w:t>
            </w:r>
          </w:p>
        </w:tc>
        <w:tc>
          <w:tcPr>
            <w:tcW w:w="529" w:type="pct"/>
            <w:shd w:val="clear" w:color="auto" w:fill="auto"/>
            <w:noWrap/>
            <w:vAlign w:val="bottom"/>
            <w:hideMark/>
          </w:tcPr>
          <w:p w:rsidR="00735400" w:rsidRPr="00E20DEB" w:rsidRDefault="00735400" w:rsidP="00E20DEB">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41.</w:t>
            </w:r>
            <w:r w:rsidRPr="00E20DEB">
              <w:rPr>
                <w:rFonts w:asciiTheme="minorHAnsi" w:hAnsiTheme="minorHAnsi" w:cstheme="minorHAnsi"/>
                <w:color w:val="000000"/>
                <w:sz w:val="20"/>
                <w:szCs w:val="20"/>
                <w:lang w:eastAsia="en-GB"/>
              </w:rPr>
              <w:t>1 %</w:t>
            </w:r>
          </w:p>
        </w:tc>
        <w:tc>
          <w:tcPr>
            <w:tcW w:w="453" w:type="pct"/>
            <w:shd w:val="clear" w:color="auto" w:fill="auto"/>
            <w:noWrap/>
            <w:vAlign w:val="bottom"/>
            <w:hideMark/>
          </w:tcPr>
          <w:p w:rsidR="00735400" w:rsidRPr="00E20DEB" w:rsidRDefault="00735400" w:rsidP="00E20DEB">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41.</w:t>
            </w:r>
            <w:r w:rsidRPr="00E20DEB">
              <w:rPr>
                <w:rFonts w:asciiTheme="minorHAnsi" w:hAnsiTheme="minorHAnsi" w:cstheme="minorHAnsi"/>
                <w:color w:val="000000"/>
                <w:sz w:val="20"/>
                <w:szCs w:val="20"/>
                <w:lang w:eastAsia="en-GB"/>
              </w:rPr>
              <w:t>8 %</w:t>
            </w:r>
          </w:p>
        </w:tc>
        <w:tc>
          <w:tcPr>
            <w:tcW w:w="453" w:type="pct"/>
            <w:shd w:val="clear" w:color="auto" w:fill="auto"/>
            <w:noWrap/>
            <w:vAlign w:val="bottom"/>
            <w:hideMark/>
          </w:tcPr>
          <w:p w:rsidR="00735400" w:rsidRPr="00E20DEB" w:rsidRDefault="00735400" w:rsidP="00E20DEB">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25.</w:t>
            </w:r>
            <w:r w:rsidRPr="00E20DEB">
              <w:rPr>
                <w:rFonts w:asciiTheme="minorHAnsi" w:hAnsiTheme="minorHAnsi" w:cstheme="minorHAnsi"/>
                <w:color w:val="000000"/>
                <w:sz w:val="20"/>
                <w:szCs w:val="20"/>
                <w:lang w:eastAsia="en-GB"/>
              </w:rPr>
              <w:t>1 %</w:t>
            </w:r>
          </w:p>
        </w:tc>
        <w:tc>
          <w:tcPr>
            <w:tcW w:w="377" w:type="pct"/>
            <w:shd w:val="clear" w:color="auto" w:fill="auto"/>
            <w:noWrap/>
            <w:vAlign w:val="bottom"/>
            <w:hideMark/>
          </w:tcPr>
          <w:p w:rsidR="00735400" w:rsidRPr="00E20DEB" w:rsidRDefault="00735400" w:rsidP="00E20DEB">
            <w:pPr>
              <w:spacing w:after="0"/>
              <w:jc w:val="left"/>
              <w:rPr>
                <w:rFonts w:asciiTheme="minorHAnsi" w:hAnsiTheme="minorHAnsi" w:cstheme="minorHAnsi"/>
                <w:color w:val="000000"/>
                <w:sz w:val="20"/>
                <w:szCs w:val="20"/>
                <w:lang w:eastAsia="en-GB"/>
              </w:rPr>
            </w:pPr>
          </w:p>
        </w:tc>
        <w:tc>
          <w:tcPr>
            <w:tcW w:w="378" w:type="pct"/>
            <w:shd w:val="clear" w:color="auto" w:fill="auto"/>
            <w:noWrap/>
            <w:vAlign w:val="bottom"/>
            <w:hideMark/>
          </w:tcPr>
          <w:p w:rsidR="00735400" w:rsidRPr="00E20DEB" w:rsidRDefault="00735400" w:rsidP="00E20DEB">
            <w:pPr>
              <w:spacing w:after="0"/>
              <w:jc w:val="left"/>
              <w:rPr>
                <w:rFonts w:asciiTheme="minorHAnsi" w:hAnsiTheme="minorHAnsi" w:cstheme="minorHAnsi"/>
                <w:color w:val="000000"/>
                <w:sz w:val="20"/>
                <w:szCs w:val="20"/>
                <w:lang w:eastAsia="en-GB"/>
              </w:rPr>
            </w:pPr>
          </w:p>
        </w:tc>
        <w:tc>
          <w:tcPr>
            <w:tcW w:w="680" w:type="pct"/>
            <w:vMerge/>
          </w:tcPr>
          <w:p w:rsidR="00735400" w:rsidRPr="00735400" w:rsidRDefault="00735400" w:rsidP="00735400">
            <w:pPr>
              <w:spacing w:after="0"/>
              <w:jc w:val="center"/>
              <w:rPr>
                <w:rFonts w:asciiTheme="minorHAnsi" w:hAnsiTheme="minorHAnsi" w:cstheme="minorHAnsi"/>
                <w:color w:val="000000"/>
                <w:sz w:val="20"/>
                <w:szCs w:val="20"/>
                <w:lang w:eastAsia="en-GB"/>
              </w:rPr>
            </w:pPr>
          </w:p>
        </w:tc>
      </w:tr>
      <w:tr w:rsidR="00735400" w:rsidRPr="00E20DEB" w:rsidTr="00735400">
        <w:trPr>
          <w:trHeight w:val="300"/>
        </w:trPr>
        <w:tc>
          <w:tcPr>
            <w:tcW w:w="2130" w:type="pct"/>
            <w:shd w:val="clear" w:color="auto" w:fill="auto"/>
            <w:noWrap/>
            <w:vAlign w:val="bottom"/>
            <w:hideMark/>
          </w:tcPr>
          <w:p w:rsidR="00735400" w:rsidRPr="00E20DEB" w:rsidRDefault="00735400" w:rsidP="007806E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Total GHG emissions (Mton</w:t>
            </w:r>
            <w:r>
              <w:rPr>
                <w:rFonts w:asciiTheme="minorHAnsi" w:hAnsiTheme="minorHAnsi" w:cstheme="minorHAnsi"/>
                <w:color w:val="000000"/>
                <w:sz w:val="20"/>
                <w:szCs w:val="20"/>
                <w:lang w:eastAsia="en-GB"/>
              </w:rPr>
              <w:t>nes</w:t>
            </w:r>
            <w:r w:rsidRPr="00E20DEB">
              <w:rPr>
                <w:rFonts w:asciiTheme="minorHAnsi" w:hAnsiTheme="minorHAnsi" w:cstheme="minorHAnsi"/>
                <w:color w:val="000000"/>
                <w:sz w:val="20"/>
                <w:szCs w:val="20"/>
                <w:lang w:eastAsia="en-GB"/>
              </w:rPr>
              <w:t xml:space="preserve"> of CO</w:t>
            </w:r>
            <w:r w:rsidRPr="003B1D76">
              <w:rPr>
                <w:rFonts w:asciiTheme="minorHAnsi" w:hAnsiTheme="minorHAnsi" w:cstheme="minorHAnsi"/>
                <w:color w:val="000000"/>
                <w:sz w:val="20"/>
                <w:szCs w:val="20"/>
                <w:vertAlign w:val="subscript"/>
                <w:lang w:eastAsia="en-GB"/>
              </w:rPr>
              <w:t>2</w:t>
            </w:r>
            <w:r w:rsidRPr="00E20DEB">
              <w:rPr>
                <w:rFonts w:asciiTheme="minorHAnsi" w:hAnsiTheme="minorHAnsi" w:cstheme="minorHAnsi"/>
                <w:color w:val="000000"/>
                <w:sz w:val="20"/>
                <w:szCs w:val="20"/>
                <w:lang w:eastAsia="en-GB"/>
              </w:rPr>
              <w:t>eq)</w:t>
            </w:r>
          </w:p>
        </w:tc>
        <w:tc>
          <w:tcPr>
            <w:tcW w:w="529"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67.</w:t>
            </w:r>
            <w:r w:rsidRPr="00E20DEB">
              <w:rPr>
                <w:rFonts w:asciiTheme="minorHAnsi" w:hAnsiTheme="minorHAnsi" w:cstheme="minorHAnsi"/>
                <w:color w:val="000000"/>
                <w:sz w:val="20"/>
                <w:szCs w:val="20"/>
                <w:lang w:eastAsia="en-GB"/>
              </w:rPr>
              <w:t>62</w:t>
            </w:r>
          </w:p>
        </w:tc>
        <w:tc>
          <w:tcPr>
            <w:tcW w:w="453"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6.</w:t>
            </w:r>
            <w:r w:rsidRPr="00E20DEB">
              <w:rPr>
                <w:rFonts w:asciiTheme="minorHAnsi" w:hAnsiTheme="minorHAnsi" w:cstheme="minorHAnsi"/>
                <w:color w:val="000000"/>
                <w:sz w:val="20"/>
                <w:szCs w:val="20"/>
                <w:lang w:eastAsia="en-GB"/>
              </w:rPr>
              <w:t>24</w:t>
            </w:r>
          </w:p>
        </w:tc>
        <w:tc>
          <w:tcPr>
            <w:tcW w:w="453"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24</w:t>
            </w:r>
          </w:p>
        </w:tc>
        <w:tc>
          <w:tcPr>
            <w:tcW w:w="377" w:type="pct"/>
            <w:shd w:val="clear" w:color="auto" w:fill="auto"/>
            <w:noWrap/>
            <w:vAlign w:val="bottom"/>
            <w:hideMark/>
          </w:tcPr>
          <w:p w:rsidR="00735400" w:rsidRPr="00E20DEB" w:rsidRDefault="00735400" w:rsidP="00E20DEB">
            <w:pPr>
              <w:spacing w:after="0"/>
              <w:jc w:val="center"/>
              <w:rPr>
                <w:rFonts w:asciiTheme="minorHAnsi" w:hAnsiTheme="minorHAnsi" w:cstheme="minorHAnsi"/>
                <w:color w:val="000000"/>
                <w:sz w:val="20"/>
                <w:szCs w:val="20"/>
                <w:lang w:eastAsia="en-GB"/>
              </w:rPr>
            </w:pPr>
          </w:p>
        </w:tc>
        <w:tc>
          <w:tcPr>
            <w:tcW w:w="378" w:type="pct"/>
            <w:shd w:val="clear" w:color="auto" w:fill="auto"/>
            <w:noWrap/>
            <w:vAlign w:val="bottom"/>
            <w:hideMark/>
          </w:tcPr>
          <w:p w:rsidR="00735400" w:rsidRPr="00E20DEB" w:rsidRDefault="00735400" w:rsidP="00E20DE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74.</w:t>
            </w:r>
            <w:r w:rsidRPr="00E20DEB">
              <w:rPr>
                <w:rFonts w:asciiTheme="minorHAnsi" w:hAnsiTheme="minorHAnsi" w:cstheme="minorHAnsi"/>
                <w:b/>
                <w:bCs/>
                <w:color w:val="000000"/>
                <w:sz w:val="20"/>
                <w:szCs w:val="20"/>
                <w:lang w:eastAsia="en-GB"/>
              </w:rPr>
              <w:t>09</w:t>
            </w:r>
          </w:p>
        </w:tc>
        <w:tc>
          <w:tcPr>
            <w:tcW w:w="680" w:type="pct"/>
            <w:vMerge/>
          </w:tcPr>
          <w:p w:rsidR="00735400" w:rsidRDefault="00735400" w:rsidP="00E20DEB">
            <w:pPr>
              <w:spacing w:after="0"/>
              <w:jc w:val="center"/>
              <w:rPr>
                <w:rFonts w:asciiTheme="minorHAnsi" w:hAnsiTheme="minorHAnsi" w:cstheme="minorHAnsi"/>
                <w:b/>
                <w:bCs/>
                <w:color w:val="000000"/>
                <w:sz w:val="20"/>
                <w:szCs w:val="20"/>
                <w:lang w:eastAsia="en-GB"/>
              </w:rPr>
            </w:pPr>
          </w:p>
        </w:tc>
      </w:tr>
      <w:tr w:rsidR="00735400" w:rsidRPr="00E20DEB" w:rsidTr="00735400">
        <w:trPr>
          <w:trHeight w:val="525"/>
        </w:trPr>
        <w:tc>
          <w:tcPr>
            <w:tcW w:w="2130" w:type="pct"/>
            <w:shd w:val="clear" w:color="auto" w:fill="auto"/>
            <w:vAlign w:val="bottom"/>
            <w:hideMark/>
          </w:tcPr>
          <w:p w:rsidR="00735400" w:rsidRPr="00E20DEB" w:rsidRDefault="00735400" w:rsidP="00E20DE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Specific GHG emissions of thermal power gen. (ton</w:t>
            </w:r>
            <w:r>
              <w:rPr>
                <w:rFonts w:asciiTheme="minorHAnsi" w:hAnsiTheme="minorHAnsi" w:cstheme="minorHAnsi"/>
                <w:color w:val="000000"/>
                <w:sz w:val="20"/>
                <w:szCs w:val="20"/>
                <w:lang w:eastAsia="en-GB"/>
              </w:rPr>
              <w:t>ne</w:t>
            </w:r>
            <w:r w:rsidRPr="00E20DEB">
              <w:rPr>
                <w:rFonts w:asciiTheme="minorHAnsi" w:hAnsiTheme="minorHAnsi" w:cstheme="minorHAnsi"/>
                <w:color w:val="000000"/>
                <w:sz w:val="20"/>
                <w:szCs w:val="20"/>
                <w:lang w:eastAsia="en-GB"/>
              </w:rPr>
              <w:t>s of CO</w:t>
            </w:r>
            <w:r w:rsidRPr="003B1D76">
              <w:rPr>
                <w:rFonts w:asciiTheme="minorHAnsi" w:hAnsiTheme="minorHAnsi" w:cstheme="minorHAnsi"/>
                <w:color w:val="000000"/>
                <w:sz w:val="20"/>
                <w:szCs w:val="20"/>
                <w:vertAlign w:val="subscript"/>
                <w:lang w:eastAsia="en-GB"/>
              </w:rPr>
              <w:t>2</w:t>
            </w:r>
            <w:r w:rsidRPr="00E20DEB">
              <w:rPr>
                <w:rFonts w:asciiTheme="minorHAnsi" w:hAnsiTheme="minorHAnsi" w:cstheme="minorHAnsi"/>
                <w:color w:val="000000"/>
                <w:sz w:val="20"/>
                <w:szCs w:val="20"/>
                <w:lang w:eastAsia="en-GB"/>
              </w:rPr>
              <w:t>eq/MWh produced)</w:t>
            </w:r>
          </w:p>
        </w:tc>
        <w:tc>
          <w:tcPr>
            <w:tcW w:w="529"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523</w:t>
            </w:r>
          </w:p>
        </w:tc>
        <w:tc>
          <w:tcPr>
            <w:tcW w:w="453"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485</w:t>
            </w:r>
          </w:p>
        </w:tc>
        <w:tc>
          <w:tcPr>
            <w:tcW w:w="453"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1.</w:t>
            </w:r>
            <w:r w:rsidRPr="00E20DEB">
              <w:rPr>
                <w:rFonts w:asciiTheme="minorHAnsi" w:hAnsiTheme="minorHAnsi" w:cstheme="minorHAnsi"/>
                <w:color w:val="000000"/>
                <w:sz w:val="20"/>
                <w:szCs w:val="20"/>
                <w:lang w:eastAsia="en-GB"/>
              </w:rPr>
              <w:t>06</w:t>
            </w:r>
          </w:p>
        </w:tc>
        <w:tc>
          <w:tcPr>
            <w:tcW w:w="377"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p>
        </w:tc>
        <w:tc>
          <w:tcPr>
            <w:tcW w:w="378" w:type="pct"/>
            <w:shd w:val="clear" w:color="auto" w:fill="auto"/>
            <w:noWrap/>
            <w:vAlign w:val="center"/>
            <w:hideMark/>
          </w:tcPr>
          <w:p w:rsidR="00735400" w:rsidRPr="00E20DEB" w:rsidRDefault="00735400" w:rsidP="00E20DE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w:t>
            </w:r>
            <w:r w:rsidRPr="00E20DEB">
              <w:rPr>
                <w:rFonts w:asciiTheme="minorHAnsi" w:hAnsiTheme="minorHAnsi" w:cstheme="minorHAnsi"/>
                <w:b/>
                <w:bCs/>
                <w:color w:val="000000"/>
                <w:sz w:val="20"/>
                <w:szCs w:val="20"/>
                <w:lang w:eastAsia="en-GB"/>
              </w:rPr>
              <w:t>520</w:t>
            </w:r>
          </w:p>
        </w:tc>
        <w:tc>
          <w:tcPr>
            <w:tcW w:w="680" w:type="pct"/>
            <w:vAlign w:val="center"/>
          </w:tcPr>
          <w:p w:rsidR="00735400" w:rsidRDefault="00735400" w:rsidP="00246C7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w:t>
            </w:r>
            <w:r w:rsidR="00246C7B">
              <w:rPr>
                <w:rFonts w:asciiTheme="minorHAnsi" w:hAnsiTheme="minorHAnsi" w:cstheme="minorHAnsi"/>
                <w:b/>
                <w:bCs/>
                <w:color w:val="000000"/>
                <w:sz w:val="20"/>
                <w:szCs w:val="20"/>
                <w:lang w:eastAsia="en-GB"/>
              </w:rPr>
              <w:t>.</w:t>
            </w:r>
            <w:r>
              <w:rPr>
                <w:rFonts w:asciiTheme="minorHAnsi" w:hAnsiTheme="minorHAnsi" w:cstheme="minorHAnsi"/>
                <w:b/>
                <w:bCs/>
                <w:color w:val="000000"/>
                <w:sz w:val="20"/>
                <w:szCs w:val="20"/>
                <w:lang w:eastAsia="en-GB"/>
              </w:rPr>
              <w:t>584</w:t>
            </w:r>
          </w:p>
        </w:tc>
      </w:tr>
      <w:tr w:rsidR="00735400" w:rsidRPr="00E20DEB" w:rsidTr="00735400">
        <w:trPr>
          <w:trHeight w:val="487"/>
        </w:trPr>
        <w:tc>
          <w:tcPr>
            <w:tcW w:w="2130" w:type="pct"/>
            <w:shd w:val="clear" w:color="auto" w:fill="auto"/>
            <w:vAlign w:val="bottom"/>
            <w:hideMark/>
          </w:tcPr>
          <w:p w:rsidR="00735400" w:rsidRPr="00E20DEB" w:rsidRDefault="00735400" w:rsidP="00E20DE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Average GHG emissions of all power generation  (ton</w:t>
            </w:r>
            <w:r>
              <w:rPr>
                <w:rFonts w:asciiTheme="minorHAnsi" w:hAnsiTheme="minorHAnsi" w:cstheme="minorHAnsi"/>
                <w:color w:val="000000"/>
                <w:sz w:val="20"/>
                <w:szCs w:val="20"/>
                <w:lang w:eastAsia="en-GB"/>
              </w:rPr>
              <w:t>ne</w:t>
            </w:r>
            <w:r w:rsidRPr="00E20DEB">
              <w:rPr>
                <w:rFonts w:asciiTheme="minorHAnsi" w:hAnsiTheme="minorHAnsi" w:cstheme="minorHAnsi"/>
                <w:color w:val="000000"/>
                <w:sz w:val="20"/>
                <w:szCs w:val="20"/>
                <w:lang w:eastAsia="en-GB"/>
              </w:rPr>
              <w:t>s of CO</w:t>
            </w:r>
            <w:r w:rsidRPr="003B1D76">
              <w:rPr>
                <w:rFonts w:asciiTheme="minorHAnsi" w:hAnsiTheme="minorHAnsi" w:cstheme="minorHAnsi"/>
                <w:color w:val="000000"/>
                <w:sz w:val="20"/>
                <w:szCs w:val="20"/>
                <w:vertAlign w:val="subscript"/>
                <w:lang w:eastAsia="en-GB"/>
              </w:rPr>
              <w:t>2</w:t>
            </w:r>
            <w:r w:rsidRPr="00E20DEB">
              <w:rPr>
                <w:rFonts w:asciiTheme="minorHAnsi" w:hAnsiTheme="minorHAnsi" w:cstheme="minorHAnsi"/>
                <w:color w:val="000000"/>
                <w:sz w:val="20"/>
                <w:szCs w:val="20"/>
                <w:lang w:eastAsia="en-GB"/>
              </w:rPr>
              <w:t>eq/MWh produced)</w:t>
            </w:r>
          </w:p>
        </w:tc>
        <w:tc>
          <w:tcPr>
            <w:tcW w:w="529"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469</w:t>
            </w:r>
          </w:p>
        </w:tc>
        <w:tc>
          <w:tcPr>
            <w:tcW w:w="453"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485</w:t>
            </w:r>
          </w:p>
        </w:tc>
        <w:tc>
          <w:tcPr>
            <w:tcW w:w="453" w:type="pct"/>
            <w:shd w:val="clear" w:color="auto" w:fill="auto"/>
            <w:noWrap/>
            <w:vAlign w:val="center"/>
            <w:hideMark/>
          </w:tcPr>
          <w:p w:rsidR="00735400" w:rsidRPr="00E20DEB" w:rsidRDefault="00735400" w:rsidP="00E20DE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1.</w:t>
            </w:r>
            <w:r w:rsidRPr="00E20DEB">
              <w:rPr>
                <w:rFonts w:asciiTheme="minorHAnsi" w:hAnsiTheme="minorHAnsi" w:cstheme="minorHAnsi"/>
                <w:color w:val="000000"/>
                <w:sz w:val="20"/>
                <w:szCs w:val="20"/>
                <w:lang w:eastAsia="en-GB"/>
              </w:rPr>
              <w:t>06</w:t>
            </w:r>
          </w:p>
        </w:tc>
        <w:tc>
          <w:tcPr>
            <w:tcW w:w="377" w:type="pct"/>
            <w:shd w:val="clear" w:color="auto" w:fill="auto"/>
            <w:noWrap/>
            <w:vAlign w:val="bottom"/>
            <w:hideMark/>
          </w:tcPr>
          <w:p w:rsidR="00735400" w:rsidRPr="00E20DEB" w:rsidRDefault="00735400" w:rsidP="00E20DEB">
            <w:pPr>
              <w:spacing w:after="0"/>
              <w:jc w:val="left"/>
              <w:rPr>
                <w:rFonts w:asciiTheme="minorHAnsi" w:hAnsiTheme="minorHAnsi" w:cstheme="minorHAnsi"/>
                <w:color w:val="000000"/>
                <w:sz w:val="20"/>
                <w:szCs w:val="20"/>
                <w:lang w:eastAsia="en-GB"/>
              </w:rPr>
            </w:pPr>
          </w:p>
        </w:tc>
        <w:tc>
          <w:tcPr>
            <w:tcW w:w="378" w:type="pct"/>
            <w:shd w:val="clear" w:color="auto" w:fill="auto"/>
            <w:noWrap/>
            <w:vAlign w:val="center"/>
            <w:hideMark/>
          </w:tcPr>
          <w:p w:rsidR="00735400" w:rsidRPr="00E20DEB" w:rsidRDefault="00735400" w:rsidP="00E20DE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w:t>
            </w:r>
            <w:r w:rsidRPr="00E20DEB">
              <w:rPr>
                <w:rFonts w:asciiTheme="minorHAnsi" w:hAnsiTheme="minorHAnsi" w:cstheme="minorHAnsi"/>
                <w:b/>
                <w:bCs/>
                <w:color w:val="000000"/>
                <w:sz w:val="20"/>
                <w:szCs w:val="20"/>
                <w:lang w:eastAsia="en-GB"/>
              </w:rPr>
              <w:t>471</w:t>
            </w:r>
          </w:p>
        </w:tc>
        <w:tc>
          <w:tcPr>
            <w:tcW w:w="680" w:type="pct"/>
            <w:vAlign w:val="center"/>
          </w:tcPr>
          <w:p w:rsidR="00735400" w:rsidRDefault="00735400" w:rsidP="00097536">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w:t>
            </w:r>
            <w:r w:rsidR="00246C7B">
              <w:rPr>
                <w:rFonts w:asciiTheme="minorHAnsi" w:hAnsiTheme="minorHAnsi" w:cstheme="minorHAnsi"/>
                <w:b/>
                <w:bCs/>
                <w:color w:val="000000"/>
                <w:sz w:val="20"/>
                <w:szCs w:val="20"/>
                <w:lang w:eastAsia="en-GB"/>
              </w:rPr>
              <w:t>.</w:t>
            </w:r>
            <w:r>
              <w:rPr>
                <w:rFonts w:asciiTheme="minorHAnsi" w:hAnsiTheme="minorHAnsi" w:cstheme="minorHAnsi"/>
                <w:b/>
                <w:bCs/>
                <w:color w:val="000000"/>
                <w:sz w:val="20"/>
                <w:szCs w:val="20"/>
                <w:lang w:eastAsia="en-GB"/>
              </w:rPr>
              <w:t>529</w:t>
            </w:r>
          </w:p>
        </w:tc>
      </w:tr>
    </w:tbl>
    <w:p w:rsidR="0022422B" w:rsidRDefault="0022422B" w:rsidP="00804DAD">
      <w:pPr>
        <w:spacing w:after="0"/>
      </w:pPr>
    </w:p>
    <w:p w:rsidR="00895CC1" w:rsidRDefault="00895CC1" w:rsidP="00804DAD">
      <w:pPr>
        <w:spacing w:after="0"/>
      </w:pPr>
    </w:p>
    <w:tbl>
      <w:tblPr>
        <w:tblW w:w="4983" w:type="pct"/>
        <w:tblBorders>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27"/>
        <w:gridCol w:w="876"/>
        <w:gridCol w:w="750"/>
        <w:gridCol w:w="750"/>
        <w:gridCol w:w="624"/>
        <w:gridCol w:w="626"/>
        <w:gridCol w:w="1126"/>
      </w:tblGrid>
      <w:tr w:rsidR="0022422B" w:rsidRPr="00735400" w:rsidTr="0022422B">
        <w:trPr>
          <w:trHeight w:val="441"/>
        </w:trPr>
        <w:tc>
          <w:tcPr>
            <w:tcW w:w="2130" w:type="pct"/>
            <w:vAlign w:val="center"/>
            <w:hideMark/>
          </w:tcPr>
          <w:p w:rsidR="0022422B" w:rsidRDefault="0022422B" w:rsidP="0022422B">
            <w:pPr>
              <w:spacing w:after="0"/>
              <w:jc w:val="left"/>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 xml:space="preserve">Table 7.5.5   </w:t>
            </w:r>
            <w:r w:rsidRPr="00E20DEB">
              <w:rPr>
                <w:rFonts w:asciiTheme="minorHAnsi" w:hAnsiTheme="minorHAnsi" w:cstheme="minorHAnsi"/>
                <w:b/>
                <w:bCs/>
                <w:color w:val="000000"/>
                <w:sz w:val="20"/>
                <w:szCs w:val="20"/>
                <w:lang w:eastAsia="en-GB"/>
              </w:rPr>
              <w:t>Conversion efficiency and GHG emissions in 2012/2013</w:t>
            </w:r>
            <w:r>
              <w:rPr>
                <w:rFonts w:asciiTheme="minorHAnsi" w:hAnsiTheme="minorHAnsi" w:cstheme="minorHAnsi"/>
                <w:b/>
                <w:bCs/>
                <w:color w:val="000000"/>
                <w:sz w:val="20"/>
                <w:szCs w:val="20"/>
                <w:lang w:eastAsia="en-GB"/>
              </w:rPr>
              <w:t xml:space="preserve"> on net consumption</w:t>
            </w:r>
          </w:p>
        </w:tc>
        <w:tc>
          <w:tcPr>
            <w:tcW w:w="529"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EEHC</w:t>
            </w:r>
          </w:p>
        </w:tc>
        <w:tc>
          <w:tcPr>
            <w:tcW w:w="453"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BOOT</w:t>
            </w:r>
          </w:p>
        </w:tc>
        <w:tc>
          <w:tcPr>
            <w:tcW w:w="453"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Isolated</w:t>
            </w:r>
          </w:p>
        </w:tc>
        <w:tc>
          <w:tcPr>
            <w:tcW w:w="377"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IPP</w:t>
            </w:r>
            <w:r>
              <w:rPr>
                <w:rFonts w:asciiTheme="minorHAnsi" w:hAnsiTheme="minorHAnsi" w:cstheme="minorHAnsi"/>
                <w:color w:val="000000"/>
                <w:sz w:val="20"/>
                <w:szCs w:val="20"/>
                <w:lang w:eastAsia="en-GB"/>
              </w:rPr>
              <w:t>s</w:t>
            </w:r>
          </w:p>
        </w:tc>
        <w:tc>
          <w:tcPr>
            <w:tcW w:w="378" w:type="pct"/>
            <w:shd w:val="clear" w:color="auto" w:fill="auto"/>
            <w:noWrap/>
            <w:vAlign w:val="bottom"/>
            <w:hideMark/>
          </w:tcPr>
          <w:p w:rsidR="0022422B" w:rsidRPr="00E20DEB" w:rsidRDefault="0022422B" w:rsidP="0022422B">
            <w:pPr>
              <w:spacing w:after="0"/>
              <w:jc w:val="center"/>
              <w:rPr>
                <w:rFonts w:asciiTheme="minorHAnsi" w:hAnsiTheme="minorHAnsi" w:cstheme="minorHAnsi"/>
                <w:b/>
                <w:bCs/>
                <w:color w:val="000000"/>
                <w:sz w:val="20"/>
                <w:szCs w:val="20"/>
                <w:lang w:eastAsia="en-GB"/>
              </w:rPr>
            </w:pPr>
            <w:r w:rsidRPr="00E20DEB">
              <w:rPr>
                <w:rFonts w:asciiTheme="minorHAnsi" w:hAnsiTheme="minorHAnsi" w:cstheme="minorHAnsi"/>
                <w:b/>
                <w:bCs/>
                <w:color w:val="000000"/>
                <w:sz w:val="20"/>
                <w:szCs w:val="20"/>
                <w:lang w:eastAsia="en-GB"/>
              </w:rPr>
              <w:t>All</w:t>
            </w:r>
          </w:p>
        </w:tc>
        <w:tc>
          <w:tcPr>
            <w:tcW w:w="680" w:type="pct"/>
            <w:vMerge w:val="restart"/>
            <w:vAlign w:val="center"/>
          </w:tcPr>
          <w:p w:rsidR="0022422B" w:rsidRPr="00735400" w:rsidRDefault="0022422B" w:rsidP="0022422B">
            <w:pPr>
              <w:jc w:val="center"/>
              <w:rPr>
                <w:rFonts w:asciiTheme="minorHAnsi" w:hAnsiTheme="minorHAnsi" w:cstheme="minorHAnsi"/>
                <w:bCs/>
                <w:color w:val="000000"/>
                <w:sz w:val="20"/>
                <w:szCs w:val="20"/>
                <w:lang w:eastAsia="en-GB"/>
              </w:rPr>
            </w:pPr>
            <w:r w:rsidRPr="00735400">
              <w:rPr>
                <w:rFonts w:asciiTheme="minorHAnsi" w:hAnsiTheme="minorHAnsi" w:cstheme="minorHAnsi"/>
                <w:bCs/>
                <w:color w:val="000000"/>
                <w:sz w:val="20"/>
                <w:szCs w:val="20"/>
                <w:lang w:eastAsia="en-GB"/>
              </w:rPr>
              <w:t>With network losses</w:t>
            </w:r>
            <w:r>
              <w:rPr>
                <w:rFonts w:asciiTheme="minorHAnsi" w:hAnsiTheme="minorHAnsi" w:cstheme="minorHAnsi"/>
                <w:bCs/>
                <w:color w:val="000000"/>
                <w:sz w:val="20"/>
                <w:szCs w:val="20"/>
                <w:lang w:eastAsia="en-GB"/>
              </w:rPr>
              <w:t xml:space="preserve"> of 11%</w:t>
            </w:r>
            <w:r w:rsidRPr="00735400">
              <w:rPr>
                <w:rFonts w:asciiTheme="minorHAnsi" w:hAnsiTheme="minorHAnsi" w:cstheme="minorHAnsi"/>
                <w:bCs/>
                <w:color w:val="000000"/>
                <w:sz w:val="20"/>
                <w:szCs w:val="20"/>
                <w:lang w:eastAsia="en-GB"/>
              </w:rPr>
              <w:t xml:space="preserve"> included</w:t>
            </w:r>
          </w:p>
        </w:tc>
      </w:tr>
      <w:tr w:rsidR="0022422B" w:rsidRPr="00E20DEB" w:rsidTr="0022422B">
        <w:trPr>
          <w:trHeight w:val="300"/>
        </w:trPr>
        <w:tc>
          <w:tcPr>
            <w:tcW w:w="2130" w:type="pct"/>
            <w:shd w:val="clear" w:color="auto" w:fill="auto"/>
            <w:noWrap/>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 xml:space="preserve">Conversion efficiency </w:t>
            </w:r>
          </w:p>
        </w:tc>
        <w:tc>
          <w:tcPr>
            <w:tcW w:w="529" w:type="pct"/>
            <w:shd w:val="clear" w:color="auto" w:fill="auto"/>
            <w:noWrap/>
            <w:vAlign w:val="bottom"/>
            <w:hideMark/>
          </w:tcPr>
          <w:p w:rsidR="0022422B" w:rsidRPr="00E20DEB" w:rsidRDefault="0022422B" w:rsidP="0022422B">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40.</w:t>
            </w:r>
            <w:r w:rsidRPr="00E20DEB">
              <w:rPr>
                <w:rFonts w:asciiTheme="minorHAnsi" w:hAnsiTheme="minorHAnsi" w:cstheme="minorHAnsi"/>
                <w:color w:val="000000"/>
                <w:sz w:val="20"/>
                <w:szCs w:val="20"/>
                <w:lang w:eastAsia="en-GB"/>
              </w:rPr>
              <w:t>4 %</w:t>
            </w:r>
          </w:p>
        </w:tc>
        <w:tc>
          <w:tcPr>
            <w:tcW w:w="453" w:type="pct"/>
            <w:shd w:val="clear" w:color="auto" w:fill="auto"/>
            <w:noWrap/>
            <w:vAlign w:val="bottom"/>
            <w:hideMark/>
          </w:tcPr>
          <w:p w:rsidR="0022422B" w:rsidRPr="00E20DEB" w:rsidRDefault="0022422B" w:rsidP="0022422B">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41.</w:t>
            </w:r>
            <w:r w:rsidRPr="00E20DEB">
              <w:rPr>
                <w:rFonts w:asciiTheme="minorHAnsi" w:hAnsiTheme="minorHAnsi" w:cstheme="minorHAnsi"/>
                <w:color w:val="000000"/>
                <w:sz w:val="20"/>
                <w:szCs w:val="20"/>
                <w:lang w:eastAsia="en-GB"/>
              </w:rPr>
              <w:t>7 %</w:t>
            </w:r>
          </w:p>
        </w:tc>
        <w:tc>
          <w:tcPr>
            <w:tcW w:w="453" w:type="pct"/>
            <w:shd w:val="clear" w:color="auto" w:fill="auto"/>
            <w:noWrap/>
            <w:vAlign w:val="bottom"/>
            <w:hideMark/>
          </w:tcPr>
          <w:p w:rsidR="0022422B" w:rsidRPr="00E20DEB" w:rsidRDefault="0022422B" w:rsidP="0022422B">
            <w:pPr>
              <w:spacing w:after="0"/>
              <w:jc w:val="right"/>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26.</w:t>
            </w:r>
            <w:r w:rsidRPr="00E20DEB">
              <w:rPr>
                <w:rFonts w:asciiTheme="minorHAnsi" w:hAnsiTheme="minorHAnsi" w:cstheme="minorHAnsi"/>
                <w:color w:val="000000"/>
                <w:sz w:val="20"/>
                <w:szCs w:val="20"/>
                <w:lang w:eastAsia="en-GB"/>
              </w:rPr>
              <w:t>5 %</w:t>
            </w:r>
          </w:p>
        </w:tc>
        <w:tc>
          <w:tcPr>
            <w:tcW w:w="377" w:type="pct"/>
            <w:shd w:val="clear" w:color="auto" w:fill="auto"/>
            <w:noWrap/>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p>
        </w:tc>
        <w:tc>
          <w:tcPr>
            <w:tcW w:w="378" w:type="pct"/>
            <w:shd w:val="clear" w:color="auto" w:fill="auto"/>
            <w:noWrap/>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p>
        </w:tc>
        <w:tc>
          <w:tcPr>
            <w:tcW w:w="680" w:type="pct"/>
            <w:vMerge/>
          </w:tcPr>
          <w:p w:rsidR="0022422B" w:rsidRPr="00E20DEB" w:rsidRDefault="0022422B" w:rsidP="0022422B">
            <w:pPr>
              <w:spacing w:after="0"/>
              <w:jc w:val="center"/>
              <w:rPr>
                <w:rFonts w:asciiTheme="minorHAnsi" w:hAnsiTheme="minorHAnsi" w:cstheme="minorHAnsi"/>
                <w:color w:val="000000"/>
                <w:sz w:val="20"/>
                <w:szCs w:val="20"/>
                <w:lang w:eastAsia="en-GB"/>
              </w:rPr>
            </w:pPr>
          </w:p>
        </w:tc>
      </w:tr>
      <w:tr w:rsidR="0022422B" w:rsidTr="0022422B">
        <w:trPr>
          <w:trHeight w:val="300"/>
        </w:trPr>
        <w:tc>
          <w:tcPr>
            <w:tcW w:w="2130" w:type="pct"/>
            <w:shd w:val="clear" w:color="auto" w:fill="auto"/>
            <w:noWrap/>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Total GHG emissions (Mton</w:t>
            </w:r>
            <w:r>
              <w:rPr>
                <w:rFonts w:asciiTheme="minorHAnsi" w:hAnsiTheme="minorHAnsi" w:cstheme="minorHAnsi"/>
                <w:color w:val="000000"/>
                <w:sz w:val="20"/>
                <w:szCs w:val="20"/>
                <w:lang w:eastAsia="en-GB"/>
              </w:rPr>
              <w:t>nes</w:t>
            </w:r>
            <w:r w:rsidRPr="00E20DEB">
              <w:rPr>
                <w:rFonts w:asciiTheme="minorHAnsi" w:hAnsiTheme="minorHAnsi" w:cstheme="minorHAnsi"/>
                <w:color w:val="000000"/>
                <w:sz w:val="20"/>
                <w:szCs w:val="20"/>
                <w:lang w:eastAsia="en-GB"/>
              </w:rPr>
              <w:t xml:space="preserve"> of CO</w:t>
            </w:r>
            <w:r w:rsidRPr="003B1D76">
              <w:rPr>
                <w:rFonts w:asciiTheme="minorHAnsi" w:hAnsiTheme="minorHAnsi" w:cstheme="minorHAnsi"/>
                <w:color w:val="000000"/>
                <w:sz w:val="20"/>
                <w:szCs w:val="20"/>
                <w:vertAlign w:val="subscript"/>
                <w:lang w:eastAsia="en-GB"/>
              </w:rPr>
              <w:t>2</w:t>
            </w:r>
            <w:r w:rsidRPr="00E20DEB">
              <w:rPr>
                <w:rFonts w:asciiTheme="minorHAnsi" w:hAnsiTheme="minorHAnsi" w:cstheme="minorHAnsi"/>
                <w:color w:val="000000"/>
                <w:sz w:val="20"/>
                <w:szCs w:val="20"/>
                <w:lang w:eastAsia="en-GB"/>
              </w:rPr>
              <w:t>eq)</w:t>
            </w:r>
          </w:p>
        </w:tc>
        <w:tc>
          <w:tcPr>
            <w:tcW w:w="529"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73.</w:t>
            </w:r>
            <w:r w:rsidRPr="00E20DEB">
              <w:rPr>
                <w:rFonts w:asciiTheme="minorHAnsi" w:hAnsiTheme="minorHAnsi" w:cstheme="minorHAnsi"/>
                <w:color w:val="000000"/>
                <w:sz w:val="20"/>
                <w:szCs w:val="20"/>
                <w:lang w:eastAsia="en-GB"/>
              </w:rPr>
              <w:t>48</w:t>
            </w:r>
          </w:p>
        </w:tc>
        <w:tc>
          <w:tcPr>
            <w:tcW w:w="453"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6</w:t>
            </w:r>
            <w:r>
              <w:rPr>
                <w:rFonts w:asciiTheme="minorHAnsi" w:hAnsiTheme="minorHAnsi" w:cstheme="minorHAnsi"/>
                <w:color w:val="000000"/>
                <w:sz w:val="20"/>
                <w:szCs w:val="20"/>
                <w:lang w:eastAsia="en-GB"/>
              </w:rPr>
              <w:t>.</w:t>
            </w:r>
            <w:r w:rsidRPr="00E20DEB">
              <w:rPr>
                <w:rFonts w:asciiTheme="minorHAnsi" w:hAnsiTheme="minorHAnsi" w:cstheme="minorHAnsi"/>
                <w:color w:val="000000"/>
                <w:sz w:val="20"/>
                <w:szCs w:val="20"/>
                <w:lang w:eastAsia="en-GB"/>
              </w:rPr>
              <w:t>89</w:t>
            </w:r>
          </w:p>
        </w:tc>
        <w:tc>
          <w:tcPr>
            <w:tcW w:w="453"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 xml:space="preserve">   0.</w:t>
            </w:r>
            <w:r w:rsidRPr="00E20DEB">
              <w:rPr>
                <w:rFonts w:asciiTheme="minorHAnsi" w:hAnsiTheme="minorHAnsi" w:cstheme="minorHAnsi"/>
                <w:color w:val="000000"/>
                <w:sz w:val="20"/>
                <w:szCs w:val="20"/>
                <w:lang w:eastAsia="en-GB"/>
              </w:rPr>
              <w:t>24</w:t>
            </w:r>
          </w:p>
        </w:tc>
        <w:tc>
          <w:tcPr>
            <w:tcW w:w="377" w:type="pct"/>
            <w:shd w:val="clear" w:color="auto" w:fill="auto"/>
            <w:noWrap/>
            <w:vAlign w:val="bottom"/>
            <w:hideMark/>
          </w:tcPr>
          <w:p w:rsidR="0022422B" w:rsidRPr="00E20DEB" w:rsidRDefault="0022422B" w:rsidP="0022422B">
            <w:pPr>
              <w:spacing w:after="0"/>
              <w:jc w:val="center"/>
              <w:rPr>
                <w:rFonts w:asciiTheme="minorHAnsi" w:hAnsiTheme="minorHAnsi" w:cstheme="minorHAnsi"/>
                <w:color w:val="000000"/>
                <w:sz w:val="20"/>
                <w:szCs w:val="20"/>
                <w:lang w:eastAsia="en-GB"/>
              </w:rPr>
            </w:pPr>
          </w:p>
        </w:tc>
        <w:tc>
          <w:tcPr>
            <w:tcW w:w="378" w:type="pct"/>
            <w:shd w:val="clear" w:color="auto" w:fill="auto"/>
            <w:noWrap/>
            <w:vAlign w:val="bottom"/>
            <w:hideMark/>
          </w:tcPr>
          <w:p w:rsidR="0022422B" w:rsidRPr="00E20DEB" w:rsidRDefault="0022422B" w:rsidP="0022422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80.</w:t>
            </w:r>
            <w:r w:rsidRPr="00E20DEB">
              <w:rPr>
                <w:rFonts w:asciiTheme="minorHAnsi" w:hAnsiTheme="minorHAnsi" w:cstheme="minorHAnsi"/>
                <w:b/>
                <w:bCs/>
                <w:color w:val="000000"/>
                <w:sz w:val="20"/>
                <w:szCs w:val="20"/>
                <w:lang w:eastAsia="en-GB"/>
              </w:rPr>
              <w:t>62</w:t>
            </w:r>
          </w:p>
        </w:tc>
        <w:tc>
          <w:tcPr>
            <w:tcW w:w="680" w:type="pct"/>
            <w:vMerge/>
          </w:tcPr>
          <w:p w:rsidR="0022422B" w:rsidRDefault="0022422B" w:rsidP="0022422B">
            <w:pPr>
              <w:spacing w:after="0"/>
              <w:jc w:val="center"/>
              <w:rPr>
                <w:rFonts w:asciiTheme="minorHAnsi" w:hAnsiTheme="minorHAnsi" w:cstheme="minorHAnsi"/>
                <w:b/>
                <w:bCs/>
                <w:color w:val="000000"/>
                <w:sz w:val="20"/>
                <w:szCs w:val="20"/>
                <w:lang w:eastAsia="en-GB"/>
              </w:rPr>
            </w:pPr>
          </w:p>
        </w:tc>
      </w:tr>
      <w:tr w:rsidR="0022422B" w:rsidTr="0022422B">
        <w:trPr>
          <w:trHeight w:val="525"/>
        </w:trPr>
        <w:tc>
          <w:tcPr>
            <w:tcW w:w="2130" w:type="pct"/>
            <w:shd w:val="clear" w:color="auto" w:fill="auto"/>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t>Specific GHG emissions of thermal power gen. (ton</w:t>
            </w:r>
            <w:r>
              <w:rPr>
                <w:rFonts w:asciiTheme="minorHAnsi" w:hAnsiTheme="minorHAnsi" w:cstheme="minorHAnsi"/>
                <w:color w:val="000000"/>
                <w:sz w:val="20"/>
                <w:szCs w:val="20"/>
                <w:lang w:eastAsia="en-GB"/>
              </w:rPr>
              <w:t>nes</w:t>
            </w:r>
            <w:r w:rsidRPr="00E20DEB">
              <w:rPr>
                <w:rFonts w:asciiTheme="minorHAnsi" w:hAnsiTheme="minorHAnsi" w:cstheme="minorHAnsi"/>
                <w:color w:val="000000"/>
                <w:sz w:val="20"/>
                <w:szCs w:val="20"/>
                <w:lang w:eastAsia="en-GB"/>
              </w:rPr>
              <w:t xml:space="preserve"> of CO</w:t>
            </w:r>
            <w:r w:rsidRPr="003B1D76">
              <w:rPr>
                <w:rFonts w:asciiTheme="minorHAnsi" w:hAnsiTheme="minorHAnsi" w:cstheme="minorHAnsi"/>
                <w:color w:val="000000"/>
                <w:sz w:val="20"/>
                <w:szCs w:val="20"/>
                <w:vertAlign w:val="subscript"/>
                <w:lang w:eastAsia="en-GB"/>
              </w:rPr>
              <w:t>2</w:t>
            </w:r>
            <w:r w:rsidRPr="00E20DEB">
              <w:rPr>
                <w:rFonts w:asciiTheme="minorHAnsi" w:hAnsiTheme="minorHAnsi" w:cstheme="minorHAnsi"/>
                <w:color w:val="000000"/>
                <w:sz w:val="20"/>
                <w:szCs w:val="20"/>
                <w:lang w:eastAsia="en-GB"/>
              </w:rPr>
              <w:t>eq/MWh produced)</w:t>
            </w:r>
          </w:p>
        </w:tc>
        <w:tc>
          <w:tcPr>
            <w:tcW w:w="529"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542</w:t>
            </w:r>
          </w:p>
        </w:tc>
        <w:tc>
          <w:tcPr>
            <w:tcW w:w="453"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483</w:t>
            </w:r>
          </w:p>
        </w:tc>
        <w:tc>
          <w:tcPr>
            <w:tcW w:w="453"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 xml:space="preserve">   1.</w:t>
            </w:r>
            <w:r w:rsidRPr="00E20DEB">
              <w:rPr>
                <w:rFonts w:asciiTheme="minorHAnsi" w:hAnsiTheme="minorHAnsi" w:cstheme="minorHAnsi"/>
                <w:color w:val="000000"/>
                <w:sz w:val="20"/>
                <w:szCs w:val="20"/>
                <w:lang w:eastAsia="en-GB"/>
              </w:rPr>
              <w:t>01</w:t>
            </w:r>
          </w:p>
        </w:tc>
        <w:tc>
          <w:tcPr>
            <w:tcW w:w="377"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p>
        </w:tc>
        <w:tc>
          <w:tcPr>
            <w:tcW w:w="378" w:type="pct"/>
            <w:shd w:val="clear" w:color="auto" w:fill="auto"/>
            <w:noWrap/>
            <w:vAlign w:val="center"/>
            <w:hideMark/>
          </w:tcPr>
          <w:p w:rsidR="0022422B" w:rsidRPr="00E20DEB" w:rsidRDefault="0022422B" w:rsidP="0022422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w:t>
            </w:r>
            <w:r w:rsidRPr="00E20DEB">
              <w:rPr>
                <w:rFonts w:asciiTheme="minorHAnsi" w:hAnsiTheme="minorHAnsi" w:cstheme="minorHAnsi"/>
                <w:b/>
                <w:bCs/>
                <w:color w:val="000000"/>
                <w:sz w:val="20"/>
                <w:szCs w:val="20"/>
                <w:lang w:eastAsia="en-GB"/>
              </w:rPr>
              <w:t>517</w:t>
            </w:r>
          </w:p>
        </w:tc>
        <w:tc>
          <w:tcPr>
            <w:tcW w:w="680" w:type="pct"/>
            <w:vAlign w:val="center"/>
          </w:tcPr>
          <w:p w:rsidR="0022422B" w:rsidRDefault="0022422B" w:rsidP="0022422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0.581</w:t>
            </w:r>
          </w:p>
        </w:tc>
      </w:tr>
      <w:tr w:rsidR="0022422B" w:rsidTr="0022422B">
        <w:trPr>
          <w:trHeight w:val="525"/>
        </w:trPr>
        <w:tc>
          <w:tcPr>
            <w:tcW w:w="2130" w:type="pct"/>
            <w:shd w:val="clear" w:color="auto" w:fill="auto"/>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r w:rsidRPr="00E20DEB">
              <w:rPr>
                <w:rFonts w:asciiTheme="minorHAnsi" w:hAnsiTheme="minorHAnsi" w:cstheme="minorHAnsi"/>
                <w:color w:val="000000"/>
                <w:sz w:val="20"/>
                <w:szCs w:val="20"/>
                <w:lang w:eastAsia="en-GB"/>
              </w:rPr>
              <w:lastRenderedPageBreak/>
              <w:t>Average GHG emissions of all power generation  (ton</w:t>
            </w:r>
            <w:r>
              <w:rPr>
                <w:rFonts w:asciiTheme="minorHAnsi" w:hAnsiTheme="minorHAnsi" w:cstheme="minorHAnsi"/>
                <w:color w:val="000000"/>
                <w:sz w:val="20"/>
                <w:szCs w:val="20"/>
                <w:lang w:eastAsia="en-GB"/>
              </w:rPr>
              <w:t>nes</w:t>
            </w:r>
            <w:r w:rsidRPr="00E20DEB">
              <w:rPr>
                <w:rFonts w:asciiTheme="minorHAnsi" w:hAnsiTheme="minorHAnsi" w:cstheme="minorHAnsi"/>
                <w:color w:val="000000"/>
                <w:sz w:val="20"/>
                <w:szCs w:val="20"/>
                <w:lang w:eastAsia="en-GB"/>
              </w:rPr>
              <w:t xml:space="preserve"> of CO</w:t>
            </w:r>
            <w:r w:rsidRPr="003B1D76">
              <w:rPr>
                <w:rFonts w:asciiTheme="minorHAnsi" w:hAnsiTheme="minorHAnsi" w:cstheme="minorHAnsi"/>
                <w:color w:val="000000"/>
                <w:sz w:val="20"/>
                <w:szCs w:val="20"/>
                <w:vertAlign w:val="subscript"/>
                <w:lang w:eastAsia="en-GB"/>
              </w:rPr>
              <w:t>2</w:t>
            </w:r>
            <w:r w:rsidRPr="00E20DEB">
              <w:rPr>
                <w:rFonts w:asciiTheme="minorHAnsi" w:hAnsiTheme="minorHAnsi" w:cstheme="minorHAnsi"/>
                <w:color w:val="000000"/>
                <w:sz w:val="20"/>
                <w:szCs w:val="20"/>
                <w:lang w:eastAsia="en-GB"/>
              </w:rPr>
              <w:t>eq/MWh produced)</w:t>
            </w:r>
          </w:p>
        </w:tc>
        <w:tc>
          <w:tcPr>
            <w:tcW w:w="529"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490</w:t>
            </w:r>
          </w:p>
        </w:tc>
        <w:tc>
          <w:tcPr>
            <w:tcW w:w="453"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0.</w:t>
            </w:r>
            <w:r w:rsidRPr="00E20DEB">
              <w:rPr>
                <w:rFonts w:asciiTheme="minorHAnsi" w:hAnsiTheme="minorHAnsi" w:cstheme="minorHAnsi"/>
                <w:color w:val="000000"/>
                <w:sz w:val="20"/>
                <w:szCs w:val="20"/>
                <w:lang w:eastAsia="en-GB"/>
              </w:rPr>
              <w:t>483</w:t>
            </w:r>
          </w:p>
        </w:tc>
        <w:tc>
          <w:tcPr>
            <w:tcW w:w="453" w:type="pct"/>
            <w:shd w:val="clear" w:color="auto" w:fill="auto"/>
            <w:noWrap/>
            <w:vAlign w:val="center"/>
            <w:hideMark/>
          </w:tcPr>
          <w:p w:rsidR="0022422B" w:rsidRPr="00E20DEB" w:rsidRDefault="0022422B" w:rsidP="0022422B">
            <w:pPr>
              <w:spacing w:after="0"/>
              <w:jc w:val="center"/>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 xml:space="preserve">   1.</w:t>
            </w:r>
            <w:r w:rsidRPr="00E20DEB">
              <w:rPr>
                <w:rFonts w:asciiTheme="minorHAnsi" w:hAnsiTheme="minorHAnsi" w:cstheme="minorHAnsi"/>
                <w:color w:val="000000"/>
                <w:sz w:val="20"/>
                <w:szCs w:val="20"/>
                <w:lang w:eastAsia="en-GB"/>
              </w:rPr>
              <w:t>01</w:t>
            </w:r>
          </w:p>
        </w:tc>
        <w:tc>
          <w:tcPr>
            <w:tcW w:w="377" w:type="pct"/>
            <w:shd w:val="clear" w:color="auto" w:fill="auto"/>
            <w:noWrap/>
            <w:vAlign w:val="bottom"/>
            <w:hideMark/>
          </w:tcPr>
          <w:p w:rsidR="0022422B" w:rsidRPr="00E20DEB" w:rsidRDefault="0022422B" w:rsidP="0022422B">
            <w:pPr>
              <w:spacing w:after="0"/>
              <w:jc w:val="left"/>
              <w:rPr>
                <w:rFonts w:asciiTheme="minorHAnsi" w:hAnsiTheme="minorHAnsi" w:cstheme="minorHAnsi"/>
                <w:color w:val="000000"/>
                <w:sz w:val="20"/>
                <w:szCs w:val="20"/>
                <w:lang w:eastAsia="en-GB"/>
              </w:rPr>
            </w:pPr>
          </w:p>
        </w:tc>
        <w:tc>
          <w:tcPr>
            <w:tcW w:w="378" w:type="pct"/>
            <w:shd w:val="clear" w:color="auto" w:fill="auto"/>
            <w:noWrap/>
            <w:vAlign w:val="center"/>
            <w:hideMark/>
          </w:tcPr>
          <w:p w:rsidR="0022422B" w:rsidRPr="00E20DEB" w:rsidRDefault="0022422B" w:rsidP="0022422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w:t>
            </w:r>
            <w:r w:rsidRPr="00E20DEB">
              <w:rPr>
                <w:rFonts w:asciiTheme="minorHAnsi" w:hAnsiTheme="minorHAnsi" w:cstheme="minorHAnsi"/>
                <w:b/>
                <w:bCs/>
                <w:color w:val="000000"/>
                <w:sz w:val="20"/>
                <w:szCs w:val="20"/>
                <w:lang w:eastAsia="en-GB"/>
              </w:rPr>
              <w:t>490</w:t>
            </w:r>
          </w:p>
        </w:tc>
        <w:tc>
          <w:tcPr>
            <w:tcW w:w="680" w:type="pct"/>
            <w:vAlign w:val="center"/>
          </w:tcPr>
          <w:p w:rsidR="0022422B" w:rsidRDefault="0022422B" w:rsidP="0022422B">
            <w:pPr>
              <w:spacing w:after="0"/>
              <w:jc w:val="center"/>
              <w:rPr>
                <w:rFonts w:asciiTheme="minorHAnsi" w:hAnsiTheme="minorHAnsi" w:cstheme="minorHAnsi"/>
                <w:b/>
                <w:bCs/>
                <w:color w:val="000000"/>
                <w:sz w:val="20"/>
                <w:szCs w:val="20"/>
                <w:lang w:eastAsia="en-GB"/>
              </w:rPr>
            </w:pPr>
            <w:r>
              <w:rPr>
                <w:rFonts w:asciiTheme="minorHAnsi" w:hAnsiTheme="minorHAnsi" w:cstheme="minorHAnsi"/>
                <w:b/>
                <w:bCs/>
                <w:color w:val="000000"/>
                <w:sz w:val="20"/>
                <w:szCs w:val="20"/>
                <w:lang w:eastAsia="en-GB"/>
              </w:rPr>
              <w:t>0.550</w:t>
            </w:r>
          </w:p>
        </w:tc>
      </w:tr>
    </w:tbl>
    <w:p w:rsidR="007C552D" w:rsidRPr="002D1006" w:rsidRDefault="00E20DEB" w:rsidP="002D1006">
      <w:pPr>
        <w:pStyle w:val="Subtitle"/>
        <w:jc w:val="left"/>
        <w:rPr>
          <w:rFonts w:ascii="Calibri" w:hAnsi="Calibri" w:cs="Calibri"/>
          <w:b/>
          <w:spacing w:val="-2"/>
        </w:rPr>
      </w:pPr>
      <w:r>
        <w:br w:type="page"/>
      </w:r>
      <w:bookmarkStart w:id="74" w:name="_Toc394246819"/>
      <w:r w:rsidR="008F3C42" w:rsidRPr="002D1006">
        <w:rPr>
          <w:rFonts w:ascii="Calibri" w:hAnsi="Calibri" w:cs="Calibri"/>
          <w:b/>
        </w:rPr>
        <w:lastRenderedPageBreak/>
        <w:t>Annex 7.6</w:t>
      </w:r>
      <w:r w:rsidR="008B2DBA">
        <w:rPr>
          <w:rFonts w:ascii="Calibri" w:hAnsi="Calibri" w:cs="Calibri"/>
          <w:b/>
        </w:rPr>
        <w:t xml:space="preserve"> </w:t>
      </w:r>
      <w:r w:rsidR="007C552D" w:rsidRPr="002D1006">
        <w:rPr>
          <w:rFonts w:ascii="Calibri" w:hAnsi="Calibri" w:cs="Calibri"/>
          <w:b/>
        </w:rPr>
        <w:t xml:space="preserve"> </w:t>
      </w:r>
      <w:r w:rsidR="00046E16" w:rsidRPr="002D1006">
        <w:rPr>
          <w:rFonts w:ascii="Calibri" w:hAnsi="Calibri" w:cs="Calibri"/>
          <w:b/>
        </w:rPr>
        <w:t xml:space="preserve"> Stakeholder Involvement Plan</w:t>
      </w:r>
      <w:bookmarkEnd w:id="73"/>
      <w:bookmarkEnd w:id="74"/>
    </w:p>
    <w:p w:rsidR="00046E16" w:rsidRDefault="00046E16" w:rsidP="00046E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6115"/>
      </w:tblGrid>
      <w:tr w:rsidR="00046E16" w:rsidRPr="00CC5B73" w:rsidTr="00804DAD">
        <w:trPr>
          <w:jc w:val="center"/>
        </w:trPr>
        <w:tc>
          <w:tcPr>
            <w:tcW w:w="1315" w:type="pct"/>
            <w:shd w:val="clear" w:color="auto" w:fill="auto"/>
          </w:tcPr>
          <w:p w:rsidR="00046E16" w:rsidRPr="00031706" w:rsidRDefault="00046E16" w:rsidP="00EA1180">
            <w:pPr>
              <w:jc w:val="center"/>
              <w:rPr>
                <w:rFonts w:asciiTheme="minorHAnsi" w:hAnsiTheme="minorHAnsi" w:cstheme="minorHAnsi"/>
                <w:b/>
                <w:sz w:val="20"/>
                <w:szCs w:val="20"/>
              </w:rPr>
            </w:pPr>
            <w:r w:rsidRPr="00031706">
              <w:rPr>
                <w:rFonts w:asciiTheme="minorHAnsi" w:hAnsiTheme="minorHAnsi" w:cstheme="minorHAnsi"/>
                <w:b/>
                <w:sz w:val="20"/>
                <w:szCs w:val="20"/>
              </w:rPr>
              <w:t>Stakeholder</w:t>
            </w:r>
          </w:p>
        </w:tc>
        <w:tc>
          <w:tcPr>
            <w:tcW w:w="3685" w:type="pct"/>
            <w:shd w:val="clear" w:color="auto" w:fill="auto"/>
          </w:tcPr>
          <w:p w:rsidR="00046E16" w:rsidRPr="00031706" w:rsidRDefault="00046E16" w:rsidP="00EA1180">
            <w:pPr>
              <w:jc w:val="center"/>
              <w:rPr>
                <w:rFonts w:asciiTheme="minorHAnsi" w:hAnsiTheme="minorHAnsi" w:cstheme="minorHAnsi"/>
                <w:b/>
                <w:sz w:val="20"/>
                <w:szCs w:val="20"/>
              </w:rPr>
            </w:pPr>
            <w:r w:rsidRPr="00031706">
              <w:rPr>
                <w:rFonts w:asciiTheme="minorHAnsi" w:hAnsiTheme="minorHAnsi" w:cstheme="minorHAnsi"/>
                <w:b/>
                <w:sz w:val="20"/>
                <w:szCs w:val="20"/>
              </w:rPr>
              <w:t>Role</w:t>
            </w:r>
          </w:p>
        </w:tc>
      </w:tr>
      <w:tr w:rsidR="00046E16" w:rsidRPr="00CC5B73" w:rsidTr="00804DAD">
        <w:trPr>
          <w:jc w:val="center"/>
        </w:trPr>
        <w:tc>
          <w:tcPr>
            <w:tcW w:w="1315" w:type="pct"/>
            <w:shd w:val="clear" w:color="auto" w:fill="auto"/>
          </w:tcPr>
          <w:p w:rsidR="007F30E4" w:rsidRDefault="00246C7B" w:rsidP="006273B5">
            <w:pPr>
              <w:jc w:val="left"/>
              <w:rPr>
                <w:rFonts w:asciiTheme="minorHAnsi" w:hAnsiTheme="minorHAnsi" w:cstheme="minorHAnsi"/>
                <w:sz w:val="20"/>
                <w:szCs w:val="20"/>
              </w:rPr>
            </w:pPr>
            <w:r>
              <w:rPr>
                <w:rFonts w:asciiTheme="minorHAnsi" w:hAnsiTheme="minorHAnsi" w:cstheme="minorHAnsi"/>
                <w:sz w:val="20"/>
                <w:szCs w:val="20"/>
              </w:rPr>
              <w:t xml:space="preserve">Industrial Modernisation Centre of the </w:t>
            </w:r>
            <w:r w:rsidR="00046E16" w:rsidRPr="00031706">
              <w:rPr>
                <w:rFonts w:asciiTheme="minorHAnsi" w:hAnsiTheme="minorHAnsi" w:cstheme="minorHAnsi"/>
                <w:sz w:val="20"/>
                <w:szCs w:val="20"/>
              </w:rPr>
              <w:t>Ministry of Trade</w:t>
            </w:r>
            <w:r w:rsidR="006273B5">
              <w:rPr>
                <w:rFonts w:asciiTheme="minorHAnsi" w:hAnsiTheme="minorHAnsi" w:cstheme="minorHAnsi"/>
                <w:sz w:val="20"/>
                <w:szCs w:val="20"/>
              </w:rPr>
              <w:t xml:space="preserve"> and Industry </w:t>
            </w:r>
          </w:p>
        </w:tc>
        <w:tc>
          <w:tcPr>
            <w:tcW w:w="3685" w:type="pct"/>
            <w:shd w:val="clear" w:color="auto" w:fill="auto"/>
          </w:tcPr>
          <w:p w:rsidR="00046E16" w:rsidRPr="00031706" w:rsidRDefault="00046E16" w:rsidP="006273B5">
            <w:pPr>
              <w:rPr>
                <w:rFonts w:asciiTheme="minorHAnsi" w:hAnsiTheme="minorHAnsi" w:cstheme="minorHAnsi"/>
                <w:sz w:val="20"/>
                <w:szCs w:val="20"/>
              </w:rPr>
            </w:pPr>
            <w:r w:rsidRPr="00031706">
              <w:rPr>
                <w:rFonts w:asciiTheme="minorHAnsi" w:hAnsiTheme="minorHAnsi" w:cstheme="minorHAnsi"/>
                <w:sz w:val="20"/>
                <w:szCs w:val="20"/>
              </w:rPr>
              <w:t xml:space="preserve">The </w:t>
            </w:r>
            <w:r w:rsidR="00246C7B">
              <w:rPr>
                <w:rFonts w:asciiTheme="minorHAnsi" w:hAnsiTheme="minorHAnsi" w:cstheme="minorHAnsi"/>
                <w:sz w:val="20"/>
                <w:szCs w:val="20"/>
              </w:rPr>
              <w:t xml:space="preserve">Industrial Modernisation Centre of the </w:t>
            </w:r>
            <w:r w:rsidRPr="00031706">
              <w:rPr>
                <w:rFonts w:asciiTheme="minorHAnsi" w:hAnsiTheme="minorHAnsi" w:cstheme="minorHAnsi"/>
                <w:sz w:val="20"/>
                <w:szCs w:val="20"/>
              </w:rPr>
              <w:t xml:space="preserve">Ministry of </w:t>
            </w:r>
            <w:r w:rsidR="006273B5">
              <w:rPr>
                <w:rFonts w:asciiTheme="minorHAnsi" w:hAnsiTheme="minorHAnsi" w:cstheme="minorHAnsi"/>
                <w:sz w:val="20"/>
                <w:szCs w:val="20"/>
              </w:rPr>
              <w:t xml:space="preserve">Trade and </w:t>
            </w:r>
            <w:r w:rsidRPr="00031706">
              <w:rPr>
                <w:rFonts w:asciiTheme="minorHAnsi" w:hAnsiTheme="minorHAnsi" w:cstheme="minorHAnsi"/>
                <w:sz w:val="20"/>
                <w:szCs w:val="20"/>
              </w:rPr>
              <w:t xml:space="preserve">Industry will be the </w:t>
            </w:r>
            <w:r w:rsidR="00DF37FB">
              <w:rPr>
                <w:rFonts w:asciiTheme="minorHAnsi" w:hAnsiTheme="minorHAnsi" w:cstheme="minorHAnsi"/>
                <w:sz w:val="20"/>
                <w:szCs w:val="20"/>
              </w:rPr>
              <w:t>N</w:t>
            </w:r>
            <w:r w:rsidRPr="00031706">
              <w:rPr>
                <w:rFonts w:asciiTheme="minorHAnsi" w:hAnsiTheme="minorHAnsi" w:cstheme="minorHAnsi"/>
                <w:sz w:val="20"/>
                <w:szCs w:val="20"/>
              </w:rPr>
              <w:t xml:space="preserve">ational </w:t>
            </w:r>
            <w:r w:rsidR="00FF3DA4">
              <w:rPr>
                <w:rFonts w:asciiTheme="minorHAnsi" w:hAnsiTheme="minorHAnsi" w:cstheme="minorHAnsi"/>
                <w:sz w:val="20"/>
                <w:szCs w:val="20"/>
              </w:rPr>
              <w:t>Implementing Partner (</w:t>
            </w:r>
            <w:r w:rsidRPr="00031706">
              <w:rPr>
                <w:rFonts w:asciiTheme="minorHAnsi" w:hAnsiTheme="minorHAnsi" w:cstheme="minorHAnsi"/>
                <w:sz w:val="20"/>
                <w:szCs w:val="20"/>
              </w:rPr>
              <w:t>executing agency</w:t>
            </w:r>
            <w:r w:rsidR="00FF3DA4">
              <w:rPr>
                <w:rFonts w:asciiTheme="minorHAnsi" w:hAnsiTheme="minorHAnsi" w:cstheme="minorHAnsi"/>
                <w:sz w:val="20"/>
                <w:szCs w:val="20"/>
              </w:rPr>
              <w:t>)</w:t>
            </w:r>
            <w:r w:rsidRPr="00031706">
              <w:rPr>
                <w:rFonts w:asciiTheme="minorHAnsi" w:hAnsiTheme="minorHAnsi" w:cstheme="minorHAnsi"/>
                <w:sz w:val="20"/>
                <w:szCs w:val="20"/>
              </w:rPr>
              <w:t xml:space="preserve"> for the project. </w:t>
            </w:r>
            <w:r w:rsidR="00246C7B">
              <w:rPr>
                <w:rFonts w:asciiTheme="minorHAnsi" w:hAnsiTheme="minorHAnsi" w:cstheme="minorHAnsi"/>
                <w:sz w:val="20"/>
                <w:szCs w:val="20"/>
              </w:rPr>
              <w:t>Its principal role</w:t>
            </w:r>
            <w:r w:rsidRPr="00031706">
              <w:rPr>
                <w:rFonts w:asciiTheme="minorHAnsi" w:hAnsiTheme="minorHAnsi" w:cstheme="minorHAnsi"/>
                <w:sz w:val="20"/>
                <w:szCs w:val="20"/>
              </w:rPr>
              <w:t xml:space="preserve"> will be to support the development of a local supply chain of components to ensure economic and accessible equipment needs are met and to help create opportunities for skilled jobs. As the sustainability of  small-scale installations (in the few kilowatt range) relies on the development of local technical and manufacturing capacity, the </w:t>
            </w:r>
            <w:r w:rsidR="00246C7B">
              <w:rPr>
                <w:rFonts w:asciiTheme="minorHAnsi" w:hAnsiTheme="minorHAnsi" w:cstheme="minorHAnsi"/>
                <w:sz w:val="20"/>
                <w:szCs w:val="20"/>
              </w:rPr>
              <w:t>IMC/</w:t>
            </w:r>
            <w:r w:rsidRPr="00031706">
              <w:rPr>
                <w:rFonts w:asciiTheme="minorHAnsi" w:hAnsiTheme="minorHAnsi" w:cstheme="minorHAnsi"/>
                <w:sz w:val="20"/>
                <w:szCs w:val="20"/>
              </w:rPr>
              <w:t xml:space="preserve">Ministry is ideally suited to help </w:t>
            </w:r>
            <w:r w:rsidR="00FB6DC8">
              <w:rPr>
                <w:rFonts w:asciiTheme="minorHAnsi" w:hAnsiTheme="minorHAnsi" w:cstheme="minorHAnsi"/>
                <w:sz w:val="20"/>
                <w:szCs w:val="20"/>
              </w:rPr>
              <w:t>develop</w:t>
            </w:r>
            <w:r w:rsidR="00FB6DC8" w:rsidRPr="00031706">
              <w:rPr>
                <w:rFonts w:asciiTheme="minorHAnsi" w:hAnsiTheme="minorHAnsi" w:cstheme="minorHAnsi"/>
                <w:sz w:val="20"/>
                <w:szCs w:val="20"/>
              </w:rPr>
              <w:t xml:space="preserve"> </w:t>
            </w:r>
            <w:r w:rsidRPr="00031706">
              <w:rPr>
                <w:rFonts w:asciiTheme="minorHAnsi" w:hAnsiTheme="minorHAnsi" w:cstheme="minorHAnsi"/>
                <w:sz w:val="20"/>
                <w:szCs w:val="20"/>
              </w:rPr>
              <w:t xml:space="preserve">a local industry that will be able to sustain itself after the closure of the </w:t>
            </w:r>
            <w:r w:rsidR="00094B6C" w:rsidRPr="00094B6C">
              <w:rPr>
                <w:rFonts w:asciiTheme="minorHAnsi" w:hAnsiTheme="minorHAnsi" w:cstheme="minorHAnsi"/>
                <w:sz w:val="20"/>
                <w:szCs w:val="20"/>
              </w:rPr>
              <w:t>UNDP-implemented, GEF-financed</w:t>
            </w:r>
            <w:r w:rsidR="00FB6DC8" w:rsidRPr="00031706" w:rsidDel="00FB6DC8">
              <w:rPr>
                <w:rFonts w:asciiTheme="minorHAnsi" w:hAnsiTheme="minorHAnsi" w:cstheme="minorHAnsi"/>
                <w:sz w:val="20"/>
                <w:szCs w:val="20"/>
              </w:rPr>
              <w:t xml:space="preserve"> </w:t>
            </w:r>
            <w:r w:rsidRPr="00031706">
              <w:rPr>
                <w:rFonts w:asciiTheme="minorHAnsi" w:hAnsiTheme="minorHAnsi" w:cstheme="minorHAnsi"/>
                <w:sz w:val="20"/>
                <w:szCs w:val="20"/>
              </w:rPr>
              <w:t>project.</w:t>
            </w:r>
          </w:p>
        </w:tc>
      </w:tr>
      <w:tr w:rsidR="00AE3863" w:rsidRPr="00CC5B73" w:rsidTr="00331735">
        <w:trPr>
          <w:jc w:val="center"/>
        </w:trPr>
        <w:tc>
          <w:tcPr>
            <w:tcW w:w="1315" w:type="pct"/>
            <w:tcBorders>
              <w:bottom w:val="single" w:sz="4" w:space="0" w:color="auto"/>
            </w:tcBorders>
            <w:shd w:val="clear" w:color="auto" w:fill="auto"/>
          </w:tcPr>
          <w:p w:rsidR="00AE3863" w:rsidRPr="00AE3863" w:rsidRDefault="00AE3863" w:rsidP="002D1006">
            <w:pPr>
              <w:jc w:val="left"/>
              <w:rPr>
                <w:rFonts w:asciiTheme="minorHAnsi" w:hAnsiTheme="minorHAnsi" w:cstheme="minorHAnsi"/>
                <w:sz w:val="20"/>
                <w:szCs w:val="20"/>
              </w:rPr>
            </w:pPr>
            <w:r w:rsidRPr="00AE3863">
              <w:rPr>
                <w:rFonts w:asciiTheme="minorHAnsi" w:hAnsiTheme="minorHAnsi" w:cstheme="minorHAnsi"/>
                <w:sz w:val="20"/>
                <w:szCs w:val="20"/>
              </w:rPr>
              <w:t>Ministry of Electricity and Energy</w:t>
            </w:r>
          </w:p>
        </w:tc>
        <w:tc>
          <w:tcPr>
            <w:tcW w:w="3685" w:type="pct"/>
            <w:tcBorders>
              <w:bottom w:val="single" w:sz="4" w:space="0" w:color="auto"/>
            </w:tcBorders>
            <w:shd w:val="clear" w:color="auto" w:fill="auto"/>
          </w:tcPr>
          <w:p w:rsidR="00AE3863" w:rsidRDefault="001C73C0" w:rsidP="002D1006">
            <w:pPr>
              <w:rPr>
                <w:rFonts w:asciiTheme="minorHAnsi" w:hAnsiTheme="minorHAnsi" w:cstheme="minorHAnsi"/>
                <w:sz w:val="20"/>
                <w:szCs w:val="20"/>
                <w:lang w:eastAsia="en-GB"/>
              </w:rPr>
            </w:pPr>
            <w:r>
              <w:rPr>
                <w:rFonts w:asciiTheme="minorHAnsi" w:hAnsiTheme="minorHAnsi" w:cstheme="minorHAnsi"/>
                <w:sz w:val="20"/>
                <w:szCs w:val="20"/>
                <w:lang w:eastAsia="en-GB"/>
              </w:rPr>
              <w:t xml:space="preserve">Main </w:t>
            </w:r>
            <w:r w:rsidR="009417E3">
              <w:rPr>
                <w:rFonts w:asciiTheme="minorHAnsi" w:hAnsiTheme="minorHAnsi" w:cstheme="minorHAnsi"/>
                <w:sz w:val="20"/>
                <w:szCs w:val="20"/>
                <w:lang w:eastAsia="en-GB"/>
              </w:rPr>
              <w:t xml:space="preserve">stakeholder and spearhead of the PV </w:t>
            </w:r>
            <w:r w:rsidR="00804DAD">
              <w:rPr>
                <w:rFonts w:asciiTheme="minorHAnsi" w:hAnsiTheme="minorHAnsi" w:cstheme="minorHAnsi"/>
                <w:sz w:val="20"/>
                <w:szCs w:val="20"/>
                <w:lang w:eastAsia="en-GB"/>
              </w:rPr>
              <w:t xml:space="preserve">and EE lighting </w:t>
            </w:r>
            <w:r w:rsidR="009417E3">
              <w:rPr>
                <w:rFonts w:asciiTheme="minorHAnsi" w:hAnsiTheme="minorHAnsi" w:cstheme="minorHAnsi"/>
                <w:sz w:val="20"/>
                <w:szCs w:val="20"/>
                <w:lang w:eastAsia="en-GB"/>
              </w:rPr>
              <w:t>programme for Government buildings</w:t>
            </w:r>
            <w:r w:rsidR="00246C7B">
              <w:rPr>
                <w:rFonts w:asciiTheme="minorHAnsi" w:hAnsiTheme="minorHAnsi" w:cstheme="minorHAnsi"/>
                <w:sz w:val="20"/>
                <w:szCs w:val="20"/>
                <w:lang w:eastAsia="en-GB"/>
              </w:rPr>
              <w:t>.</w:t>
            </w:r>
          </w:p>
        </w:tc>
      </w:tr>
      <w:tr w:rsidR="00331735" w:rsidRPr="00CC5B73" w:rsidTr="00804DAD">
        <w:trPr>
          <w:jc w:val="center"/>
        </w:trPr>
        <w:tc>
          <w:tcPr>
            <w:tcW w:w="1315" w:type="pct"/>
            <w:shd w:val="clear" w:color="auto" w:fill="auto"/>
          </w:tcPr>
          <w:p w:rsidR="00331735" w:rsidRPr="00AE3863" w:rsidRDefault="00331735" w:rsidP="002D1006">
            <w:pPr>
              <w:jc w:val="left"/>
              <w:rPr>
                <w:rFonts w:asciiTheme="minorHAnsi" w:hAnsiTheme="minorHAnsi" w:cstheme="minorHAnsi"/>
                <w:sz w:val="20"/>
                <w:szCs w:val="20"/>
              </w:rPr>
            </w:pPr>
            <w:r w:rsidRPr="00804DAD">
              <w:rPr>
                <w:rFonts w:asciiTheme="minorHAnsi" w:hAnsiTheme="minorHAnsi" w:cstheme="minorHAnsi"/>
                <w:sz w:val="20"/>
                <w:szCs w:val="20"/>
              </w:rPr>
              <w:t>Egyptian Electricity Holding Company (EEHC</w:t>
            </w:r>
            <w:r>
              <w:rPr>
                <w:rFonts w:asciiTheme="minorHAnsi" w:hAnsiTheme="minorHAnsi" w:cstheme="minorHAnsi"/>
                <w:sz w:val="20"/>
                <w:szCs w:val="20"/>
              </w:rPr>
              <w:t xml:space="preserve">) and the distribution companies working under </w:t>
            </w:r>
            <w:r w:rsidR="00246C7B">
              <w:rPr>
                <w:rFonts w:asciiTheme="minorHAnsi" w:hAnsiTheme="minorHAnsi" w:cstheme="minorHAnsi"/>
                <w:sz w:val="20"/>
                <w:szCs w:val="20"/>
              </w:rPr>
              <w:t>it</w:t>
            </w:r>
          </w:p>
        </w:tc>
        <w:tc>
          <w:tcPr>
            <w:tcW w:w="3685" w:type="pct"/>
            <w:shd w:val="clear" w:color="auto" w:fill="auto"/>
          </w:tcPr>
          <w:p w:rsidR="00331735" w:rsidRDefault="00331735" w:rsidP="002D1006">
            <w:pPr>
              <w:rPr>
                <w:rFonts w:asciiTheme="minorHAnsi" w:hAnsiTheme="minorHAnsi" w:cstheme="minorHAnsi"/>
                <w:sz w:val="20"/>
                <w:szCs w:val="20"/>
                <w:lang w:eastAsia="en-GB"/>
              </w:rPr>
            </w:pPr>
            <w:r>
              <w:rPr>
                <w:rFonts w:asciiTheme="minorHAnsi" w:hAnsiTheme="minorHAnsi" w:cstheme="minorHAnsi"/>
                <w:sz w:val="20"/>
                <w:szCs w:val="20"/>
                <w:lang w:eastAsia="en-GB"/>
              </w:rPr>
              <w:t xml:space="preserve">Key project stakeholders in supporting and supervising the connection of PV systems into the grid. </w:t>
            </w:r>
            <w:bookmarkStart w:id="75" w:name="_GoBack"/>
            <w:bookmarkEnd w:id="75"/>
          </w:p>
        </w:tc>
      </w:tr>
      <w:tr w:rsidR="00331735" w:rsidRPr="00CC5B73" w:rsidTr="00804DAD">
        <w:trPr>
          <w:jc w:val="center"/>
        </w:trPr>
        <w:tc>
          <w:tcPr>
            <w:tcW w:w="1315" w:type="pct"/>
            <w:shd w:val="clear" w:color="auto" w:fill="auto"/>
          </w:tcPr>
          <w:p w:rsidR="00331735" w:rsidRPr="00031706" w:rsidRDefault="00331735" w:rsidP="002D1006">
            <w:pPr>
              <w:jc w:val="left"/>
              <w:rPr>
                <w:rFonts w:asciiTheme="minorHAnsi" w:hAnsiTheme="minorHAnsi" w:cstheme="minorHAnsi"/>
                <w:sz w:val="20"/>
                <w:szCs w:val="20"/>
              </w:rPr>
            </w:pPr>
            <w:r w:rsidRPr="00AE3863">
              <w:rPr>
                <w:rFonts w:asciiTheme="minorHAnsi" w:hAnsiTheme="minorHAnsi" w:cstheme="minorHAnsi"/>
                <w:sz w:val="20"/>
                <w:szCs w:val="20"/>
              </w:rPr>
              <w:t xml:space="preserve">Ministry of Water Resources and Irrigation  </w:t>
            </w:r>
          </w:p>
        </w:tc>
        <w:tc>
          <w:tcPr>
            <w:tcW w:w="3685" w:type="pct"/>
            <w:shd w:val="clear" w:color="auto" w:fill="auto"/>
          </w:tcPr>
          <w:p w:rsidR="00331735" w:rsidRDefault="00331735" w:rsidP="002D1006">
            <w:pPr>
              <w:rPr>
                <w:rFonts w:asciiTheme="minorHAnsi" w:hAnsiTheme="minorHAnsi" w:cstheme="minorHAnsi"/>
                <w:sz w:val="20"/>
                <w:szCs w:val="20"/>
                <w:lang w:eastAsia="en-GB"/>
              </w:rPr>
            </w:pPr>
            <w:r>
              <w:rPr>
                <w:rFonts w:asciiTheme="minorHAnsi" w:hAnsiTheme="minorHAnsi" w:cstheme="minorHAnsi"/>
                <w:sz w:val="20"/>
                <w:szCs w:val="20"/>
                <w:lang w:eastAsia="en-GB"/>
              </w:rPr>
              <w:t>A key stakeholder on any PV applications dealing with irrigation and other water pumping</w:t>
            </w:r>
            <w:r w:rsidR="00246C7B">
              <w:rPr>
                <w:rFonts w:asciiTheme="minorHAnsi" w:hAnsiTheme="minorHAnsi" w:cstheme="minorHAnsi"/>
                <w:sz w:val="20"/>
                <w:szCs w:val="20"/>
                <w:lang w:eastAsia="en-GB"/>
              </w:rPr>
              <w:t>, and/or rural energy applications generally.</w:t>
            </w:r>
          </w:p>
        </w:tc>
      </w:tr>
      <w:tr w:rsidR="00331735" w:rsidRPr="00CC5B73" w:rsidTr="00804DAD">
        <w:trPr>
          <w:jc w:val="center"/>
        </w:trPr>
        <w:tc>
          <w:tcPr>
            <w:tcW w:w="1315" w:type="pct"/>
            <w:shd w:val="clear" w:color="auto" w:fill="auto"/>
          </w:tcPr>
          <w:p w:rsidR="00331735" w:rsidRDefault="00331735" w:rsidP="002D1006">
            <w:pPr>
              <w:jc w:val="left"/>
              <w:rPr>
                <w:rFonts w:asciiTheme="minorHAnsi" w:hAnsiTheme="minorHAnsi" w:cstheme="minorHAnsi"/>
                <w:sz w:val="20"/>
                <w:szCs w:val="20"/>
              </w:rPr>
            </w:pPr>
            <w:bookmarkStart w:id="76" w:name="_Toc366359547"/>
            <w:r w:rsidRPr="00031706">
              <w:rPr>
                <w:rFonts w:asciiTheme="minorHAnsi" w:hAnsiTheme="minorHAnsi" w:cstheme="minorHAnsi"/>
                <w:sz w:val="20"/>
                <w:szCs w:val="20"/>
              </w:rPr>
              <w:t>Egyptian Electric Utility and Consumer Protection Regulatory Agency (</w:t>
            </w:r>
            <w:r>
              <w:rPr>
                <w:rFonts w:asciiTheme="minorHAnsi" w:hAnsiTheme="minorHAnsi" w:cstheme="minorHAnsi"/>
                <w:sz w:val="20"/>
                <w:szCs w:val="20"/>
              </w:rPr>
              <w:t>EgyptERA)</w:t>
            </w:r>
            <w:bookmarkEnd w:id="76"/>
          </w:p>
        </w:tc>
        <w:tc>
          <w:tcPr>
            <w:tcW w:w="3685" w:type="pct"/>
            <w:shd w:val="clear" w:color="auto" w:fill="auto"/>
          </w:tcPr>
          <w:p w:rsidR="00331735" w:rsidRPr="00031706" w:rsidRDefault="00331735" w:rsidP="002D1006">
            <w:pPr>
              <w:rPr>
                <w:rFonts w:asciiTheme="minorHAnsi" w:hAnsiTheme="minorHAnsi" w:cstheme="minorHAnsi"/>
                <w:sz w:val="20"/>
                <w:szCs w:val="20"/>
              </w:rPr>
            </w:pPr>
            <w:r>
              <w:rPr>
                <w:rFonts w:asciiTheme="minorHAnsi" w:hAnsiTheme="minorHAnsi" w:cstheme="minorHAnsi"/>
                <w:sz w:val="20"/>
                <w:szCs w:val="20"/>
                <w:lang w:eastAsia="en-GB"/>
              </w:rPr>
              <w:t xml:space="preserve">EgyptERA </w:t>
            </w:r>
            <w:r w:rsidRPr="00031706">
              <w:rPr>
                <w:rFonts w:asciiTheme="minorHAnsi" w:hAnsiTheme="minorHAnsi" w:cstheme="minorHAnsi"/>
                <w:sz w:val="20"/>
                <w:szCs w:val="20"/>
              </w:rPr>
              <w:t>will play a central role in establishing the baseline project, in the form of the G</w:t>
            </w:r>
            <w:r>
              <w:rPr>
                <w:rFonts w:asciiTheme="minorHAnsi" w:hAnsiTheme="minorHAnsi" w:cstheme="minorHAnsi"/>
                <w:sz w:val="20"/>
                <w:szCs w:val="20"/>
              </w:rPr>
              <w:t>o</w:t>
            </w:r>
            <w:r w:rsidRPr="00031706">
              <w:rPr>
                <w:rFonts w:asciiTheme="minorHAnsi" w:hAnsiTheme="minorHAnsi" w:cstheme="minorHAnsi"/>
                <w:sz w:val="20"/>
                <w:szCs w:val="20"/>
              </w:rPr>
              <w:t xml:space="preserve">O </w:t>
            </w:r>
            <w:r w:rsidR="00246C7B">
              <w:rPr>
                <w:rFonts w:asciiTheme="minorHAnsi" w:hAnsiTheme="minorHAnsi" w:cstheme="minorHAnsi"/>
                <w:sz w:val="20"/>
                <w:szCs w:val="20"/>
              </w:rPr>
              <w:t xml:space="preserve">and net-metering </w:t>
            </w:r>
            <w:r w:rsidRPr="00031706">
              <w:rPr>
                <w:rFonts w:asciiTheme="minorHAnsi" w:hAnsiTheme="minorHAnsi" w:cstheme="minorHAnsi"/>
                <w:sz w:val="20"/>
                <w:szCs w:val="20"/>
              </w:rPr>
              <w:t>scheme</w:t>
            </w:r>
            <w:r w:rsidR="00246C7B">
              <w:rPr>
                <w:rFonts w:asciiTheme="minorHAnsi" w:hAnsiTheme="minorHAnsi" w:cstheme="minorHAnsi"/>
                <w:sz w:val="20"/>
                <w:szCs w:val="20"/>
              </w:rPr>
              <w:t>s</w:t>
            </w:r>
            <w:r w:rsidRPr="00031706">
              <w:rPr>
                <w:rFonts w:asciiTheme="minorHAnsi" w:hAnsiTheme="minorHAnsi" w:cstheme="minorHAnsi"/>
                <w:sz w:val="20"/>
                <w:szCs w:val="20"/>
              </w:rPr>
              <w:t xml:space="preserve">, which will provide the </w:t>
            </w:r>
            <w:r>
              <w:rPr>
                <w:rFonts w:asciiTheme="minorHAnsi" w:hAnsiTheme="minorHAnsi" w:cstheme="minorHAnsi"/>
                <w:sz w:val="20"/>
                <w:szCs w:val="20"/>
              </w:rPr>
              <w:t xml:space="preserve">architecture and partial financing </w:t>
            </w:r>
            <w:r w:rsidRPr="00031706">
              <w:rPr>
                <w:rFonts w:asciiTheme="minorHAnsi" w:hAnsiTheme="minorHAnsi" w:cstheme="minorHAnsi"/>
                <w:sz w:val="20"/>
                <w:szCs w:val="20"/>
              </w:rPr>
              <w:t xml:space="preserve">to purchase PV-generated power. </w:t>
            </w:r>
            <w:r>
              <w:rPr>
                <w:rFonts w:asciiTheme="minorHAnsi" w:hAnsiTheme="minorHAnsi" w:cstheme="minorHAnsi"/>
                <w:sz w:val="20"/>
                <w:szCs w:val="20"/>
              </w:rPr>
              <w:t>EgyptERA</w:t>
            </w:r>
            <w:r w:rsidRPr="00031706">
              <w:rPr>
                <w:rFonts w:asciiTheme="minorHAnsi" w:hAnsiTheme="minorHAnsi" w:cstheme="minorHAnsi"/>
                <w:sz w:val="20"/>
                <w:szCs w:val="20"/>
              </w:rPr>
              <w:t xml:space="preserve"> will also play a central role in designing the legislation and policy to support the development of a PV market, and administering the funds obtained through the G</w:t>
            </w:r>
            <w:r>
              <w:rPr>
                <w:rFonts w:asciiTheme="minorHAnsi" w:hAnsiTheme="minorHAnsi" w:cstheme="minorHAnsi"/>
                <w:sz w:val="20"/>
                <w:szCs w:val="20"/>
              </w:rPr>
              <w:t>o</w:t>
            </w:r>
            <w:r w:rsidRPr="00031706">
              <w:rPr>
                <w:rFonts w:asciiTheme="minorHAnsi" w:hAnsiTheme="minorHAnsi" w:cstheme="minorHAnsi"/>
                <w:sz w:val="20"/>
                <w:szCs w:val="20"/>
              </w:rPr>
              <w:t xml:space="preserve">O scheme.  </w:t>
            </w:r>
          </w:p>
        </w:tc>
      </w:tr>
      <w:tr w:rsidR="00331735" w:rsidRPr="00CC5B73" w:rsidTr="00804DAD">
        <w:trPr>
          <w:jc w:val="center"/>
        </w:trPr>
        <w:tc>
          <w:tcPr>
            <w:tcW w:w="1315" w:type="pct"/>
            <w:shd w:val="clear" w:color="auto" w:fill="auto"/>
          </w:tcPr>
          <w:p w:rsidR="00331735" w:rsidRPr="00331735" w:rsidRDefault="00331735" w:rsidP="00C859DF">
            <w:pPr>
              <w:jc w:val="left"/>
              <w:rPr>
                <w:rFonts w:asciiTheme="minorHAnsi" w:hAnsiTheme="minorHAnsi" w:cstheme="minorHAnsi"/>
                <w:sz w:val="20"/>
                <w:szCs w:val="20"/>
                <w:lang w:val="en-US"/>
              </w:rPr>
            </w:pPr>
            <w:r w:rsidRPr="00331735">
              <w:rPr>
                <w:rFonts w:asciiTheme="minorHAnsi" w:hAnsiTheme="minorHAnsi" w:cstheme="minorHAnsi"/>
                <w:sz w:val="20"/>
                <w:szCs w:val="20"/>
              </w:rPr>
              <w:t>New and Renewable Energy Authority (NREA)</w:t>
            </w:r>
          </w:p>
        </w:tc>
        <w:tc>
          <w:tcPr>
            <w:tcW w:w="3685" w:type="pct"/>
            <w:shd w:val="clear" w:color="auto" w:fill="auto"/>
          </w:tcPr>
          <w:p w:rsidR="00331735" w:rsidRDefault="00331735" w:rsidP="00D133E5">
            <w:pPr>
              <w:rPr>
                <w:rFonts w:asciiTheme="minorHAnsi" w:hAnsiTheme="minorHAnsi" w:cstheme="minorHAnsi"/>
                <w:sz w:val="20"/>
                <w:szCs w:val="20"/>
              </w:rPr>
            </w:pPr>
            <w:r>
              <w:rPr>
                <w:rFonts w:asciiTheme="minorHAnsi" w:hAnsiTheme="minorHAnsi" w:cstheme="minorHAnsi"/>
                <w:sz w:val="20"/>
                <w:szCs w:val="20"/>
              </w:rPr>
              <w:t xml:space="preserve">NREA </w:t>
            </w:r>
            <w:r w:rsidRPr="00331735">
              <w:rPr>
                <w:rFonts w:asciiTheme="minorHAnsi" w:hAnsiTheme="minorHAnsi" w:cstheme="minorHAnsi"/>
                <w:sz w:val="20"/>
                <w:szCs w:val="20"/>
              </w:rPr>
              <w:t>serves as the focal point for expanding the use of renewable energy sources in Egypt and implements projects involving the use of wind energy, solar energy and biofuels. NREA also has a well-equipped testing laboratory for different electric and renewable appliances, and is expected to be one of the key UNDP-implemented, GEF-financed project stakeholders in the context of testing-related activities.</w:t>
            </w:r>
          </w:p>
        </w:tc>
      </w:tr>
      <w:tr w:rsidR="00331735" w:rsidRPr="00CC5B73" w:rsidTr="00804DAD">
        <w:trPr>
          <w:jc w:val="center"/>
        </w:trPr>
        <w:tc>
          <w:tcPr>
            <w:tcW w:w="1315" w:type="pct"/>
            <w:shd w:val="clear" w:color="auto" w:fill="auto"/>
          </w:tcPr>
          <w:p w:rsidR="00331735" w:rsidRPr="00CE3D3E" w:rsidRDefault="00331735" w:rsidP="00804DAD">
            <w:pPr>
              <w:jc w:val="left"/>
              <w:rPr>
                <w:rFonts w:asciiTheme="minorHAnsi" w:hAnsiTheme="minorHAnsi" w:cstheme="minorHAnsi"/>
                <w:sz w:val="20"/>
                <w:szCs w:val="20"/>
              </w:rPr>
            </w:pPr>
            <w:r>
              <w:rPr>
                <w:rFonts w:asciiTheme="minorHAnsi" w:hAnsiTheme="minorHAnsi" w:cstheme="minorHAnsi"/>
                <w:sz w:val="20"/>
                <w:szCs w:val="20"/>
              </w:rPr>
              <w:t>Energy Efficiency Unit of the Cabinet of Ministers</w:t>
            </w:r>
          </w:p>
        </w:tc>
        <w:tc>
          <w:tcPr>
            <w:tcW w:w="3685" w:type="pct"/>
            <w:shd w:val="clear" w:color="auto" w:fill="auto"/>
          </w:tcPr>
          <w:p w:rsidR="00331735" w:rsidRDefault="00331735" w:rsidP="00CE3D3E">
            <w:pPr>
              <w:rPr>
                <w:rFonts w:asciiTheme="minorHAnsi" w:hAnsiTheme="minorHAnsi" w:cstheme="minorHAnsi"/>
                <w:sz w:val="20"/>
                <w:szCs w:val="20"/>
              </w:rPr>
            </w:pPr>
            <w:r>
              <w:rPr>
                <w:rFonts w:asciiTheme="minorHAnsi" w:hAnsiTheme="minorHAnsi" w:cstheme="minorHAnsi"/>
                <w:sz w:val="20"/>
                <w:szCs w:val="20"/>
              </w:rPr>
              <w:t>Project co</w:t>
            </w:r>
            <w:r w:rsidR="00246C7B">
              <w:rPr>
                <w:rFonts w:asciiTheme="minorHAnsi" w:hAnsiTheme="minorHAnsi" w:cstheme="minorHAnsi"/>
                <w:sz w:val="20"/>
                <w:szCs w:val="20"/>
              </w:rPr>
              <w:t>-</w:t>
            </w:r>
            <w:r>
              <w:rPr>
                <w:rFonts w:asciiTheme="minorHAnsi" w:hAnsiTheme="minorHAnsi" w:cstheme="minorHAnsi"/>
                <w:sz w:val="20"/>
                <w:szCs w:val="20"/>
              </w:rPr>
              <w:t>financing partner to promote the small PV market</w:t>
            </w:r>
            <w:r w:rsidR="00246C7B">
              <w:rPr>
                <w:rFonts w:asciiTheme="minorHAnsi" w:hAnsiTheme="minorHAnsi" w:cstheme="minorHAnsi"/>
                <w:sz w:val="20"/>
                <w:szCs w:val="20"/>
              </w:rPr>
              <w:t>,</w:t>
            </w:r>
            <w:r>
              <w:rPr>
                <w:rFonts w:asciiTheme="minorHAnsi" w:hAnsiTheme="minorHAnsi" w:cstheme="minorHAnsi"/>
                <w:sz w:val="20"/>
                <w:szCs w:val="20"/>
              </w:rPr>
              <w:t xml:space="preserve"> with a particular focus on public buildings</w:t>
            </w:r>
            <w:r w:rsidR="00246C7B">
              <w:rPr>
                <w:rFonts w:asciiTheme="minorHAnsi" w:hAnsiTheme="minorHAnsi" w:cstheme="minorHAnsi"/>
                <w:sz w:val="20"/>
                <w:szCs w:val="20"/>
              </w:rPr>
              <w:t>.</w:t>
            </w:r>
          </w:p>
        </w:tc>
      </w:tr>
      <w:tr w:rsidR="00331735" w:rsidRPr="00CC5B73" w:rsidTr="00804DAD">
        <w:trPr>
          <w:jc w:val="center"/>
        </w:trPr>
        <w:tc>
          <w:tcPr>
            <w:tcW w:w="1315" w:type="pct"/>
            <w:shd w:val="clear" w:color="auto" w:fill="auto"/>
          </w:tcPr>
          <w:p w:rsidR="00331735" w:rsidRDefault="00246C7B" w:rsidP="00246C7B">
            <w:pPr>
              <w:jc w:val="left"/>
              <w:rPr>
                <w:rFonts w:asciiTheme="minorHAnsi" w:hAnsiTheme="minorHAnsi" w:cstheme="minorHAnsi"/>
                <w:sz w:val="20"/>
                <w:szCs w:val="20"/>
              </w:rPr>
            </w:pPr>
            <w:r>
              <w:rPr>
                <w:rFonts w:asciiTheme="minorHAnsi" w:hAnsiTheme="minorHAnsi" w:cstheme="minorHAnsi"/>
                <w:sz w:val="20"/>
                <w:szCs w:val="20"/>
              </w:rPr>
              <w:t>B</w:t>
            </w:r>
            <w:r w:rsidR="00331735">
              <w:rPr>
                <w:rFonts w:asciiTheme="minorHAnsi" w:hAnsiTheme="minorHAnsi" w:cstheme="minorHAnsi"/>
                <w:sz w:val="20"/>
                <w:szCs w:val="20"/>
              </w:rPr>
              <w:t>anks and financial i</w:t>
            </w:r>
            <w:r w:rsidR="00331735" w:rsidRPr="00031706">
              <w:rPr>
                <w:rFonts w:asciiTheme="minorHAnsi" w:hAnsiTheme="minorHAnsi" w:cstheme="minorHAnsi"/>
                <w:sz w:val="20"/>
                <w:szCs w:val="20"/>
              </w:rPr>
              <w:t>nstitutions</w:t>
            </w:r>
          </w:p>
        </w:tc>
        <w:tc>
          <w:tcPr>
            <w:tcW w:w="3685" w:type="pct"/>
            <w:shd w:val="clear" w:color="auto" w:fill="auto"/>
          </w:tcPr>
          <w:p w:rsidR="00331735" w:rsidRPr="00031706" w:rsidRDefault="00331735" w:rsidP="00246C7B">
            <w:pPr>
              <w:rPr>
                <w:rFonts w:asciiTheme="minorHAnsi" w:hAnsiTheme="minorHAnsi" w:cstheme="minorHAnsi"/>
                <w:sz w:val="20"/>
                <w:szCs w:val="20"/>
              </w:rPr>
            </w:pPr>
            <w:r>
              <w:rPr>
                <w:rFonts w:asciiTheme="minorHAnsi" w:hAnsiTheme="minorHAnsi" w:cstheme="minorHAnsi"/>
                <w:sz w:val="20"/>
                <w:szCs w:val="20"/>
              </w:rPr>
              <w:t xml:space="preserve">Possible project financing partners to be </w:t>
            </w:r>
            <w:r w:rsidR="00246C7B">
              <w:rPr>
                <w:rFonts w:asciiTheme="minorHAnsi" w:hAnsiTheme="minorHAnsi" w:cstheme="minorHAnsi"/>
                <w:sz w:val="20"/>
                <w:szCs w:val="20"/>
              </w:rPr>
              <w:t>engaged in detailed discussions</w:t>
            </w:r>
            <w:r>
              <w:rPr>
                <w:rFonts w:asciiTheme="minorHAnsi" w:hAnsiTheme="minorHAnsi" w:cstheme="minorHAnsi"/>
                <w:sz w:val="20"/>
                <w:szCs w:val="20"/>
              </w:rPr>
              <w:t xml:space="preserve"> during project implementation, </w:t>
            </w:r>
            <w:r w:rsidR="00246C7B">
              <w:rPr>
                <w:rFonts w:asciiTheme="minorHAnsi" w:hAnsiTheme="minorHAnsi" w:cstheme="minorHAnsi"/>
                <w:sz w:val="20"/>
                <w:szCs w:val="20"/>
              </w:rPr>
              <w:t>with regard to</w:t>
            </w:r>
            <w:r>
              <w:rPr>
                <w:rFonts w:asciiTheme="minorHAnsi" w:hAnsiTheme="minorHAnsi" w:cstheme="minorHAnsi"/>
                <w:sz w:val="20"/>
                <w:szCs w:val="20"/>
              </w:rPr>
              <w:t xml:space="preserve"> the eventually</w:t>
            </w:r>
            <w:r w:rsidR="00246C7B">
              <w:rPr>
                <w:rFonts w:asciiTheme="minorHAnsi" w:hAnsiTheme="minorHAnsi" w:cstheme="minorHAnsi"/>
                <w:sz w:val="20"/>
                <w:szCs w:val="20"/>
              </w:rPr>
              <w:t>-</w:t>
            </w:r>
            <w:r>
              <w:rPr>
                <w:rFonts w:asciiTheme="minorHAnsi" w:hAnsiTheme="minorHAnsi" w:cstheme="minorHAnsi"/>
                <w:sz w:val="20"/>
                <w:szCs w:val="20"/>
              </w:rPr>
              <w:t xml:space="preserve">required complementary financing </w:t>
            </w:r>
            <w:r w:rsidR="00246C7B">
              <w:rPr>
                <w:rFonts w:asciiTheme="minorHAnsi" w:hAnsiTheme="minorHAnsi" w:cstheme="minorHAnsi"/>
                <w:sz w:val="20"/>
                <w:szCs w:val="20"/>
              </w:rPr>
              <w:t>for</w:t>
            </w:r>
            <w:r>
              <w:rPr>
                <w:rFonts w:asciiTheme="minorHAnsi" w:hAnsiTheme="minorHAnsi" w:cstheme="minorHAnsi"/>
                <w:sz w:val="20"/>
                <w:szCs w:val="20"/>
              </w:rPr>
              <w:t xml:space="preserve"> PV system upfront costs.    </w:t>
            </w:r>
          </w:p>
        </w:tc>
      </w:tr>
      <w:tr w:rsidR="00331735" w:rsidRPr="00CC5B73" w:rsidTr="00804DAD">
        <w:trPr>
          <w:jc w:val="center"/>
        </w:trPr>
        <w:tc>
          <w:tcPr>
            <w:tcW w:w="1315" w:type="pct"/>
            <w:shd w:val="clear" w:color="auto" w:fill="auto"/>
          </w:tcPr>
          <w:p w:rsidR="00331735" w:rsidRDefault="00331735">
            <w:pPr>
              <w:jc w:val="left"/>
              <w:rPr>
                <w:rFonts w:asciiTheme="minorHAnsi" w:hAnsiTheme="minorHAnsi" w:cstheme="minorHAnsi"/>
                <w:sz w:val="20"/>
                <w:szCs w:val="20"/>
              </w:rPr>
            </w:pPr>
            <w:r>
              <w:rPr>
                <w:rFonts w:asciiTheme="minorHAnsi" w:hAnsiTheme="minorHAnsi" w:cstheme="minorHAnsi"/>
                <w:sz w:val="20"/>
                <w:szCs w:val="20"/>
              </w:rPr>
              <w:t>Investors (households and small- and medium-sized enterprises)</w:t>
            </w:r>
          </w:p>
        </w:tc>
        <w:tc>
          <w:tcPr>
            <w:tcW w:w="3685" w:type="pct"/>
            <w:shd w:val="clear" w:color="auto" w:fill="auto"/>
          </w:tcPr>
          <w:p w:rsidR="00331735" w:rsidRPr="00031706" w:rsidRDefault="00331735" w:rsidP="00D7298C">
            <w:pPr>
              <w:rPr>
                <w:rFonts w:asciiTheme="minorHAnsi" w:hAnsiTheme="minorHAnsi" w:cstheme="minorHAnsi"/>
                <w:sz w:val="20"/>
                <w:szCs w:val="20"/>
              </w:rPr>
            </w:pPr>
            <w:r w:rsidRPr="00031706">
              <w:rPr>
                <w:rFonts w:asciiTheme="minorHAnsi" w:hAnsiTheme="minorHAnsi" w:cstheme="minorHAnsi"/>
                <w:sz w:val="20"/>
                <w:szCs w:val="20"/>
              </w:rPr>
              <w:t xml:space="preserve">The </w:t>
            </w:r>
            <w:r>
              <w:rPr>
                <w:rFonts w:asciiTheme="minorHAnsi" w:hAnsiTheme="minorHAnsi" w:cstheme="minorHAnsi"/>
                <w:sz w:val="20"/>
                <w:szCs w:val="20"/>
              </w:rPr>
              <w:t>investors</w:t>
            </w:r>
            <w:r w:rsidRPr="00031706">
              <w:rPr>
                <w:rFonts w:asciiTheme="minorHAnsi" w:hAnsiTheme="minorHAnsi" w:cstheme="minorHAnsi"/>
                <w:sz w:val="20"/>
                <w:szCs w:val="20"/>
              </w:rPr>
              <w:t xml:space="preserve"> will buy and operate the PV units and sell power to the grid. A significant aspect of the project will involve coordination with the owners and providing them with support as they work with financial institutions, unit suppliers and installers, and </w:t>
            </w:r>
            <w:r w:rsidR="00246C7B">
              <w:rPr>
                <w:rFonts w:asciiTheme="minorHAnsi" w:hAnsiTheme="minorHAnsi" w:cstheme="minorHAnsi"/>
                <w:sz w:val="20"/>
                <w:szCs w:val="20"/>
              </w:rPr>
              <w:t xml:space="preserve">as they </w:t>
            </w:r>
            <w:r w:rsidRPr="00031706">
              <w:rPr>
                <w:rFonts w:asciiTheme="minorHAnsi" w:hAnsiTheme="minorHAnsi" w:cstheme="minorHAnsi"/>
                <w:sz w:val="20"/>
                <w:szCs w:val="20"/>
              </w:rPr>
              <w:t>fulfil the regulatory requirements for installation of the PV units and connecting to the grid.</w:t>
            </w:r>
          </w:p>
        </w:tc>
      </w:tr>
      <w:tr w:rsidR="00331735" w:rsidRPr="00CC5B73" w:rsidTr="00804DAD">
        <w:trPr>
          <w:jc w:val="center"/>
        </w:trPr>
        <w:tc>
          <w:tcPr>
            <w:tcW w:w="1315" w:type="pct"/>
            <w:shd w:val="clear" w:color="auto" w:fill="auto"/>
          </w:tcPr>
          <w:p w:rsidR="00331735" w:rsidRDefault="00331735">
            <w:pPr>
              <w:jc w:val="left"/>
              <w:rPr>
                <w:rFonts w:asciiTheme="minorHAnsi" w:hAnsiTheme="minorHAnsi" w:cstheme="minorHAnsi"/>
                <w:sz w:val="20"/>
                <w:szCs w:val="20"/>
              </w:rPr>
            </w:pPr>
            <w:r w:rsidRPr="00031706">
              <w:rPr>
                <w:rFonts w:asciiTheme="minorHAnsi" w:hAnsiTheme="minorHAnsi" w:cstheme="minorHAnsi"/>
                <w:sz w:val="20"/>
                <w:szCs w:val="20"/>
              </w:rPr>
              <w:t>Egyptian Environmental Affairs Agency</w:t>
            </w:r>
            <w:r>
              <w:rPr>
                <w:rFonts w:asciiTheme="minorHAnsi" w:hAnsiTheme="minorHAnsi" w:cstheme="minorHAnsi"/>
                <w:sz w:val="20"/>
                <w:szCs w:val="20"/>
              </w:rPr>
              <w:t xml:space="preserve"> (EEAA)</w:t>
            </w:r>
          </w:p>
        </w:tc>
        <w:tc>
          <w:tcPr>
            <w:tcW w:w="3685" w:type="pct"/>
            <w:shd w:val="clear" w:color="auto" w:fill="auto"/>
          </w:tcPr>
          <w:p w:rsidR="00331735" w:rsidRPr="00031706" w:rsidRDefault="00331735" w:rsidP="00246C7B">
            <w:pPr>
              <w:rPr>
                <w:rFonts w:asciiTheme="minorHAnsi" w:hAnsiTheme="minorHAnsi" w:cstheme="minorHAnsi"/>
                <w:sz w:val="20"/>
                <w:szCs w:val="20"/>
              </w:rPr>
            </w:pPr>
            <w:r w:rsidRPr="00031706">
              <w:rPr>
                <w:rFonts w:asciiTheme="minorHAnsi" w:hAnsiTheme="minorHAnsi" w:cstheme="minorHAnsi"/>
                <w:sz w:val="20"/>
                <w:szCs w:val="20"/>
              </w:rPr>
              <w:t xml:space="preserve">The Egyptian Environmental Affairs Agency (EEAA) is the body responsible for climate change mitigation in Egypt and is the UNFCCC focal point. The EEAA is </w:t>
            </w:r>
            <w:r w:rsidR="00246C7B">
              <w:rPr>
                <w:rFonts w:asciiTheme="minorHAnsi" w:hAnsiTheme="minorHAnsi" w:cstheme="minorHAnsi"/>
                <w:sz w:val="20"/>
                <w:szCs w:val="20"/>
              </w:rPr>
              <w:t>currently</w:t>
            </w:r>
            <w:r w:rsidR="00246C7B" w:rsidRPr="00031706">
              <w:rPr>
                <w:rFonts w:asciiTheme="minorHAnsi" w:hAnsiTheme="minorHAnsi" w:cstheme="minorHAnsi"/>
                <w:sz w:val="20"/>
                <w:szCs w:val="20"/>
              </w:rPr>
              <w:t xml:space="preserve"> </w:t>
            </w:r>
            <w:r w:rsidRPr="00031706">
              <w:rPr>
                <w:rFonts w:asciiTheme="minorHAnsi" w:hAnsiTheme="minorHAnsi" w:cstheme="minorHAnsi"/>
                <w:sz w:val="20"/>
                <w:szCs w:val="20"/>
              </w:rPr>
              <w:t>developing several climate finance</w:t>
            </w:r>
            <w:r w:rsidR="00246C7B">
              <w:rPr>
                <w:rFonts w:asciiTheme="minorHAnsi" w:hAnsiTheme="minorHAnsi" w:cstheme="minorHAnsi"/>
                <w:sz w:val="20"/>
                <w:szCs w:val="20"/>
              </w:rPr>
              <w:t>-</w:t>
            </w:r>
            <w:r w:rsidRPr="00031706">
              <w:rPr>
                <w:rFonts w:asciiTheme="minorHAnsi" w:hAnsiTheme="minorHAnsi" w:cstheme="minorHAnsi"/>
                <w:sz w:val="20"/>
                <w:szCs w:val="20"/>
              </w:rPr>
              <w:t xml:space="preserve">related tools, including Nationally Appropriate Mitigation Actions (NAMAs), which may support the proposed project. </w:t>
            </w:r>
          </w:p>
        </w:tc>
      </w:tr>
      <w:tr w:rsidR="00331735" w:rsidRPr="00CC5B73" w:rsidTr="00804DAD">
        <w:trPr>
          <w:jc w:val="center"/>
        </w:trPr>
        <w:tc>
          <w:tcPr>
            <w:tcW w:w="1315" w:type="pct"/>
            <w:shd w:val="clear" w:color="auto" w:fill="auto"/>
          </w:tcPr>
          <w:p w:rsidR="00331735" w:rsidRDefault="00331735">
            <w:pPr>
              <w:jc w:val="left"/>
              <w:rPr>
                <w:rFonts w:asciiTheme="minorHAnsi" w:hAnsiTheme="minorHAnsi" w:cstheme="minorHAnsi"/>
                <w:sz w:val="20"/>
                <w:szCs w:val="20"/>
              </w:rPr>
            </w:pPr>
            <w:r w:rsidRPr="00AF6496">
              <w:rPr>
                <w:rFonts w:asciiTheme="minorHAnsi" w:hAnsiTheme="minorHAnsi" w:cstheme="minorHAnsi"/>
                <w:sz w:val="20"/>
                <w:szCs w:val="20"/>
              </w:rPr>
              <w:lastRenderedPageBreak/>
              <w:t>Regional Cent</w:t>
            </w:r>
            <w:r>
              <w:rPr>
                <w:rFonts w:asciiTheme="minorHAnsi" w:hAnsiTheme="minorHAnsi" w:cstheme="minorHAnsi"/>
                <w:sz w:val="20"/>
                <w:szCs w:val="20"/>
              </w:rPr>
              <w:t>re</w:t>
            </w:r>
            <w:r w:rsidRPr="00AF6496">
              <w:rPr>
                <w:rFonts w:asciiTheme="minorHAnsi" w:hAnsiTheme="minorHAnsi" w:cstheme="minorHAnsi"/>
                <w:sz w:val="20"/>
                <w:szCs w:val="20"/>
              </w:rPr>
              <w:t xml:space="preserve"> for Renewable Energy and Energy Efficiency (RCREEE</w:t>
            </w:r>
            <w:r>
              <w:rPr>
                <w:rFonts w:asciiTheme="minorHAnsi" w:hAnsiTheme="minorHAnsi" w:cstheme="minorHAnsi"/>
                <w:sz w:val="20"/>
                <w:szCs w:val="20"/>
              </w:rPr>
              <w:t>)</w:t>
            </w:r>
          </w:p>
        </w:tc>
        <w:tc>
          <w:tcPr>
            <w:tcW w:w="3685" w:type="pct"/>
            <w:shd w:val="clear" w:color="auto" w:fill="auto"/>
          </w:tcPr>
          <w:p w:rsidR="00331735" w:rsidRPr="00031706" w:rsidRDefault="00331735" w:rsidP="00331735">
            <w:pPr>
              <w:rPr>
                <w:rFonts w:asciiTheme="minorHAnsi" w:hAnsiTheme="minorHAnsi" w:cstheme="minorHAnsi"/>
                <w:sz w:val="20"/>
                <w:szCs w:val="20"/>
              </w:rPr>
            </w:pPr>
            <w:r>
              <w:rPr>
                <w:rFonts w:asciiTheme="minorHAnsi" w:hAnsiTheme="minorHAnsi" w:cstheme="minorHAnsi"/>
                <w:sz w:val="20"/>
                <w:szCs w:val="20"/>
              </w:rPr>
              <w:t>Anticipated project partner in the areas of policy dialogue, c</w:t>
            </w:r>
            <w:r w:rsidRPr="00AF6496">
              <w:rPr>
                <w:rFonts w:asciiTheme="minorHAnsi" w:hAnsiTheme="minorHAnsi" w:cstheme="minorHAnsi"/>
                <w:sz w:val="20"/>
                <w:szCs w:val="20"/>
              </w:rPr>
              <w:t>apacity development</w:t>
            </w:r>
            <w:r>
              <w:rPr>
                <w:rFonts w:asciiTheme="minorHAnsi" w:hAnsiTheme="minorHAnsi" w:cstheme="minorHAnsi"/>
                <w:sz w:val="20"/>
                <w:szCs w:val="20"/>
              </w:rPr>
              <w:t>,</w:t>
            </w:r>
            <w:r w:rsidRPr="00AF6496">
              <w:rPr>
                <w:rFonts w:asciiTheme="minorHAnsi" w:hAnsiTheme="minorHAnsi" w:cstheme="minorHAnsi"/>
                <w:sz w:val="20"/>
                <w:szCs w:val="20"/>
              </w:rPr>
              <w:t xml:space="preserve"> </w:t>
            </w:r>
            <w:r>
              <w:rPr>
                <w:rFonts w:asciiTheme="minorHAnsi" w:hAnsiTheme="minorHAnsi" w:cstheme="minorHAnsi"/>
                <w:sz w:val="20"/>
                <w:szCs w:val="20"/>
              </w:rPr>
              <w:t xml:space="preserve">drafting of supportive </w:t>
            </w:r>
            <w:r w:rsidRPr="00AF6496">
              <w:rPr>
                <w:rFonts w:asciiTheme="minorHAnsi" w:hAnsiTheme="minorHAnsi" w:cstheme="minorHAnsi"/>
                <w:sz w:val="20"/>
                <w:szCs w:val="20"/>
              </w:rPr>
              <w:t>policies and regulations, research</w:t>
            </w:r>
            <w:r>
              <w:rPr>
                <w:rFonts w:asciiTheme="minorHAnsi" w:hAnsiTheme="minorHAnsi" w:cstheme="minorHAnsi"/>
                <w:sz w:val="20"/>
                <w:szCs w:val="20"/>
              </w:rPr>
              <w:t xml:space="preserve"> and market monitoring, public awareness-raising and international co-operation, including support for further developing the GoO and net-metering schemes</w:t>
            </w:r>
            <w:r w:rsidR="00246C7B">
              <w:rPr>
                <w:rFonts w:asciiTheme="minorHAnsi" w:hAnsiTheme="minorHAnsi" w:cstheme="minorHAnsi"/>
                <w:sz w:val="20"/>
                <w:szCs w:val="20"/>
              </w:rPr>
              <w:t>.</w:t>
            </w:r>
            <w:r w:rsidRPr="00AF6496">
              <w:rPr>
                <w:rFonts w:asciiTheme="minorHAnsi" w:hAnsiTheme="minorHAnsi" w:cstheme="minorHAnsi"/>
                <w:sz w:val="20"/>
                <w:szCs w:val="20"/>
              </w:rPr>
              <w:t xml:space="preserve"> </w:t>
            </w:r>
          </w:p>
        </w:tc>
      </w:tr>
      <w:tr w:rsidR="00331735" w:rsidRPr="00CC5B73" w:rsidTr="00804DAD">
        <w:trPr>
          <w:jc w:val="center"/>
        </w:trPr>
        <w:tc>
          <w:tcPr>
            <w:tcW w:w="1315" w:type="pct"/>
            <w:shd w:val="clear" w:color="auto" w:fill="auto"/>
          </w:tcPr>
          <w:p w:rsidR="00331735" w:rsidRDefault="00331735">
            <w:pPr>
              <w:jc w:val="left"/>
              <w:rPr>
                <w:rFonts w:asciiTheme="minorHAnsi" w:hAnsiTheme="minorHAnsi" w:cstheme="minorHAnsi"/>
                <w:sz w:val="20"/>
                <w:szCs w:val="20"/>
              </w:rPr>
            </w:pPr>
            <w:r w:rsidRPr="00AF6496">
              <w:rPr>
                <w:rFonts w:asciiTheme="minorHAnsi" w:hAnsiTheme="minorHAnsi" w:cstheme="minorHAnsi"/>
                <w:sz w:val="20"/>
                <w:szCs w:val="20"/>
              </w:rPr>
              <w:t>Egyptian-German High Level Join</w:t>
            </w:r>
            <w:r>
              <w:rPr>
                <w:rFonts w:asciiTheme="minorHAnsi" w:hAnsiTheme="minorHAnsi" w:cstheme="minorHAnsi"/>
                <w:sz w:val="20"/>
                <w:szCs w:val="20"/>
              </w:rPr>
              <w:t>t Committee for Cooperation on Renewable E</w:t>
            </w:r>
            <w:r w:rsidRPr="00AF6496">
              <w:rPr>
                <w:rFonts w:asciiTheme="minorHAnsi" w:hAnsiTheme="minorHAnsi" w:cstheme="minorHAnsi"/>
                <w:sz w:val="20"/>
                <w:szCs w:val="20"/>
              </w:rPr>
              <w:t>nergy</w:t>
            </w:r>
            <w:r>
              <w:rPr>
                <w:rFonts w:asciiTheme="minorHAnsi" w:hAnsiTheme="minorHAnsi" w:cstheme="minorHAnsi"/>
                <w:sz w:val="20"/>
                <w:szCs w:val="20"/>
              </w:rPr>
              <w:t>, Energy Efficiency and Environmental P</w:t>
            </w:r>
            <w:r w:rsidRPr="00AF6496">
              <w:rPr>
                <w:rFonts w:asciiTheme="minorHAnsi" w:hAnsiTheme="minorHAnsi" w:cstheme="minorHAnsi"/>
                <w:sz w:val="20"/>
                <w:szCs w:val="20"/>
              </w:rPr>
              <w:t xml:space="preserve">rotection </w:t>
            </w:r>
            <w:r>
              <w:rPr>
                <w:rFonts w:asciiTheme="minorHAnsi" w:hAnsiTheme="minorHAnsi" w:cstheme="minorHAnsi"/>
                <w:sz w:val="20"/>
                <w:szCs w:val="20"/>
              </w:rPr>
              <w:t>(JCEE)</w:t>
            </w:r>
          </w:p>
        </w:tc>
        <w:tc>
          <w:tcPr>
            <w:tcW w:w="3685" w:type="pct"/>
            <w:shd w:val="clear" w:color="auto" w:fill="auto"/>
          </w:tcPr>
          <w:p w:rsidR="00331735" w:rsidRPr="00031706" w:rsidRDefault="00331735" w:rsidP="00AF6496">
            <w:pPr>
              <w:rPr>
                <w:rFonts w:asciiTheme="minorHAnsi" w:hAnsiTheme="minorHAnsi" w:cstheme="minorHAnsi"/>
                <w:sz w:val="20"/>
                <w:szCs w:val="20"/>
              </w:rPr>
            </w:pPr>
            <w:r>
              <w:rPr>
                <w:rFonts w:asciiTheme="minorHAnsi" w:hAnsiTheme="minorHAnsi" w:cstheme="minorHAnsi"/>
                <w:sz w:val="20"/>
                <w:szCs w:val="20"/>
              </w:rPr>
              <w:t>Anticipated project partner in the areas of policy dialogue, c</w:t>
            </w:r>
            <w:r w:rsidRPr="00AF6496">
              <w:rPr>
                <w:rFonts w:asciiTheme="minorHAnsi" w:hAnsiTheme="minorHAnsi" w:cstheme="minorHAnsi"/>
                <w:sz w:val="20"/>
                <w:szCs w:val="20"/>
              </w:rPr>
              <w:t>apacity development</w:t>
            </w:r>
            <w:r>
              <w:rPr>
                <w:rFonts w:asciiTheme="minorHAnsi" w:hAnsiTheme="minorHAnsi" w:cstheme="minorHAnsi"/>
                <w:sz w:val="20"/>
                <w:szCs w:val="20"/>
              </w:rPr>
              <w:t>,</w:t>
            </w:r>
            <w:r w:rsidRPr="00AF6496">
              <w:rPr>
                <w:rFonts w:asciiTheme="minorHAnsi" w:hAnsiTheme="minorHAnsi" w:cstheme="minorHAnsi"/>
                <w:sz w:val="20"/>
                <w:szCs w:val="20"/>
              </w:rPr>
              <w:t xml:space="preserve"> </w:t>
            </w:r>
            <w:r>
              <w:rPr>
                <w:rFonts w:asciiTheme="minorHAnsi" w:hAnsiTheme="minorHAnsi" w:cstheme="minorHAnsi"/>
                <w:sz w:val="20"/>
                <w:szCs w:val="20"/>
              </w:rPr>
              <w:t>public awareness raising and international co-operation</w:t>
            </w:r>
            <w:r w:rsidR="00246C7B">
              <w:rPr>
                <w:rFonts w:asciiTheme="minorHAnsi" w:hAnsiTheme="minorHAnsi" w:cstheme="minorHAnsi"/>
                <w:sz w:val="20"/>
                <w:szCs w:val="20"/>
              </w:rPr>
              <w:t>.</w:t>
            </w:r>
          </w:p>
        </w:tc>
      </w:tr>
    </w:tbl>
    <w:p w:rsidR="00F06795" w:rsidRPr="002D1006" w:rsidRDefault="00F06795" w:rsidP="002D1006">
      <w:pPr>
        <w:pStyle w:val="Subtitle"/>
        <w:jc w:val="left"/>
        <w:rPr>
          <w:rFonts w:ascii="Calibri" w:hAnsi="Calibri" w:cs="Calibri"/>
          <w:b/>
        </w:rPr>
      </w:pPr>
      <w:r>
        <w:br w:type="page"/>
      </w:r>
      <w:bookmarkStart w:id="77" w:name="_Toc394246820"/>
      <w:r w:rsidR="008F3C42" w:rsidRPr="002D1006">
        <w:rPr>
          <w:rFonts w:ascii="Calibri" w:hAnsi="Calibri" w:cs="Calibri"/>
          <w:b/>
        </w:rPr>
        <w:lastRenderedPageBreak/>
        <w:t xml:space="preserve">Annex </w:t>
      </w:r>
      <w:r w:rsidR="00ED549B" w:rsidRPr="002D1006">
        <w:rPr>
          <w:rFonts w:ascii="Calibri" w:hAnsi="Calibri" w:cs="Calibri"/>
          <w:b/>
        </w:rPr>
        <w:t>7.7 Electricity</w:t>
      </w:r>
      <w:r w:rsidRPr="002D1006">
        <w:rPr>
          <w:rFonts w:ascii="Calibri" w:hAnsi="Calibri" w:cs="Calibri"/>
          <w:b/>
        </w:rPr>
        <w:t xml:space="preserve"> tariffs and consumers as of 2012-2013 (Source: EgyptERA)</w:t>
      </w:r>
      <w:bookmarkEnd w:id="77"/>
    </w:p>
    <w:p w:rsidR="00F06795" w:rsidRDefault="00F06795" w:rsidP="00046E16"/>
    <w:p w:rsidR="00046E16" w:rsidRPr="0059066B" w:rsidRDefault="0059066B" w:rsidP="00046E16">
      <w:pPr>
        <w:rPr>
          <w:rFonts w:asciiTheme="minorHAnsi" w:hAnsiTheme="minorHAnsi" w:cstheme="minorHAnsi"/>
          <w:b/>
        </w:rPr>
      </w:pPr>
      <w:r w:rsidRPr="0059066B">
        <w:rPr>
          <w:rFonts w:asciiTheme="minorHAnsi" w:hAnsiTheme="minorHAnsi" w:cstheme="minorHAnsi"/>
          <w:b/>
        </w:rPr>
        <w:t>Residential Sector</w:t>
      </w:r>
    </w:p>
    <w:p w:rsidR="0059066B" w:rsidRDefault="0059066B" w:rsidP="00046E16"/>
    <w:p w:rsidR="0059066B" w:rsidRDefault="0059066B" w:rsidP="00046E16">
      <w:r w:rsidRPr="0059066B">
        <w:rPr>
          <w:noProof/>
          <w:lang w:val="en-US"/>
        </w:rPr>
        <w:drawing>
          <wp:inline distT="0" distB="0" distL="0" distR="0" wp14:anchorId="7BDFB9CF" wp14:editId="50E8444B">
            <wp:extent cx="5661765" cy="2617941"/>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661765" cy="26179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46E16" w:rsidRDefault="00046E16" w:rsidP="00046E16"/>
    <w:p w:rsidR="00046E16" w:rsidRPr="00046E16" w:rsidRDefault="0059066B" w:rsidP="00046E16">
      <w:r>
        <w:rPr>
          <w:rFonts w:ascii="Calibri" w:hAnsi="Calibri" w:cs="Calibri"/>
          <w:b/>
          <w:bCs/>
          <w:sz w:val="20"/>
          <w:szCs w:val="20"/>
          <w:lang w:eastAsia="en-GB"/>
        </w:rPr>
        <w:t>* Customers with zero meter reading (1.5 million) are not included.</w:t>
      </w:r>
    </w:p>
    <w:p w:rsidR="00F700F3" w:rsidRDefault="00F700F3" w:rsidP="00F45340">
      <w:pPr>
        <w:jc w:val="center"/>
      </w:pPr>
    </w:p>
    <w:p w:rsidR="00BF0273" w:rsidRDefault="00BF0273">
      <w:pPr>
        <w:spacing w:after="0"/>
        <w:jc w:val="left"/>
        <w:rPr>
          <w:rFonts w:asciiTheme="minorHAnsi" w:hAnsiTheme="minorHAnsi"/>
          <w:b/>
          <w:smallCaps/>
          <w:spacing w:val="-2"/>
          <w:sz w:val="24"/>
          <w:szCs w:val="20"/>
        </w:rPr>
      </w:pPr>
      <w:bookmarkStart w:id="78" w:name="_Toc366359559"/>
      <w:r>
        <w:br w:type="page"/>
      </w:r>
    </w:p>
    <w:p w:rsidR="0029225E" w:rsidRDefault="0029225E" w:rsidP="00D133E5">
      <w:pPr>
        <w:pStyle w:val="Heading1"/>
        <w:numPr>
          <w:ilvl w:val="0"/>
          <w:numId w:val="0"/>
        </w:numPr>
        <w:pBdr>
          <w:top w:val="none" w:sz="0" w:space="0" w:color="auto"/>
        </w:pBdr>
        <w:spacing w:after="180"/>
        <w:ind w:left="720" w:hanging="720"/>
      </w:pPr>
    </w:p>
    <w:p w:rsidR="00124386" w:rsidRPr="002D1006" w:rsidRDefault="00124386" w:rsidP="002D1006">
      <w:pPr>
        <w:pStyle w:val="Subtitle"/>
        <w:jc w:val="left"/>
        <w:rPr>
          <w:rFonts w:ascii="Calibri" w:hAnsi="Calibri" w:cs="Calibri"/>
          <w:b/>
        </w:rPr>
      </w:pPr>
      <w:bookmarkStart w:id="79" w:name="_Toc394246821"/>
      <w:r w:rsidRPr="002D1006">
        <w:rPr>
          <w:rFonts w:ascii="Calibri" w:hAnsi="Calibri" w:cs="Calibri"/>
          <w:b/>
        </w:rPr>
        <w:t xml:space="preserve">Annex </w:t>
      </w:r>
      <w:r w:rsidR="00ED549B" w:rsidRPr="002D1006">
        <w:rPr>
          <w:rFonts w:ascii="Calibri" w:hAnsi="Calibri" w:cs="Calibri"/>
          <w:b/>
        </w:rPr>
        <w:t>7.8 UNDP</w:t>
      </w:r>
      <w:r w:rsidRPr="002D1006">
        <w:rPr>
          <w:rFonts w:ascii="Calibri" w:hAnsi="Calibri" w:cs="Calibri"/>
          <w:b/>
        </w:rPr>
        <w:t xml:space="preserve"> Environmental &amp; Social Safeguards</w:t>
      </w:r>
      <w:bookmarkEnd w:id="79"/>
    </w:p>
    <w:p w:rsidR="00124386" w:rsidRDefault="00A40366" w:rsidP="00B11BF2">
      <w:pPr>
        <w:jc w:val="center"/>
        <w:rPr>
          <w:rFonts w:asciiTheme="minorHAnsi" w:hAnsiTheme="minorHAnsi" w:cstheme="minorHAnsi"/>
          <w:b/>
        </w:rPr>
      </w:pPr>
      <w:r>
        <w:rPr>
          <w:noProof/>
          <w:lang w:val="en-US"/>
        </w:rPr>
        <w:drawing>
          <wp:inline distT="0" distB="0" distL="0" distR="0" wp14:anchorId="7990C217" wp14:editId="4172EC2F">
            <wp:extent cx="5932449" cy="7600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5939652" cy="7610178"/>
                    </a:xfrm>
                    <a:prstGeom prst="rect">
                      <a:avLst/>
                    </a:prstGeom>
                    <a:ln>
                      <a:noFill/>
                    </a:ln>
                    <a:extLst>
                      <a:ext uri="{53640926-AAD7-44D8-BBD7-CCE9431645EC}">
                        <a14:shadowObscured xmlns:a14="http://schemas.microsoft.com/office/drawing/2010/main"/>
                      </a:ext>
                    </a:extLst>
                  </pic:spPr>
                </pic:pic>
              </a:graphicData>
            </a:graphic>
          </wp:inline>
        </w:drawing>
      </w: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B11BF2">
      <w:pPr>
        <w:jc w:val="center"/>
        <w:rPr>
          <w:rFonts w:asciiTheme="minorHAnsi" w:hAnsiTheme="minorHAnsi" w:cstheme="minorHAnsi"/>
          <w:b/>
        </w:rPr>
      </w:pPr>
    </w:p>
    <w:p w:rsidR="00B11BF2" w:rsidRDefault="00B11BF2" w:rsidP="00124386">
      <w:pPr>
        <w:rPr>
          <w:rFonts w:asciiTheme="minorHAnsi" w:hAnsiTheme="minorHAnsi" w:cstheme="minorHAnsi"/>
          <w:b/>
        </w:rPr>
      </w:pPr>
    </w:p>
    <w:p w:rsidR="00B11BF2" w:rsidRDefault="00A40366" w:rsidP="00A40366">
      <w:pPr>
        <w:jc w:val="center"/>
        <w:rPr>
          <w:rFonts w:asciiTheme="minorHAnsi" w:hAnsiTheme="minorHAnsi" w:cstheme="minorHAnsi"/>
          <w:b/>
        </w:rPr>
      </w:pPr>
      <w:r>
        <w:rPr>
          <w:noProof/>
          <w:lang w:val="en-US"/>
        </w:rPr>
        <w:drawing>
          <wp:inline distT="0" distB="0" distL="0" distR="0" wp14:anchorId="70DB9C6A" wp14:editId="340C8A71">
            <wp:extent cx="5486400" cy="6947843"/>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1581" t="17983" r="50534" b="2998"/>
                    <a:stretch/>
                  </pic:blipFill>
                  <pic:spPr bwMode="auto">
                    <a:xfrm>
                      <a:off x="0" y="0"/>
                      <a:ext cx="5488923" cy="6951038"/>
                    </a:xfrm>
                    <a:prstGeom prst="rect">
                      <a:avLst/>
                    </a:prstGeom>
                    <a:ln>
                      <a:noFill/>
                    </a:ln>
                    <a:extLst>
                      <a:ext uri="{53640926-AAD7-44D8-BBD7-CCE9431645EC}">
                        <a14:shadowObscured xmlns:a14="http://schemas.microsoft.com/office/drawing/2010/main"/>
                      </a:ext>
                    </a:extLst>
                  </pic:spPr>
                </pic:pic>
              </a:graphicData>
            </a:graphic>
          </wp:inline>
        </w:drawing>
      </w: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B11BF2">
      <w:pPr>
        <w:jc w:val="cente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B11BF2">
      <w:pPr>
        <w:jc w:val="cente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A40366" w:rsidP="00A40366">
      <w:pPr>
        <w:jc w:val="center"/>
        <w:rPr>
          <w:rFonts w:asciiTheme="minorHAnsi" w:hAnsiTheme="minorHAnsi" w:cstheme="minorHAnsi"/>
          <w:b/>
        </w:rPr>
      </w:pPr>
      <w:r>
        <w:rPr>
          <w:noProof/>
          <w:lang w:val="en-US"/>
        </w:rPr>
        <w:drawing>
          <wp:inline distT="0" distB="0" distL="0" distR="0" wp14:anchorId="6027D54F" wp14:editId="732F23BE">
            <wp:extent cx="5402699" cy="69532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1451" t="18830" r="11545" b="2733"/>
                    <a:stretch/>
                  </pic:blipFill>
                  <pic:spPr bwMode="auto">
                    <a:xfrm>
                      <a:off x="0" y="0"/>
                      <a:ext cx="5421431" cy="6977358"/>
                    </a:xfrm>
                    <a:prstGeom prst="rect">
                      <a:avLst/>
                    </a:prstGeom>
                    <a:ln>
                      <a:noFill/>
                    </a:ln>
                    <a:extLst>
                      <a:ext uri="{53640926-AAD7-44D8-BBD7-CCE9431645EC}">
                        <a14:shadowObscured xmlns:a14="http://schemas.microsoft.com/office/drawing/2010/main"/>
                      </a:ext>
                    </a:extLst>
                  </pic:spPr>
                </pic:pic>
              </a:graphicData>
            </a:graphic>
          </wp:inline>
        </w:drawing>
      </w: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9422E3">
      <w:pPr>
        <w:jc w:val="cente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B11BF2" w:rsidP="00124386">
      <w:pPr>
        <w:rPr>
          <w:rFonts w:asciiTheme="minorHAnsi" w:hAnsiTheme="minorHAnsi" w:cstheme="minorHAnsi"/>
          <w:b/>
        </w:rPr>
      </w:pPr>
    </w:p>
    <w:p w:rsidR="00B11BF2" w:rsidRDefault="00A40366" w:rsidP="00A40366">
      <w:pPr>
        <w:jc w:val="center"/>
        <w:rPr>
          <w:rFonts w:asciiTheme="minorHAnsi" w:hAnsiTheme="minorHAnsi" w:cstheme="minorHAnsi"/>
          <w:b/>
        </w:rPr>
      </w:pPr>
      <w:r>
        <w:rPr>
          <w:noProof/>
          <w:lang w:val="en-US"/>
        </w:rPr>
        <w:drawing>
          <wp:inline distT="0" distB="0" distL="0" distR="0" wp14:anchorId="727B2D60" wp14:editId="7A88B7BA">
            <wp:extent cx="5762625" cy="7401772"/>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1920" t="18256" r="50828" b="2938"/>
                    <a:stretch/>
                  </pic:blipFill>
                  <pic:spPr bwMode="auto">
                    <a:xfrm>
                      <a:off x="0" y="0"/>
                      <a:ext cx="5769621" cy="7410759"/>
                    </a:xfrm>
                    <a:prstGeom prst="rect">
                      <a:avLst/>
                    </a:prstGeom>
                    <a:ln>
                      <a:noFill/>
                    </a:ln>
                    <a:extLst>
                      <a:ext uri="{53640926-AAD7-44D8-BBD7-CCE9431645EC}">
                        <a14:shadowObscured xmlns:a14="http://schemas.microsoft.com/office/drawing/2010/main"/>
                      </a:ext>
                    </a:extLst>
                  </pic:spPr>
                </pic:pic>
              </a:graphicData>
            </a:graphic>
          </wp:inline>
        </w:drawing>
      </w:r>
    </w:p>
    <w:p w:rsidR="00B11BF2" w:rsidRDefault="00B11BF2"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Default="00336F8F" w:rsidP="00336F8F">
      <w:pPr>
        <w:jc w:val="center"/>
        <w:rPr>
          <w:rFonts w:asciiTheme="minorHAnsi" w:hAnsiTheme="minorHAnsi" w:cstheme="minorHAnsi"/>
          <w:b/>
        </w:rPr>
      </w:pPr>
    </w:p>
    <w:p w:rsidR="00336F8F" w:rsidRPr="00031706" w:rsidRDefault="00A40366" w:rsidP="00336F8F">
      <w:pPr>
        <w:jc w:val="center"/>
        <w:rPr>
          <w:rFonts w:asciiTheme="minorHAnsi" w:hAnsiTheme="minorHAnsi" w:cstheme="minorHAnsi"/>
          <w:b/>
        </w:rPr>
      </w:pPr>
      <w:r>
        <w:rPr>
          <w:noProof/>
          <w:lang w:val="en-US"/>
        </w:rPr>
        <w:drawing>
          <wp:inline distT="0" distB="0" distL="0" distR="0" wp14:anchorId="69FD6483" wp14:editId="3905DEDD">
            <wp:extent cx="5940592" cy="752475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1286" t="18557" r="11379" b="3553"/>
                    <a:stretch/>
                  </pic:blipFill>
                  <pic:spPr bwMode="auto">
                    <a:xfrm>
                      <a:off x="0" y="0"/>
                      <a:ext cx="5961168" cy="7550813"/>
                    </a:xfrm>
                    <a:prstGeom prst="rect">
                      <a:avLst/>
                    </a:prstGeom>
                    <a:ln>
                      <a:noFill/>
                    </a:ln>
                    <a:extLst>
                      <a:ext uri="{53640926-AAD7-44D8-BBD7-CCE9431645EC}">
                        <a14:shadowObscured xmlns:a14="http://schemas.microsoft.com/office/drawing/2010/main"/>
                      </a:ext>
                    </a:extLst>
                  </pic:spPr>
                </pic:pic>
              </a:graphicData>
            </a:graphic>
          </wp:inline>
        </w:drawing>
      </w:r>
    </w:p>
    <w:p w:rsidR="0029225E" w:rsidRDefault="00A40366" w:rsidP="00045986">
      <w:pPr>
        <w:pStyle w:val="Heading1"/>
        <w:numPr>
          <w:ilvl w:val="0"/>
          <w:numId w:val="0"/>
        </w:numPr>
        <w:pBdr>
          <w:top w:val="none" w:sz="0" w:space="0" w:color="auto"/>
        </w:pBdr>
        <w:spacing w:after="180"/>
        <w:ind w:left="720" w:hanging="720"/>
        <w:jc w:val="center"/>
      </w:pPr>
      <w:r>
        <w:rPr>
          <w:noProof/>
          <w:lang w:val="en-US"/>
        </w:rPr>
        <w:lastRenderedPageBreak/>
        <w:drawing>
          <wp:inline distT="0" distB="0" distL="0" distR="0" wp14:anchorId="3143A5FE" wp14:editId="0B43D5B9">
            <wp:extent cx="5384473" cy="705802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1589" t="16349" r="51656" b="4300"/>
                    <a:stretch/>
                  </pic:blipFill>
                  <pic:spPr bwMode="auto">
                    <a:xfrm>
                      <a:off x="0" y="0"/>
                      <a:ext cx="5391010" cy="7066594"/>
                    </a:xfrm>
                    <a:prstGeom prst="rect">
                      <a:avLst/>
                    </a:prstGeom>
                    <a:ln>
                      <a:noFill/>
                    </a:ln>
                    <a:extLst>
                      <a:ext uri="{53640926-AAD7-44D8-BBD7-CCE9431645EC}">
                        <a14:shadowObscured xmlns:a14="http://schemas.microsoft.com/office/drawing/2010/main"/>
                      </a:ext>
                    </a:extLst>
                  </pic:spPr>
                </pic:pic>
              </a:graphicData>
            </a:graphic>
          </wp:inline>
        </w:drawing>
      </w:r>
    </w:p>
    <w:p w:rsidR="0029225E" w:rsidRDefault="0029225E" w:rsidP="00D133E5">
      <w:pPr>
        <w:pStyle w:val="Heading1"/>
        <w:numPr>
          <w:ilvl w:val="0"/>
          <w:numId w:val="0"/>
        </w:numPr>
        <w:pBdr>
          <w:top w:val="none" w:sz="0" w:space="0" w:color="auto"/>
        </w:pBdr>
        <w:spacing w:after="180"/>
        <w:ind w:left="720" w:hanging="720"/>
      </w:pPr>
    </w:p>
    <w:p w:rsidR="0029225E" w:rsidRDefault="0029225E" w:rsidP="00D133E5">
      <w:pPr>
        <w:pStyle w:val="Heading1"/>
        <w:numPr>
          <w:ilvl w:val="0"/>
          <w:numId w:val="0"/>
        </w:numPr>
        <w:pBdr>
          <w:top w:val="none" w:sz="0" w:space="0" w:color="auto"/>
        </w:pBdr>
        <w:spacing w:after="180"/>
        <w:ind w:left="720" w:hanging="720"/>
      </w:pPr>
    </w:p>
    <w:p w:rsidR="0029225E" w:rsidRDefault="0029225E" w:rsidP="00045986">
      <w:pPr>
        <w:pStyle w:val="Heading1"/>
        <w:numPr>
          <w:ilvl w:val="0"/>
          <w:numId w:val="0"/>
        </w:numPr>
        <w:pBdr>
          <w:top w:val="none" w:sz="0" w:space="0" w:color="auto"/>
        </w:pBdr>
        <w:spacing w:after="180"/>
        <w:ind w:left="720" w:hanging="720"/>
        <w:jc w:val="center"/>
      </w:pPr>
    </w:p>
    <w:p w:rsidR="0029225E" w:rsidRDefault="0029225E" w:rsidP="00D133E5">
      <w:pPr>
        <w:pStyle w:val="Heading1"/>
        <w:numPr>
          <w:ilvl w:val="0"/>
          <w:numId w:val="0"/>
        </w:numPr>
        <w:pBdr>
          <w:top w:val="none" w:sz="0" w:space="0" w:color="auto"/>
        </w:pBdr>
        <w:spacing w:after="180"/>
        <w:ind w:left="720" w:hanging="720"/>
      </w:pPr>
    </w:p>
    <w:p w:rsidR="0029225E" w:rsidRDefault="00A40366" w:rsidP="00A40366">
      <w:pPr>
        <w:pStyle w:val="Heading1"/>
        <w:numPr>
          <w:ilvl w:val="0"/>
          <w:numId w:val="0"/>
        </w:numPr>
        <w:pBdr>
          <w:top w:val="none" w:sz="0" w:space="0" w:color="auto"/>
        </w:pBdr>
        <w:spacing w:after="180"/>
        <w:ind w:left="720" w:hanging="720"/>
        <w:jc w:val="center"/>
      </w:pPr>
      <w:r>
        <w:rPr>
          <w:noProof/>
          <w:lang w:val="en-US"/>
        </w:rPr>
        <w:lastRenderedPageBreak/>
        <w:drawing>
          <wp:inline distT="0" distB="0" distL="0" distR="0" wp14:anchorId="446AC285" wp14:editId="4EB53784">
            <wp:extent cx="5838825" cy="75825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1782" t="16647" r="11548" b="4919"/>
                    <a:stretch/>
                  </pic:blipFill>
                  <pic:spPr bwMode="auto">
                    <a:xfrm>
                      <a:off x="0" y="0"/>
                      <a:ext cx="5858832" cy="7608528"/>
                    </a:xfrm>
                    <a:prstGeom prst="rect">
                      <a:avLst/>
                    </a:prstGeom>
                    <a:ln>
                      <a:noFill/>
                    </a:ln>
                    <a:extLst>
                      <a:ext uri="{53640926-AAD7-44D8-BBD7-CCE9431645EC}">
                        <a14:shadowObscured xmlns:a14="http://schemas.microsoft.com/office/drawing/2010/main"/>
                      </a:ext>
                    </a:extLst>
                  </pic:spPr>
                </pic:pic>
              </a:graphicData>
            </a:graphic>
          </wp:inline>
        </w:drawing>
      </w:r>
    </w:p>
    <w:p w:rsidR="0029225E" w:rsidRDefault="0029225E" w:rsidP="00D133E5">
      <w:pPr>
        <w:pStyle w:val="Heading1"/>
        <w:numPr>
          <w:ilvl w:val="0"/>
          <w:numId w:val="0"/>
        </w:numPr>
        <w:pBdr>
          <w:top w:val="none" w:sz="0" w:space="0" w:color="auto"/>
        </w:pBdr>
        <w:spacing w:after="180"/>
        <w:ind w:left="720" w:hanging="720"/>
      </w:pPr>
    </w:p>
    <w:p w:rsidR="0029225E" w:rsidRDefault="0029225E" w:rsidP="00045986">
      <w:pPr>
        <w:pStyle w:val="Heading1"/>
        <w:numPr>
          <w:ilvl w:val="0"/>
          <w:numId w:val="0"/>
        </w:numPr>
        <w:pBdr>
          <w:top w:val="none" w:sz="0" w:space="0" w:color="auto"/>
        </w:pBdr>
        <w:spacing w:after="180"/>
        <w:ind w:left="720" w:hanging="720"/>
        <w:jc w:val="center"/>
      </w:pPr>
    </w:p>
    <w:p w:rsidR="0029225E" w:rsidRDefault="0029225E" w:rsidP="00D133E5">
      <w:pPr>
        <w:pStyle w:val="Heading1"/>
        <w:numPr>
          <w:ilvl w:val="0"/>
          <w:numId w:val="0"/>
        </w:numPr>
        <w:pBdr>
          <w:top w:val="none" w:sz="0" w:space="0" w:color="auto"/>
        </w:pBdr>
        <w:spacing w:after="180"/>
        <w:ind w:left="720" w:hanging="720"/>
      </w:pPr>
    </w:p>
    <w:p w:rsidR="0029225E" w:rsidRDefault="00210F89" w:rsidP="00210F89">
      <w:pPr>
        <w:pStyle w:val="Heading1"/>
        <w:numPr>
          <w:ilvl w:val="0"/>
          <w:numId w:val="0"/>
        </w:numPr>
        <w:pBdr>
          <w:top w:val="none" w:sz="0" w:space="0" w:color="auto"/>
        </w:pBdr>
        <w:spacing w:after="180"/>
        <w:ind w:left="720" w:hanging="720"/>
        <w:jc w:val="center"/>
      </w:pPr>
      <w:r>
        <w:rPr>
          <w:noProof/>
          <w:lang w:val="en-US"/>
        </w:rPr>
        <w:drawing>
          <wp:inline distT="0" distB="0" distL="0" distR="0" wp14:anchorId="191F9C92" wp14:editId="6CC649CE">
            <wp:extent cx="6167023" cy="776287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1415" t="18528" r="50865" b="3270"/>
                    <a:stretch/>
                  </pic:blipFill>
                  <pic:spPr bwMode="auto">
                    <a:xfrm>
                      <a:off x="0" y="0"/>
                      <a:ext cx="6169857" cy="7766442"/>
                    </a:xfrm>
                    <a:prstGeom prst="rect">
                      <a:avLst/>
                    </a:prstGeom>
                    <a:ln>
                      <a:noFill/>
                    </a:ln>
                    <a:extLst>
                      <a:ext uri="{53640926-AAD7-44D8-BBD7-CCE9431645EC}">
                        <a14:shadowObscured xmlns:a14="http://schemas.microsoft.com/office/drawing/2010/main"/>
                      </a:ext>
                    </a:extLst>
                  </pic:spPr>
                </pic:pic>
              </a:graphicData>
            </a:graphic>
          </wp:inline>
        </w:drawing>
      </w:r>
    </w:p>
    <w:p w:rsidR="0029225E" w:rsidRDefault="0029225E" w:rsidP="00D133E5">
      <w:pPr>
        <w:pStyle w:val="Heading1"/>
        <w:numPr>
          <w:ilvl w:val="0"/>
          <w:numId w:val="0"/>
        </w:numPr>
        <w:pBdr>
          <w:top w:val="none" w:sz="0" w:space="0" w:color="auto"/>
        </w:pBdr>
        <w:spacing w:after="180"/>
        <w:ind w:left="720" w:hanging="720"/>
      </w:pPr>
    </w:p>
    <w:p w:rsidR="0029225E" w:rsidRDefault="0029225E" w:rsidP="00D133E5">
      <w:pPr>
        <w:pStyle w:val="Heading1"/>
        <w:numPr>
          <w:ilvl w:val="0"/>
          <w:numId w:val="0"/>
        </w:numPr>
        <w:pBdr>
          <w:top w:val="none" w:sz="0" w:space="0" w:color="auto"/>
        </w:pBdr>
        <w:spacing w:after="180"/>
        <w:ind w:left="720" w:hanging="720"/>
      </w:pPr>
    </w:p>
    <w:p w:rsidR="0029225E" w:rsidRDefault="0029225E" w:rsidP="00045986">
      <w:pPr>
        <w:pStyle w:val="Heading1"/>
        <w:numPr>
          <w:ilvl w:val="0"/>
          <w:numId w:val="0"/>
        </w:numPr>
        <w:pBdr>
          <w:top w:val="none" w:sz="0" w:space="0" w:color="auto"/>
        </w:pBdr>
        <w:spacing w:after="180"/>
        <w:ind w:left="720" w:hanging="720"/>
        <w:jc w:val="center"/>
      </w:pPr>
    </w:p>
    <w:p w:rsidR="0029225E" w:rsidRDefault="0029225E" w:rsidP="00D133E5">
      <w:pPr>
        <w:pStyle w:val="Heading1"/>
        <w:numPr>
          <w:ilvl w:val="0"/>
          <w:numId w:val="0"/>
        </w:numPr>
        <w:pBdr>
          <w:top w:val="none" w:sz="0" w:space="0" w:color="auto"/>
        </w:pBdr>
        <w:spacing w:after="180"/>
        <w:ind w:left="720" w:hanging="720"/>
      </w:pPr>
    </w:p>
    <w:p w:rsidR="00124386" w:rsidRDefault="00045986" w:rsidP="00045986">
      <w:pPr>
        <w:pStyle w:val="Heading1"/>
        <w:numPr>
          <w:ilvl w:val="0"/>
          <w:numId w:val="0"/>
        </w:numPr>
        <w:pBdr>
          <w:top w:val="none" w:sz="0" w:space="0" w:color="auto"/>
        </w:pBdr>
        <w:spacing w:after="180"/>
        <w:ind w:left="720" w:hanging="720"/>
        <w:jc w:val="center"/>
      </w:pPr>
      <w:r>
        <w:rPr>
          <w:noProof/>
          <w:lang w:val="en-US"/>
        </w:rPr>
        <w:drawing>
          <wp:inline distT="0" distB="0" distL="0" distR="0" wp14:anchorId="0E0A4998" wp14:editId="3BB5F31B">
            <wp:extent cx="5536949" cy="6819900"/>
            <wp:effectExtent l="19050" t="1905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536949" cy="68199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24386" w:rsidRDefault="00124386" w:rsidP="00D133E5">
      <w:pPr>
        <w:pStyle w:val="Heading1"/>
        <w:numPr>
          <w:ilvl w:val="0"/>
          <w:numId w:val="0"/>
        </w:numPr>
        <w:pBdr>
          <w:top w:val="none" w:sz="0" w:space="0" w:color="auto"/>
        </w:pBdr>
        <w:spacing w:after="180"/>
        <w:ind w:left="720" w:hanging="720"/>
      </w:pPr>
    </w:p>
    <w:p w:rsidR="003261B3" w:rsidRDefault="003261B3">
      <w:pPr>
        <w:spacing w:after="0"/>
        <w:jc w:val="left"/>
        <w:rPr>
          <w:rFonts w:asciiTheme="minorHAnsi" w:hAnsiTheme="minorHAnsi"/>
          <w:b/>
          <w:smallCaps/>
          <w:spacing w:val="-2"/>
          <w:sz w:val="24"/>
          <w:szCs w:val="20"/>
        </w:rPr>
      </w:pPr>
      <w:r>
        <w:br w:type="page"/>
      </w:r>
    </w:p>
    <w:p w:rsidR="003261B3" w:rsidRPr="002D1006" w:rsidRDefault="008F3C42" w:rsidP="002D1006">
      <w:pPr>
        <w:pStyle w:val="Subtitle"/>
        <w:jc w:val="left"/>
        <w:rPr>
          <w:rFonts w:ascii="Calibri" w:hAnsi="Calibri" w:cs="Calibri"/>
          <w:b/>
        </w:rPr>
      </w:pPr>
      <w:bookmarkStart w:id="80" w:name="_Toc394246822"/>
      <w:r w:rsidRPr="002D1006">
        <w:rPr>
          <w:rFonts w:ascii="Calibri" w:hAnsi="Calibri" w:cs="Calibri"/>
          <w:b/>
        </w:rPr>
        <w:lastRenderedPageBreak/>
        <w:t>Annex 7.9</w:t>
      </w:r>
      <w:r w:rsidR="003261B3" w:rsidRPr="002D1006">
        <w:rPr>
          <w:rFonts w:ascii="Calibri" w:hAnsi="Calibri" w:cs="Calibri"/>
          <w:b/>
        </w:rPr>
        <w:t xml:space="preserve">  </w:t>
      </w:r>
      <w:bookmarkStart w:id="81" w:name="bookmark1"/>
      <w:r w:rsidR="002D1006">
        <w:rPr>
          <w:rFonts w:ascii="Calibri" w:hAnsi="Calibri" w:cs="Calibri"/>
          <w:b/>
        </w:rPr>
        <w:t xml:space="preserve"> </w:t>
      </w:r>
      <w:r w:rsidR="003261B3" w:rsidRPr="002D1006">
        <w:rPr>
          <w:rFonts w:ascii="Calibri" w:hAnsi="Calibri" w:cs="Calibri"/>
          <w:b/>
        </w:rPr>
        <w:t>Letter of Agreement between UNDP and the Industrial Moderni</w:t>
      </w:r>
      <w:r w:rsidR="004D21B2" w:rsidRPr="002D1006">
        <w:rPr>
          <w:rFonts w:ascii="Calibri" w:hAnsi="Calibri" w:cs="Calibri"/>
          <w:b/>
        </w:rPr>
        <w:t>s</w:t>
      </w:r>
      <w:r w:rsidR="00760EB0" w:rsidRPr="002D1006">
        <w:rPr>
          <w:rFonts w:ascii="Calibri" w:hAnsi="Calibri" w:cs="Calibri"/>
          <w:b/>
        </w:rPr>
        <w:t xml:space="preserve">ation Center </w:t>
      </w:r>
      <w:r w:rsidR="003261B3" w:rsidRPr="002D1006">
        <w:rPr>
          <w:rFonts w:ascii="Calibri" w:hAnsi="Calibri" w:cs="Calibri"/>
          <w:b/>
        </w:rPr>
        <w:t>of Egypt</w:t>
      </w:r>
      <w:bookmarkEnd w:id="80"/>
      <w:r w:rsidR="003261B3" w:rsidRPr="002D1006">
        <w:rPr>
          <w:rFonts w:ascii="Calibri" w:hAnsi="Calibri" w:cs="Calibri"/>
          <w:b/>
          <w:szCs w:val="22"/>
        </w:rPr>
        <w:t xml:space="preserve"> </w:t>
      </w:r>
    </w:p>
    <w:p w:rsidR="003261B3" w:rsidRPr="00D852C0" w:rsidRDefault="002D1006" w:rsidP="007E28F5">
      <w:r>
        <w:rPr>
          <w:noProof/>
          <w:lang w:val="en-US"/>
        </w:rPr>
        <w:drawing>
          <wp:anchor distT="0" distB="0" distL="114300" distR="114300" simplePos="0" relativeHeight="251670528" behindDoc="0" locked="0" layoutInCell="1" allowOverlap="1" wp14:anchorId="4E3C3710" wp14:editId="77193BFF">
            <wp:simplePos x="0" y="0"/>
            <wp:positionH relativeFrom="column">
              <wp:posOffset>3913505</wp:posOffset>
            </wp:positionH>
            <wp:positionV relativeFrom="paragraph">
              <wp:posOffset>3810</wp:posOffset>
            </wp:positionV>
            <wp:extent cx="1050290" cy="1638935"/>
            <wp:effectExtent l="19050" t="0" r="0" b="0"/>
            <wp:wrapThrough wrapText="bothSides">
              <wp:wrapPolygon edited="0">
                <wp:start x="-392" y="0"/>
                <wp:lineTo x="-392" y="21341"/>
                <wp:lineTo x="21548" y="21341"/>
                <wp:lineTo x="21548" y="0"/>
                <wp:lineTo x="-392" y="0"/>
              </wp:wrapPolygon>
            </wp:wrapThrough>
            <wp:docPr id="39" name="Picture 2" descr="C:\Documents and Settings\iuliia.iakusha\Local Settings\Temporary Internet Files\Content.Outlook\UU13M9A8\UNDP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uliia.iakusha\Local Settings\Temporary Internet Files\Content.Outlook\UU13M9A8\UNDP_new_log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0290" cy="1638935"/>
                    </a:xfrm>
                    <a:prstGeom prst="rect">
                      <a:avLst/>
                    </a:prstGeom>
                    <a:noFill/>
                    <a:ln w="9525">
                      <a:noFill/>
                      <a:miter lim="800000"/>
                      <a:headEnd/>
                      <a:tailEnd/>
                    </a:ln>
                  </pic:spPr>
                </pic:pic>
              </a:graphicData>
            </a:graphic>
          </wp:anchor>
        </w:drawing>
      </w:r>
    </w:p>
    <w:p w:rsidR="003261B3" w:rsidRPr="00185802" w:rsidRDefault="003261B3" w:rsidP="007E28F5">
      <w:pPr>
        <w:pStyle w:val="Header"/>
        <w:rPr>
          <w:rFonts w:ascii="Times New Roman" w:hAnsi="Times New Roman"/>
          <w:b/>
          <w:szCs w:val="22"/>
          <w:lang w:val="en-US"/>
        </w:rPr>
      </w:pPr>
      <w:r w:rsidRPr="00185802">
        <w:rPr>
          <w:rFonts w:ascii="Times New Roman" w:hAnsi="Times New Roman"/>
          <w:b/>
          <w:szCs w:val="22"/>
          <w:lang w:val="en-US"/>
        </w:rPr>
        <w:t>United Nations Development Programme</w:t>
      </w:r>
    </w:p>
    <w:p w:rsidR="003261B3" w:rsidRPr="00185802" w:rsidRDefault="003261B3" w:rsidP="007E28F5">
      <w:pPr>
        <w:pStyle w:val="Header"/>
        <w:rPr>
          <w:rFonts w:ascii="Times New Roman" w:hAnsi="Times New Roman"/>
          <w:szCs w:val="22"/>
        </w:rPr>
      </w:pPr>
    </w:p>
    <w:p w:rsidR="003261B3" w:rsidRPr="00666404" w:rsidRDefault="003261B3" w:rsidP="007E28F5">
      <w:pPr>
        <w:pStyle w:val="Heading11"/>
        <w:keepNext/>
        <w:keepLines/>
        <w:shd w:val="clear" w:color="auto" w:fill="auto"/>
        <w:spacing w:after="511" w:line="269" w:lineRule="exact"/>
        <w:jc w:val="center"/>
        <w:rPr>
          <w:rFonts w:ascii="Times New Roman" w:hAnsi="Times New Roman" w:cs="Times New Roman"/>
          <w:sz w:val="22"/>
          <w:szCs w:val="22"/>
          <w:lang w:val="en-GB"/>
        </w:rPr>
      </w:pPr>
    </w:p>
    <w:p w:rsidR="003261B3" w:rsidRPr="00666404" w:rsidRDefault="003261B3" w:rsidP="007E28F5">
      <w:pPr>
        <w:pStyle w:val="Heading11"/>
        <w:keepNext/>
        <w:keepLines/>
        <w:shd w:val="clear" w:color="auto" w:fill="auto"/>
        <w:spacing w:after="511" w:line="269" w:lineRule="exact"/>
        <w:jc w:val="center"/>
        <w:rPr>
          <w:rFonts w:ascii="Times New Roman" w:hAnsi="Times New Roman" w:cs="Times New Roman"/>
          <w:sz w:val="22"/>
          <w:szCs w:val="22"/>
          <w:lang w:val="en-GB"/>
        </w:rPr>
      </w:pPr>
    </w:p>
    <w:p w:rsidR="003261B3" w:rsidRPr="00666404" w:rsidRDefault="003261B3" w:rsidP="007E28F5">
      <w:pPr>
        <w:pStyle w:val="Heading11"/>
        <w:keepNext/>
        <w:keepLines/>
        <w:shd w:val="clear" w:color="auto" w:fill="auto"/>
        <w:spacing w:after="511" w:line="269" w:lineRule="exact"/>
        <w:jc w:val="center"/>
        <w:rPr>
          <w:rFonts w:ascii="Times New Roman" w:hAnsi="Times New Roman" w:cs="Times New Roman"/>
          <w:b/>
          <w:sz w:val="22"/>
          <w:szCs w:val="22"/>
          <w:lang w:val="en-GB"/>
        </w:rPr>
      </w:pPr>
    </w:p>
    <w:p w:rsidR="003261B3" w:rsidRPr="00185802" w:rsidRDefault="003261B3" w:rsidP="007E28F5">
      <w:pPr>
        <w:pStyle w:val="BodyText2"/>
        <w:numPr>
          <w:ilvl w:val="12"/>
          <w:numId w:val="0"/>
        </w:numPr>
        <w:spacing w:after="0"/>
        <w:jc w:val="center"/>
        <w:rPr>
          <w:rFonts w:ascii="Times New Roman" w:hAnsi="Times New Roman"/>
          <w:b/>
          <w:szCs w:val="22"/>
        </w:rPr>
      </w:pPr>
      <w:r w:rsidRPr="00185802">
        <w:rPr>
          <w:rFonts w:ascii="Times New Roman" w:hAnsi="Times New Roman"/>
          <w:b/>
          <w:szCs w:val="22"/>
        </w:rPr>
        <w:t xml:space="preserve">STANDARD LETTER OF AGREEMENT BETWEEN UNDP AND </w:t>
      </w:r>
      <w:bookmarkEnd w:id="81"/>
    </w:p>
    <w:p w:rsidR="003261B3" w:rsidRPr="00185802" w:rsidRDefault="003261B3" w:rsidP="007E28F5">
      <w:pPr>
        <w:pStyle w:val="BodyText2"/>
        <w:numPr>
          <w:ilvl w:val="12"/>
          <w:numId w:val="0"/>
        </w:numPr>
        <w:spacing w:after="0"/>
        <w:jc w:val="center"/>
        <w:rPr>
          <w:rFonts w:ascii="Times New Roman" w:hAnsi="Times New Roman"/>
          <w:b/>
          <w:szCs w:val="22"/>
        </w:rPr>
      </w:pPr>
      <w:r>
        <w:rPr>
          <w:rFonts w:ascii="Times New Roman" w:hAnsi="Times New Roman"/>
          <w:b/>
          <w:szCs w:val="22"/>
        </w:rPr>
        <w:t>INDUSTRIAL MODERNI</w:t>
      </w:r>
      <w:r w:rsidR="004D21B2">
        <w:rPr>
          <w:rFonts w:ascii="Times New Roman" w:hAnsi="Times New Roman"/>
          <w:b/>
          <w:szCs w:val="22"/>
        </w:rPr>
        <w:t>S</w:t>
      </w:r>
      <w:r>
        <w:rPr>
          <w:rFonts w:ascii="Times New Roman" w:hAnsi="Times New Roman"/>
          <w:b/>
          <w:szCs w:val="22"/>
        </w:rPr>
        <w:t>ATION CENTER, EGYPT</w:t>
      </w:r>
    </w:p>
    <w:p w:rsidR="003261B3" w:rsidRPr="00185802" w:rsidRDefault="003261B3" w:rsidP="007E28F5">
      <w:pPr>
        <w:pStyle w:val="BodyText2"/>
        <w:numPr>
          <w:ilvl w:val="12"/>
          <w:numId w:val="0"/>
        </w:numPr>
        <w:spacing w:after="0"/>
        <w:jc w:val="center"/>
        <w:rPr>
          <w:rFonts w:ascii="Times New Roman" w:hAnsi="Times New Roman"/>
          <w:b/>
          <w:szCs w:val="22"/>
        </w:rPr>
      </w:pPr>
      <w:r w:rsidRPr="00185802">
        <w:rPr>
          <w:rFonts w:ascii="Times New Roman" w:hAnsi="Times New Roman"/>
          <w:b/>
          <w:szCs w:val="22"/>
        </w:rPr>
        <w:t>FOR THE PROVISION OF SUPPORT SERVICES</w:t>
      </w:r>
    </w:p>
    <w:p w:rsidR="003261B3" w:rsidRPr="00185802" w:rsidRDefault="003261B3" w:rsidP="007E28F5">
      <w:pPr>
        <w:pStyle w:val="BodyText2"/>
        <w:numPr>
          <w:ilvl w:val="12"/>
          <w:numId w:val="0"/>
        </w:numPr>
        <w:spacing w:after="0"/>
        <w:jc w:val="center"/>
        <w:rPr>
          <w:rFonts w:ascii="Times New Roman" w:hAnsi="Times New Roman"/>
          <w:b/>
          <w:szCs w:val="22"/>
        </w:rPr>
      </w:pPr>
    </w:p>
    <w:p w:rsidR="003261B3" w:rsidRPr="00666404" w:rsidRDefault="005A2DE0" w:rsidP="002D1006">
      <w:pPr>
        <w:pStyle w:val="Heading120"/>
        <w:keepNext/>
        <w:keepLines/>
        <w:shd w:val="clear" w:color="auto" w:fill="auto"/>
        <w:spacing w:before="0" w:after="525" w:line="230" w:lineRule="exact"/>
        <w:outlineLvl w:val="9"/>
        <w:rPr>
          <w:rFonts w:ascii="Times New Roman" w:hAnsi="Times New Roman" w:cs="Times New Roman"/>
          <w:sz w:val="22"/>
          <w:szCs w:val="22"/>
          <w:lang w:val="en-GB"/>
        </w:rPr>
      </w:pPr>
      <w:bookmarkStart w:id="82" w:name="bookmark2"/>
      <w:bookmarkStart w:id="83" w:name="_Toc363141220"/>
      <w:bookmarkStart w:id="84" w:name="_Toc375205985"/>
      <w:r w:rsidRPr="005A2DE0">
        <w:rPr>
          <w:rStyle w:val="Heading12NotItalic"/>
          <w:rFonts w:ascii="Times New Roman" w:hAnsi="Times New Roman" w:cs="Times New Roman"/>
          <w:sz w:val="22"/>
          <w:szCs w:val="22"/>
          <w:lang w:val="en-GB"/>
        </w:rPr>
        <w:t>Under project</w:t>
      </w:r>
      <w:r w:rsidRPr="005A2DE0">
        <w:rPr>
          <w:rFonts w:ascii="Times New Roman" w:hAnsi="Times New Roman" w:cs="Times New Roman"/>
          <w:sz w:val="22"/>
          <w:szCs w:val="22"/>
          <w:lang w:val="en-GB"/>
        </w:rPr>
        <w:t xml:space="preserve"> "Grid-Connected Small-Scale Photovoltaic Systems of Egypt"</w:t>
      </w:r>
      <w:bookmarkEnd w:id="82"/>
      <w:bookmarkEnd w:id="83"/>
      <w:bookmarkEnd w:id="84"/>
    </w:p>
    <w:p w:rsidR="003261B3" w:rsidRPr="00185802" w:rsidRDefault="003261B3" w:rsidP="002D1006">
      <w:pPr>
        <w:pStyle w:val="Heading120"/>
        <w:keepNext/>
        <w:keepLines/>
        <w:shd w:val="clear" w:color="auto" w:fill="auto"/>
        <w:spacing w:before="0" w:after="525" w:line="230" w:lineRule="exact"/>
        <w:jc w:val="left"/>
        <w:outlineLvl w:val="9"/>
        <w:rPr>
          <w:rFonts w:ascii="Times New Roman" w:hAnsi="Times New Roman" w:cs="Times New Roman"/>
          <w:b/>
          <w:sz w:val="22"/>
          <w:szCs w:val="22"/>
        </w:rPr>
      </w:pPr>
      <w:bookmarkStart w:id="85" w:name="_Toc363141221"/>
      <w:bookmarkStart w:id="86" w:name="_Toc375205986"/>
      <w:r>
        <w:rPr>
          <w:rFonts w:ascii="Times New Roman" w:hAnsi="Times New Roman" w:cs="Times New Roman"/>
          <w:sz w:val="22"/>
          <w:szCs w:val="22"/>
        </w:rPr>
        <w:t>Sir</w:t>
      </w:r>
      <w:r w:rsidRPr="00185802">
        <w:rPr>
          <w:rFonts w:ascii="Times New Roman" w:hAnsi="Times New Roman" w:cs="Times New Roman"/>
          <w:sz w:val="22"/>
          <w:szCs w:val="22"/>
        </w:rPr>
        <w:t>,</w:t>
      </w:r>
      <w:bookmarkEnd w:id="85"/>
      <w:bookmarkEnd w:id="86"/>
    </w:p>
    <w:p w:rsidR="003261B3" w:rsidRPr="00666404" w:rsidRDefault="005A2DE0" w:rsidP="004D21B2">
      <w:pPr>
        <w:pStyle w:val="BodyText20"/>
        <w:numPr>
          <w:ilvl w:val="0"/>
          <w:numId w:val="51"/>
        </w:numPr>
        <w:shd w:val="clear" w:color="auto" w:fill="auto"/>
        <w:tabs>
          <w:tab w:val="left" w:pos="730"/>
        </w:tabs>
        <w:spacing w:before="0" w:after="240" w:line="264" w:lineRule="exact"/>
        <w:ind w:left="20" w:right="20" w:firstLine="0"/>
        <w:jc w:val="both"/>
        <w:rPr>
          <w:rFonts w:ascii="Times New Roman" w:hAnsi="Times New Roman" w:cs="Times New Roman"/>
          <w:lang w:val="en-GB"/>
        </w:rPr>
      </w:pPr>
      <w:r w:rsidRPr="005A2DE0">
        <w:rPr>
          <w:rFonts w:ascii="Times New Roman" w:hAnsi="Times New Roman" w:cs="Times New Roman"/>
          <w:lang w:val="en-GB"/>
        </w:rPr>
        <w:t>Reference is made to consultations between officials of the Government of Egypt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project document, as described below.</w:t>
      </w:r>
    </w:p>
    <w:p w:rsidR="003261B3" w:rsidRPr="00666404" w:rsidRDefault="005A2DE0" w:rsidP="004D21B2">
      <w:pPr>
        <w:pStyle w:val="BodyText20"/>
        <w:numPr>
          <w:ilvl w:val="0"/>
          <w:numId w:val="51"/>
        </w:numPr>
        <w:shd w:val="clear" w:color="auto" w:fill="auto"/>
        <w:tabs>
          <w:tab w:val="left" w:pos="716"/>
        </w:tabs>
        <w:spacing w:before="0" w:after="240" w:line="264" w:lineRule="exact"/>
        <w:ind w:left="20" w:right="20" w:firstLine="0"/>
        <w:jc w:val="both"/>
        <w:rPr>
          <w:rFonts w:ascii="Times New Roman" w:hAnsi="Times New Roman" w:cs="Times New Roman"/>
          <w:lang w:val="en-GB"/>
        </w:rPr>
      </w:pPr>
      <w:r w:rsidRPr="005A2DE0">
        <w:rPr>
          <w:rFonts w:ascii="Times New Roman" w:hAnsi="Times New Roman" w:cs="Times New Roman"/>
          <w:lang w:val="en-GB"/>
        </w:rPr>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rsidR="003261B3" w:rsidRPr="00666404" w:rsidRDefault="005A2DE0" w:rsidP="004D21B2">
      <w:pPr>
        <w:pStyle w:val="BodyText20"/>
        <w:numPr>
          <w:ilvl w:val="0"/>
          <w:numId w:val="51"/>
        </w:numPr>
        <w:shd w:val="clear" w:color="auto" w:fill="auto"/>
        <w:tabs>
          <w:tab w:val="left" w:pos="711"/>
        </w:tabs>
        <w:spacing w:before="0" w:after="240" w:line="264" w:lineRule="exact"/>
        <w:ind w:left="20" w:right="20" w:firstLine="0"/>
        <w:jc w:val="both"/>
        <w:rPr>
          <w:rFonts w:ascii="Times New Roman" w:hAnsi="Times New Roman" w:cs="Times New Roman"/>
          <w:lang w:val="en-GB"/>
        </w:rPr>
      </w:pPr>
      <w:r w:rsidRPr="005A2DE0">
        <w:rPr>
          <w:rFonts w:ascii="Times New Roman" w:hAnsi="Times New Roman" w:cs="Times New Roman"/>
          <w:lang w:val="en-GB"/>
        </w:rPr>
        <w:t>The UNDP country office may provide, at the request of the designated institution, the following support services for the activities of the project:</w:t>
      </w:r>
    </w:p>
    <w:p w:rsidR="003261B3" w:rsidRPr="00666404" w:rsidRDefault="005A2DE0" w:rsidP="004D21B2">
      <w:pPr>
        <w:pStyle w:val="BodyText20"/>
        <w:numPr>
          <w:ilvl w:val="1"/>
          <w:numId w:val="51"/>
        </w:numPr>
        <w:shd w:val="clear" w:color="auto" w:fill="auto"/>
        <w:tabs>
          <w:tab w:val="left" w:pos="716"/>
        </w:tabs>
        <w:spacing w:before="0" w:after="0" w:line="264" w:lineRule="exact"/>
        <w:ind w:left="20" w:firstLine="0"/>
        <w:jc w:val="both"/>
        <w:rPr>
          <w:rFonts w:ascii="Times New Roman" w:hAnsi="Times New Roman" w:cs="Times New Roman"/>
          <w:lang w:val="en-GB"/>
        </w:rPr>
      </w:pPr>
      <w:r w:rsidRPr="005A2DE0">
        <w:rPr>
          <w:rFonts w:ascii="Times New Roman" w:hAnsi="Times New Roman" w:cs="Times New Roman"/>
          <w:lang w:val="en-GB"/>
        </w:rPr>
        <w:t>Identification and/or recruitment of project and programme personnel;</w:t>
      </w:r>
    </w:p>
    <w:p w:rsidR="003261B3" w:rsidRPr="00666404" w:rsidRDefault="005A2DE0" w:rsidP="004D21B2">
      <w:pPr>
        <w:pStyle w:val="BodyText20"/>
        <w:numPr>
          <w:ilvl w:val="1"/>
          <w:numId w:val="51"/>
        </w:numPr>
        <w:shd w:val="clear" w:color="auto" w:fill="auto"/>
        <w:tabs>
          <w:tab w:val="left" w:pos="726"/>
        </w:tabs>
        <w:spacing w:before="0" w:after="0" w:line="264" w:lineRule="exact"/>
        <w:ind w:left="20" w:firstLine="0"/>
        <w:jc w:val="both"/>
        <w:rPr>
          <w:rFonts w:ascii="Times New Roman" w:hAnsi="Times New Roman" w:cs="Times New Roman"/>
          <w:lang w:val="en-GB"/>
        </w:rPr>
      </w:pPr>
      <w:r w:rsidRPr="005A2DE0">
        <w:rPr>
          <w:rFonts w:ascii="Times New Roman" w:hAnsi="Times New Roman" w:cs="Times New Roman"/>
          <w:lang w:val="en-GB"/>
        </w:rPr>
        <w:t>Identification and facilitation of training activities;</w:t>
      </w:r>
    </w:p>
    <w:p w:rsidR="003261B3" w:rsidRPr="00666404" w:rsidRDefault="005A2DE0" w:rsidP="004D21B2">
      <w:pPr>
        <w:pStyle w:val="BodyText20"/>
        <w:numPr>
          <w:ilvl w:val="1"/>
          <w:numId w:val="51"/>
        </w:numPr>
        <w:shd w:val="clear" w:color="auto" w:fill="auto"/>
        <w:tabs>
          <w:tab w:val="left" w:pos="726"/>
        </w:tabs>
        <w:spacing w:before="0" w:after="0" w:line="264" w:lineRule="exact"/>
        <w:ind w:left="20" w:firstLine="0"/>
        <w:jc w:val="both"/>
        <w:rPr>
          <w:rFonts w:ascii="Times New Roman" w:hAnsi="Times New Roman" w:cs="Times New Roman"/>
          <w:lang w:val="en-GB"/>
        </w:rPr>
      </w:pPr>
      <w:r w:rsidRPr="005A2DE0">
        <w:rPr>
          <w:rFonts w:ascii="Times New Roman" w:hAnsi="Times New Roman" w:cs="Times New Roman"/>
          <w:lang w:val="en-GB"/>
        </w:rPr>
        <w:t>Procurement of goods and services;</w:t>
      </w:r>
    </w:p>
    <w:p w:rsidR="003261B3" w:rsidRPr="00185802" w:rsidRDefault="003261B3" w:rsidP="004D21B2">
      <w:pPr>
        <w:pStyle w:val="BodyText20"/>
        <w:numPr>
          <w:ilvl w:val="1"/>
          <w:numId w:val="51"/>
        </w:numPr>
        <w:shd w:val="clear" w:color="auto" w:fill="auto"/>
        <w:tabs>
          <w:tab w:val="left" w:pos="721"/>
        </w:tabs>
        <w:spacing w:before="0" w:after="240" w:line="264" w:lineRule="exact"/>
        <w:ind w:left="20" w:firstLine="0"/>
        <w:jc w:val="both"/>
        <w:rPr>
          <w:rFonts w:ascii="Times New Roman" w:hAnsi="Times New Roman" w:cs="Times New Roman"/>
        </w:rPr>
      </w:pPr>
      <w:r w:rsidRPr="00185802">
        <w:rPr>
          <w:rFonts w:ascii="Times New Roman" w:hAnsi="Times New Roman" w:cs="Times New Roman"/>
        </w:rPr>
        <w:t>Financial support services</w:t>
      </w:r>
    </w:p>
    <w:p w:rsidR="003261B3" w:rsidRPr="00666404" w:rsidRDefault="005A2DE0" w:rsidP="004D21B2">
      <w:pPr>
        <w:pStyle w:val="BodyText20"/>
        <w:numPr>
          <w:ilvl w:val="0"/>
          <w:numId w:val="51"/>
        </w:numPr>
        <w:shd w:val="clear" w:color="auto" w:fill="auto"/>
        <w:tabs>
          <w:tab w:val="left" w:pos="721"/>
        </w:tabs>
        <w:spacing w:before="0" w:after="0" w:line="264" w:lineRule="exact"/>
        <w:ind w:left="20" w:right="20" w:firstLine="0"/>
        <w:jc w:val="both"/>
        <w:rPr>
          <w:rFonts w:ascii="Times New Roman" w:hAnsi="Times New Roman" w:cs="Times New Roman"/>
          <w:lang w:val="en-GB"/>
        </w:rPr>
      </w:pPr>
      <w:r w:rsidRPr="005A2DE0">
        <w:rPr>
          <w:rFonts w:ascii="Times New Roman" w:hAnsi="Times New Roman" w:cs="Times New Roman"/>
          <w:lang w:val="en-GB"/>
        </w:rPr>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a project, the annex to the project document is revised with the mutual agreement of the UNDP resident representative and the designated institution. </w:t>
      </w:r>
    </w:p>
    <w:p w:rsidR="003261B3" w:rsidRPr="00666404" w:rsidRDefault="003261B3" w:rsidP="007E28F5">
      <w:pPr>
        <w:pStyle w:val="BodyText20"/>
        <w:shd w:val="clear" w:color="auto" w:fill="auto"/>
        <w:tabs>
          <w:tab w:val="left" w:pos="721"/>
        </w:tabs>
        <w:spacing w:before="0" w:after="0" w:line="264" w:lineRule="exact"/>
        <w:ind w:left="20" w:right="20" w:firstLine="0"/>
        <w:jc w:val="both"/>
        <w:rPr>
          <w:rFonts w:ascii="Times New Roman" w:hAnsi="Times New Roman" w:cs="Times New Roman"/>
          <w:lang w:val="en-GB"/>
        </w:rPr>
      </w:pPr>
    </w:p>
    <w:p w:rsidR="003261B3" w:rsidRPr="00666404" w:rsidRDefault="005A2DE0" w:rsidP="004D21B2">
      <w:pPr>
        <w:pStyle w:val="BodyText20"/>
        <w:numPr>
          <w:ilvl w:val="0"/>
          <w:numId w:val="51"/>
        </w:numPr>
        <w:shd w:val="clear" w:color="auto" w:fill="auto"/>
        <w:tabs>
          <w:tab w:val="left" w:pos="765"/>
        </w:tabs>
        <w:spacing w:before="0" w:after="236" w:line="269" w:lineRule="exact"/>
        <w:ind w:left="40" w:right="20" w:firstLine="0"/>
        <w:jc w:val="both"/>
        <w:rPr>
          <w:rFonts w:ascii="Times New Roman" w:hAnsi="Times New Roman" w:cs="Times New Roman"/>
          <w:lang w:val="en-GB"/>
        </w:rPr>
      </w:pPr>
      <w:r w:rsidRPr="005A2DE0">
        <w:rPr>
          <w:rFonts w:ascii="Times New Roman" w:hAnsi="Times New Roman" w:cs="Times New Roman"/>
          <w:lang w:val="en-GB"/>
        </w:rPr>
        <w:t>The relevant provisions of the UNDP Standard Basic Assistance Agreement with the Government of Egypt dated 19 January 1987 (the "SBAA"), including the provisions on liability and privileges and immunities, shall apply to the provision of such support services. The Government shall retain overall responsibility for the nationally managed project through its designated institution. The responsibility of the UNDP country office for the provision of the support services described herein shall be limited to the provision of such support services detailed in the annex to the project document.</w:t>
      </w:r>
    </w:p>
    <w:p w:rsidR="003261B3" w:rsidRPr="00666404" w:rsidRDefault="005A2DE0" w:rsidP="004D21B2">
      <w:pPr>
        <w:pStyle w:val="BodyText20"/>
        <w:numPr>
          <w:ilvl w:val="0"/>
          <w:numId w:val="51"/>
        </w:numPr>
        <w:shd w:val="clear" w:color="auto" w:fill="auto"/>
        <w:tabs>
          <w:tab w:val="left" w:pos="760"/>
        </w:tabs>
        <w:spacing w:before="0" w:after="240" w:line="274" w:lineRule="exact"/>
        <w:ind w:left="40" w:right="20" w:firstLine="0"/>
        <w:jc w:val="both"/>
        <w:rPr>
          <w:rFonts w:ascii="Times New Roman" w:hAnsi="Times New Roman" w:cs="Times New Roman"/>
          <w:lang w:val="en-GB"/>
        </w:rPr>
      </w:pPr>
      <w:r w:rsidRPr="005A2DE0">
        <w:rPr>
          <w:rFonts w:ascii="Times New Roman" w:hAnsi="Times New Roman" w:cs="Times New Roman"/>
          <w:lang w:val="en-GB"/>
        </w:rPr>
        <w:t>Any claim or dispute arising under or in connection with the provision of support services by the UNDP country office in accordance with this letter shall be handled pursuant to the relevant provisions of the SBAA.</w:t>
      </w:r>
    </w:p>
    <w:p w:rsidR="003261B3" w:rsidRPr="00666404" w:rsidRDefault="005A2DE0" w:rsidP="004D21B2">
      <w:pPr>
        <w:pStyle w:val="BodyText20"/>
        <w:numPr>
          <w:ilvl w:val="0"/>
          <w:numId w:val="51"/>
        </w:numPr>
        <w:shd w:val="clear" w:color="auto" w:fill="auto"/>
        <w:tabs>
          <w:tab w:val="left" w:pos="746"/>
        </w:tabs>
        <w:spacing w:before="0" w:after="240" w:line="274" w:lineRule="exact"/>
        <w:ind w:left="40" w:right="20" w:firstLine="0"/>
        <w:jc w:val="both"/>
        <w:rPr>
          <w:rFonts w:ascii="Times New Roman" w:hAnsi="Times New Roman" w:cs="Times New Roman"/>
          <w:lang w:val="en-GB"/>
        </w:rPr>
      </w:pPr>
      <w:r w:rsidRPr="005A2DE0">
        <w:rPr>
          <w:rFonts w:ascii="Times New Roman" w:hAnsi="Times New Roman" w:cs="Times New Roman"/>
          <w:lang w:val="en-GB"/>
        </w:rPr>
        <w:t>The manner and method of cost-recovery by the UNDP country office in providing the support services described in paragraph 3 above shall be specified in the project document.</w:t>
      </w:r>
    </w:p>
    <w:p w:rsidR="003261B3" w:rsidRPr="00666404" w:rsidRDefault="005A2DE0" w:rsidP="004D21B2">
      <w:pPr>
        <w:pStyle w:val="BodyText20"/>
        <w:numPr>
          <w:ilvl w:val="0"/>
          <w:numId w:val="51"/>
        </w:numPr>
        <w:shd w:val="clear" w:color="auto" w:fill="auto"/>
        <w:tabs>
          <w:tab w:val="left" w:pos="746"/>
        </w:tabs>
        <w:spacing w:before="0" w:after="240" w:line="274" w:lineRule="exact"/>
        <w:ind w:left="40" w:right="20" w:firstLine="0"/>
        <w:jc w:val="both"/>
        <w:rPr>
          <w:rFonts w:ascii="Times New Roman" w:hAnsi="Times New Roman" w:cs="Times New Roman"/>
          <w:lang w:val="en-GB"/>
        </w:rPr>
      </w:pPr>
      <w:r w:rsidRPr="005A2DE0">
        <w:rPr>
          <w:rFonts w:ascii="Times New Roman" w:hAnsi="Times New Roman" w:cs="Times New Roman"/>
          <w:lang w:val="en-GB"/>
        </w:rPr>
        <w:t>The UNDP country office shall submit progress reports on the support services provided and shall report on the costs reimbursed in providing such services, as may be required.</w:t>
      </w:r>
    </w:p>
    <w:p w:rsidR="003261B3" w:rsidRPr="00666404" w:rsidRDefault="005A2DE0" w:rsidP="004D21B2">
      <w:pPr>
        <w:pStyle w:val="BodyText20"/>
        <w:numPr>
          <w:ilvl w:val="0"/>
          <w:numId w:val="51"/>
        </w:numPr>
        <w:shd w:val="clear" w:color="auto" w:fill="auto"/>
        <w:tabs>
          <w:tab w:val="left" w:pos="770"/>
        </w:tabs>
        <w:spacing w:before="0" w:after="244" w:line="274" w:lineRule="exact"/>
        <w:ind w:left="40" w:right="20" w:firstLine="0"/>
        <w:jc w:val="both"/>
        <w:rPr>
          <w:rFonts w:ascii="Times New Roman" w:hAnsi="Times New Roman" w:cs="Times New Roman"/>
          <w:lang w:val="en-GB"/>
        </w:rPr>
      </w:pPr>
      <w:r w:rsidRPr="005A2DE0">
        <w:rPr>
          <w:rFonts w:ascii="Times New Roman" w:hAnsi="Times New Roman" w:cs="Times New Roman"/>
          <w:lang w:val="en-GB"/>
        </w:rPr>
        <w:t>Any modification of the present arrangements shall be effected by mutual written agreement of the parties hereto.</w:t>
      </w:r>
    </w:p>
    <w:p w:rsidR="003261B3" w:rsidRPr="00666404" w:rsidRDefault="005A2DE0" w:rsidP="004D21B2">
      <w:pPr>
        <w:pStyle w:val="BodyText20"/>
        <w:numPr>
          <w:ilvl w:val="0"/>
          <w:numId w:val="51"/>
        </w:numPr>
        <w:shd w:val="clear" w:color="auto" w:fill="auto"/>
        <w:tabs>
          <w:tab w:val="left" w:pos="770"/>
        </w:tabs>
        <w:spacing w:before="0" w:after="486" w:line="269" w:lineRule="exact"/>
        <w:ind w:left="40" w:right="20" w:firstLine="0"/>
        <w:jc w:val="both"/>
        <w:rPr>
          <w:rFonts w:ascii="Times New Roman" w:hAnsi="Times New Roman" w:cs="Times New Roman"/>
          <w:lang w:val="en-GB"/>
        </w:rPr>
      </w:pPr>
      <w:r w:rsidRPr="005A2DE0">
        <w:rPr>
          <w:rFonts w:ascii="Times New Roman" w:hAnsi="Times New Roman" w:cs="Times New Roman"/>
          <w:lang w:val="en-GB"/>
        </w:rPr>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rsidR="003261B3" w:rsidRPr="00666404" w:rsidRDefault="003261B3" w:rsidP="007E28F5">
      <w:pPr>
        <w:pStyle w:val="BodyText20"/>
        <w:shd w:val="clear" w:color="auto" w:fill="auto"/>
        <w:tabs>
          <w:tab w:val="left" w:pos="770"/>
        </w:tabs>
        <w:spacing w:before="0" w:after="0" w:line="240" w:lineRule="auto"/>
        <w:ind w:right="20" w:firstLine="0"/>
        <w:jc w:val="both"/>
        <w:rPr>
          <w:rFonts w:ascii="Times New Roman" w:hAnsi="Times New Roman" w:cs="Times New Roman"/>
          <w:lang w:val="en-GB"/>
        </w:rPr>
      </w:pPr>
    </w:p>
    <w:p w:rsidR="003261B3" w:rsidRPr="00666404" w:rsidRDefault="00A376BB"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5A2DE0" w:rsidRPr="005A2DE0">
        <w:rPr>
          <w:rFonts w:ascii="Times New Roman" w:hAnsi="Times New Roman" w:cs="Times New Roman"/>
          <w:lang w:val="en-GB"/>
        </w:rPr>
        <w:t xml:space="preserve">Your sincerely, </w:t>
      </w:r>
    </w:p>
    <w:p w:rsidR="003261B3" w:rsidRDefault="003261B3"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91FA0" w:rsidRPr="00666404" w:rsidRDefault="00391FA0"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261B3" w:rsidRPr="00666404" w:rsidRDefault="003261B3"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261B3" w:rsidRPr="00666404" w:rsidRDefault="003261B3"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261B3" w:rsidRPr="00666404" w:rsidRDefault="00A376BB"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5A2DE0" w:rsidRPr="005A2DE0">
        <w:rPr>
          <w:rFonts w:ascii="Times New Roman" w:hAnsi="Times New Roman" w:cs="Times New Roman"/>
          <w:lang w:val="en-GB"/>
        </w:rPr>
        <w:t>______________________</w:t>
      </w:r>
    </w:p>
    <w:p w:rsidR="00391FA0" w:rsidRDefault="00A376BB" w:rsidP="00391FA0">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005A2DE0" w:rsidRPr="005A2DE0">
        <w:rPr>
          <w:rFonts w:ascii="Times New Roman" w:hAnsi="Times New Roman" w:cs="Times New Roman"/>
          <w:lang w:val="en-GB"/>
        </w:rPr>
        <w:t>Signed on behalf of UNDP</w:t>
      </w:r>
    </w:p>
    <w:p w:rsidR="00391FA0" w:rsidRPr="00391FA0" w:rsidRDefault="00391FA0" w:rsidP="00391FA0">
      <w:pPr>
        <w:pStyle w:val="BodyText20"/>
        <w:shd w:val="clear" w:color="auto" w:fill="auto"/>
        <w:tabs>
          <w:tab w:val="left" w:pos="770"/>
        </w:tabs>
        <w:spacing w:before="0" w:after="0" w:line="240" w:lineRule="auto"/>
        <w:ind w:left="5040" w:right="20" w:firstLine="0"/>
        <w:rPr>
          <w:rFonts w:ascii="Times New Roman" w:hAnsi="Times New Roman" w:cs="Times New Roman"/>
          <w:lang w:val="en-GB"/>
        </w:rPr>
      </w:pPr>
      <w:r w:rsidRPr="00391FA0">
        <w:rPr>
          <w:rFonts w:ascii="Times New Roman" w:hAnsi="Times New Roman" w:cs="Times New Roman"/>
          <w:lang w:val="en-GB"/>
        </w:rPr>
        <w:t xml:space="preserve">El-Mostafa Benlamlih, </w:t>
      </w:r>
    </w:p>
    <w:p w:rsidR="003261B3" w:rsidRPr="00666404" w:rsidRDefault="00391FA0" w:rsidP="00391FA0">
      <w:pPr>
        <w:pStyle w:val="BodyText20"/>
        <w:shd w:val="clear" w:color="auto" w:fill="auto"/>
        <w:tabs>
          <w:tab w:val="left" w:pos="770"/>
        </w:tabs>
        <w:spacing w:before="0" w:after="0" w:line="240" w:lineRule="auto"/>
        <w:ind w:right="20" w:firstLine="0"/>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 xml:space="preserve">     </w:t>
      </w:r>
      <w:r w:rsidRPr="00391FA0">
        <w:rPr>
          <w:rFonts w:ascii="Times New Roman" w:hAnsi="Times New Roman" w:cs="Times New Roman"/>
          <w:lang w:val="en-GB"/>
        </w:rPr>
        <w:t>UNDP Resident Representative, a.i.</w:t>
      </w:r>
    </w:p>
    <w:p w:rsidR="00A376BB" w:rsidRDefault="00A376BB"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A376BB" w:rsidRDefault="00A376BB"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91FA0" w:rsidRDefault="00391FA0"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91FA0" w:rsidRDefault="00391FA0"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91FA0" w:rsidRDefault="00391FA0" w:rsidP="007E28F5">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p>
    <w:p w:rsidR="003261B3" w:rsidRPr="00666404" w:rsidRDefault="00A376BB" w:rsidP="00391FA0">
      <w:pPr>
        <w:pStyle w:val="BodyText20"/>
        <w:shd w:val="clear" w:color="auto" w:fill="auto"/>
        <w:tabs>
          <w:tab w:val="left" w:pos="770"/>
        </w:tabs>
        <w:spacing w:before="0" w:after="0" w:line="240" w:lineRule="auto"/>
        <w:ind w:right="20" w:firstLine="0"/>
        <w:jc w:val="center"/>
        <w:rPr>
          <w:rFonts w:ascii="Times New Roman" w:hAnsi="Times New Roman" w:cs="Times New Roman"/>
          <w:lang w:val="en-GB"/>
        </w:rPr>
      </w:pP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p>
    <w:p w:rsidR="00A376BB" w:rsidRPr="00666404" w:rsidRDefault="00A376BB" w:rsidP="00A376BB">
      <w:pPr>
        <w:pStyle w:val="BodyText20"/>
        <w:shd w:val="clear" w:color="auto" w:fill="auto"/>
        <w:tabs>
          <w:tab w:val="left" w:pos="770"/>
        </w:tabs>
        <w:spacing w:before="0" w:after="0" w:line="240" w:lineRule="auto"/>
        <w:ind w:right="20" w:firstLine="0"/>
        <w:rPr>
          <w:rFonts w:ascii="Times New Roman" w:hAnsi="Times New Roman" w:cs="Times New Roman"/>
          <w:lang w:val="en-GB"/>
        </w:rPr>
      </w:pPr>
      <w:r w:rsidRPr="005A2DE0">
        <w:rPr>
          <w:rFonts w:ascii="Times New Roman" w:hAnsi="Times New Roman" w:cs="Times New Roman"/>
          <w:lang w:val="en-GB"/>
        </w:rPr>
        <w:t>______________________</w:t>
      </w:r>
    </w:p>
    <w:p w:rsidR="003261B3" w:rsidRPr="00666404" w:rsidRDefault="005A2DE0" w:rsidP="007E28F5">
      <w:pPr>
        <w:pStyle w:val="BodyText20"/>
        <w:shd w:val="clear" w:color="auto" w:fill="auto"/>
        <w:spacing w:before="0" w:after="0" w:line="240" w:lineRule="auto"/>
        <w:ind w:firstLine="0"/>
        <w:jc w:val="both"/>
        <w:rPr>
          <w:rFonts w:ascii="Times New Roman" w:hAnsi="Times New Roman" w:cs="Times New Roman"/>
          <w:lang w:val="en-GB"/>
        </w:rPr>
      </w:pPr>
      <w:r w:rsidRPr="005A2DE0">
        <w:rPr>
          <w:rFonts w:ascii="Times New Roman" w:hAnsi="Times New Roman" w:cs="Times New Roman"/>
          <w:lang w:val="en-GB"/>
        </w:rPr>
        <w:t>For the National Implementing Agency:</w:t>
      </w:r>
    </w:p>
    <w:p w:rsidR="00BA1D9A" w:rsidRPr="00BA1D9A" w:rsidRDefault="00BA1D9A" w:rsidP="00A376BB">
      <w:pPr>
        <w:pBdr>
          <w:bottom w:val="single" w:sz="4" w:space="0" w:color="auto"/>
        </w:pBdr>
        <w:rPr>
          <w:rFonts w:ascii="Times New Roman" w:hAnsi="Times New Roman"/>
          <w:sz w:val="20"/>
          <w:szCs w:val="20"/>
        </w:rPr>
      </w:pPr>
      <w:r w:rsidRPr="00BA1D9A">
        <w:rPr>
          <w:rFonts w:ascii="Times New Roman" w:hAnsi="Times New Roman"/>
          <w:sz w:val="20"/>
          <w:szCs w:val="20"/>
        </w:rPr>
        <w:t>Eng</w:t>
      </w:r>
      <w:r w:rsidR="00A376BB">
        <w:rPr>
          <w:rFonts w:ascii="Times New Roman" w:hAnsi="Times New Roman"/>
          <w:sz w:val="20"/>
          <w:szCs w:val="20"/>
        </w:rPr>
        <w:t>.</w:t>
      </w:r>
      <w:r w:rsidRPr="00BA1D9A">
        <w:rPr>
          <w:rFonts w:ascii="Times New Roman" w:hAnsi="Times New Roman"/>
          <w:sz w:val="20"/>
          <w:szCs w:val="20"/>
        </w:rPr>
        <w:t xml:space="preserve"> Ahmed Taha Boraie</w:t>
      </w:r>
    </w:p>
    <w:p w:rsidR="00BA1D9A" w:rsidRDefault="00BA1D9A" w:rsidP="00A376BB">
      <w:pPr>
        <w:pBdr>
          <w:bottom w:val="single" w:sz="4" w:space="0" w:color="auto"/>
        </w:pBdr>
        <w:rPr>
          <w:rFonts w:ascii="Times New Roman" w:hAnsi="Times New Roman"/>
          <w:sz w:val="20"/>
          <w:szCs w:val="20"/>
        </w:rPr>
      </w:pPr>
      <w:r w:rsidRPr="00BA1D9A">
        <w:rPr>
          <w:rFonts w:ascii="Times New Roman" w:hAnsi="Times New Roman"/>
          <w:sz w:val="20"/>
          <w:szCs w:val="20"/>
        </w:rPr>
        <w:t>Executive Director, Industrial Modernization Center (IMC)</w:t>
      </w: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A376BB" w:rsidRDefault="00A376BB" w:rsidP="00A376BB">
      <w:pPr>
        <w:pBdr>
          <w:bottom w:val="single" w:sz="4" w:space="0" w:color="auto"/>
        </w:pBdr>
        <w:rPr>
          <w:rFonts w:ascii="Times New Roman" w:hAnsi="Times New Roman"/>
          <w:sz w:val="20"/>
          <w:szCs w:val="20"/>
        </w:rPr>
      </w:pPr>
    </w:p>
    <w:p w:rsidR="003261B3" w:rsidRPr="00185802" w:rsidRDefault="003261B3" w:rsidP="007E28F5">
      <w:pPr>
        <w:jc w:val="right"/>
        <w:rPr>
          <w:rFonts w:ascii="Times New Roman" w:hAnsi="Times New Roman"/>
          <w:szCs w:val="22"/>
        </w:rPr>
      </w:pPr>
      <w:r w:rsidRPr="00185802">
        <w:rPr>
          <w:rStyle w:val="BodyText1"/>
          <w:rFonts w:ascii="Times New Roman" w:hAnsi="Times New Roman"/>
        </w:rPr>
        <w:t xml:space="preserve">Attachment </w:t>
      </w:r>
      <w:r w:rsidRPr="00185802">
        <w:rPr>
          <w:rStyle w:val="BodyText1"/>
          <w:rFonts w:ascii="Times New Roman" w:hAnsi="Times New Roman"/>
          <w:lang w:val="en-US"/>
        </w:rPr>
        <w:t>1</w:t>
      </w:r>
    </w:p>
    <w:p w:rsidR="00B74FE4" w:rsidRDefault="00B74FE4" w:rsidP="00B74FE4">
      <w:pPr>
        <w:pStyle w:val="Heading11"/>
        <w:keepNext/>
        <w:keepLines/>
        <w:shd w:val="clear" w:color="auto" w:fill="auto"/>
        <w:spacing w:after="0" w:line="230" w:lineRule="exact"/>
        <w:ind w:left="1457"/>
        <w:jc w:val="left"/>
        <w:rPr>
          <w:rFonts w:ascii="Times New Roman" w:hAnsi="Times New Roman" w:cs="Times New Roman"/>
          <w:sz w:val="22"/>
          <w:szCs w:val="22"/>
          <w:lang w:val="en-GB"/>
        </w:rPr>
      </w:pPr>
      <w:bookmarkStart w:id="87" w:name="bookmark3"/>
      <w:bookmarkStart w:id="88" w:name="_Toc363141222"/>
      <w:bookmarkStart w:id="89" w:name="_Toc375205987"/>
    </w:p>
    <w:p w:rsidR="003261B3" w:rsidRPr="00666404" w:rsidRDefault="005A2DE0" w:rsidP="002D1006">
      <w:pPr>
        <w:pStyle w:val="Heading11"/>
        <w:keepNext/>
        <w:keepLines/>
        <w:shd w:val="clear" w:color="auto" w:fill="auto"/>
        <w:spacing w:after="240" w:line="230" w:lineRule="exact"/>
        <w:ind w:left="1457"/>
        <w:jc w:val="left"/>
        <w:outlineLvl w:val="9"/>
        <w:rPr>
          <w:rFonts w:ascii="Times New Roman" w:hAnsi="Times New Roman" w:cs="Times New Roman"/>
          <w:sz w:val="22"/>
          <w:szCs w:val="22"/>
          <w:lang w:val="en-GB"/>
        </w:rPr>
      </w:pPr>
      <w:r w:rsidRPr="005A2DE0">
        <w:rPr>
          <w:rFonts w:ascii="Times New Roman" w:hAnsi="Times New Roman" w:cs="Times New Roman"/>
          <w:sz w:val="22"/>
          <w:szCs w:val="22"/>
          <w:lang w:val="en-GB"/>
        </w:rPr>
        <w:t>DESCRIPTION OF UNDP COUNTRY OFFICE SUPPORT SERVICES</w:t>
      </w:r>
      <w:bookmarkEnd w:id="87"/>
      <w:bookmarkEnd w:id="88"/>
      <w:bookmarkEnd w:id="89"/>
    </w:p>
    <w:p w:rsidR="003261B3" w:rsidRPr="00666404" w:rsidRDefault="005A2DE0" w:rsidP="004D21B2">
      <w:pPr>
        <w:pStyle w:val="BodyText20"/>
        <w:numPr>
          <w:ilvl w:val="0"/>
          <w:numId w:val="52"/>
        </w:numPr>
        <w:shd w:val="clear" w:color="auto" w:fill="auto"/>
        <w:tabs>
          <w:tab w:val="left" w:pos="375"/>
        </w:tabs>
        <w:spacing w:before="0" w:after="275" w:line="264" w:lineRule="exact"/>
        <w:ind w:left="360" w:right="20"/>
        <w:jc w:val="both"/>
        <w:rPr>
          <w:rFonts w:ascii="Times New Roman" w:hAnsi="Times New Roman" w:cs="Times New Roman"/>
          <w:lang w:val="en-GB"/>
        </w:rPr>
      </w:pPr>
      <w:r w:rsidRPr="005A2DE0">
        <w:rPr>
          <w:rFonts w:ascii="Times New Roman" w:hAnsi="Times New Roman" w:cs="Times New Roman"/>
          <w:lang w:val="en-GB"/>
        </w:rPr>
        <w:t>In accordance with the provisions of the letter of agreement and the project document, the UNDP country office shall provide support services for the project “Grid-Connected Small-Scale Photovoltaic Systems of Egypt” as described below.</w:t>
      </w:r>
    </w:p>
    <w:p w:rsidR="003261B3" w:rsidRPr="00666404" w:rsidRDefault="005A2DE0" w:rsidP="004D21B2">
      <w:pPr>
        <w:pStyle w:val="BodyText20"/>
        <w:numPr>
          <w:ilvl w:val="0"/>
          <w:numId w:val="52"/>
        </w:numPr>
        <w:shd w:val="clear" w:color="auto" w:fill="auto"/>
        <w:tabs>
          <w:tab w:val="left" w:pos="366"/>
        </w:tabs>
        <w:spacing w:before="0" w:after="196" w:line="220" w:lineRule="exact"/>
        <w:ind w:left="360"/>
        <w:jc w:val="both"/>
        <w:rPr>
          <w:rFonts w:ascii="Times New Roman" w:hAnsi="Times New Roman" w:cs="Times New Roman"/>
          <w:lang w:val="en-GB"/>
        </w:rPr>
      </w:pPr>
      <w:r w:rsidRPr="005A2DE0">
        <w:rPr>
          <w:rFonts w:ascii="Times New Roman" w:hAnsi="Times New Roman" w:cs="Times New Roman"/>
          <w:lang w:val="en-GB"/>
        </w:rPr>
        <w:t>Support services to be provided:</w:t>
      </w:r>
    </w:p>
    <w:tbl>
      <w:tblPr>
        <w:tblW w:w="9000" w:type="dxa"/>
        <w:tblInd w:w="108" w:type="dxa"/>
        <w:tblLayout w:type="fixed"/>
        <w:tblLook w:val="0000" w:firstRow="0" w:lastRow="0" w:firstColumn="0" w:lastColumn="0" w:noHBand="0" w:noVBand="0"/>
      </w:tblPr>
      <w:tblGrid>
        <w:gridCol w:w="2565"/>
        <w:gridCol w:w="2127"/>
        <w:gridCol w:w="2248"/>
        <w:gridCol w:w="2060"/>
      </w:tblGrid>
      <w:tr w:rsidR="003261B3" w:rsidRPr="004D21B2" w:rsidTr="00B74FE4">
        <w:tc>
          <w:tcPr>
            <w:tcW w:w="2565" w:type="dxa"/>
            <w:tcBorders>
              <w:top w:val="single" w:sz="6" w:space="0" w:color="auto"/>
              <w:left w:val="single" w:sz="6" w:space="0" w:color="auto"/>
              <w:bottom w:val="single" w:sz="6" w:space="0" w:color="auto"/>
            </w:tcBorders>
            <w:vAlign w:val="center"/>
          </w:tcPr>
          <w:p w:rsidR="003261B3" w:rsidRPr="004D21B2" w:rsidRDefault="003921BB" w:rsidP="004D21B2">
            <w:pPr>
              <w:numPr>
                <w:ilvl w:val="12"/>
                <w:numId w:val="0"/>
              </w:numPr>
              <w:tabs>
                <w:tab w:val="left" w:pos="0"/>
              </w:tabs>
              <w:suppressAutoHyphens/>
              <w:jc w:val="center"/>
              <w:rPr>
                <w:rFonts w:ascii="Times New Roman" w:hAnsi="Times New Roman"/>
                <w:b/>
                <w:spacing w:val="-2"/>
                <w:sz w:val="20"/>
                <w:szCs w:val="20"/>
                <w:lang w:val="en-US"/>
              </w:rPr>
            </w:pPr>
            <w:r w:rsidRPr="004D21B2">
              <w:rPr>
                <w:rFonts w:ascii="Times New Roman" w:hAnsi="Times New Roman"/>
                <w:b/>
                <w:spacing w:val="-2"/>
                <w:sz w:val="20"/>
                <w:szCs w:val="20"/>
              </w:rPr>
              <w:fldChar w:fldCharType="begin"/>
            </w:r>
            <w:r w:rsidR="003261B3" w:rsidRPr="004D21B2">
              <w:rPr>
                <w:rFonts w:ascii="Times New Roman" w:hAnsi="Times New Roman"/>
                <w:b/>
                <w:spacing w:val="-2"/>
                <w:sz w:val="20"/>
                <w:szCs w:val="20"/>
                <w:lang w:val="en-US"/>
              </w:rPr>
              <w:instrText xml:space="preserve">PRIVATE </w:instrText>
            </w:r>
            <w:r w:rsidRPr="004D21B2">
              <w:rPr>
                <w:rFonts w:ascii="Times New Roman" w:hAnsi="Times New Roman"/>
                <w:b/>
                <w:spacing w:val="-2"/>
                <w:sz w:val="20"/>
                <w:szCs w:val="20"/>
              </w:rPr>
              <w:fldChar w:fldCharType="end"/>
            </w:r>
            <w:r w:rsidR="003261B3" w:rsidRPr="004D21B2">
              <w:rPr>
                <w:rFonts w:ascii="Times New Roman" w:hAnsi="Times New Roman"/>
                <w:b/>
                <w:spacing w:val="-2"/>
                <w:sz w:val="20"/>
                <w:szCs w:val="20"/>
                <w:lang w:val="en-US"/>
              </w:rPr>
              <w:t>Support services</w:t>
            </w:r>
          </w:p>
          <w:p w:rsidR="003261B3" w:rsidRPr="004D21B2" w:rsidRDefault="003261B3" w:rsidP="004D21B2">
            <w:pPr>
              <w:numPr>
                <w:ilvl w:val="12"/>
                <w:numId w:val="0"/>
              </w:numPr>
              <w:tabs>
                <w:tab w:val="left" w:pos="0"/>
              </w:tabs>
              <w:suppressAutoHyphens/>
              <w:jc w:val="center"/>
              <w:rPr>
                <w:rFonts w:ascii="Times New Roman" w:hAnsi="Times New Roman"/>
                <w:b/>
                <w:spacing w:val="-2"/>
                <w:sz w:val="20"/>
                <w:szCs w:val="20"/>
                <w:lang w:val="en-US"/>
              </w:rPr>
            </w:pPr>
          </w:p>
        </w:tc>
        <w:tc>
          <w:tcPr>
            <w:tcW w:w="2127" w:type="dxa"/>
            <w:tcBorders>
              <w:top w:val="single" w:sz="6" w:space="0" w:color="auto"/>
              <w:left w:val="single" w:sz="6" w:space="0" w:color="auto"/>
              <w:bottom w:val="single" w:sz="6" w:space="0" w:color="auto"/>
            </w:tcBorders>
            <w:vAlign w:val="center"/>
          </w:tcPr>
          <w:p w:rsidR="003261B3" w:rsidRPr="004D21B2" w:rsidRDefault="003261B3" w:rsidP="004D21B2">
            <w:pPr>
              <w:numPr>
                <w:ilvl w:val="12"/>
                <w:numId w:val="0"/>
              </w:numPr>
              <w:tabs>
                <w:tab w:val="left" w:pos="0"/>
              </w:tabs>
              <w:suppressAutoHyphens/>
              <w:jc w:val="center"/>
              <w:rPr>
                <w:rFonts w:ascii="Times New Roman" w:hAnsi="Times New Roman"/>
                <w:b/>
                <w:spacing w:val="-2"/>
                <w:sz w:val="20"/>
                <w:szCs w:val="20"/>
              </w:rPr>
            </w:pPr>
            <w:r w:rsidRPr="004D21B2">
              <w:rPr>
                <w:rFonts w:ascii="Times New Roman" w:hAnsi="Times New Roman"/>
                <w:b/>
                <w:spacing w:val="-2"/>
                <w:sz w:val="20"/>
                <w:szCs w:val="20"/>
              </w:rPr>
              <w:t>Schedule for the provision of the  support  services</w:t>
            </w:r>
          </w:p>
        </w:tc>
        <w:tc>
          <w:tcPr>
            <w:tcW w:w="2248" w:type="dxa"/>
            <w:tcBorders>
              <w:top w:val="single" w:sz="6" w:space="0" w:color="auto"/>
              <w:left w:val="single" w:sz="6" w:space="0" w:color="auto"/>
              <w:bottom w:val="single" w:sz="6" w:space="0" w:color="auto"/>
            </w:tcBorders>
            <w:vAlign w:val="center"/>
          </w:tcPr>
          <w:p w:rsidR="003261B3" w:rsidRPr="004D21B2" w:rsidRDefault="003261B3" w:rsidP="004D21B2">
            <w:pPr>
              <w:numPr>
                <w:ilvl w:val="12"/>
                <w:numId w:val="0"/>
              </w:numPr>
              <w:tabs>
                <w:tab w:val="left" w:pos="0"/>
              </w:tabs>
              <w:suppressAutoHyphens/>
              <w:jc w:val="center"/>
              <w:rPr>
                <w:rFonts w:ascii="Times New Roman" w:hAnsi="Times New Roman"/>
                <w:b/>
                <w:spacing w:val="-2"/>
                <w:sz w:val="20"/>
                <w:szCs w:val="20"/>
              </w:rPr>
            </w:pPr>
            <w:r w:rsidRPr="004D21B2">
              <w:rPr>
                <w:rFonts w:ascii="Times New Roman" w:hAnsi="Times New Roman"/>
                <w:b/>
                <w:spacing w:val="-2"/>
                <w:sz w:val="20"/>
                <w:szCs w:val="20"/>
              </w:rPr>
              <w:t>Cost to UNDP of providing such support services (where appropriate)</w:t>
            </w:r>
          </w:p>
        </w:tc>
        <w:tc>
          <w:tcPr>
            <w:tcW w:w="2060" w:type="dxa"/>
            <w:tcBorders>
              <w:top w:val="single" w:sz="6" w:space="0" w:color="auto"/>
              <w:left w:val="single" w:sz="6" w:space="0" w:color="auto"/>
              <w:bottom w:val="single" w:sz="6" w:space="0" w:color="auto"/>
              <w:right w:val="single" w:sz="6" w:space="0" w:color="auto"/>
            </w:tcBorders>
            <w:vAlign w:val="center"/>
          </w:tcPr>
          <w:p w:rsidR="003261B3" w:rsidRPr="004D21B2" w:rsidRDefault="003261B3" w:rsidP="004D21B2">
            <w:pPr>
              <w:numPr>
                <w:ilvl w:val="12"/>
                <w:numId w:val="0"/>
              </w:numPr>
              <w:tabs>
                <w:tab w:val="left" w:pos="0"/>
              </w:tabs>
              <w:suppressAutoHyphens/>
              <w:jc w:val="center"/>
              <w:rPr>
                <w:rFonts w:ascii="Times New Roman" w:hAnsi="Times New Roman"/>
                <w:b/>
                <w:spacing w:val="-2"/>
                <w:sz w:val="20"/>
                <w:szCs w:val="20"/>
              </w:rPr>
            </w:pPr>
            <w:r w:rsidRPr="004D21B2">
              <w:rPr>
                <w:rFonts w:ascii="Times New Roman" w:hAnsi="Times New Roman"/>
                <w:b/>
                <w:spacing w:val="-2"/>
                <w:sz w:val="20"/>
                <w:szCs w:val="20"/>
              </w:rPr>
              <w:t>Amount and method of reimbursement of UNDP (where appropriate)</w:t>
            </w:r>
          </w:p>
        </w:tc>
      </w:tr>
      <w:tr w:rsidR="003261B3" w:rsidRPr="004D21B2" w:rsidTr="00B74FE4">
        <w:trPr>
          <w:trHeight w:val="3438"/>
        </w:trPr>
        <w:tc>
          <w:tcPr>
            <w:tcW w:w="2565"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 xml:space="preserve">Services related to procurement (including but not limited to): </w:t>
            </w: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Procurement of goods</w:t>
            </w: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Procurement of services</w:t>
            </w:r>
          </w:p>
          <w:p w:rsidR="003261B3" w:rsidRPr="004D21B2" w:rsidRDefault="003261B3" w:rsidP="004D21B2">
            <w:pPr>
              <w:pStyle w:val="ListParagraph"/>
              <w:numPr>
                <w:ilvl w:val="0"/>
                <w:numId w:val="53"/>
              </w:numPr>
              <w:autoSpaceDE w:val="0"/>
              <w:autoSpaceDN w:val="0"/>
              <w:adjustRightInd w:val="0"/>
              <w:ind w:left="743"/>
              <w:contextualSpacing/>
              <w:rPr>
                <w:rFonts w:eastAsia="Arial Unicode MS"/>
                <w:color w:val="000000"/>
                <w:spacing w:val="-2"/>
                <w:sz w:val="20"/>
                <w:szCs w:val="20"/>
                <w:lang w:eastAsia="fr-FR"/>
              </w:rPr>
            </w:pPr>
            <w:r w:rsidRPr="004D21B2">
              <w:rPr>
                <w:rFonts w:eastAsia="Arial Unicode MS"/>
                <w:color w:val="000000"/>
                <w:spacing w:val="-2"/>
                <w:sz w:val="20"/>
                <w:szCs w:val="20"/>
                <w:lang w:eastAsia="fr-FR"/>
              </w:rPr>
              <w:t xml:space="preserve">Consultant recruitment </w:t>
            </w:r>
          </w:p>
          <w:p w:rsidR="003261B3" w:rsidRPr="004D21B2" w:rsidRDefault="003261B3" w:rsidP="004D21B2">
            <w:pPr>
              <w:pStyle w:val="ListParagraph"/>
              <w:numPr>
                <w:ilvl w:val="0"/>
                <w:numId w:val="53"/>
              </w:numPr>
              <w:autoSpaceDE w:val="0"/>
              <w:autoSpaceDN w:val="0"/>
              <w:adjustRightInd w:val="0"/>
              <w:ind w:left="743"/>
              <w:contextualSpacing/>
              <w:rPr>
                <w:rFonts w:eastAsia="Arial Unicode MS"/>
                <w:color w:val="000000"/>
                <w:spacing w:val="-2"/>
                <w:sz w:val="20"/>
                <w:szCs w:val="20"/>
                <w:lang w:eastAsia="fr-FR"/>
              </w:rPr>
            </w:pPr>
            <w:r w:rsidRPr="004D21B2">
              <w:rPr>
                <w:rFonts w:eastAsia="Arial Unicode MS"/>
                <w:color w:val="000000"/>
                <w:spacing w:val="-2"/>
                <w:sz w:val="20"/>
                <w:szCs w:val="20"/>
                <w:lang w:eastAsia="fr-FR"/>
              </w:rPr>
              <w:t xml:space="preserve">Advertising </w:t>
            </w:r>
          </w:p>
          <w:p w:rsidR="003261B3" w:rsidRPr="004D21B2" w:rsidRDefault="003261B3" w:rsidP="004D21B2">
            <w:pPr>
              <w:pStyle w:val="ListParagraph"/>
              <w:numPr>
                <w:ilvl w:val="0"/>
                <w:numId w:val="53"/>
              </w:numPr>
              <w:autoSpaceDE w:val="0"/>
              <w:autoSpaceDN w:val="0"/>
              <w:adjustRightInd w:val="0"/>
              <w:ind w:left="743"/>
              <w:contextualSpacing/>
              <w:rPr>
                <w:rFonts w:eastAsia="Arial Unicode MS"/>
                <w:color w:val="000000"/>
                <w:spacing w:val="-2"/>
                <w:sz w:val="20"/>
                <w:szCs w:val="20"/>
                <w:lang w:eastAsia="fr-FR"/>
              </w:rPr>
            </w:pPr>
            <w:r w:rsidRPr="004D21B2">
              <w:rPr>
                <w:rFonts w:eastAsia="Arial Unicode MS"/>
                <w:color w:val="000000"/>
                <w:spacing w:val="-2"/>
                <w:sz w:val="20"/>
                <w:szCs w:val="20"/>
                <w:lang w:eastAsia="fr-FR"/>
              </w:rPr>
              <w:t xml:space="preserve">Short-listing &amp; selection </w:t>
            </w:r>
          </w:p>
          <w:p w:rsidR="003261B3" w:rsidRPr="004D21B2" w:rsidRDefault="003261B3" w:rsidP="004D21B2">
            <w:pPr>
              <w:pStyle w:val="ListParagraph"/>
              <w:numPr>
                <w:ilvl w:val="0"/>
                <w:numId w:val="53"/>
              </w:numPr>
              <w:tabs>
                <w:tab w:val="left" w:pos="0"/>
              </w:tabs>
              <w:suppressAutoHyphens/>
              <w:ind w:left="743"/>
              <w:contextualSpacing/>
              <w:rPr>
                <w:spacing w:val="-2"/>
                <w:sz w:val="20"/>
                <w:szCs w:val="20"/>
              </w:rPr>
            </w:pPr>
            <w:r w:rsidRPr="004D21B2">
              <w:rPr>
                <w:rFonts w:eastAsia="Arial Unicode MS"/>
                <w:color w:val="000000"/>
                <w:spacing w:val="-2"/>
                <w:sz w:val="20"/>
                <w:szCs w:val="20"/>
                <w:lang w:eastAsia="fr-FR"/>
              </w:rPr>
              <w:t xml:space="preserve">Contract issuance </w:t>
            </w:r>
          </w:p>
        </w:tc>
        <w:tc>
          <w:tcPr>
            <w:tcW w:w="2127"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Throughout project implementation when applicable</w:t>
            </w:r>
          </w:p>
        </w:tc>
        <w:tc>
          <w:tcPr>
            <w:tcW w:w="2248"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 xml:space="preserve">As per the pro-forma costs: </w:t>
            </w:r>
          </w:p>
          <w:p w:rsidR="003261B3" w:rsidRPr="004D21B2" w:rsidRDefault="003261B3" w:rsidP="007E28F5">
            <w:pPr>
              <w:suppressAutoHyphens/>
              <w:spacing w:after="0"/>
              <w:contextualSpacing/>
              <w:rPr>
                <w:rFonts w:ascii="Times New Roman" w:hAnsi="Times New Roman"/>
                <w:spacing w:val="-2"/>
                <w:sz w:val="20"/>
                <w:szCs w:val="20"/>
              </w:rPr>
            </w:pPr>
            <w:r w:rsidRPr="004D21B2">
              <w:rPr>
                <w:rFonts w:ascii="Times New Roman" w:hAnsi="Times New Roman"/>
                <w:spacing w:val="-2"/>
                <w:sz w:val="20"/>
                <w:szCs w:val="20"/>
              </w:rPr>
              <w:t xml:space="preserve">50 days over 60 months of GS5 Procurement Assistant:  $ </w:t>
            </w:r>
            <w:r w:rsidRPr="004D21B2">
              <w:rPr>
                <w:rFonts w:ascii="Times New Roman" w:hAnsi="Times New Roman"/>
                <w:color w:val="000000"/>
                <w:sz w:val="20"/>
                <w:szCs w:val="20"/>
              </w:rPr>
              <w:t xml:space="preserve">7,712 </w:t>
            </w:r>
          </w:p>
          <w:p w:rsidR="003261B3" w:rsidRPr="004D21B2" w:rsidRDefault="003261B3" w:rsidP="007E28F5">
            <w:pPr>
              <w:numPr>
                <w:ilvl w:val="12"/>
                <w:numId w:val="0"/>
              </w:numPr>
              <w:tabs>
                <w:tab w:val="left" w:pos="0"/>
              </w:tabs>
              <w:rPr>
                <w:rFonts w:ascii="Times New Roman" w:hAnsi="Times New Roman"/>
                <w:spacing w:val="-2"/>
                <w:sz w:val="20"/>
                <w:szCs w:val="20"/>
              </w:rPr>
            </w:pPr>
            <w:r w:rsidRPr="004D21B2">
              <w:rPr>
                <w:rFonts w:ascii="Times New Roman" w:hAnsi="Times New Roman"/>
                <w:color w:val="000000"/>
                <w:spacing w:val="-2"/>
                <w:sz w:val="20"/>
                <w:szCs w:val="20"/>
              </w:rPr>
              <w:t xml:space="preserve"> </w:t>
            </w:r>
          </w:p>
          <w:p w:rsidR="003261B3" w:rsidRPr="004D21B2" w:rsidRDefault="003261B3" w:rsidP="007E28F5">
            <w:pPr>
              <w:suppressAutoHyphens/>
              <w:spacing w:after="0"/>
              <w:contextualSpacing/>
              <w:rPr>
                <w:rFonts w:ascii="Times New Roman" w:hAnsi="Times New Roman"/>
                <w:sz w:val="20"/>
                <w:szCs w:val="20"/>
              </w:rPr>
            </w:pPr>
            <w:r w:rsidRPr="004D21B2">
              <w:rPr>
                <w:rFonts w:ascii="Times New Roman" w:hAnsi="Times New Roman"/>
                <w:spacing w:val="-2"/>
                <w:sz w:val="20"/>
                <w:szCs w:val="20"/>
              </w:rPr>
              <w:t>15 days over 60 months of NOB Procurement Manager: $</w:t>
            </w:r>
            <w:r w:rsidRPr="004D21B2">
              <w:rPr>
                <w:rFonts w:ascii="Times New Roman" w:hAnsi="Times New Roman"/>
                <w:color w:val="000000"/>
                <w:sz w:val="20"/>
                <w:szCs w:val="20"/>
              </w:rPr>
              <w:t xml:space="preserve"> 5,866 </w:t>
            </w:r>
          </w:p>
          <w:p w:rsidR="003261B3" w:rsidRPr="004D21B2" w:rsidRDefault="003261B3" w:rsidP="007E28F5">
            <w:pPr>
              <w:rPr>
                <w:rFonts w:ascii="Times New Roman" w:hAnsi="Times New Roman"/>
                <w:spacing w:val="-2"/>
                <w:sz w:val="20"/>
                <w:szCs w:val="20"/>
              </w:rPr>
            </w:pPr>
          </w:p>
        </w:tc>
        <w:tc>
          <w:tcPr>
            <w:tcW w:w="2060" w:type="dxa"/>
            <w:tcBorders>
              <w:top w:val="single" w:sz="6" w:space="0" w:color="auto"/>
              <w:left w:val="single" w:sz="6" w:space="0" w:color="auto"/>
              <w:bottom w:val="single" w:sz="6" w:space="0" w:color="auto"/>
              <w:right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UNDP will directly charge the project upon receipt of request of services from the Implementing Partner (IP)</w:t>
            </w:r>
          </w:p>
        </w:tc>
      </w:tr>
      <w:tr w:rsidR="003261B3" w:rsidRPr="004D21B2" w:rsidTr="00B74FE4">
        <w:trPr>
          <w:trHeight w:val="3291"/>
        </w:trPr>
        <w:tc>
          <w:tcPr>
            <w:tcW w:w="2565"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 xml:space="preserve">Services related to finance (including but not limited to): </w:t>
            </w:r>
          </w:p>
          <w:p w:rsidR="003261B3" w:rsidRPr="004D21B2" w:rsidRDefault="003261B3" w:rsidP="004D21B2">
            <w:pPr>
              <w:pStyle w:val="ListParagraph"/>
              <w:numPr>
                <w:ilvl w:val="0"/>
                <w:numId w:val="53"/>
              </w:numPr>
              <w:tabs>
                <w:tab w:val="left" w:pos="0"/>
              </w:tabs>
              <w:suppressAutoHyphens/>
              <w:contextualSpacing/>
              <w:rPr>
                <w:spacing w:val="-2"/>
                <w:sz w:val="20"/>
                <w:szCs w:val="20"/>
              </w:rPr>
            </w:pPr>
            <w:r w:rsidRPr="004D21B2">
              <w:rPr>
                <w:spacing w:val="-2"/>
                <w:sz w:val="20"/>
                <w:szCs w:val="20"/>
              </w:rPr>
              <w:t xml:space="preserve">Payments </w:t>
            </w: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tc>
        <w:tc>
          <w:tcPr>
            <w:tcW w:w="2127"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Ongoing throughout implementation when applicable</w:t>
            </w:r>
          </w:p>
        </w:tc>
        <w:tc>
          <w:tcPr>
            <w:tcW w:w="2248"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 xml:space="preserve">As per the pro-forma costs: </w:t>
            </w:r>
          </w:p>
          <w:p w:rsidR="003261B3" w:rsidRPr="004D21B2" w:rsidRDefault="003261B3" w:rsidP="007E28F5">
            <w:pPr>
              <w:suppressAutoHyphens/>
              <w:spacing w:after="0"/>
              <w:contextualSpacing/>
              <w:rPr>
                <w:rFonts w:ascii="Times New Roman" w:hAnsi="Times New Roman"/>
                <w:spacing w:val="-2"/>
                <w:sz w:val="20"/>
                <w:szCs w:val="20"/>
              </w:rPr>
            </w:pPr>
            <w:r w:rsidRPr="004D21B2">
              <w:rPr>
                <w:rFonts w:ascii="Times New Roman" w:hAnsi="Times New Roman"/>
                <w:spacing w:val="-2"/>
                <w:sz w:val="20"/>
                <w:szCs w:val="20"/>
              </w:rPr>
              <w:t>118 days over 60 months of GS5 Finance Associate:  $</w:t>
            </w:r>
            <w:r w:rsidRPr="004D21B2">
              <w:rPr>
                <w:rFonts w:ascii="Times New Roman" w:hAnsi="Times New Roman"/>
                <w:color w:val="000000"/>
                <w:sz w:val="20"/>
                <w:szCs w:val="20"/>
              </w:rPr>
              <w:t xml:space="preserve">18,200 </w:t>
            </w:r>
          </w:p>
          <w:p w:rsidR="003261B3" w:rsidRPr="004D21B2" w:rsidRDefault="003261B3" w:rsidP="007E28F5">
            <w:pPr>
              <w:numPr>
                <w:ilvl w:val="12"/>
                <w:numId w:val="0"/>
              </w:numPr>
              <w:tabs>
                <w:tab w:val="left" w:pos="0"/>
              </w:tabs>
              <w:rPr>
                <w:rFonts w:ascii="Times New Roman" w:hAnsi="Times New Roman"/>
                <w:spacing w:val="-2"/>
                <w:sz w:val="20"/>
                <w:szCs w:val="20"/>
              </w:rPr>
            </w:pPr>
          </w:p>
          <w:p w:rsidR="003261B3" w:rsidRPr="004D21B2" w:rsidRDefault="003261B3" w:rsidP="007E28F5">
            <w:pPr>
              <w:suppressAutoHyphens/>
              <w:spacing w:after="0"/>
              <w:contextualSpacing/>
              <w:rPr>
                <w:rFonts w:ascii="Times New Roman" w:hAnsi="Times New Roman"/>
                <w:spacing w:val="-2"/>
                <w:sz w:val="20"/>
                <w:szCs w:val="20"/>
              </w:rPr>
            </w:pPr>
            <w:r w:rsidRPr="004D21B2">
              <w:rPr>
                <w:rFonts w:ascii="Times New Roman" w:hAnsi="Times New Roman"/>
                <w:spacing w:val="-2"/>
                <w:sz w:val="20"/>
                <w:szCs w:val="20"/>
              </w:rPr>
              <w:t>15 days over 48 months of NOB Finance Manager: $</w:t>
            </w:r>
            <w:r w:rsidRPr="004D21B2">
              <w:rPr>
                <w:rFonts w:ascii="Times New Roman" w:hAnsi="Times New Roman"/>
                <w:sz w:val="20"/>
                <w:szCs w:val="20"/>
              </w:rPr>
              <w:t xml:space="preserve">7,822 </w:t>
            </w:r>
          </w:p>
          <w:p w:rsidR="003261B3" w:rsidRPr="004D21B2" w:rsidRDefault="003261B3" w:rsidP="007E28F5">
            <w:pPr>
              <w:pStyle w:val="ListParagraph"/>
              <w:suppressAutoHyphens/>
              <w:ind w:left="317"/>
              <w:rPr>
                <w:spacing w:val="-2"/>
                <w:sz w:val="20"/>
                <w:szCs w:val="20"/>
              </w:rPr>
            </w:pPr>
          </w:p>
        </w:tc>
        <w:tc>
          <w:tcPr>
            <w:tcW w:w="2060" w:type="dxa"/>
            <w:tcBorders>
              <w:top w:val="single" w:sz="6" w:space="0" w:color="auto"/>
              <w:left w:val="single" w:sz="6" w:space="0" w:color="auto"/>
              <w:bottom w:val="single" w:sz="6" w:space="0" w:color="auto"/>
              <w:right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As above</w:t>
            </w:r>
          </w:p>
        </w:tc>
      </w:tr>
      <w:tr w:rsidR="003261B3" w:rsidRPr="004D21B2" w:rsidTr="00B74FE4">
        <w:trPr>
          <w:trHeight w:val="182"/>
        </w:trPr>
        <w:tc>
          <w:tcPr>
            <w:tcW w:w="2565"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r w:rsidRPr="004D21B2">
              <w:rPr>
                <w:rFonts w:ascii="Times New Roman" w:hAnsi="Times New Roman"/>
                <w:spacing w:val="-2"/>
                <w:sz w:val="20"/>
                <w:szCs w:val="20"/>
              </w:rPr>
              <w:t>Total</w:t>
            </w:r>
          </w:p>
        </w:tc>
        <w:tc>
          <w:tcPr>
            <w:tcW w:w="2127"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tc>
        <w:tc>
          <w:tcPr>
            <w:tcW w:w="2248" w:type="dxa"/>
            <w:tcBorders>
              <w:top w:val="single" w:sz="6" w:space="0" w:color="auto"/>
              <w:left w:val="single" w:sz="6" w:space="0" w:color="auto"/>
              <w:bottom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bCs/>
                <w:color w:val="000000"/>
                <w:sz w:val="20"/>
                <w:szCs w:val="20"/>
              </w:rPr>
            </w:pPr>
            <w:r w:rsidRPr="004D21B2">
              <w:rPr>
                <w:rFonts w:ascii="Times New Roman" w:hAnsi="Times New Roman"/>
                <w:spacing w:val="-2"/>
                <w:sz w:val="20"/>
                <w:szCs w:val="20"/>
              </w:rPr>
              <w:t xml:space="preserve">$ </w:t>
            </w:r>
            <w:r w:rsidRPr="004D21B2">
              <w:rPr>
                <w:rFonts w:ascii="Times New Roman" w:hAnsi="Times New Roman"/>
                <w:bCs/>
                <w:color w:val="000000"/>
                <w:sz w:val="20"/>
                <w:szCs w:val="20"/>
              </w:rPr>
              <w:t xml:space="preserve">39,600 </w:t>
            </w:r>
          </w:p>
        </w:tc>
        <w:tc>
          <w:tcPr>
            <w:tcW w:w="2060" w:type="dxa"/>
            <w:tcBorders>
              <w:top w:val="single" w:sz="6" w:space="0" w:color="auto"/>
              <w:left w:val="single" w:sz="6" w:space="0" w:color="auto"/>
              <w:bottom w:val="single" w:sz="6" w:space="0" w:color="auto"/>
              <w:right w:val="single" w:sz="6" w:space="0" w:color="auto"/>
            </w:tcBorders>
          </w:tcPr>
          <w:p w:rsidR="003261B3" w:rsidRPr="004D21B2" w:rsidRDefault="003261B3" w:rsidP="007E28F5">
            <w:pPr>
              <w:numPr>
                <w:ilvl w:val="12"/>
                <w:numId w:val="0"/>
              </w:numPr>
              <w:tabs>
                <w:tab w:val="left" w:pos="0"/>
              </w:tabs>
              <w:suppressAutoHyphens/>
              <w:rPr>
                <w:rFonts w:ascii="Times New Roman" w:hAnsi="Times New Roman"/>
                <w:spacing w:val="-2"/>
                <w:sz w:val="20"/>
                <w:szCs w:val="20"/>
              </w:rPr>
            </w:pPr>
          </w:p>
        </w:tc>
      </w:tr>
    </w:tbl>
    <w:p w:rsidR="003261B3" w:rsidRDefault="003261B3" w:rsidP="007E28F5">
      <w:pPr>
        <w:rPr>
          <w:sz w:val="2"/>
          <w:szCs w:val="2"/>
        </w:rPr>
      </w:pPr>
    </w:p>
    <w:p w:rsidR="003261B3" w:rsidRDefault="003261B3" w:rsidP="007E28F5">
      <w:pPr>
        <w:rPr>
          <w:sz w:val="2"/>
          <w:szCs w:val="2"/>
        </w:rPr>
      </w:pPr>
    </w:p>
    <w:p w:rsidR="003261B3" w:rsidRPr="00666404" w:rsidRDefault="005A2DE0" w:rsidP="004D21B2">
      <w:pPr>
        <w:pStyle w:val="ListParagraph"/>
        <w:numPr>
          <w:ilvl w:val="0"/>
          <w:numId w:val="54"/>
        </w:numPr>
        <w:spacing w:after="60"/>
        <w:jc w:val="both"/>
        <w:rPr>
          <w:rFonts w:eastAsia="Trebuchet MS"/>
          <w:sz w:val="20"/>
          <w:szCs w:val="20"/>
          <w:lang w:val="en-GB" w:eastAsia="fi-FI"/>
        </w:rPr>
      </w:pPr>
      <w:r w:rsidRPr="005A2DE0">
        <w:rPr>
          <w:rFonts w:eastAsia="Trebuchet MS"/>
          <w:sz w:val="20"/>
          <w:szCs w:val="20"/>
          <w:lang w:val="en-GB" w:eastAsia="fi-FI"/>
        </w:rPr>
        <w:t>For procurement services, Implementing Partner and UNDP will agree on the needed services in advance on quarterly basis</w:t>
      </w:r>
    </w:p>
    <w:p w:rsidR="003261B3" w:rsidRPr="00666404" w:rsidRDefault="005A2DE0" w:rsidP="004D21B2">
      <w:pPr>
        <w:pStyle w:val="ListParagraph"/>
        <w:numPr>
          <w:ilvl w:val="0"/>
          <w:numId w:val="54"/>
        </w:numPr>
        <w:spacing w:after="60"/>
        <w:jc w:val="both"/>
        <w:rPr>
          <w:rFonts w:eastAsia="Trebuchet MS"/>
          <w:sz w:val="20"/>
          <w:szCs w:val="20"/>
          <w:lang w:val="en-GB" w:eastAsia="fi-FI"/>
        </w:rPr>
      </w:pPr>
      <w:r w:rsidRPr="005A2DE0">
        <w:rPr>
          <w:rFonts w:eastAsia="Trebuchet MS"/>
          <w:sz w:val="20"/>
          <w:szCs w:val="20"/>
          <w:lang w:val="en-GB" w:eastAsia="fi-FI"/>
        </w:rPr>
        <w:t>UNDP service fees will be according to UN Universal Price List (UPL)</w:t>
      </w:r>
    </w:p>
    <w:p w:rsidR="003261B3" w:rsidRPr="003261B3" w:rsidRDefault="003261B3" w:rsidP="004D21B2"/>
    <w:bookmarkEnd w:id="71"/>
    <w:bookmarkEnd w:id="78"/>
    <w:p w:rsidR="001D2884" w:rsidRPr="000A0933" w:rsidRDefault="001D2884" w:rsidP="000A0933">
      <w:pPr>
        <w:spacing w:after="0"/>
        <w:jc w:val="left"/>
        <w:rPr>
          <w:rFonts w:asciiTheme="minorHAnsi" w:hAnsiTheme="minorHAnsi"/>
          <w:b/>
          <w:smallCaps/>
          <w:spacing w:val="-2"/>
          <w:sz w:val="24"/>
          <w:szCs w:val="20"/>
        </w:rPr>
      </w:pPr>
    </w:p>
    <w:sectPr w:rsidR="001D2884" w:rsidRPr="000A0933" w:rsidSect="00B74FE4">
      <w:footerReference w:type="default" r:id="rId53"/>
      <w:type w:val="continuous"/>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674" w:rsidRDefault="00564674">
      <w:r>
        <w:separator/>
      </w:r>
    </w:p>
  </w:endnote>
  <w:endnote w:type="continuationSeparator" w:id="0">
    <w:p w:rsidR="00564674" w:rsidRDefault="00564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00000007" w:usb1="00000001"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QVHL T+ Anivers">
    <w:altName w:val="SQVHL T+ Anivers"/>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Default="00B14120"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4120" w:rsidRDefault="00B14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0C05F1">
    <w:pPr>
      <w:pStyle w:val="Footer"/>
      <w:pBdr>
        <w:top w:val="thinThickSmallGap" w:sz="24" w:space="1" w:color="622423"/>
      </w:pBdr>
      <w:tabs>
        <w:tab w:val="clear" w:pos="4153"/>
        <w:tab w:val="clear" w:pos="8306"/>
        <w:tab w:val="right" w:pos="8307"/>
        <w:tab w:val="right" w:pos="8505"/>
        <w:tab w:val="right" w:pos="9362"/>
      </w:tabs>
      <w:spacing w:after="480"/>
      <w:rPr>
        <w:rFonts w:asciiTheme="minorHAnsi" w:hAnsiTheme="minorHAnsi" w:cstheme="minorHAnsi"/>
        <w:sz w:val="20"/>
        <w:szCs w:val="20"/>
        <w:lang w:val="fr-FR"/>
      </w:rPr>
    </w:pPr>
    <w:r w:rsidRPr="005F41B8">
      <w:rPr>
        <w:rFonts w:asciiTheme="minorHAnsi" w:hAnsiTheme="minorHAnsi" w:cstheme="minorHAnsi"/>
        <w:sz w:val="20"/>
        <w:szCs w:val="20"/>
        <w:lang w:val="en-US"/>
      </w:rPr>
      <w:t>UNDP Environmental Finance Services</w:t>
    </w:r>
    <w:r>
      <w:rPr>
        <w:rFonts w:asciiTheme="minorHAnsi" w:hAnsiTheme="minorHAnsi" w:cstheme="minorHAnsi"/>
        <w:sz w:val="20"/>
        <w:szCs w:val="20"/>
        <w:lang w:val="fr-FR"/>
      </w:rPr>
      <w:tab/>
    </w:r>
    <w:r>
      <w:rPr>
        <w:rFonts w:asciiTheme="minorHAnsi" w:hAnsiTheme="minorHAnsi" w:cstheme="minorHAnsi"/>
        <w:sz w:val="20"/>
        <w:szCs w:val="20"/>
        <w:lang w:val="fr-FR"/>
      </w:rPr>
      <w:tab/>
    </w:r>
    <w:r w:rsidRPr="005F41B8">
      <w:rPr>
        <w:rFonts w:asciiTheme="minorHAnsi" w:hAnsiTheme="minorHAnsi" w:cstheme="minorHAnsi"/>
        <w:sz w:val="20"/>
        <w:szCs w:val="20"/>
        <w:lang w:val="fr-FR"/>
      </w:rPr>
      <w:t xml:space="preserve">Page </w:t>
    </w:r>
    <w:r w:rsidRPr="005F41B8">
      <w:rPr>
        <w:rFonts w:asciiTheme="minorHAnsi" w:hAnsiTheme="minorHAnsi" w:cstheme="minorHAnsi"/>
        <w:sz w:val="20"/>
        <w:szCs w:val="20"/>
      </w:rPr>
      <w:fldChar w:fldCharType="begin"/>
    </w:r>
    <w:r w:rsidRPr="005F41B8">
      <w:rPr>
        <w:rFonts w:asciiTheme="minorHAnsi" w:hAnsiTheme="minorHAnsi" w:cstheme="minorHAnsi"/>
        <w:sz w:val="20"/>
        <w:szCs w:val="20"/>
        <w:lang w:val="fr-FR"/>
      </w:rPr>
      <w:instrText xml:space="preserve"> PAGE   \* MERGEFORMAT </w:instrText>
    </w:r>
    <w:r w:rsidRPr="005F41B8">
      <w:rPr>
        <w:rFonts w:asciiTheme="minorHAnsi" w:hAnsiTheme="minorHAnsi" w:cstheme="minorHAnsi"/>
        <w:sz w:val="20"/>
        <w:szCs w:val="20"/>
      </w:rPr>
      <w:fldChar w:fldCharType="separate"/>
    </w:r>
    <w:r w:rsidR="006273B5">
      <w:rPr>
        <w:rFonts w:asciiTheme="minorHAnsi" w:hAnsiTheme="minorHAnsi" w:cstheme="minorHAnsi"/>
        <w:noProof/>
        <w:sz w:val="20"/>
        <w:szCs w:val="20"/>
        <w:lang w:val="fr-FR"/>
      </w:rPr>
      <w:t>42</w:t>
    </w:r>
    <w:r w:rsidRPr="005F41B8">
      <w:rPr>
        <w:rFonts w:asciiTheme="minorHAnsi" w:hAnsiTheme="minorHAnsi" w:cstheme="min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5F41B8">
    <w:pPr>
      <w:pStyle w:val="Footer"/>
      <w:pBdr>
        <w:top w:val="thinThickSmallGap" w:sz="24" w:space="1" w:color="622423" w:themeColor="accent2" w:themeShade="7F"/>
      </w:pBdr>
      <w:spacing w:after="480"/>
      <w:rPr>
        <w:rFonts w:asciiTheme="minorHAnsi" w:eastAsiaTheme="majorEastAsia" w:hAnsiTheme="minorHAnsi" w:cstheme="minorHAnsi"/>
        <w:sz w:val="20"/>
        <w:szCs w:val="20"/>
      </w:rPr>
    </w:pPr>
    <w:r w:rsidRPr="005F41B8">
      <w:rPr>
        <w:rFonts w:asciiTheme="minorHAnsi" w:hAnsiTheme="minorHAnsi" w:cstheme="minorHAnsi"/>
        <w:sz w:val="20"/>
        <w:szCs w:val="20"/>
        <w:lang w:val="en-US"/>
      </w:rPr>
      <w:t>UNDP Environmental Finance Services</w:t>
    </w:r>
    <w:r w:rsidRPr="005F41B8">
      <w:rPr>
        <w:rFonts w:asciiTheme="minorHAnsi" w:eastAsiaTheme="majorEastAsia" w:hAnsiTheme="minorHAnsi" w:cstheme="minorHAnsi"/>
        <w:sz w:val="20"/>
        <w:szCs w:val="20"/>
      </w:rPr>
      <w:ptab w:relativeTo="margin" w:alignment="right" w:leader="none"/>
    </w:r>
    <w:r w:rsidRPr="005F41B8">
      <w:rPr>
        <w:rFonts w:asciiTheme="minorHAnsi" w:eastAsiaTheme="majorEastAsia" w:hAnsiTheme="minorHAnsi" w:cstheme="minorHAnsi"/>
        <w:sz w:val="20"/>
        <w:szCs w:val="20"/>
      </w:rPr>
      <w:t xml:space="preserve">Page </w:t>
    </w:r>
    <w:r w:rsidRPr="005F41B8">
      <w:rPr>
        <w:rFonts w:asciiTheme="minorHAnsi" w:eastAsiaTheme="minorEastAsia" w:hAnsiTheme="minorHAnsi" w:cstheme="minorHAnsi"/>
        <w:sz w:val="20"/>
        <w:szCs w:val="20"/>
      </w:rPr>
      <w:fldChar w:fldCharType="begin"/>
    </w:r>
    <w:r w:rsidRPr="005F41B8">
      <w:rPr>
        <w:rFonts w:asciiTheme="minorHAnsi" w:hAnsiTheme="minorHAnsi" w:cstheme="minorHAnsi"/>
        <w:sz w:val="20"/>
        <w:szCs w:val="20"/>
      </w:rPr>
      <w:instrText xml:space="preserve"> PAGE   \* MERGEFORMAT </w:instrText>
    </w:r>
    <w:r w:rsidRPr="005F41B8">
      <w:rPr>
        <w:rFonts w:asciiTheme="minorHAnsi" w:eastAsiaTheme="minorEastAsia" w:hAnsiTheme="minorHAnsi" w:cstheme="minorHAnsi"/>
        <w:sz w:val="20"/>
        <w:szCs w:val="20"/>
      </w:rPr>
      <w:fldChar w:fldCharType="separate"/>
    </w:r>
    <w:r w:rsidR="006273B5" w:rsidRPr="006273B5">
      <w:rPr>
        <w:rFonts w:asciiTheme="minorHAnsi" w:eastAsiaTheme="majorEastAsia" w:hAnsiTheme="minorHAnsi" w:cstheme="minorHAnsi"/>
        <w:noProof/>
        <w:sz w:val="20"/>
        <w:szCs w:val="20"/>
      </w:rPr>
      <w:t>43</w:t>
    </w:r>
    <w:r w:rsidRPr="005F41B8">
      <w:rPr>
        <w:rFonts w:asciiTheme="minorHAnsi" w:eastAsiaTheme="majorEastAsia" w:hAnsiTheme="minorHAnsi" w:cstheme="minorHAnsi"/>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7961A1">
    <w:pPr>
      <w:pStyle w:val="Footer"/>
      <w:pBdr>
        <w:top w:val="thinThickSmallGap" w:sz="24" w:space="1" w:color="622423"/>
      </w:pBdr>
      <w:tabs>
        <w:tab w:val="clear" w:pos="4153"/>
        <w:tab w:val="clear" w:pos="8306"/>
        <w:tab w:val="right" w:pos="14310"/>
      </w:tabs>
      <w:spacing w:after="480"/>
      <w:rPr>
        <w:rFonts w:asciiTheme="minorHAnsi" w:hAnsiTheme="minorHAnsi" w:cstheme="minorHAnsi"/>
        <w:sz w:val="20"/>
        <w:szCs w:val="20"/>
        <w:lang w:val="fr-FR"/>
      </w:rPr>
    </w:pPr>
    <w:r w:rsidRPr="005F41B8">
      <w:rPr>
        <w:rFonts w:asciiTheme="minorHAnsi" w:hAnsiTheme="minorHAnsi" w:cstheme="minorHAnsi"/>
        <w:sz w:val="20"/>
        <w:szCs w:val="20"/>
        <w:lang w:val="en-US"/>
      </w:rPr>
      <w:t>UNDP Environmental Finance Services</w:t>
    </w:r>
    <w:r w:rsidRPr="005F41B8">
      <w:rPr>
        <w:rFonts w:asciiTheme="minorHAnsi" w:hAnsiTheme="minorHAnsi" w:cstheme="minorHAnsi"/>
        <w:sz w:val="20"/>
        <w:szCs w:val="20"/>
        <w:lang w:val="fr-FR"/>
      </w:rPr>
      <w:tab/>
      <w:t xml:space="preserve">Page </w:t>
    </w:r>
    <w:r w:rsidRPr="005F41B8">
      <w:rPr>
        <w:rFonts w:asciiTheme="minorHAnsi" w:hAnsiTheme="minorHAnsi" w:cstheme="minorHAnsi"/>
        <w:sz w:val="20"/>
        <w:szCs w:val="20"/>
      </w:rPr>
      <w:fldChar w:fldCharType="begin"/>
    </w:r>
    <w:r w:rsidRPr="005F41B8">
      <w:rPr>
        <w:rFonts w:asciiTheme="minorHAnsi" w:hAnsiTheme="minorHAnsi" w:cstheme="minorHAnsi"/>
        <w:sz w:val="20"/>
        <w:szCs w:val="20"/>
        <w:lang w:val="fr-FR"/>
      </w:rPr>
      <w:instrText xml:space="preserve"> PAGE   \* MERGEFORMAT </w:instrText>
    </w:r>
    <w:r w:rsidRPr="005F41B8">
      <w:rPr>
        <w:rFonts w:asciiTheme="minorHAnsi" w:hAnsiTheme="minorHAnsi" w:cstheme="minorHAnsi"/>
        <w:sz w:val="20"/>
        <w:szCs w:val="20"/>
      </w:rPr>
      <w:fldChar w:fldCharType="separate"/>
    </w:r>
    <w:r w:rsidR="006273B5">
      <w:rPr>
        <w:rFonts w:asciiTheme="minorHAnsi" w:hAnsiTheme="minorHAnsi" w:cstheme="minorHAnsi"/>
        <w:noProof/>
        <w:sz w:val="20"/>
        <w:szCs w:val="20"/>
        <w:lang w:val="fr-FR"/>
      </w:rPr>
      <w:t>51</w:t>
    </w:r>
    <w:r w:rsidRPr="005F41B8">
      <w:rPr>
        <w:rFonts w:asciiTheme="minorHAnsi" w:hAnsiTheme="minorHAnsi" w:cstheme="minorHAnsi"/>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7961A1">
    <w:pPr>
      <w:pStyle w:val="Footer"/>
      <w:pBdr>
        <w:top w:val="thinThickSmallGap" w:sz="24" w:space="1" w:color="622423"/>
      </w:pBdr>
      <w:tabs>
        <w:tab w:val="clear" w:pos="4153"/>
        <w:tab w:val="clear" w:pos="8306"/>
        <w:tab w:val="right" w:pos="9351"/>
        <w:tab w:val="right" w:pos="14310"/>
      </w:tabs>
      <w:spacing w:after="480"/>
      <w:rPr>
        <w:rFonts w:asciiTheme="minorHAnsi" w:hAnsiTheme="minorHAnsi" w:cstheme="minorHAnsi"/>
        <w:sz w:val="20"/>
        <w:szCs w:val="20"/>
        <w:lang w:val="fr-FR"/>
      </w:rPr>
    </w:pPr>
    <w:r w:rsidRPr="005F41B8">
      <w:rPr>
        <w:rFonts w:asciiTheme="minorHAnsi" w:hAnsiTheme="minorHAnsi" w:cstheme="minorHAnsi"/>
        <w:sz w:val="20"/>
        <w:szCs w:val="20"/>
        <w:lang w:val="en-US"/>
      </w:rPr>
      <w:t>UNDP Environmental Finance Services</w:t>
    </w:r>
    <w:r w:rsidRPr="005F41B8">
      <w:rPr>
        <w:rFonts w:asciiTheme="minorHAnsi" w:hAnsiTheme="minorHAnsi" w:cstheme="minorHAnsi"/>
        <w:sz w:val="20"/>
        <w:szCs w:val="20"/>
        <w:lang w:val="fr-FR"/>
      </w:rPr>
      <w:tab/>
      <w:t xml:space="preserve">Page </w:t>
    </w:r>
    <w:r w:rsidRPr="005F41B8">
      <w:rPr>
        <w:rFonts w:asciiTheme="minorHAnsi" w:hAnsiTheme="minorHAnsi" w:cstheme="minorHAnsi"/>
        <w:sz w:val="20"/>
        <w:szCs w:val="20"/>
      </w:rPr>
      <w:fldChar w:fldCharType="begin"/>
    </w:r>
    <w:r w:rsidRPr="005F41B8">
      <w:rPr>
        <w:rFonts w:asciiTheme="minorHAnsi" w:hAnsiTheme="minorHAnsi" w:cstheme="minorHAnsi"/>
        <w:sz w:val="20"/>
        <w:szCs w:val="20"/>
        <w:lang w:val="fr-FR"/>
      </w:rPr>
      <w:instrText xml:space="preserve"> PAGE   \* MERGEFORMAT </w:instrText>
    </w:r>
    <w:r w:rsidRPr="005F41B8">
      <w:rPr>
        <w:rFonts w:asciiTheme="minorHAnsi" w:hAnsiTheme="minorHAnsi" w:cstheme="minorHAnsi"/>
        <w:sz w:val="20"/>
        <w:szCs w:val="20"/>
      </w:rPr>
      <w:fldChar w:fldCharType="separate"/>
    </w:r>
    <w:r w:rsidR="006273B5">
      <w:rPr>
        <w:rFonts w:asciiTheme="minorHAnsi" w:hAnsiTheme="minorHAnsi" w:cstheme="minorHAnsi"/>
        <w:noProof/>
        <w:sz w:val="20"/>
        <w:szCs w:val="20"/>
        <w:lang w:val="fr-FR"/>
      </w:rPr>
      <w:t>57</w:t>
    </w:r>
    <w:r w:rsidRPr="005F41B8">
      <w:rPr>
        <w:rFonts w:asciiTheme="minorHAnsi" w:hAnsiTheme="minorHAnsi" w:cstheme="minorHAns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392B2F">
    <w:pPr>
      <w:pStyle w:val="Footer"/>
      <w:pBdr>
        <w:top w:val="thinThickSmallGap" w:sz="24" w:space="1" w:color="622423"/>
      </w:pBdr>
      <w:tabs>
        <w:tab w:val="clear" w:pos="4153"/>
        <w:tab w:val="clear" w:pos="8306"/>
        <w:tab w:val="right" w:pos="9351"/>
        <w:tab w:val="right" w:pos="14310"/>
      </w:tabs>
      <w:spacing w:after="480"/>
      <w:rPr>
        <w:rFonts w:asciiTheme="minorHAnsi" w:hAnsiTheme="minorHAnsi" w:cstheme="minorHAnsi"/>
        <w:sz w:val="20"/>
        <w:szCs w:val="20"/>
        <w:lang w:val="fr-FR"/>
      </w:rPr>
    </w:pPr>
    <w:r w:rsidRPr="005F41B8">
      <w:rPr>
        <w:rFonts w:asciiTheme="minorHAnsi" w:hAnsiTheme="minorHAnsi" w:cstheme="minorHAnsi"/>
        <w:sz w:val="20"/>
        <w:szCs w:val="20"/>
        <w:lang w:val="en-US"/>
      </w:rPr>
      <w:t>UNDP Environmental Finance Services</w:t>
    </w:r>
    <w:r w:rsidRPr="005F41B8">
      <w:rPr>
        <w:rFonts w:asciiTheme="minorHAnsi" w:hAnsiTheme="minorHAnsi" w:cstheme="minorHAnsi"/>
        <w:sz w:val="20"/>
        <w:szCs w:val="20"/>
        <w:lang w:val="fr-FR"/>
      </w:rPr>
      <w:tab/>
      <w:t xml:space="preserve">Page </w:t>
    </w:r>
    <w:r w:rsidRPr="005F41B8">
      <w:rPr>
        <w:rFonts w:asciiTheme="minorHAnsi" w:hAnsiTheme="minorHAnsi" w:cstheme="minorHAnsi"/>
        <w:sz w:val="20"/>
        <w:szCs w:val="20"/>
      </w:rPr>
      <w:fldChar w:fldCharType="begin"/>
    </w:r>
    <w:r w:rsidRPr="005F41B8">
      <w:rPr>
        <w:rFonts w:asciiTheme="minorHAnsi" w:hAnsiTheme="minorHAnsi" w:cstheme="minorHAnsi"/>
        <w:sz w:val="20"/>
        <w:szCs w:val="20"/>
        <w:lang w:val="fr-FR"/>
      </w:rPr>
      <w:instrText xml:space="preserve"> PAGE   \* MERGEFORMAT </w:instrText>
    </w:r>
    <w:r w:rsidRPr="005F41B8">
      <w:rPr>
        <w:rFonts w:asciiTheme="minorHAnsi" w:hAnsiTheme="minorHAnsi" w:cstheme="minorHAnsi"/>
        <w:sz w:val="20"/>
        <w:szCs w:val="20"/>
      </w:rPr>
      <w:fldChar w:fldCharType="separate"/>
    </w:r>
    <w:r w:rsidR="006273B5">
      <w:rPr>
        <w:rFonts w:asciiTheme="minorHAnsi" w:hAnsiTheme="minorHAnsi" w:cstheme="minorHAnsi"/>
        <w:noProof/>
        <w:sz w:val="20"/>
        <w:szCs w:val="20"/>
        <w:lang w:val="fr-FR"/>
      </w:rPr>
      <w:t>58</w:t>
    </w:r>
    <w:r w:rsidRPr="005F41B8">
      <w:rPr>
        <w:rFonts w:asciiTheme="minorHAnsi" w:hAnsiTheme="minorHAnsi" w:cstheme="minorHAnsi"/>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D9238C">
    <w:pPr>
      <w:pStyle w:val="Footer"/>
      <w:pBdr>
        <w:top w:val="thinThickSmallGap" w:sz="24" w:space="1" w:color="622423"/>
      </w:pBdr>
      <w:tabs>
        <w:tab w:val="clear" w:pos="4153"/>
        <w:tab w:val="clear" w:pos="8306"/>
        <w:tab w:val="right" w:pos="14310"/>
      </w:tabs>
      <w:spacing w:after="480"/>
      <w:rPr>
        <w:rFonts w:asciiTheme="minorHAnsi" w:hAnsiTheme="minorHAnsi" w:cstheme="minorHAnsi"/>
        <w:sz w:val="20"/>
        <w:szCs w:val="20"/>
        <w:lang w:val="fr-FR"/>
      </w:rPr>
    </w:pPr>
    <w:r w:rsidRPr="005F41B8">
      <w:rPr>
        <w:rFonts w:asciiTheme="minorHAnsi" w:hAnsiTheme="minorHAnsi" w:cstheme="minorHAnsi"/>
        <w:sz w:val="20"/>
        <w:szCs w:val="20"/>
        <w:lang w:val="en-US"/>
      </w:rPr>
      <w:t>UNDP Environmental Finance Services</w:t>
    </w:r>
    <w:r w:rsidRPr="005F41B8">
      <w:rPr>
        <w:rFonts w:asciiTheme="minorHAnsi" w:hAnsiTheme="minorHAnsi" w:cstheme="minorHAnsi"/>
        <w:sz w:val="20"/>
        <w:szCs w:val="20"/>
        <w:lang w:val="fr-FR"/>
      </w:rPr>
      <w:tab/>
      <w:t xml:space="preserve">Page </w:t>
    </w:r>
    <w:r w:rsidRPr="005F41B8">
      <w:rPr>
        <w:rFonts w:asciiTheme="minorHAnsi" w:hAnsiTheme="minorHAnsi" w:cstheme="minorHAnsi"/>
        <w:sz w:val="20"/>
        <w:szCs w:val="20"/>
      </w:rPr>
      <w:fldChar w:fldCharType="begin"/>
    </w:r>
    <w:r w:rsidRPr="005F41B8">
      <w:rPr>
        <w:rFonts w:asciiTheme="minorHAnsi" w:hAnsiTheme="minorHAnsi" w:cstheme="minorHAnsi"/>
        <w:sz w:val="20"/>
        <w:szCs w:val="20"/>
        <w:lang w:val="fr-FR"/>
      </w:rPr>
      <w:instrText xml:space="preserve"> PAGE   \* MERGEFORMAT </w:instrText>
    </w:r>
    <w:r w:rsidRPr="005F41B8">
      <w:rPr>
        <w:rFonts w:asciiTheme="minorHAnsi" w:hAnsiTheme="minorHAnsi" w:cstheme="minorHAnsi"/>
        <w:sz w:val="20"/>
        <w:szCs w:val="20"/>
      </w:rPr>
      <w:fldChar w:fldCharType="separate"/>
    </w:r>
    <w:r w:rsidR="006273B5">
      <w:rPr>
        <w:rFonts w:asciiTheme="minorHAnsi" w:hAnsiTheme="minorHAnsi" w:cstheme="minorHAnsi"/>
        <w:noProof/>
        <w:sz w:val="20"/>
        <w:szCs w:val="20"/>
        <w:lang w:val="fr-FR"/>
      </w:rPr>
      <w:t>61</w:t>
    </w:r>
    <w:r w:rsidRPr="005F41B8">
      <w:rPr>
        <w:rFonts w:asciiTheme="minorHAnsi" w:hAnsiTheme="minorHAnsi" w:cstheme="minorHAnsi"/>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5F41B8" w:rsidRDefault="00B14120" w:rsidP="005E58CC">
    <w:pPr>
      <w:pStyle w:val="Footer"/>
      <w:pBdr>
        <w:top w:val="thinThickSmallGap" w:sz="24" w:space="1" w:color="622423" w:themeColor="accent2" w:themeShade="7F"/>
      </w:pBdr>
      <w:spacing w:after="480"/>
      <w:rPr>
        <w:rFonts w:asciiTheme="minorHAnsi" w:eastAsiaTheme="majorEastAsia" w:hAnsiTheme="minorHAnsi" w:cstheme="minorHAnsi"/>
        <w:sz w:val="20"/>
        <w:szCs w:val="20"/>
      </w:rPr>
    </w:pPr>
    <w:r w:rsidRPr="005F41B8">
      <w:rPr>
        <w:rFonts w:asciiTheme="minorHAnsi" w:hAnsiTheme="minorHAnsi" w:cstheme="minorHAnsi"/>
        <w:sz w:val="20"/>
        <w:szCs w:val="20"/>
        <w:lang w:val="en-US"/>
      </w:rPr>
      <w:t>UNDP Environmental Finance Services</w:t>
    </w:r>
    <w:r w:rsidRPr="005F41B8">
      <w:rPr>
        <w:rFonts w:asciiTheme="minorHAnsi" w:eastAsiaTheme="majorEastAsia" w:hAnsiTheme="minorHAnsi" w:cstheme="minorHAnsi"/>
        <w:sz w:val="20"/>
        <w:szCs w:val="20"/>
      </w:rPr>
      <w:ptab w:relativeTo="margin" w:alignment="right" w:leader="none"/>
    </w:r>
    <w:r w:rsidRPr="005F41B8">
      <w:rPr>
        <w:rFonts w:asciiTheme="minorHAnsi" w:eastAsiaTheme="majorEastAsia" w:hAnsiTheme="minorHAnsi" w:cstheme="minorHAnsi"/>
        <w:sz w:val="20"/>
        <w:szCs w:val="20"/>
      </w:rPr>
      <w:t xml:space="preserve">Page </w:t>
    </w:r>
    <w:r w:rsidRPr="005F41B8">
      <w:rPr>
        <w:rFonts w:asciiTheme="minorHAnsi" w:eastAsiaTheme="minorEastAsia" w:hAnsiTheme="minorHAnsi" w:cstheme="minorHAnsi"/>
        <w:sz w:val="20"/>
        <w:szCs w:val="20"/>
      </w:rPr>
      <w:fldChar w:fldCharType="begin"/>
    </w:r>
    <w:r w:rsidRPr="005F41B8">
      <w:rPr>
        <w:rFonts w:asciiTheme="minorHAnsi" w:hAnsiTheme="minorHAnsi" w:cstheme="minorHAnsi"/>
        <w:sz w:val="20"/>
        <w:szCs w:val="20"/>
      </w:rPr>
      <w:instrText xml:space="preserve"> PAGE   \* MERGEFORMAT </w:instrText>
    </w:r>
    <w:r w:rsidRPr="005F41B8">
      <w:rPr>
        <w:rFonts w:asciiTheme="minorHAnsi" w:eastAsiaTheme="minorEastAsia" w:hAnsiTheme="minorHAnsi" w:cstheme="minorHAnsi"/>
        <w:sz w:val="20"/>
        <w:szCs w:val="20"/>
      </w:rPr>
      <w:fldChar w:fldCharType="separate"/>
    </w:r>
    <w:r w:rsidR="006273B5" w:rsidRPr="006273B5">
      <w:rPr>
        <w:rFonts w:asciiTheme="minorHAnsi" w:eastAsiaTheme="majorEastAsia" w:hAnsiTheme="minorHAnsi" w:cstheme="minorHAnsi"/>
        <w:noProof/>
        <w:sz w:val="20"/>
        <w:szCs w:val="20"/>
      </w:rPr>
      <w:t>96</w:t>
    </w:r>
    <w:r w:rsidRPr="005F41B8">
      <w:rPr>
        <w:rFonts w:asciiTheme="minorHAnsi" w:eastAsiaTheme="majorEastAsia" w:hAnsiTheme="minorHAnsi" w:cstheme="minorHAnsi"/>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674" w:rsidRDefault="00564674">
      <w:r>
        <w:separator/>
      </w:r>
    </w:p>
  </w:footnote>
  <w:footnote w:type="continuationSeparator" w:id="0">
    <w:p w:rsidR="00564674" w:rsidRDefault="00564674">
      <w:r>
        <w:continuationSeparator/>
      </w:r>
    </w:p>
  </w:footnote>
  <w:footnote w:id="1">
    <w:p w:rsidR="00B14120" w:rsidRPr="0059479C" w:rsidRDefault="00B14120">
      <w:pPr>
        <w:pStyle w:val="FootnoteText"/>
        <w:rPr>
          <w:rFonts w:ascii="Arial" w:hAnsi="Arial" w:cs="Arial"/>
          <w:sz w:val="16"/>
          <w:szCs w:val="16"/>
        </w:rPr>
      </w:pPr>
      <w:r>
        <w:rPr>
          <w:rStyle w:val="FootnoteReference"/>
        </w:rPr>
        <w:footnoteRef/>
      </w:r>
      <w:r>
        <w:t xml:space="preserve"> </w:t>
      </w:r>
      <w:r>
        <w:rPr>
          <w:rFonts w:ascii="Arial" w:hAnsi="Arial" w:cs="Arial"/>
          <w:sz w:val="16"/>
          <w:szCs w:val="16"/>
        </w:rPr>
        <w:t>For UNDP supported GEF-funded projects, as this includes GEF-specific requirements</w:t>
      </w:r>
    </w:p>
  </w:footnote>
  <w:footnote w:id="2">
    <w:p w:rsidR="00B14120" w:rsidRDefault="00B14120">
      <w:pPr>
        <w:pStyle w:val="FootnoteText"/>
        <w:spacing w:after="0"/>
        <w:rPr>
          <w:rFonts w:ascii="Arial" w:hAnsi="Arial" w:cs="Arial"/>
          <w:sz w:val="18"/>
          <w:szCs w:val="18"/>
        </w:rPr>
      </w:pPr>
      <w:r w:rsidRPr="006B3446">
        <w:rPr>
          <w:rStyle w:val="FootnoteReference"/>
          <w:rFonts w:cs="Arial"/>
          <w:szCs w:val="18"/>
        </w:rPr>
        <w:footnoteRef/>
      </w:r>
      <w:r w:rsidRPr="006F3CC0">
        <w:rPr>
          <w:rFonts w:ascii="Arial" w:hAnsi="Arial" w:cs="Arial"/>
          <w:sz w:val="18"/>
          <w:szCs w:val="18"/>
        </w:rPr>
        <w:t xml:space="preserve"> Including “isolated plants”, mainly diesel and gas turbine units with total capacity of 238 MW and one 5MW </w:t>
      </w:r>
      <w:r>
        <w:rPr>
          <w:rFonts w:ascii="Arial" w:hAnsi="Arial" w:cs="Arial"/>
          <w:sz w:val="18"/>
          <w:szCs w:val="18"/>
        </w:rPr>
        <w:t>w</w:t>
      </w:r>
      <w:r w:rsidRPr="006F3CC0">
        <w:rPr>
          <w:rFonts w:ascii="Arial" w:hAnsi="Arial" w:cs="Arial"/>
          <w:sz w:val="18"/>
          <w:szCs w:val="18"/>
        </w:rPr>
        <w:t>ind farm in Hurghada</w:t>
      </w:r>
      <w:r>
        <w:rPr>
          <w:rFonts w:ascii="Arial" w:hAnsi="Arial" w:cs="Arial"/>
          <w:sz w:val="18"/>
          <w:szCs w:val="18"/>
        </w:rPr>
        <w:t>,</w:t>
      </w:r>
      <w:r w:rsidRPr="006F3CC0">
        <w:rPr>
          <w:rFonts w:ascii="Arial" w:hAnsi="Arial" w:cs="Arial"/>
          <w:sz w:val="18"/>
          <w:szCs w:val="18"/>
        </w:rPr>
        <w:t xml:space="preserve"> installed in remote areas and connected to the local distribution networks</w:t>
      </w:r>
      <w:r>
        <w:rPr>
          <w:rFonts w:ascii="Arial" w:hAnsi="Arial" w:cs="Arial"/>
          <w:sz w:val="18"/>
          <w:szCs w:val="18"/>
        </w:rPr>
        <w:t>.</w:t>
      </w:r>
      <w:r w:rsidRPr="006F3CC0">
        <w:rPr>
          <w:rFonts w:ascii="Arial" w:hAnsi="Arial" w:cs="Arial"/>
          <w:sz w:val="18"/>
          <w:szCs w:val="18"/>
        </w:rPr>
        <w:t xml:space="preserve"> </w:t>
      </w:r>
    </w:p>
  </w:footnote>
  <w:footnote w:id="3">
    <w:p w:rsidR="00B14120" w:rsidRDefault="00B14120" w:rsidP="00457317">
      <w:pPr>
        <w:pStyle w:val="FootnoteText"/>
        <w:spacing w:after="0"/>
        <w:jc w:val="left"/>
        <w:rPr>
          <w:rFonts w:ascii="Arial" w:hAnsi="Arial" w:cs="Arial"/>
          <w:sz w:val="18"/>
          <w:szCs w:val="18"/>
        </w:rPr>
      </w:pPr>
      <w:r w:rsidRPr="006B3446">
        <w:rPr>
          <w:rStyle w:val="FootnoteReference"/>
          <w:rFonts w:cs="Arial"/>
          <w:szCs w:val="18"/>
        </w:rPr>
        <w:footnoteRef/>
      </w:r>
      <w:r w:rsidRPr="006F3CC0">
        <w:rPr>
          <w:rFonts w:ascii="Arial" w:hAnsi="Arial" w:cs="Arial"/>
          <w:sz w:val="18"/>
          <w:szCs w:val="18"/>
        </w:rPr>
        <w:t xml:space="preserve"> Source: EEHC </w:t>
      </w:r>
      <w:r>
        <w:rPr>
          <w:rFonts w:ascii="Arial" w:hAnsi="Arial" w:cs="Arial"/>
          <w:sz w:val="18"/>
          <w:szCs w:val="18"/>
        </w:rPr>
        <w:t>A</w:t>
      </w:r>
      <w:r w:rsidRPr="006F3CC0">
        <w:rPr>
          <w:rFonts w:ascii="Arial" w:hAnsi="Arial" w:cs="Arial"/>
          <w:sz w:val="18"/>
          <w:szCs w:val="18"/>
        </w:rPr>
        <w:t xml:space="preserve">nnual </w:t>
      </w:r>
      <w:r>
        <w:rPr>
          <w:rFonts w:ascii="Arial" w:hAnsi="Arial" w:cs="Arial"/>
          <w:sz w:val="18"/>
          <w:szCs w:val="18"/>
        </w:rPr>
        <w:t>R</w:t>
      </w:r>
      <w:r w:rsidRPr="006F3CC0">
        <w:rPr>
          <w:rFonts w:ascii="Arial" w:hAnsi="Arial" w:cs="Arial"/>
          <w:sz w:val="18"/>
          <w:szCs w:val="18"/>
        </w:rPr>
        <w:t>eport</w:t>
      </w:r>
      <w:r>
        <w:rPr>
          <w:rFonts w:ascii="Arial" w:hAnsi="Arial" w:cs="Arial"/>
          <w:sz w:val="18"/>
          <w:szCs w:val="18"/>
        </w:rPr>
        <w:t>,</w:t>
      </w:r>
      <w:r w:rsidRPr="006F3CC0">
        <w:rPr>
          <w:rFonts w:ascii="Arial" w:hAnsi="Arial" w:cs="Arial"/>
          <w:sz w:val="18"/>
          <w:szCs w:val="18"/>
        </w:rPr>
        <w:t xml:space="preserve"> 201</w:t>
      </w:r>
      <w:r>
        <w:rPr>
          <w:rFonts w:ascii="Arial" w:hAnsi="Arial" w:cs="Arial"/>
          <w:sz w:val="18"/>
          <w:szCs w:val="18"/>
        </w:rPr>
        <w:t>2</w:t>
      </w:r>
      <w:r w:rsidRPr="006F3CC0">
        <w:rPr>
          <w:rFonts w:ascii="Arial" w:hAnsi="Arial" w:cs="Arial"/>
          <w:sz w:val="18"/>
          <w:szCs w:val="18"/>
        </w:rPr>
        <w:t>/2</w:t>
      </w:r>
      <w:r>
        <w:rPr>
          <w:rFonts w:ascii="Arial" w:hAnsi="Arial" w:cs="Arial"/>
          <w:sz w:val="18"/>
          <w:szCs w:val="18"/>
        </w:rPr>
        <w:t>013</w:t>
      </w:r>
      <w:r w:rsidRPr="006F3CC0">
        <w:rPr>
          <w:rFonts w:ascii="Arial" w:hAnsi="Arial" w:cs="Arial"/>
          <w:sz w:val="18"/>
          <w:szCs w:val="18"/>
        </w:rPr>
        <w:t xml:space="preserve"> (</w:t>
      </w:r>
      <w:hyperlink r:id="rId1" w:history="1">
        <w:r w:rsidRPr="00FF2A5A">
          <w:rPr>
            <w:rStyle w:val="Hyperlink"/>
            <w:rFonts w:ascii="Arial" w:hAnsi="Arial" w:cs="Arial"/>
            <w:sz w:val="18"/>
            <w:szCs w:val="18"/>
          </w:rPr>
          <w:t>http://www.egelec.com/mysite1/annual%20report/annual%20report.htm</w:t>
        </w:r>
      </w:hyperlink>
      <w:r>
        <w:rPr>
          <w:rFonts w:ascii="Arial" w:hAnsi="Arial" w:cs="Arial"/>
          <w:sz w:val="18"/>
          <w:szCs w:val="18"/>
        </w:rPr>
        <w:t>)</w:t>
      </w:r>
    </w:p>
  </w:footnote>
  <w:footnote w:id="4">
    <w:p w:rsidR="00B14120" w:rsidRDefault="00B14120">
      <w:pPr>
        <w:pStyle w:val="FootnoteText"/>
        <w:spacing w:after="0"/>
      </w:pPr>
      <w:r w:rsidRPr="006B3446">
        <w:rPr>
          <w:rStyle w:val="FootnoteReference"/>
          <w:rFonts w:cs="Arial"/>
          <w:szCs w:val="18"/>
        </w:rPr>
        <w:footnoteRef/>
      </w:r>
      <w:r w:rsidRPr="006F3CC0">
        <w:rPr>
          <w:rFonts w:ascii="Arial" w:hAnsi="Arial" w:cs="Arial"/>
          <w:sz w:val="18"/>
          <w:szCs w:val="18"/>
        </w:rPr>
        <w:t xml:space="preserve"> Calculated on the basis of the fuel consumption data </w:t>
      </w:r>
      <w:r>
        <w:rPr>
          <w:rFonts w:ascii="Arial" w:hAnsi="Arial" w:cs="Arial"/>
          <w:sz w:val="18"/>
          <w:szCs w:val="18"/>
        </w:rPr>
        <w:t>reported in</w:t>
      </w:r>
      <w:r w:rsidRPr="006F3CC0">
        <w:rPr>
          <w:rFonts w:ascii="Arial" w:hAnsi="Arial" w:cs="Arial"/>
          <w:sz w:val="18"/>
          <w:szCs w:val="18"/>
        </w:rPr>
        <w:t xml:space="preserve"> the EEHC </w:t>
      </w:r>
      <w:r>
        <w:rPr>
          <w:rFonts w:ascii="Arial" w:hAnsi="Arial" w:cs="Arial"/>
          <w:sz w:val="18"/>
          <w:szCs w:val="18"/>
        </w:rPr>
        <w:t>A</w:t>
      </w:r>
      <w:r w:rsidRPr="006F3CC0">
        <w:rPr>
          <w:rFonts w:ascii="Arial" w:hAnsi="Arial" w:cs="Arial"/>
          <w:sz w:val="18"/>
          <w:szCs w:val="18"/>
        </w:rPr>
        <w:t xml:space="preserve">nnual </w:t>
      </w:r>
      <w:r>
        <w:rPr>
          <w:rFonts w:ascii="Arial" w:hAnsi="Arial" w:cs="Arial"/>
          <w:sz w:val="18"/>
          <w:szCs w:val="18"/>
        </w:rPr>
        <w:t>R</w:t>
      </w:r>
      <w:r w:rsidRPr="006F3CC0">
        <w:rPr>
          <w:rFonts w:ascii="Arial" w:hAnsi="Arial" w:cs="Arial"/>
          <w:sz w:val="18"/>
          <w:szCs w:val="18"/>
        </w:rPr>
        <w:t>eport</w:t>
      </w:r>
      <w:r>
        <w:rPr>
          <w:rFonts w:ascii="Arial" w:hAnsi="Arial" w:cs="Arial"/>
          <w:sz w:val="18"/>
          <w:szCs w:val="18"/>
        </w:rPr>
        <w:t>, 2011/2012</w:t>
      </w:r>
      <w:r w:rsidRPr="006F3CC0">
        <w:rPr>
          <w:rFonts w:ascii="Arial" w:hAnsi="Arial" w:cs="Arial"/>
          <w:sz w:val="18"/>
          <w:szCs w:val="18"/>
        </w:rPr>
        <w:t xml:space="preserve">. The CAPMAS </w:t>
      </w:r>
      <w:r>
        <w:rPr>
          <w:rFonts w:ascii="Arial" w:hAnsi="Arial" w:cs="Arial"/>
          <w:sz w:val="18"/>
          <w:szCs w:val="18"/>
        </w:rPr>
        <w:t xml:space="preserve">2013 </w:t>
      </w:r>
      <w:r w:rsidRPr="006F3CC0">
        <w:rPr>
          <w:rFonts w:ascii="Arial" w:hAnsi="Arial" w:cs="Arial"/>
          <w:sz w:val="18"/>
          <w:szCs w:val="18"/>
        </w:rPr>
        <w:t xml:space="preserve">Statistical Yearbook </w:t>
      </w:r>
      <w:r>
        <w:rPr>
          <w:rFonts w:ascii="Arial" w:hAnsi="Arial" w:cs="Arial"/>
          <w:sz w:val="18"/>
          <w:szCs w:val="18"/>
        </w:rPr>
        <w:t>provides</w:t>
      </w:r>
      <w:r w:rsidRPr="006F3CC0">
        <w:rPr>
          <w:rFonts w:ascii="Arial" w:hAnsi="Arial" w:cs="Arial"/>
          <w:sz w:val="18"/>
          <w:szCs w:val="18"/>
        </w:rPr>
        <w:t xml:space="preserve"> a figure of 67.66 Mton</w:t>
      </w:r>
      <w:r>
        <w:rPr>
          <w:rFonts w:ascii="Arial" w:hAnsi="Arial" w:cs="Arial"/>
          <w:sz w:val="18"/>
          <w:szCs w:val="18"/>
        </w:rPr>
        <w:t>ne</w:t>
      </w:r>
      <w:r w:rsidRPr="006F3CC0">
        <w:rPr>
          <w:rFonts w:ascii="Arial" w:hAnsi="Arial" w:cs="Arial"/>
          <w:sz w:val="18"/>
          <w:szCs w:val="18"/>
        </w:rPr>
        <w:t>s of CO</w:t>
      </w:r>
      <w:r w:rsidRPr="00094B6C">
        <w:rPr>
          <w:rFonts w:ascii="Arial" w:hAnsi="Arial" w:cs="Arial"/>
          <w:sz w:val="18"/>
          <w:szCs w:val="18"/>
          <w:vertAlign w:val="subscript"/>
        </w:rPr>
        <w:t>2</w:t>
      </w:r>
      <w:r w:rsidRPr="006F3CC0">
        <w:rPr>
          <w:rFonts w:ascii="Arial" w:hAnsi="Arial" w:cs="Arial"/>
          <w:sz w:val="18"/>
          <w:szCs w:val="18"/>
        </w:rPr>
        <w:t>, which likely consist</w:t>
      </w:r>
      <w:r>
        <w:rPr>
          <w:rFonts w:ascii="Arial" w:hAnsi="Arial" w:cs="Arial"/>
          <w:sz w:val="18"/>
          <w:szCs w:val="18"/>
        </w:rPr>
        <w:t>s</w:t>
      </w:r>
      <w:r w:rsidRPr="006F3CC0">
        <w:rPr>
          <w:rFonts w:ascii="Arial" w:hAnsi="Arial" w:cs="Arial"/>
          <w:sz w:val="18"/>
          <w:szCs w:val="18"/>
        </w:rPr>
        <w:t xml:space="preserve"> of </w:t>
      </w:r>
      <w:r>
        <w:rPr>
          <w:rFonts w:ascii="Arial" w:hAnsi="Arial" w:cs="Arial"/>
          <w:sz w:val="18"/>
          <w:szCs w:val="18"/>
        </w:rPr>
        <w:t xml:space="preserve">the </w:t>
      </w:r>
      <w:r w:rsidRPr="006F3CC0">
        <w:rPr>
          <w:rFonts w:ascii="Arial" w:hAnsi="Arial" w:cs="Arial"/>
          <w:sz w:val="18"/>
          <w:szCs w:val="18"/>
        </w:rPr>
        <w:t xml:space="preserve">GHG emissions </w:t>
      </w:r>
      <w:r>
        <w:rPr>
          <w:rFonts w:ascii="Arial" w:hAnsi="Arial" w:cs="Arial"/>
          <w:sz w:val="18"/>
          <w:szCs w:val="18"/>
        </w:rPr>
        <w:t>from EEHC-</w:t>
      </w:r>
      <w:r w:rsidRPr="006F3CC0">
        <w:rPr>
          <w:rFonts w:ascii="Arial" w:hAnsi="Arial" w:cs="Arial"/>
          <w:sz w:val="18"/>
          <w:szCs w:val="18"/>
        </w:rPr>
        <w:t>managed power plants only.</w:t>
      </w:r>
      <w:r w:rsidRPr="009A7930">
        <w:t xml:space="preserve">   </w:t>
      </w:r>
    </w:p>
  </w:footnote>
  <w:footnote w:id="5">
    <w:p w:rsidR="00B14120" w:rsidRPr="004F4E61" w:rsidRDefault="00B14120">
      <w:pPr>
        <w:pStyle w:val="FootnoteText"/>
        <w:rPr>
          <w:rFonts w:ascii="Arial" w:hAnsi="Arial" w:cs="Arial"/>
          <w:sz w:val="18"/>
          <w:szCs w:val="18"/>
        </w:rPr>
      </w:pPr>
      <w:r>
        <w:rPr>
          <w:rStyle w:val="FootnoteReference"/>
        </w:rPr>
        <w:footnoteRef/>
      </w:r>
      <w:r>
        <w:t xml:space="preserve"> </w:t>
      </w:r>
      <w:hyperlink r:id="rId2" w:history="1">
        <w:r w:rsidRPr="00FF2A5A">
          <w:rPr>
            <w:rStyle w:val="Hyperlink"/>
            <w:rFonts w:ascii="Arial" w:hAnsi="Arial" w:cs="Arial"/>
            <w:sz w:val="18"/>
            <w:szCs w:val="18"/>
          </w:rPr>
          <w:t>http://www.iea.org/publications/freepublications/publication/KeyWorld2013.pdf</w:t>
        </w:r>
      </w:hyperlink>
    </w:p>
  </w:footnote>
  <w:footnote w:id="6">
    <w:p w:rsidR="00B14120" w:rsidRPr="00B31C42" w:rsidRDefault="00B14120" w:rsidP="00053FEE">
      <w:pPr>
        <w:pStyle w:val="FootnoteText"/>
        <w:jc w:val="left"/>
        <w:rPr>
          <w:rFonts w:ascii="Arial" w:hAnsi="Arial" w:cs="Arial"/>
          <w:sz w:val="18"/>
          <w:szCs w:val="18"/>
        </w:rPr>
      </w:pPr>
      <w:r>
        <w:rPr>
          <w:rStyle w:val="FootnoteReference"/>
        </w:rPr>
        <w:footnoteRef/>
      </w:r>
      <w:r>
        <w:t xml:space="preserve"> </w:t>
      </w:r>
      <w:hyperlink r:id="rId3" w:history="1">
        <w:r w:rsidRPr="008F599D">
          <w:rPr>
            <w:rStyle w:val="Hyperlink"/>
            <w:rFonts w:ascii="Arial" w:hAnsi="Arial" w:cs="Arial"/>
            <w:sz w:val="18"/>
            <w:szCs w:val="18"/>
          </w:rPr>
          <w:t>http://www.egyptindependent.com/news/minister-power-outage-could-reach-6-hours-daily-due-fuel-shortage</w:t>
        </w:r>
      </w:hyperlink>
    </w:p>
  </w:footnote>
  <w:footnote w:id="7">
    <w:p w:rsidR="00B14120" w:rsidRPr="00507305" w:rsidRDefault="00B14120">
      <w:pPr>
        <w:pStyle w:val="FootnoteText"/>
        <w:rPr>
          <w:rFonts w:ascii="Arial" w:hAnsi="Arial" w:cs="Arial"/>
          <w:sz w:val="18"/>
          <w:szCs w:val="18"/>
        </w:rPr>
      </w:pPr>
      <w:r w:rsidRPr="00507305">
        <w:rPr>
          <w:rStyle w:val="FootnoteReference"/>
          <w:rFonts w:cs="Arial"/>
          <w:szCs w:val="18"/>
        </w:rPr>
        <w:footnoteRef/>
      </w:r>
      <w:r w:rsidRPr="006F3CC0">
        <w:rPr>
          <w:rFonts w:ascii="Arial" w:hAnsi="Arial" w:cs="Arial"/>
          <w:sz w:val="18"/>
          <w:szCs w:val="18"/>
        </w:rPr>
        <w:t xml:space="preserve"> In 2011, power generation was using about 58% of all domestic gas supply.</w:t>
      </w:r>
    </w:p>
  </w:footnote>
  <w:footnote w:id="8">
    <w:p w:rsidR="00B14120" w:rsidRDefault="00B14120" w:rsidP="005E305F">
      <w:pPr>
        <w:pStyle w:val="FootnoteText"/>
        <w:jc w:val="left"/>
        <w:rPr>
          <w:rtl/>
          <w:lang w:bidi="ar-EG"/>
        </w:rPr>
      </w:pPr>
      <w:r>
        <w:rPr>
          <w:rStyle w:val="FootnoteReference"/>
        </w:rPr>
        <w:footnoteRef/>
      </w:r>
      <w:r>
        <w:t xml:space="preserve"> </w:t>
      </w:r>
      <w:hyperlink r:id="rId4" w:history="1">
        <w:r w:rsidRPr="008F599D">
          <w:rPr>
            <w:rStyle w:val="Hyperlink"/>
            <w:rFonts w:ascii="Arial" w:hAnsi="Arial" w:cs="Arial"/>
            <w:sz w:val="18"/>
            <w:szCs w:val="18"/>
          </w:rPr>
          <w:t>http://www.rasmala.com/equity_report/Mena_Strategy_14Oct11.pdf</w:t>
        </w:r>
      </w:hyperlink>
    </w:p>
  </w:footnote>
  <w:footnote w:id="9">
    <w:p w:rsidR="00B14120" w:rsidRDefault="00B14120">
      <w:pPr>
        <w:pStyle w:val="FootnoteText"/>
        <w:spacing w:after="0"/>
        <w:rPr>
          <w:rFonts w:ascii="Arial" w:hAnsi="Arial" w:cs="Arial"/>
          <w:sz w:val="18"/>
          <w:szCs w:val="18"/>
        </w:rPr>
      </w:pPr>
      <w:r w:rsidRPr="00721F9E">
        <w:rPr>
          <w:rStyle w:val="FootnoteReference"/>
          <w:rFonts w:cs="Arial"/>
          <w:szCs w:val="18"/>
        </w:rPr>
        <w:footnoteRef/>
      </w:r>
      <w:r w:rsidRPr="006F3CC0">
        <w:rPr>
          <w:rFonts w:ascii="Arial" w:hAnsi="Arial" w:cs="Arial"/>
          <w:sz w:val="18"/>
          <w:szCs w:val="18"/>
        </w:rPr>
        <w:t xml:space="preserve"> A more recent price of USD 1.8 per MBtu was brought up in discussions during project preparation, but has not yet been published on the website of the Ministry of Petroleum. </w:t>
      </w:r>
    </w:p>
  </w:footnote>
  <w:footnote w:id="10">
    <w:p w:rsidR="00B14120" w:rsidRDefault="00B14120">
      <w:pPr>
        <w:pStyle w:val="FootnoteText"/>
        <w:spacing w:after="0"/>
        <w:rPr>
          <w:rFonts w:ascii="Arial" w:hAnsi="Arial" w:cs="Arial"/>
          <w:sz w:val="18"/>
          <w:szCs w:val="18"/>
        </w:rPr>
      </w:pPr>
      <w:r w:rsidRPr="00721F9E">
        <w:rPr>
          <w:rStyle w:val="FootnoteReference"/>
          <w:rFonts w:cs="Arial"/>
          <w:szCs w:val="18"/>
        </w:rPr>
        <w:footnoteRef/>
      </w:r>
      <w:r w:rsidRPr="006F3CC0">
        <w:rPr>
          <w:rFonts w:ascii="Arial" w:hAnsi="Arial" w:cs="Arial"/>
          <w:sz w:val="18"/>
          <w:szCs w:val="18"/>
        </w:rPr>
        <w:t xml:space="preserve"> </w:t>
      </w:r>
      <w:hyperlink r:id="rId5" w:history="1">
        <w:r w:rsidRPr="00097991">
          <w:rPr>
            <w:rStyle w:val="Hyperlink"/>
            <w:rFonts w:ascii="Arial" w:hAnsi="Arial" w:cs="Arial"/>
            <w:sz w:val="18"/>
            <w:szCs w:val="18"/>
          </w:rPr>
          <w:t>http://www.egyptoil-gas.com/read_article_issues.php?AID=646</w:t>
        </w:r>
      </w:hyperlink>
      <w:r>
        <w:rPr>
          <w:rFonts w:ascii="Arial" w:hAnsi="Arial" w:cs="Arial"/>
          <w:sz w:val="18"/>
          <w:szCs w:val="18"/>
        </w:rPr>
        <w:t xml:space="preserve">. </w:t>
      </w:r>
    </w:p>
  </w:footnote>
  <w:footnote w:id="11">
    <w:p w:rsidR="00B14120" w:rsidRDefault="00B14120">
      <w:pPr>
        <w:pStyle w:val="FootnoteText"/>
        <w:spacing w:after="0"/>
        <w:rPr>
          <w:rFonts w:asciiTheme="minorHAnsi" w:hAnsiTheme="minorHAnsi" w:cstheme="minorHAnsi"/>
          <w:sz w:val="20"/>
        </w:rPr>
      </w:pPr>
      <w:r w:rsidRPr="00721F9E">
        <w:rPr>
          <w:rStyle w:val="FootnoteReference"/>
          <w:rFonts w:cs="Arial"/>
          <w:szCs w:val="18"/>
        </w:rPr>
        <w:footnoteRef/>
      </w:r>
      <w:r w:rsidRPr="006F3CC0">
        <w:rPr>
          <w:rFonts w:ascii="Arial" w:hAnsi="Arial" w:cs="Arial"/>
          <w:sz w:val="18"/>
          <w:szCs w:val="18"/>
        </w:rPr>
        <w:t xml:space="preserve"> </w:t>
      </w:r>
      <w:hyperlink r:id="rId6" w:history="1">
        <w:r w:rsidRPr="00097991">
          <w:rPr>
            <w:rStyle w:val="Hyperlink"/>
            <w:rFonts w:ascii="Arial" w:hAnsi="Arial" w:cs="Arial"/>
            <w:sz w:val="18"/>
            <w:szCs w:val="18"/>
          </w:rPr>
          <w:t>http://www.pavingtheway-msp.eu/index.php?option=com_downloads&amp;task=category&amp;cid=7&amp;Itemid=56</w:t>
        </w:r>
      </w:hyperlink>
      <w:r>
        <w:rPr>
          <w:rFonts w:ascii="Arial" w:hAnsi="Arial" w:cs="Arial"/>
          <w:sz w:val="18"/>
          <w:szCs w:val="18"/>
        </w:rPr>
        <w:t xml:space="preserve">. </w:t>
      </w:r>
    </w:p>
  </w:footnote>
  <w:footnote w:id="12">
    <w:p w:rsidR="00B14120" w:rsidRDefault="00B14120">
      <w:pPr>
        <w:pStyle w:val="FootnoteText"/>
        <w:spacing w:after="0"/>
        <w:rPr>
          <w:rFonts w:ascii="Arial" w:hAnsi="Arial" w:cs="Arial"/>
          <w:sz w:val="18"/>
          <w:szCs w:val="18"/>
        </w:rPr>
      </w:pPr>
      <w:r w:rsidRPr="006703A2">
        <w:rPr>
          <w:rStyle w:val="FootnoteReference"/>
          <w:rFonts w:cs="Arial"/>
          <w:szCs w:val="18"/>
        </w:rPr>
        <w:footnoteRef/>
      </w:r>
      <w:r w:rsidRPr="006F3CC0">
        <w:rPr>
          <w:rFonts w:ascii="Arial" w:hAnsi="Arial" w:cs="Arial"/>
          <w:sz w:val="18"/>
          <w:szCs w:val="18"/>
        </w:rPr>
        <w:t xml:space="preserve"> Based on unverified information about new gas tariffs for power generation received during the project development mission in January 2014. CC: combined cycle, ST: steam turbine and GT: gas turbine plant</w:t>
      </w:r>
      <w:r>
        <w:rPr>
          <w:rFonts w:ascii="Arial" w:hAnsi="Arial" w:cs="Arial"/>
          <w:sz w:val="18"/>
          <w:szCs w:val="18"/>
        </w:rPr>
        <w:t>.</w:t>
      </w:r>
      <w:r w:rsidRPr="006F3CC0">
        <w:rPr>
          <w:rFonts w:ascii="Arial" w:hAnsi="Arial" w:cs="Arial"/>
          <w:sz w:val="18"/>
          <w:szCs w:val="18"/>
        </w:rPr>
        <w:t xml:space="preserve"> </w:t>
      </w:r>
    </w:p>
  </w:footnote>
  <w:footnote w:id="13">
    <w:p w:rsidR="00B14120" w:rsidRDefault="00B14120">
      <w:pPr>
        <w:pStyle w:val="FootnoteText"/>
        <w:spacing w:after="0"/>
        <w:rPr>
          <w:rFonts w:ascii="Arial" w:hAnsi="Arial" w:cs="Arial"/>
          <w:sz w:val="18"/>
          <w:szCs w:val="18"/>
        </w:rPr>
      </w:pPr>
      <w:r w:rsidRPr="006703A2">
        <w:rPr>
          <w:rStyle w:val="FootnoteReference"/>
          <w:rFonts w:cs="Arial"/>
          <w:szCs w:val="18"/>
        </w:rPr>
        <w:footnoteRef/>
      </w:r>
      <w:r w:rsidRPr="006F3CC0">
        <w:rPr>
          <w:rFonts w:ascii="Arial" w:hAnsi="Arial" w:cs="Arial"/>
          <w:sz w:val="18"/>
          <w:szCs w:val="18"/>
        </w:rPr>
        <w:t xml:space="preserve"> </w:t>
      </w:r>
      <w:hyperlink r:id="rId7" w:history="1">
        <w:r w:rsidRPr="006F3CC0">
          <w:rPr>
            <w:rStyle w:val="Hyperlink"/>
            <w:rFonts w:ascii="Arial" w:hAnsi="Arial" w:cs="Arial"/>
            <w:sz w:val="18"/>
            <w:szCs w:val="18"/>
          </w:rPr>
          <w:t>http://www.egyptera.com/en/Bill_Tariffs.htm</w:t>
        </w:r>
      </w:hyperlink>
      <w:r w:rsidRPr="007179FF">
        <w:rPr>
          <w:rFonts w:ascii="Arial" w:hAnsi="Arial" w:cs="Arial"/>
          <w:sz w:val="18"/>
          <w:szCs w:val="18"/>
        </w:rPr>
        <w:t>.</w:t>
      </w:r>
    </w:p>
  </w:footnote>
  <w:footnote w:id="14">
    <w:p w:rsidR="00B14120" w:rsidRDefault="00B14120">
      <w:pPr>
        <w:pStyle w:val="FootnoteText"/>
        <w:spacing w:after="0"/>
        <w:rPr>
          <w:rFonts w:asciiTheme="minorHAnsi" w:hAnsiTheme="minorHAnsi" w:cstheme="minorHAnsi"/>
          <w:sz w:val="20"/>
        </w:rPr>
      </w:pPr>
      <w:r w:rsidRPr="006703A2">
        <w:rPr>
          <w:rStyle w:val="FootnoteReference"/>
          <w:rFonts w:cs="Arial"/>
          <w:szCs w:val="18"/>
        </w:rPr>
        <w:footnoteRef/>
      </w:r>
      <w:r w:rsidRPr="007179FF">
        <w:rPr>
          <w:rFonts w:ascii="Arial" w:hAnsi="Arial" w:cs="Arial"/>
          <w:sz w:val="18"/>
          <w:szCs w:val="18"/>
        </w:rPr>
        <w:t xml:space="preserve"> Estimated price based on informal communication with the Ministry of Electricity and EgyptERA.</w:t>
      </w:r>
      <w:r>
        <w:rPr>
          <w:rFonts w:asciiTheme="minorHAnsi" w:hAnsiTheme="minorHAnsi" w:cstheme="minorHAnsi"/>
          <w:sz w:val="20"/>
        </w:rPr>
        <w:t xml:space="preserve"> </w:t>
      </w:r>
    </w:p>
  </w:footnote>
  <w:footnote w:id="15">
    <w:p w:rsidR="00B14120" w:rsidRDefault="00B14120">
      <w:pPr>
        <w:pStyle w:val="FootnoteText"/>
        <w:spacing w:after="0"/>
        <w:rPr>
          <w:rFonts w:ascii="Arial" w:hAnsi="Arial" w:cs="Arial"/>
          <w:sz w:val="18"/>
          <w:szCs w:val="18"/>
        </w:rPr>
      </w:pPr>
      <w:r w:rsidRPr="001B4FA0">
        <w:rPr>
          <w:rStyle w:val="FootnoteReference"/>
          <w:rFonts w:cs="Arial"/>
          <w:szCs w:val="18"/>
        </w:rPr>
        <w:footnoteRef/>
      </w:r>
      <w:r w:rsidRPr="006F3CC0">
        <w:rPr>
          <w:rFonts w:ascii="Arial" w:hAnsi="Arial" w:cs="Arial"/>
          <w:sz w:val="18"/>
          <w:szCs w:val="18"/>
        </w:rPr>
        <w:t xml:space="preserve"> Source: PWMSP Egypt Power System Report 2020 (</w:t>
      </w:r>
      <w:hyperlink r:id="rId8" w:history="1">
        <w:r w:rsidRPr="006F3CC0">
          <w:rPr>
            <w:rStyle w:val="Hyperlink"/>
            <w:rFonts w:ascii="Arial" w:hAnsi="Arial" w:cs="Arial"/>
            <w:sz w:val="18"/>
            <w:szCs w:val="18"/>
          </w:rPr>
          <w:t>http://www.pavingtheway-msp.eu/</w:t>
        </w:r>
      </w:hyperlink>
      <w:r w:rsidRPr="006F3CC0">
        <w:rPr>
          <w:rFonts w:ascii="Arial" w:hAnsi="Arial" w:cs="Arial"/>
          <w:sz w:val="18"/>
          <w:szCs w:val="18"/>
        </w:rPr>
        <w:t>)</w:t>
      </w:r>
      <w:r>
        <w:rPr>
          <w:rFonts w:ascii="Arial" w:hAnsi="Arial" w:cs="Arial"/>
          <w:sz w:val="18"/>
          <w:szCs w:val="18"/>
        </w:rPr>
        <w:t>.</w:t>
      </w:r>
    </w:p>
  </w:footnote>
  <w:footnote w:id="16">
    <w:p w:rsidR="00B14120" w:rsidRDefault="00B14120">
      <w:pPr>
        <w:pStyle w:val="FootnoteText"/>
        <w:spacing w:after="0"/>
        <w:rPr>
          <w:rFonts w:ascii="Arial" w:hAnsi="Arial" w:cs="Arial"/>
          <w:sz w:val="18"/>
          <w:szCs w:val="18"/>
        </w:rPr>
      </w:pPr>
      <w:r w:rsidRPr="009020E7">
        <w:rPr>
          <w:rStyle w:val="FootnoteReference"/>
          <w:rFonts w:cs="Arial"/>
          <w:szCs w:val="18"/>
        </w:rPr>
        <w:footnoteRef/>
      </w:r>
      <w:hyperlink r:id="rId9" w:history="1">
        <w:r w:rsidRPr="007179FF">
          <w:rPr>
            <w:rStyle w:val="Hyperlink"/>
            <w:rFonts w:ascii="Arial" w:hAnsi="Arial" w:cs="Arial"/>
            <w:sz w:val="18"/>
            <w:szCs w:val="18"/>
          </w:rPr>
          <w:t>http://www.afdb.org/fileadmin/uploads/afdb/Documents/Publications/ENERGY%20mpa%20ENG%20Power%20Sector%20Emer.pdf</w:t>
        </w:r>
      </w:hyperlink>
      <w:r w:rsidRPr="007179FF">
        <w:rPr>
          <w:rFonts w:ascii="Arial" w:hAnsi="Arial" w:cs="Arial"/>
          <w:sz w:val="18"/>
          <w:szCs w:val="18"/>
        </w:rPr>
        <w:t xml:space="preserve"> </w:t>
      </w:r>
    </w:p>
  </w:footnote>
  <w:footnote w:id="17">
    <w:p w:rsidR="00B14120" w:rsidRDefault="00B14120">
      <w:pPr>
        <w:pStyle w:val="CommentText"/>
        <w:spacing w:after="0"/>
        <w:jc w:val="left"/>
        <w:rPr>
          <w:rFonts w:cs="Arial"/>
          <w:sz w:val="18"/>
          <w:szCs w:val="18"/>
        </w:rPr>
      </w:pPr>
      <w:r w:rsidRPr="009020E7">
        <w:rPr>
          <w:rStyle w:val="FootnoteReference"/>
          <w:rFonts w:cs="Arial"/>
          <w:szCs w:val="18"/>
        </w:rPr>
        <w:footnoteRef/>
      </w:r>
      <w:r w:rsidRPr="006F3CC0">
        <w:rPr>
          <w:rFonts w:cs="Arial"/>
          <w:sz w:val="18"/>
          <w:szCs w:val="18"/>
        </w:rPr>
        <w:t xml:space="preserve">  </w:t>
      </w:r>
      <w:hyperlink r:id="rId10" w:history="1">
        <w:r w:rsidRPr="006F3CC0">
          <w:rPr>
            <w:rStyle w:val="Hyperlink"/>
            <w:rFonts w:cs="Arial"/>
            <w:sz w:val="18"/>
            <w:szCs w:val="18"/>
          </w:rPr>
          <w:t>https://www.mobinil.com/en/about/company-overview/social-responsibility/environment/documents</w:t>
        </w:r>
      </w:hyperlink>
      <w:r w:rsidRPr="006F3CC0">
        <w:rPr>
          <w:rFonts w:cs="Arial"/>
          <w:sz w:val="18"/>
          <w:szCs w:val="18"/>
        </w:rPr>
        <w:t xml:space="preserve"> </w:t>
      </w:r>
    </w:p>
  </w:footnote>
  <w:footnote w:id="18">
    <w:p w:rsidR="00B14120" w:rsidRPr="008F4819" w:rsidRDefault="00B14120">
      <w:pPr>
        <w:pStyle w:val="CommentText"/>
        <w:spacing w:after="0"/>
      </w:pPr>
      <w:r w:rsidRPr="009020E7">
        <w:rPr>
          <w:rStyle w:val="FootnoteReference"/>
          <w:rFonts w:cs="Arial"/>
          <w:szCs w:val="18"/>
        </w:rPr>
        <w:footnoteRef/>
      </w:r>
      <w:r w:rsidRPr="008F4819">
        <w:rPr>
          <w:rFonts w:cs="Arial"/>
          <w:sz w:val="18"/>
          <w:szCs w:val="18"/>
        </w:rPr>
        <w:t xml:space="preserve"> </w:t>
      </w:r>
      <w:hyperlink r:id="rId11" w:history="1">
        <w:r w:rsidRPr="008F4819">
          <w:rPr>
            <w:rStyle w:val="Hyperlink"/>
            <w:rFonts w:cs="Arial"/>
            <w:sz w:val="18"/>
            <w:szCs w:val="18"/>
          </w:rPr>
          <w:t>http://www.hsbc.com.eg/1/2/eg/about-hsbc-egypt/hsbc-in-the-co</w:t>
        </w:r>
        <w:r w:rsidRPr="008C19C4">
          <w:rPr>
            <w:rStyle w:val="Hyperlink"/>
            <w:rFonts w:cs="Arial"/>
            <w:sz w:val="18"/>
            <w:szCs w:val="18"/>
            <w:lang w:val="en-US"/>
          </w:rPr>
          <w:t>mmunity/communi</w:t>
        </w:r>
        <w:r w:rsidRPr="008F4819">
          <w:rPr>
            <w:rStyle w:val="Hyperlink"/>
            <w:rFonts w:cs="Arial"/>
            <w:sz w:val="18"/>
            <w:szCs w:val="18"/>
          </w:rPr>
          <w:t>ty-2011</w:t>
        </w:r>
      </w:hyperlink>
      <w:r w:rsidRPr="007179FF">
        <w:rPr>
          <w:rFonts w:asciiTheme="minorHAnsi" w:hAnsiTheme="minorHAnsi" w:cstheme="minorHAnsi"/>
          <w:sz w:val="18"/>
          <w:szCs w:val="18"/>
        </w:rPr>
        <w:t xml:space="preserve"> </w:t>
      </w:r>
    </w:p>
  </w:footnote>
  <w:footnote w:id="19">
    <w:p w:rsidR="00B14120" w:rsidRPr="008F3C42" w:rsidRDefault="00B14120">
      <w:pPr>
        <w:pStyle w:val="FootnoteText"/>
        <w:spacing w:after="0"/>
        <w:rPr>
          <w:rFonts w:ascii="Arial" w:hAnsi="Arial" w:cs="Arial"/>
          <w:sz w:val="18"/>
          <w:szCs w:val="18"/>
          <w:lang w:val="fr-FR"/>
        </w:rPr>
      </w:pPr>
      <w:r w:rsidRPr="008D1E61">
        <w:rPr>
          <w:rStyle w:val="FootnoteReference"/>
          <w:rFonts w:cs="Arial"/>
          <w:szCs w:val="18"/>
        </w:rPr>
        <w:footnoteRef/>
      </w:r>
      <w:r w:rsidRPr="008F3C42">
        <w:rPr>
          <w:rFonts w:ascii="Arial" w:hAnsi="Arial" w:cs="Arial"/>
          <w:sz w:val="18"/>
          <w:szCs w:val="18"/>
          <w:lang w:val="fr-FR"/>
        </w:rPr>
        <w:t xml:space="preserve"> Source: </w:t>
      </w:r>
      <w:hyperlink r:id="rId12" w:history="1">
        <w:r w:rsidRPr="00976A1F">
          <w:rPr>
            <w:rStyle w:val="Hyperlink"/>
            <w:rFonts w:ascii="Arial" w:hAnsi="Arial" w:cs="Arial"/>
            <w:sz w:val="18"/>
            <w:szCs w:val="18"/>
            <w:lang w:val="fr-FR"/>
          </w:rPr>
          <w:t>http://www.epia.org/news/publications/</w:t>
        </w:r>
      </w:hyperlink>
    </w:p>
  </w:footnote>
  <w:footnote w:id="20">
    <w:p w:rsidR="00B14120" w:rsidRDefault="00B14120" w:rsidP="00094B6C">
      <w:pPr>
        <w:pStyle w:val="FootnoteText"/>
        <w:spacing w:after="0"/>
        <w:jc w:val="left"/>
      </w:pPr>
      <w:r>
        <w:rPr>
          <w:rStyle w:val="FootnoteReference"/>
        </w:rPr>
        <w:footnoteRef/>
      </w:r>
      <w:r w:rsidRPr="00DF3D51">
        <w:t xml:space="preserve"> </w:t>
      </w:r>
      <w:r w:rsidRPr="00827CA8">
        <w:rPr>
          <w:rFonts w:ascii="Arial" w:hAnsi="Arial" w:cs="Arial"/>
          <w:sz w:val="18"/>
          <w:szCs w:val="18"/>
        </w:rPr>
        <w:t>N</w:t>
      </w:r>
      <w:r>
        <w:rPr>
          <w:rFonts w:ascii="Arial" w:hAnsi="Arial" w:cs="Arial"/>
          <w:sz w:val="18"/>
          <w:szCs w:val="18"/>
        </w:rPr>
        <w:t>REA</w:t>
      </w:r>
      <w:r w:rsidRPr="00827CA8">
        <w:rPr>
          <w:rFonts w:ascii="Arial" w:hAnsi="Arial" w:cs="Arial"/>
          <w:sz w:val="18"/>
          <w:szCs w:val="18"/>
        </w:rPr>
        <w:t xml:space="preserve"> Annual Report 2012, </w:t>
      </w:r>
      <w:hyperlink r:id="rId13" w:history="1">
        <w:r w:rsidRPr="008F599D">
          <w:rPr>
            <w:rStyle w:val="Hyperlink"/>
            <w:rFonts w:ascii="Arial" w:hAnsi="Arial" w:cs="Arial"/>
            <w:sz w:val="18"/>
            <w:szCs w:val="18"/>
          </w:rPr>
          <w:t>http://www.nrea.gov.eg/annual%20report/ANNUAL_EN_2011_2012.pdf</w:t>
        </w:r>
      </w:hyperlink>
      <w:r w:rsidRPr="00DF3D51">
        <w:rPr>
          <w:rFonts w:ascii="Arial" w:hAnsi="Arial" w:cs="Arial"/>
          <w:sz w:val="18"/>
          <w:szCs w:val="18"/>
        </w:rPr>
        <w:t xml:space="preserve">.   </w:t>
      </w:r>
      <w:r w:rsidRPr="00DF3D51">
        <w:t xml:space="preserve"> </w:t>
      </w:r>
    </w:p>
  </w:footnote>
  <w:footnote w:id="21">
    <w:p w:rsidR="00B14120" w:rsidRDefault="00B14120" w:rsidP="00740B3D">
      <w:pPr>
        <w:pStyle w:val="FootnoteText"/>
        <w:spacing w:after="0"/>
        <w:ind w:left="312" w:hanging="312"/>
      </w:pPr>
      <w:r>
        <w:rPr>
          <w:rStyle w:val="FootnoteReference"/>
        </w:rPr>
        <w:footnoteRef/>
      </w:r>
      <w:r>
        <w:t xml:space="preserve"> </w:t>
      </w:r>
      <w:r w:rsidRPr="009B2607">
        <w:rPr>
          <w:rFonts w:ascii="Arial" w:hAnsi="Arial" w:cs="Arial"/>
          <w:sz w:val="18"/>
          <w:szCs w:val="18"/>
        </w:rPr>
        <w:t>Egypt receives an average of 5.5</w:t>
      </w:r>
      <w:r>
        <w:rPr>
          <w:rFonts w:ascii="Arial" w:hAnsi="Arial" w:cs="Arial"/>
          <w:sz w:val="18"/>
          <w:szCs w:val="18"/>
        </w:rPr>
        <w:t>-</w:t>
      </w:r>
      <w:r w:rsidRPr="009B2607">
        <w:rPr>
          <w:rFonts w:ascii="Arial" w:hAnsi="Arial" w:cs="Arial"/>
          <w:sz w:val="18"/>
          <w:szCs w:val="18"/>
        </w:rPr>
        <w:t>7 kWh/m</w:t>
      </w:r>
      <w:r w:rsidRPr="009B2607">
        <w:rPr>
          <w:rFonts w:ascii="Arial" w:hAnsi="Arial" w:cs="Arial"/>
          <w:sz w:val="18"/>
          <w:szCs w:val="18"/>
          <w:vertAlign w:val="superscript"/>
        </w:rPr>
        <w:t>2</w:t>
      </w:r>
      <w:r w:rsidRPr="009B2607">
        <w:rPr>
          <w:rFonts w:ascii="Arial" w:hAnsi="Arial" w:cs="Arial"/>
          <w:sz w:val="18"/>
          <w:szCs w:val="18"/>
        </w:rPr>
        <w:t>/day over its entire land</w:t>
      </w:r>
      <w:r>
        <w:t xml:space="preserve"> </w:t>
      </w:r>
      <w:r w:rsidRPr="009B2607">
        <w:rPr>
          <w:rFonts w:ascii="Arial" w:hAnsi="Arial" w:cs="Arial"/>
          <w:sz w:val="18"/>
          <w:szCs w:val="18"/>
        </w:rPr>
        <w:t>area, making it one of the sunniest countries</w:t>
      </w:r>
      <w:r>
        <w:rPr>
          <w:rFonts w:ascii="Arial" w:hAnsi="Arial" w:cs="Arial"/>
          <w:sz w:val="18"/>
          <w:szCs w:val="18"/>
        </w:rPr>
        <w:t xml:space="preserve"> in the world</w:t>
      </w:r>
      <w:r w:rsidRPr="009B2607">
        <w:rPr>
          <w:rFonts w:ascii="Arial" w:hAnsi="Arial" w:cs="Arial"/>
          <w:sz w:val="18"/>
          <w:szCs w:val="18"/>
        </w:rPr>
        <w:t>.</w:t>
      </w:r>
      <w:r>
        <w:rPr>
          <w:rFonts w:ascii="Arial" w:hAnsi="Arial" w:cs="Arial"/>
          <w:sz w:val="18"/>
          <w:szCs w:val="18"/>
        </w:rPr>
        <w:t xml:space="preserve"> Average onshore wind speeds in the Gulf of Suez area have been measured at 10.5 m/s at 60 m height, providing some of the best wind resources globally.</w:t>
      </w:r>
    </w:p>
  </w:footnote>
  <w:footnote w:id="22">
    <w:p w:rsidR="00B14120" w:rsidRDefault="00B14120" w:rsidP="00094B6C">
      <w:pPr>
        <w:pStyle w:val="FootnoteText"/>
        <w:spacing w:after="0"/>
        <w:rPr>
          <w:rFonts w:ascii="Arial" w:hAnsi="Arial" w:cs="Arial"/>
          <w:sz w:val="18"/>
          <w:szCs w:val="18"/>
        </w:rPr>
      </w:pPr>
      <w:r w:rsidRPr="006F3CC0">
        <w:rPr>
          <w:rStyle w:val="FootnoteReference"/>
          <w:rFonts w:cs="Arial"/>
          <w:szCs w:val="18"/>
        </w:rPr>
        <w:footnoteRef/>
      </w:r>
      <w:r w:rsidRPr="000E7730">
        <w:rPr>
          <w:rFonts w:ascii="Arial" w:hAnsi="Arial" w:cs="Arial"/>
          <w:sz w:val="18"/>
          <w:szCs w:val="18"/>
        </w:rPr>
        <w:t xml:space="preserve">  </w:t>
      </w:r>
      <w:r>
        <w:rPr>
          <w:rFonts w:ascii="Arial" w:hAnsi="Arial" w:cs="Arial"/>
          <w:sz w:val="18"/>
          <w:szCs w:val="18"/>
        </w:rPr>
        <w:t xml:space="preserve"> </w:t>
      </w:r>
      <w:hyperlink r:id="rId14" w:history="1">
        <w:r w:rsidRPr="000E7730">
          <w:rPr>
            <w:rStyle w:val="Hyperlink"/>
            <w:rFonts w:ascii="Arial" w:hAnsi="Arial" w:cs="Arial"/>
            <w:sz w:val="18"/>
            <w:szCs w:val="18"/>
          </w:rPr>
          <w:t>http://www.nrea.gov.eg/annual%20report/ANNUAL_EN_2011_2012.pdf</w:t>
        </w:r>
      </w:hyperlink>
      <w:r w:rsidRPr="000E7730">
        <w:rPr>
          <w:rFonts w:ascii="Arial" w:hAnsi="Arial" w:cs="Arial"/>
          <w:sz w:val="18"/>
          <w:szCs w:val="18"/>
        </w:rPr>
        <w:t xml:space="preserve">.   </w:t>
      </w:r>
    </w:p>
  </w:footnote>
  <w:footnote w:id="23">
    <w:p w:rsidR="00B14120" w:rsidRDefault="00B14120" w:rsidP="00740B3D">
      <w:pPr>
        <w:pStyle w:val="FootnoteText"/>
        <w:spacing w:after="0"/>
        <w:ind w:left="312" w:hanging="312"/>
        <w:rPr>
          <w:rFonts w:ascii="Arial" w:hAnsi="Arial" w:cs="Arial"/>
          <w:sz w:val="18"/>
          <w:szCs w:val="18"/>
        </w:rPr>
      </w:pPr>
      <w:r w:rsidRPr="00956A3E">
        <w:rPr>
          <w:rStyle w:val="FootnoteReference"/>
          <w:rFonts w:cs="Arial"/>
          <w:szCs w:val="18"/>
        </w:rPr>
        <w:footnoteRef/>
      </w:r>
      <w:r w:rsidRPr="006F3CC0">
        <w:rPr>
          <w:rFonts w:ascii="Arial" w:hAnsi="Arial" w:cs="Arial"/>
          <w:sz w:val="18"/>
          <w:szCs w:val="18"/>
        </w:rPr>
        <w:t xml:space="preserve"> </w:t>
      </w:r>
      <w:r>
        <w:rPr>
          <w:rFonts w:ascii="Arial" w:hAnsi="Arial" w:cs="Arial"/>
          <w:sz w:val="18"/>
          <w:szCs w:val="18"/>
        </w:rPr>
        <w:t xml:space="preserve"> </w:t>
      </w:r>
      <w:r w:rsidRPr="006F3CC0">
        <w:rPr>
          <w:rFonts w:ascii="Arial" w:hAnsi="Arial" w:cs="Arial"/>
          <w:sz w:val="18"/>
          <w:szCs w:val="18"/>
        </w:rPr>
        <w:t xml:space="preserve">Funds and technical assistance for the implementation of these projects </w:t>
      </w:r>
      <w:r>
        <w:rPr>
          <w:rFonts w:ascii="Arial" w:hAnsi="Arial" w:cs="Arial"/>
          <w:sz w:val="18"/>
          <w:szCs w:val="18"/>
        </w:rPr>
        <w:t>were</w:t>
      </w:r>
      <w:r w:rsidRPr="006F3CC0">
        <w:rPr>
          <w:rFonts w:ascii="Arial" w:hAnsi="Arial" w:cs="Arial"/>
          <w:sz w:val="18"/>
          <w:szCs w:val="18"/>
        </w:rPr>
        <w:t xml:space="preserve"> provided through mutual governmental agreements by Denmark (180 MW); Germany (160 MW); Spain (85 MW) and Japan (120 MW).</w:t>
      </w:r>
    </w:p>
  </w:footnote>
  <w:footnote w:id="24">
    <w:p w:rsidR="00B14120" w:rsidRDefault="00B14120" w:rsidP="001D637C">
      <w:pPr>
        <w:pStyle w:val="FootnoteText"/>
        <w:spacing w:after="0"/>
      </w:pPr>
      <w:r w:rsidRPr="00956A3E">
        <w:rPr>
          <w:rStyle w:val="FootnoteReference"/>
          <w:rFonts w:cs="Arial"/>
          <w:szCs w:val="18"/>
        </w:rPr>
        <w:footnoteRef/>
      </w:r>
      <w:r w:rsidRPr="006F3CC0">
        <w:rPr>
          <w:rFonts w:ascii="Arial" w:hAnsi="Arial" w:cs="Arial"/>
          <w:sz w:val="18"/>
          <w:szCs w:val="18"/>
        </w:rPr>
        <w:t xml:space="preserve"> PWMSP Egypt Country Report (benchmarking) Power System Report 2020 (</w:t>
      </w:r>
      <w:hyperlink r:id="rId15" w:history="1">
        <w:r w:rsidRPr="006F3CC0">
          <w:rPr>
            <w:rStyle w:val="Hyperlink"/>
            <w:rFonts w:ascii="Arial" w:hAnsi="Arial" w:cs="Arial"/>
            <w:sz w:val="18"/>
            <w:szCs w:val="18"/>
          </w:rPr>
          <w:t>http://www.pavingtheway-msp.eu/</w:t>
        </w:r>
      </w:hyperlink>
      <w:r w:rsidRPr="006F3CC0">
        <w:rPr>
          <w:rStyle w:val="Hyperlink"/>
          <w:rFonts w:ascii="Arial" w:hAnsi="Arial" w:cs="Arial"/>
          <w:sz w:val="18"/>
          <w:szCs w:val="18"/>
        </w:rPr>
        <w:t>.</w:t>
      </w:r>
    </w:p>
  </w:footnote>
  <w:footnote w:id="25">
    <w:p w:rsidR="00B14120" w:rsidRPr="00891A21" w:rsidRDefault="00B14120" w:rsidP="00D77894">
      <w:pPr>
        <w:pStyle w:val="ListParagraph"/>
        <w:ind w:left="0"/>
        <w:jc w:val="both"/>
        <w:rPr>
          <w:rFonts w:ascii="Arial" w:hAnsi="Arial" w:cs="Arial"/>
          <w:sz w:val="18"/>
          <w:szCs w:val="18"/>
        </w:rPr>
      </w:pPr>
      <w:r w:rsidRPr="007179FF">
        <w:rPr>
          <w:rStyle w:val="FootnoteReference"/>
          <w:rFonts w:cs="Arial"/>
          <w:szCs w:val="18"/>
        </w:rPr>
        <w:footnoteRef/>
      </w:r>
      <w:r w:rsidRPr="006F3CC0">
        <w:rPr>
          <w:rFonts w:ascii="Arial" w:hAnsi="Arial" w:cs="Arial"/>
          <w:sz w:val="18"/>
          <w:szCs w:val="18"/>
        </w:rPr>
        <w:t xml:space="preserve"> As of </w:t>
      </w:r>
      <w:r>
        <w:rPr>
          <w:rFonts w:ascii="Arial" w:hAnsi="Arial" w:cs="Arial"/>
          <w:sz w:val="18"/>
          <w:szCs w:val="18"/>
        </w:rPr>
        <w:t>March</w:t>
      </w:r>
      <w:r w:rsidRPr="006F3CC0">
        <w:rPr>
          <w:rFonts w:ascii="Arial" w:hAnsi="Arial" w:cs="Arial"/>
          <w:sz w:val="18"/>
          <w:szCs w:val="18"/>
        </w:rPr>
        <w:t xml:space="preserve"> 2014, 200 MW of this </w:t>
      </w:r>
      <w:r>
        <w:rPr>
          <w:rFonts w:ascii="Arial" w:hAnsi="Arial" w:cs="Arial"/>
          <w:sz w:val="18"/>
          <w:szCs w:val="18"/>
        </w:rPr>
        <w:t>is</w:t>
      </w:r>
      <w:r w:rsidRPr="006F3CC0">
        <w:rPr>
          <w:rFonts w:ascii="Arial" w:hAnsi="Arial" w:cs="Arial"/>
          <w:sz w:val="18"/>
          <w:szCs w:val="18"/>
        </w:rPr>
        <w:t xml:space="preserve"> under construction</w:t>
      </w:r>
      <w:r>
        <w:rPr>
          <w:rFonts w:ascii="Arial" w:hAnsi="Arial" w:cs="Arial"/>
          <w:sz w:val="18"/>
          <w:szCs w:val="18"/>
        </w:rPr>
        <w:t>. A</w:t>
      </w:r>
      <w:r w:rsidRPr="006F3CC0">
        <w:rPr>
          <w:rFonts w:ascii="Arial" w:hAnsi="Arial" w:cs="Arial"/>
          <w:sz w:val="18"/>
          <w:szCs w:val="18"/>
        </w:rPr>
        <w:t xml:space="preserve">greements for complementary funding of new projects by KfW, EIB, French AFD, Japanese and Spanish Governments, EU Neighborhood Investment Facility (NIF), AfDB and others </w:t>
      </w:r>
      <w:r>
        <w:rPr>
          <w:rFonts w:ascii="Arial" w:hAnsi="Arial" w:cs="Arial"/>
          <w:sz w:val="18"/>
          <w:szCs w:val="18"/>
        </w:rPr>
        <w:t xml:space="preserve">are in place and add </w:t>
      </w:r>
      <w:r w:rsidRPr="006F3CC0">
        <w:rPr>
          <w:rFonts w:ascii="Arial" w:hAnsi="Arial" w:cs="Arial"/>
          <w:sz w:val="18"/>
          <w:szCs w:val="18"/>
        </w:rPr>
        <w:t>up to total capacity of 1</w:t>
      </w:r>
      <w:r>
        <w:rPr>
          <w:rFonts w:ascii="Arial" w:hAnsi="Arial" w:cs="Arial"/>
          <w:sz w:val="18"/>
          <w:szCs w:val="18"/>
        </w:rPr>
        <w:t>,</w:t>
      </w:r>
      <w:r w:rsidRPr="006F3CC0">
        <w:rPr>
          <w:rFonts w:ascii="Arial" w:hAnsi="Arial" w:cs="Arial"/>
          <w:sz w:val="18"/>
          <w:szCs w:val="18"/>
        </w:rPr>
        <w:t xml:space="preserve">340 MW.  </w:t>
      </w:r>
    </w:p>
  </w:footnote>
  <w:footnote w:id="26">
    <w:p w:rsidR="00B14120" w:rsidRDefault="00B14120">
      <w:pPr>
        <w:pStyle w:val="FootnoteText"/>
        <w:spacing w:after="0"/>
        <w:jc w:val="left"/>
        <w:rPr>
          <w:rFonts w:ascii="Arial" w:hAnsi="Arial" w:cs="Arial"/>
          <w:sz w:val="18"/>
          <w:szCs w:val="18"/>
          <w:lang w:val="en-GB"/>
        </w:rPr>
      </w:pPr>
      <w:r w:rsidRPr="00A57167">
        <w:rPr>
          <w:rStyle w:val="FootnoteReference"/>
          <w:rFonts w:cs="Arial"/>
          <w:szCs w:val="18"/>
        </w:rPr>
        <w:footnoteRef/>
      </w:r>
      <w:r w:rsidRPr="006F3CC0">
        <w:rPr>
          <w:rFonts w:ascii="Arial" w:hAnsi="Arial" w:cs="Arial"/>
          <w:sz w:val="18"/>
          <w:szCs w:val="18"/>
          <w:lang w:val="en-GB"/>
        </w:rPr>
        <w:t xml:space="preserve"> </w:t>
      </w:r>
      <w:hyperlink r:id="rId16" w:history="1">
        <w:r w:rsidRPr="006F3CC0">
          <w:rPr>
            <w:rStyle w:val="Hyperlink"/>
            <w:rFonts w:ascii="Arial" w:hAnsi="Arial" w:cs="Arial"/>
            <w:sz w:val="18"/>
            <w:szCs w:val="18"/>
            <w:lang w:val="en-GB"/>
          </w:rPr>
          <w:t>http://www.undp.org/content/undp/en/home/librarypage/environment-energy/low_emission_climateresilientdevelopment/derisking-renewable-energy-investment/</w:t>
        </w:r>
      </w:hyperlink>
    </w:p>
  </w:footnote>
  <w:footnote w:id="27">
    <w:p w:rsidR="00B14120" w:rsidRDefault="00B14120">
      <w:pPr>
        <w:pStyle w:val="FootnoteText"/>
        <w:spacing w:after="0"/>
        <w:rPr>
          <w:rFonts w:ascii="Arial" w:hAnsi="Arial" w:cs="Arial"/>
          <w:sz w:val="18"/>
          <w:szCs w:val="18"/>
          <w:lang w:val="en-GB"/>
        </w:rPr>
      </w:pPr>
      <w:r w:rsidRPr="00782CC8">
        <w:rPr>
          <w:rStyle w:val="FootnoteReference"/>
          <w:rFonts w:cs="Arial"/>
          <w:szCs w:val="18"/>
        </w:rPr>
        <w:footnoteRef/>
      </w:r>
      <w:r w:rsidRPr="006F3CC0">
        <w:rPr>
          <w:rFonts w:ascii="Arial" w:hAnsi="Arial" w:cs="Arial"/>
          <w:sz w:val="18"/>
          <w:szCs w:val="18"/>
        </w:rPr>
        <w:t xml:space="preserve"> </w:t>
      </w:r>
      <w:r w:rsidRPr="006F3CC0">
        <w:rPr>
          <w:rFonts w:ascii="Arial" w:hAnsi="Arial" w:cs="Arial"/>
          <w:sz w:val="18"/>
          <w:szCs w:val="18"/>
          <w:lang w:val="en-GB"/>
        </w:rPr>
        <w:t>See Chapter 1, footnote 2.</w:t>
      </w:r>
    </w:p>
  </w:footnote>
  <w:footnote w:id="28">
    <w:p w:rsidR="00B14120" w:rsidRPr="008D1528" w:rsidRDefault="00B14120" w:rsidP="00A54AA5">
      <w:pPr>
        <w:pStyle w:val="FootnoteText"/>
        <w:spacing w:after="0"/>
      </w:pPr>
      <w:r w:rsidRPr="00782CC8">
        <w:rPr>
          <w:rStyle w:val="FootnoteReference"/>
          <w:rFonts w:cs="Arial"/>
          <w:szCs w:val="18"/>
        </w:rPr>
        <w:footnoteRef/>
      </w:r>
      <w:r w:rsidRPr="009306D5">
        <w:rPr>
          <w:rFonts w:ascii="Arial" w:hAnsi="Arial" w:cs="Arial"/>
          <w:sz w:val="18"/>
          <w:szCs w:val="18"/>
        </w:rPr>
        <w:t xml:space="preserve"> </w:t>
      </w:r>
      <w:hyperlink r:id="rId17" w:history="1">
        <w:r w:rsidRPr="009306D5">
          <w:rPr>
            <w:rStyle w:val="Hyperlink"/>
            <w:rFonts w:ascii="Arial" w:hAnsi="Arial" w:cs="Arial"/>
            <w:sz w:val="18"/>
            <w:szCs w:val="18"/>
          </w:rPr>
          <w:t>http://www.egyptera.org/en/t3reef.aspx</w:t>
        </w:r>
      </w:hyperlink>
      <w:r w:rsidRPr="009306D5">
        <w:rPr>
          <w:rFonts w:ascii="Arial" w:hAnsi="Arial" w:cs="Arial"/>
          <w:sz w:val="18"/>
          <w:szCs w:val="18"/>
        </w:rPr>
        <w:t>.</w:t>
      </w:r>
      <w:r>
        <w:rPr>
          <w:rFonts w:asciiTheme="minorHAnsi" w:hAnsiTheme="minorHAnsi" w:cstheme="minorHAnsi"/>
          <w:sz w:val="20"/>
        </w:rPr>
        <w:t xml:space="preserve"> </w:t>
      </w:r>
    </w:p>
  </w:footnote>
  <w:footnote w:id="29">
    <w:p w:rsidR="00B14120" w:rsidRDefault="00B14120" w:rsidP="00740B3D">
      <w:pPr>
        <w:pStyle w:val="FootnoteText"/>
        <w:spacing w:after="0"/>
        <w:ind w:left="227" w:hanging="227"/>
        <w:rPr>
          <w:rFonts w:ascii="Arial" w:hAnsi="Arial" w:cs="Arial"/>
          <w:sz w:val="18"/>
          <w:szCs w:val="18"/>
        </w:rPr>
      </w:pPr>
      <w:r w:rsidRPr="00EE489F">
        <w:rPr>
          <w:rStyle w:val="FootnoteReference"/>
          <w:rFonts w:cs="Arial"/>
          <w:szCs w:val="18"/>
        </w:rPr>
        <w:footnoteRef/>
      </w:r>
      <w:r w:rsidRPr="006F3CC0">
        <w:rPr>
          <w:rFonts w:ascii="Arial" w:hAnsi="Arial" w:cs="Arial"/>
          <w:sz w:val="18"/>
          <w:szCs w:val="18"/>
        </w:rPr>
        <w:t xml:space="preserve"> </w:t>
      </w:r>
      <w:r>
        <w:rPr>
          <w:rFonts w:ascii="Arial" w:hAnsi="Arial" w:cs="Arial"/>
          <w:sz w:val="18"/>
          <w:szCs w:val="18"/>
        </w:rPr>
        <w:t xml:space="preserve"> </w:t>
      </w:r>
      <w:r w:rsidRPr="006F3CC0">
        <w:rPr>
          <w:rFonts w:ascii="Arial" w:hAnsi="Arial" w:cs="Arial"/>
          <w:sz w:val="18"/>
          <w:szCs w:val="18"/>
        </w:rPr>
        <w:t>Eventually requiring further discussion</w:t>
      </w:r>
      <w:r>
        <w:rPr>
          <w:rFonts w:ascii="Arial" w:hAnsi="Arial" w:cs="Arial"/>
          <w:sz w:val="18"/>
          <w:szCs w:val="18"/>
        </w:rPr>
        <w:t>,</w:t>
      </w:r>
      <w:r w:rsidRPr="006F3CC0">
        <w:rPr>
          <w:rFonts w:ascii="Arial" w:hAnsi="Arial" w:cs="Arial"/>
          <w:sz w:val="18"/>
          <w:szCs w:val="18"/>
        </w:rPr>
        <w:t xml:space="preserve"> as the system cost</w:t>
      </w:r>
      <w:r>
        <w:rPr>
          <w:rFonts w:ascii="Arial" w:hAnsi="Arial" w:cs="Arial"/>
          <w:sz w:val="18"/>
          <w:szCs w:val="18"/>
        </w:rPr>
        <w:t>s</w:t>
      </w:r>
      <w:r w:rsidRPr="006F3CC0">
        <w:rPr>
          <w:rFonts w:ascii="Arial" w:hAnsi="Arial" w:cs="Arial"/>
          <w:sz w:val="18"/>
          <w:szCs w:val="18"/>
        </w:rPr>
        <w:t xml:space="preserve"> for smaller system</w:t>
      </w:r>
      <w:r>
        <w:rPr>
          <w:rFonts w:ascii="Arial" w:hAnsi="Arial" w:cs="Arial"/>
          <w:sz w:val="18"/>
          <w:szCs w:val="18"/>
        </w:rPr>
        <w:t>s</w:t>
      </w:r>
      <w:r w:rsidRPr="006F3CC0">
        <w:rPr>
          <w:rFonts w:ascii="Arial" w:hAnsi="Arial" w:cs="Arial"/>
          <w:sz w:val="18"/>
          <w:szCs w:val="18"/>
        </w:rPr>
        <w:t xml:space="preserve"> per installed kW</w:t>
      </w:r>
      <w:r w:rsidRPr="00094B6C">
        <w:rPr>
          <w:rFonts w:ascii="Arial" w:hAnsi="Arial" w:cs="Arial"/>
          <w:sz w:val="18"/>
          <w:szCs w:val="18"/>
          <w:vertAlign w:val="subscript"/>
        </w:rPr>
        <w:t>p</w:t>
      </w:r>
      <w:r>
        <w:rPr>
          <w:rFonts w:ascii="Arial" w:hAnsi="Arial" w:cs="Arial"/>
          <w:sz w:val="18"/>
          <w:szCs w:val="18"/>
        </w:rPr>
        <w:t xml:space="preserve"> </w:t>
      </w:r>
      <w:r w:rsidRPr="006F3CC0">
        <w:rPr>
          <w:rFonts w:ascii="Arial" w:hAnsi="Arial" w:cs="Arial"/>
          <w:sz w:val="18"/>
          <w:szCs w:val="18"/>
        </w:rPr>
        <w:t>are typically more expensive than for larger systems. In the German feed-in tariff system, for instance, a higher tariff is offered for PV systems under 10 kW</w:t>
      </w:r>
      <w:r w:rsidRPr="00094B6C">
        <w:rPr>
          <w:rFonts w:ascii="Arial" w:hAnsi="Arial" w:cs="Arial"/>
          <w:sz w:val="18"/>
          <w:szCs w:val="18"/>
          <w:vertAlign w:val="subscript"/>
        </w:rPr>
        <w:t>p</w:t>
      </w:r>
      <w:r w:rsidRPr="006F3CC0">
        <w:rPr>
          <w:rFonts w:ascii="Arial" w:hAnsi="Arial" w:cs="Arial"/>
          <w:sz w:val="18"/>
          <w:szCs w:val="18"/>
        </w:rPr>
        <w:t xml:space="preserve"> (Source: </w:t>
      </w:r>
      <w:hyperlink r:id="rId18" w:anchor="more-15234" w:history="1">
        <w:r w:rsidRPr="006F3CC0">
          <w:rPr>
            <w:rStyle w:val="Hyperlink"/>
            <w:rFonts w:ascii="Arial" w:hAnsi="Arial" w:cs="Arial"/>
            <w:sz w:val="18"/>
            <w:szCs w:val="18"/>
          </w:rPr>
          <w:t>http://www.germanenergyblog.de/?p=15234#more-15234</w:t>
        </w:r>
      </w:hyperlink>
      <w:r w:rsidRPr="006F3CC0">
        <w:rPr>
          <w:rFonts w:ascii="Arial" w:hAnsi="Arial" w:cs="Arial"/>
          <w:sz w:val="18"/>
          <w:szCs w:val="18"/>
        </w:rPr>
        <w:t xml:space="preserve">). </w:t>
      </w:r>
    </w:p>
  </w:footnote>
  <w:footnote w:id="30">
    <w:p w:rsidR="00B14120" w:rsidRDefault="00B14120">
      <w:pPr>
        <w:pStyle w:val="FootnoteText"/>
        <w:spacing w:after="0"/>
        <w:rPr>
          <w:rFonts w:ascii="Arial" w:hAnsi="Arial" w:cs="Arial"/>
          <w:sz w:val="18"/>
          <w:szCs w:val="18"/>
        </w:rPr>
      </w:pPr>
      <w:r w:rsidRPr="00EE489F">
        <w:rPr>
          <w:rStyle w:val="FootnoteReference"/>
          <w:rFonts w:cs="Arial"/>
          <w:szCs w:val="18"/>
        </w:rPr>
        <w:footnoteRef/>
      </w:r>
      <w:r w:rsidRPr="006F3CC0">
        <w:rPr>
          <w:rFonts w:ascii="Arial" w:hAnsi="Arial" w:cs="Arial"/>
          <w:sz w:val="18"/>
          <w:szCs w:val="18"/>
        </w:rPr>
        <w:t xml:space="preserve"> </w:t>
      </w:r>
      <w:r>
        <w:rPr>
          <w:rFonts w:ascii="Arial" w:hAnsi="Arial" w:cs="Arial"/>
          <w:sz w:val="18"/>
          <w:szCs w:val="18"/>
        </w:rPr>
        <w:t xml:space="preserve"> </w:t>
      </w:r>
      <w:hyperlink r:id="rId19" w:history="1">
        <w:r w:rsidRPr="006F3CC0">
          <w:rPr>
            <w:rStyle w:val="Hyperlink"/>
            <w:rFonts w:ascii="Arial" w:hAnsi="Arial" w:cs="Arial"/>
            <w:sz w:val="18"/>
            <w:szCs w:val="18"/>
          </w:rPr>
          <w:t>http://www.egyptera.com/en/pdf/Seminar_EGYPT_Electricity%20Markets3.1_DAY2_Codes.pdf</w:t>
        </w:r>
      </w:hyperlink>
      <w:r w:rsidRPr="006F3CC0">
        <w:rPr>
          <w:rStyle w:val="Hyperlink"/>
          <w:rFonts w:ascii="Arial" w:hAnsi="Arial" w:cs="Arial"/>
          <w:sz w:val="18"/>
          <w:szCs w:val="18"/>
        </w:rPr>
        <w:t>.</w:t>
      </w:r>
      <w:r w:rsidRPr="006F3CC0">
        <w:rPr>
          <w:rFonts w:ascii="Arial" w:hAnsi="Arial" w:cs="Arial"/>
          <w:sz w:val="18"/>
          <w:szCs w:val="18"/>
        </w:rPr>
        <w:t xml:space="preserve"> </w:t>
      </w:r>
    </w:p>
  </w:footnote>
  <w:footnote w:id="31">
    <w:p w:rsidR="00B14120" w:rsidRDefault="00B14120">
      <w:pPr>
        <w:pStyle w:val="FootnoteText"/>
        <w:spacing w:after="0"/>
      </w:pPr>
      <w:r w:rsidRPr="00EE489F">
        <w:rPr>
          <w:rStyle w:val="FootnoteReference"/>
          <w:rFonts w:cs="Arial"/>
          <w:szCs w:val="18"/>
        </w:rPr>
        <w:footnoteRef/>
      </w:r>
      <w:r w:rsidRPr="006F3CC0">
        <w:rPr>
          <w:rFonts w:ascii="Arial" w:hAnsi="Arial" w:cs="Arial"/>
          <w:sz w:val="18"/>
          <w:szCs w:val="18"/>
        </w:rPr>
        <w:t xml:space="preserve"> </w:t>
      </w:r>
      <w:r>
        <w:rPr>
          <w:rFonts w:ascii="Arial" w:hAnsi="Arial" w:cs="Arial"/>
          <w:sz w:val="18"/>
          <w:szCs w:val="18"/>
        </w:rPr>
        <w:t xml:space="preserve">  </w:t>
      </w:r>
      <w:hyperlink r:id="rId20" w:history="1">
        <w:r w:rsidRPr="004528F3">
          <w:rPr>
            <w:rStyle w:val="Hyperlink"/>
            <w:rFonts w:asciiTheme="minorHAnsi" w:hAnsiTheme="minorHAnsi" w:cstheme="minorHAnsi"/>
            <w:sz w:val="20"/>
          </w:rPr>
          <w:t>http://cdm.unfccc.int/methodologies/standard_base/index.html</w:t>
        </w:r>
      </w:hyperlink>
      <w:r w:rsidRPr="004528F3">
        <w:rPr>
          <w:rStyle w:val="Hyperlink"/>
          <w:rFonts w:asciiTheme="minorHAnsi" w:hAnsiTheme="minorHAnsi" w:cstheme="minorHAnsi"/>
          <w:sz w:val="20"/>
        </w:rPr>
        <w:t>.</w:t>
      </w:r>
      <w:r>
        <w:t xml:space="preserve"> </w:t>
      </w:r>
    </w:p>
  </w:footnote>
  <w:footnote w:id="32">
    <w:p w:rsidR="00B14120" w:rsidRPr="001F0CED" w:rsidRDefault="00B14120" w:rsidP="00740B3D">
      <w:pPr>
        <w:pStyle w:val="FootnoteText"/>
        <w:spacing w:after="0"/>
        <w:ind w:left="284" w:hanging="284"/>
        <w:rPr>
          <w:rFonts w:asciiTheme="minorHAnsi" w:hAnsiTheme="minorHAnsi" w:cstheme="minorHAnsi"/>
          <w:sz w:val="20"/>
        </w:rPr>
      </w:pPr>
      <w:r>
        <w:rPr>
          <w:rStyle w:val="FootnoteReference"/>
        </w:rPr>
        <w:footnoteRef/>
      </w:r>
      <w:r>
        <w:t xml:space="preserve"> </w:t>
      </w:r>
      <w:r w:rsidRPr="001F0CED">
        <w:rPr>
          <w:rFonts w:asciiTheme="minorHAnsi" w:hAnsiTheme="minorHAnsi" w:cstheme="minorHAnsi"/>
          <w:sz w:val="20"/>
        </w:rPr>
        <w:t>The studies should remain accessible on the PWMSP website www.pavingtheway-msp.eu, two years after the PWMSP projects’ closure i.e. until August 2015.</w:t>
      </w:r>
    </w:p>
  </w:footnote>
  <w:footnote w:id="33">
    <w:p w:rsidR="00B14120" w:rsidRPr="003962D9" w:rsidRDefault="00B14120">
      <w:pPr>
        <w:pStyle w:val="FootnoteText"/>
        <w:rPr>
          <w:rFonts w:asciiTheme="minorHAnsi" w:hAnsiTheme="minorHAnsi" w:cstheme="minorHAnsi"/>
          <w:sz w:val="20"/>
        </w:rPr>
      </w:pPr>
      <w:r>
        <w:rPr>
          <w:rStyle w:val="FootnoteReference"/>
        </w:rPr>
        <w:footnoteRef/>
      </w:r>
      <w:r>
        <w:t xml:space="preserve"> </w:t>
      </w:r>
      <w:hyperlink r:id="rId21" w:history="1">
        <w:r w:rsidRPr="00097991">
          <w:rPr>
            <w:rStyle w:val="Hyperlink"/>
            <w:rFonts w:asciiTheme="minorHAnsi" w:hAnsiTheme="minorHAnsi" w:cstheme="minorHAnsi"/>
            <w:sz w:val="20"/>
          </w:rPr>
          <w:t>http://www.solarwirtschaft.de/preisindex</w:t>
        </w:r>
      </w:hyperlink>
      <w:r>
        <w:rPr>
          <w:rFonts w:asciiTheme="minorHAnsi" w:hAnsiTheme="minorHAnsi" w:cstheme="minorHAnsi"/>
          <w:sz w:val="20"/>
        </w:rPr>
        <w:t xml:space="preserve">. </w:t>
      </w:r>
    </w:p>
  </w:footnote>
  <w:footnote w:id="34">
    <w:p w:rsidR="00B14120" w:rsidRDefault="00B14120" w:rsidP="00A065E8">
      <w:pPr>
        <w:pStyle w:val="FootnoteText"/>
        <w:spacing w:after="0"/>
        <w:rPr>
          <w:rFonts w:asciiTheme="minorHAnsi" w:hAnsiTheme="minorHAnsi" w:cstheme="minorHAnsi"/>
        </w:rPr>
      </w:pPr>
      <w:r w:rsidRPr="00962812">
        <w:rPr>
          <w:rStyle w:val="FootnoteReference"/>
          <w:rFonts w:cs="Arial"/>
          <w:szCs w:val="18"/>
        </w:rPr>
        <w:footnoteRef/>
      </w:r>
      <w:r w:rsidRPr="006F3CC0">
        <w:rPr>
          <w:rFonts w:ascii="Arial" w:hAnsi="Arial" w:cs="Arial"/>
          <w:sz w:val="18"/>
          <w:szCs w:val="18"/>
        </w:rPr>
        <w:t xml:space="preserve"> With exchange rates of LE 1 = USD 0</w:t>
      </w:r>
      <w:r>
        <w:rPr>
          <w:rFonts w:ascii="Arial" w:hAnsi="Arial" w:cs="Arial"/>
          <w:sz w:val="18"/>
          <w:szCs w:val="18"/>
        </w:rPr>
        <w:t>.</w:t>
      </w:r>
      <w:r w:rsidRPr="006F3CC0">
        <w:rPr>
          <w:rFonts w:ascii="Arial" w:hAnsi="Arial" w:cs="Arial"/>
          <w:sz w:val="18"/>
          <w:szCs w:val="18"/>
        </w:rPr>
        <w:t>14</w:t>
      </w:r>
      <w:r>
        <w:rPr>
          <w:rFonts w:ascii="Arial" w:hAnsi="Arial" w:cs="Arial"/>
          <w:sz w:val="18"/>
          <w:szCs w:val="18"/>
        </w:rPr>
        <w:t>22</w:t>
      </w:r>
      <w:r w:rsidRPr="006F3CC0">
        <w:rPr>
          <w:rFonts w:ascii="Arial" w:hAnsi="Arial" w:cs="Arial"/>
          <w:sz w:val="18"/>
          <w:szCs w:val="18"/>
        </w:rPr>
        <w:t xml:space="preserve"> or EUR 0</w:t>
      </w:r>
      <w:r>
        <w:rPr>
          <w:rFonts w:ascii="Arial" w:hAnsi="Arial" w:cs="Arial"/>
          <w:sz w:val="18"/>
          <w:szCs w:val="18"/>
        </w:rPr>
        <w:t>.</w:t>
      </w:r>
      <w:r w:rsidRPr="006F3CC0">
        <w:rPr>
          <w:rFonts w:ascii="Arial" w:hAnsi="Arial" w:cs="Arial"/>
          <w:sz w:val="18"/>
          <w:szCs w:val="18"/>
        </w:rPr>
        <w:t>10</w:t>
      </w:r>
      <w:r>
        <w:rPr>
          <w:rFonts w:ascii="Arial" w:hAnsi="Arial" w:cs="Arial"/>
          <w:sz w:val="18"/>
          <w:szCs w:val="18"/>
        </w:rPr>
        <w:t>21</w:t>
      </w:r>
      <w:r w:rsidRPr="006F3CC0">
        <w:rPr>
          <w:rFonts w:ascii="Arial" w:hAnsi="Arial" w:cs="Arial"/>
          <w:sz w:val="18"/>
          <w:szCs w:val="18"/>
        </w:rPr>
        <w:t xml:space="preserve"> as of </w:t>
      </w:r>
      <w:r>
        <w:rPr>
          <w:rFonts w:ascii="Arial" w:hAnsi="Arial" w:cs="Arial"/>
          <w:sz w:val="18"/>
          <w:szCs w:val="18"/>
        </w:rPr>
        <w:t>May</w:t>
      </w:r>
      <w:r w:rsidRPr="006F3CC0">
        <w:rPr>
          <w:rFonts w:ascii="Arial" w:hAnsi="Arial" w:cs="Arial"/>
          <w:sz w:val="18"/>
          <w:szCs w:val="18"/>
        </w:rPr>
        <w:t xml:space="preserve"> 2014.</w:t>
      </w:r>
    </w:p>
  </w:footnote>
  <w:footnote w:id="35">
    <w:p w:rsidR="00B14120" w:rsidRPr="001C60BB" w:rsidRDefault="00B14120" w:rsidP="00094B6C">
      <w:pPr>
        <w:pStyle w:val="FootnoteText"/>
        <w:spacing w:after="0"/>
        <w:rPr>
          <w:rFonts w:ascii="Arial" w:hAnsi="Arial" w:cs="Arial"/>
          <w:sz w:val="18"/>
          <w:szCs w:val="18"/>
          <w:lang w:val="en-GB"/>
        </w:rPr>
      </w:pPr>
      <w:r w:rsidRPr="001C60BB">
        <w:rPr>
          <w:rStyle w:val="FootnoteReference"/>
          <w:rFonts w:cs="Arial"/>
          <w:szCs w:val="18"/>
        </w:rPr>
        <w:footnoteRef/>
      </w:r>
      <w:r w:rsidRPr="001C60BB">
        <w:rPr>
          <w:rFonts w:ascii="Arial" w:hAnsi="Arial" w:cs="Arial"/>
          <w:sz w:val="20"/>
        </w:rPr>
        <w:t xml:space="preserve"> </w:t>
      </w:r>
      <w:r w:rsidRPr="00BD0FA7">
        <w:rPr>
          <w:rFonts w:ascii="Arial" w:hAnsi="Arial" w:cs="Arial"/>
          <w:sz w:val="18"/>
          <w:szCs w:val="18"/>
        </w:rPr>
        <w:t>E</w:t>
      </w:r>
      <w:r w:rsidRPr="001C60BB">
        <w:rPr>
          <w:rFonts w:ascii="Arial" w:hAnsi="Arial" w:cs="Arial"/>
          <w:sz w:val="18"/>
          <w:szCs w:val="18"/>
        </w:rPr>
        <w:t>qual to about 0.2</w:t>
      </w:r>
      <w:r>
        <w:rPr>
          <w:rFonts w:ascii="Arial" w:hAnsi="Arial" w:cs="Arial"/>
          <w:sz w:val="18"/>
          <w:szCs w:val="18"/>
        </w:rPr>
        <w:t>7</w:t>
      </w:r>
      <w:r w:rsidRPr="001C60BB">
        <w:rPr>
          <w:rFonts w:ascii="Arial" w:hAnsi="Arial" w:cs="Arial"/>
          <w:sz w:val="18"/>
          <w:szCs w:val="18"/>
        </w:rPr>
        <w:t xml:space="preserve"> LE/kWh x 1,500 kWh/kW</w:t>
      </w:r>
      <w:r w:rsidRPr="001C60BB">
        <w:rPr>
          <w:rFonts w:ascii="Arial" w:hAnsi="Arial" w:cs="Arial"/>
          <w:sz w:val="18"/>
          <w:szCs w:val="18"/>
          <w:vertAlign w:val="subscript"/>
        </w:rPr>
        <w:t>p</w:t>
      </w:r>
      <w:r w:rsidRPr="001C60BB">
        <w:rPr>
          <w:rFonts w:ascii="Arial" w:hAnsi="Arial" w:cs="Arial"/>
          <w:sz w:val="18"/>
          <w:szCs w:val="18"/>
        </w:rPr>
        <w:t xml:space="preserve"> x 10 years with a 0% discount rate.</w:t>
      </w:r>
    </w:p>
  </w:footnote>
  <w:footnote w:id="36">
    <w:p w:rsidR="00B14120" w:rsidRPr="001C60BB" w:rsidRDefault="00B14120" w:rsidP="00094B6C">
      <w:pPr>
        <w:pStyle w:val="FootnoteText"/>
        <w:spacing w:after="0"/>
        <w:rPr>
          <w:rFonts w:ascii="Arial" w:hAnsi="Arial" w:cs="Arial"/>
          <w:sz w:val="18"/>
          <w:szCs w:val="18"/>
        </w:rPr>
      </w:pPr>
      <w:r w:rsidRPr="001C60BB">
        <w:rPr>
          <w:rStyle w:val="FootnoteReference"/>
          <w:rFonts w:cs="Arial"/>
        </w:rPr>
        <w:footnoteRef/>
      </w:r>
      <w:r w:rsidRPr="001C60BB">
        <w:rPr>
          <w:rFonts w:ascii="Arial" w:hAnsi="Arial" w:cs="Arial"/>
        </w:rPr>
        <w:t xml:space="preserve"> </w:t>
      </w:r>
      <w:r w:rsidRPr="001C60BB">
        <w:rPr>
          <w:rFonts w:ascii="Arial" w:hAnsi="Arial" w:cs="Arial"/>
          <w:sz w:val="18"/>
          <w:szCs w:val="18"/>
        </w:rPr>
        <w:t xml:space="preserve">Based on an average consumption of 1,500 kWh per month, the amount exceeding the highest tariff category threshold would be 500 kWh per month or 6,000 kWh (12 x 500 kWh) per year. </w:t>
      </w:r>
    </w:p>
  </w:footnote>
  <w:footnote w:id="37">
    <w:p w:rsidR="00B14120" w:rsidRPr="001C60BB" w:rsidRDefault="00B14120" w:rsidP="00094B6C">
      <w:pPr>
        <w:pStyle w:val="FootnoteText"/>
        <w:spacing w:after="0"/>
        <w:rPr>
          <w:rFonts w:ascii="Arial" w:hAnsi="Arial" w:cs="Arial"/>
          <w:sz w:val="18"/>
          <w:szCs w:val="18"/>
          <w:lang w:val="en-GB"/>
        </w:rPr>
      </w:pPr>
      <w:r w:rsidRPr="001C60BB">
        <w:rPr>
          <w:rStyle w:val="FootnoteReference"/>
          <w:rFonts w:cs="Arial"/>
          <w:szCs w:val="18"/>
        </w:rPr>
        <w:footnoteRef/>
      </w:r>
      <w:r w:rsidRPr="001C60BB">
        <w:rPr>
          <w:rFonts w:ascii="Arial" w:hAnsi="Arial" w:cs="Arial"/>
          <w:sz w:val="18"/>
          <w:szCs w:val="18"/>
          <w:lang w:val="en-GB"/>
        </w:rPr>
        <w:t xml:space="preserve">  By assuming average annual production of about 1,500 kWh/kW</w:t>
      </w:r>
      <w:r w:rsidRPr="001C60BB">
        <w:rPr>
          <w:rFonts w:ascii="Arial" w:hAnsi="Arial" w:cs="Arial"/>
          <w:sz w:val="18"/>
          <w:szCs w:val="18"/>
          <w:vertAlign w:val="subscript"/>
          <w:lang w:val="en-GB"/>
        </w:rPr>
        <w:t>p</w:t>
      </w:r>
      <w:r w:rsidRPr="001C60BB">
        <w:rPr>
          <w:rFonts w:ascii="Arial" w:hAnsi="Arial" w:cs="Arial"/>
          <w:sz w:val="18"/>
          <w:szCs w:val="18"/>
          <w:lang w:val="en-GB"/>
        </w:rPr>
        <w:t>.</w:t>
      </w:r>
    </w:p>
  </w:footnote>
  <w:footnote w:id="38">
    <w:p w:rsidR="00B14120" w:rsidRDefault="00B14120" w:rsidP="00094B6C">
      <w:pPr>
        <w:pStyle w:val="FootnoteText"/>
        <w:spacing w:after="0"/>
        <w:rPr>
          <w:rFonts w:ascii="Arial" w:hAnsi="Arial" w:cs="Arial"/>
          <w:sz w:val="18"/>
          <w:szCs w:val="18"/>
        </w:rPr>
      </w:pPr>
      <w:r w:rsidRPr="001C60BB">
        <w:rPr>
          <w:rStyle w:val="FootnoteReference"/>
          <w:rFonts w:cs="Arial"/>
          <w:szCs w:val="18"/>
        </w:rPr>
        <w:footnoteRef/>
      </w:r>
      <w:r w:rsidRPr="001C60BB">
        <w:rPr>
          <w:rFonts w:ascii="Arial" w:hAnsi="Arial" w:cs="Arial"/>
          <w:sz w:val="18"/>
          <w:szCs w:val="18"/>
        </w:rPr>
        <w:t xml:space="preserve">  Considered a realistic target on the basis of consultations with EgyptERA.</w:t>
      </w:r>
      <w:r w:rsidRPr="00FA7A15">
        <w:rPr>
          <w:rFonts w:ascii="Arial" w:hAnsi="Arial" w:cs="Arial"/>
          <w:sz w:val="18"/>
          <w:szCs w:val="18"/>
        </w:rPr>
        <w:t xml:space="preserve"> </w:t>
      </w:r>
    </w:p>
  </w:footnote>
  <w:footnote w:id="39">
    <w:p w:rsidR="00B14120" w:rsidRPr="001C60BB" w:rsidRDefault="00B14120" w:rsidP="001B5B82">
      <w:pPr>
        <w:pStyle w:val="FootnoteText"/>
        <w:spacing w:after="0"/>
        <w:rPr>
          <w:rFonts w:ascii="Arial" w:hAnsi="Arial" w:cs="Arial"/>
          <w:sz w:val="18"/>
          <w:szCs w:val="18"/>
          <w:lang w:val="en-GB"/>
        </w:rPr>
      </w:pPr>
      <w:r w:rsidRPr="001C60BB">
        <w:rPr>
          <w:rStyle w:val="FootnoteReference"/>
          <w:rFonts w:cs="Arial"/>
          <w:szCs w:val="18"/>
        </w:rPr>
        <w:footnoteRef/>
      </w:r>
      <w:r w:rsidRPr="001C60BB">
        <w:rPr>
          <w:rFonts w:ascii="Arial" w:hAnsi="Arial" w:cs="Arial"/>
          <w:sz w:val="18"/>
          <w:szCs w:val="18"/>
        </w:rPr>
        <w:t xml:space="preserve"> </w:t>
      </w:r>
      <w:hyperlink r:id="rId22" w:history="1">
        <w:r w:rsidRPr="001C60BB">
          <w:rPr>
            <w:rStyle w:val="Hyperlink"/>
            <w:rFonts w:ascii="Arial" w:hAnsi="Arial" w:cs="Arial"/>
            <w:sz w:val="18"/>
            <w:szCs w:val="18"/>
          </w:rPr>
          <w:t>http://www.pvlegal.eu</w:t>
        </w:r>
      </w:hyperlink>
    </w:p>
  </w:footnote>
  <w:footnote w:id="40">
    <w:p w:rsidR="00B14120" w:rsidRPr="008C7F5D" w:rsidRDefault="00B14120" w:rsidP="001B5B82">
      <w:pPr>
        <w:pStyle w:val="FootnoteText"/>
        <w:spacing w:after="0"/>
        <w:rPr>
          <w:lang w:val="en-GB"/>
        </w:rPr>
      </w:pPr>
      <w:r w:rsidRPr="001C60BB">
        <w:rPr>
          <w:rStyle w:val="FootnoteReference"/>
          <w:rFonts w:cs="Arial"/>
          <w:szCs w:val="18"/>
        </w:rPr>
        <w:footnoteRef/>
      </w:r>
      <w:r w:rsidRPr="001C60BB">
        <w:rPr>
          <w:rFonts w:ascii="Arial" w:hAnsi="Arial" w:cs="Arial"/>
          <w:sz w:val="18"/>
          <w:szCs w:val="18"/>
        </w:rPr>
        <w:t xml:space="preserve"> </w:t>
      </w:r>
      <w:hyperlink r:id="rId23" w:history="1">
        <w:r w:rsidRPr="001C60BB">
          <w:rPr>
            <w:rStyle w:val="Hyperlink"/>
            <w:rFonts w:ascii="Arial" w:hAnsi="Arial" w:cs="Arial"/>
            <w:sz w:val="18"/>
            <w:szCs w:val="18"/>
          </w:rPr>
          <w:t>http://www.epia.org/projects/ec-projects/pv-grid.html</w:t>
        </w:r>
      </w:hyperlink>
      <w:r>
        <w:rPr>
          <w:rFonts w:asciiTheme="minorHAnsi" w:hAnsiTheme="minorHAnsi" w:cstheme="minorHAnsi"/>
          <w:sz w:val="18"/>
          <w:szCs w:val="18"/>
        </w:rPr>
        <w:t xml:space="preserve"> </w:t>
      </w:r>
    </w:p>
  </w:footnote>
  <w:footnote w:id="41">
    <w:p w:rsidR="00B14120" w:rsidRPr="00BA73B7" w:rsidRDefault="00B14120" w:rsidP="001B5B82">
      <w:pPr>
        <w:pStyle w:val="FootnoteText"/>
        <w:spacing w:after="0"/>
        <w:rPr>
          <w:rFonts w:ascii="Arial" w:hAnsi="Arial" w:cs="Arial"/>
          <w:sz w:val="18"/>
          <w:szCs w:val="18"/>
        </w:rPr>
      </w:pPr>
      <w:r>
        <w:rPr>
          <w:rStyle w:val="FootnoteReference"/>
        </w:rPr>
        <w:footnoteRef/>
      </w:r>
      <w:r>
        <w:t xml:space="preserve"> </w:t>
      </w:r>
      <w:r w:rsidRPr="00BA73B7">
        <w:rPr>
          <w:rFonts w:ascii="Arial" w:hAnsi="Arial" w:cs="Arial"/>
          <w:sz w:val="18"/>
          <w:szCs w:val="18"/>
        </w:rPr>
        <w:t>According to the Egyptian Central Agency for Public Mobili</w:t>
      </w:r>
      <w:r>
        <w:rPr>
          <w:rFonts w:ascii="Arial" w:hAnsi="Arial" w:cs="Arial"/>
          <w:sz w:val="18"/>
          <w:szCs w:val="18"/>
        </w:rPr>
        <w:t>z</w:t>
      </w:r>
      <w:r w:rsidRPr="00BA73B7">
        <w:rPr>
          <w:rFonts w:ascii="Arial" w:hAnsi="Arial" w:cs="Arial"/>
          <w:sz w:val="18"/>
          <w:szCs w:val="18"/>
        </w:rPr>
        <w:t>ation and Statistics (CAPMAS), the average household income in Egypt is around 25,000 LE/year. Households are divided into six income categories. The highest category starts at 50,000 LE/year.</w:t>
      </w:r>
    </w:p>
  </w:footnote>
  <w:footnote w:id="42">
    <w:p w:rsidR="00B14120" w:rsidRDefault="00B14120" w:rsidP="001B5B82">
      <w:pPr>
        <w:pStyle w:val="FootnoteText"/>
        <w:spacing w:after="0"/>
        <w:rPr>
          <w:rFonts w:ascii="Arial" w:hAnsi="Arial" w:cs="Arial"/>
          <w:sz w:val="18"/>
          <w:szCs w:val="18"/>
        </w:rPr>
      </w:pPr>
      <w:r w:rsidRPr="0022407C">
        <w:rPr>
          <w:rStyle w:val="FootnoteReference"/>
          <w:rFonts w:cs="Arial"/>
          <w:szCs w:val="18"/>
        </w:rPr>
        <w:footnoteRef/>
      </w:r>
      <w:r w:rsidRPr="006F3CC0">
        <w:rPr>
          <w:rFonts w:ascii="Arial" w:hAnsi="Arial" w:cs="Arial"/>
          <w:sz w:val="18"/>
          <w:szCs w:val="18"/>
        </w:rPr>
        <w:t xml:space="preserve"> </w:t>
      </w:r>
      <w:r w:rsidRPr="0022407C">
        <w:rPr>
          <w:rFonts w:ascii="Arial" w:hAnsi="Arial" w:cs="Arial"/>
          <w:sz w:val="18"/>
          <w:szCs w:val="18"/>
        </w:rPr>
        <w:t>‘</w:t>
      </w:r>
      <w:r w:rsidRPr="006F3CC0">
        <w:rPr>
          <w:rFonts w:ascii="Arial" w:hAnsi="Arial" w:cs="Arial"/>
          <w:noProof/>
          <w:sz w:val="18"/>
          <w:szCs w:val="18"/>
        </w:rPr>
        <w:t>Small</w:t>
      </w:r>
      <w:r>
        <w:rPr>
          <w:rFonts w:ascii="Arial" w:hAnsi="Arial" w:cs="Arial"/>
          <w:noProof/>
          <w:sz w:val="18"/>
          <w:szCs w:val="18"/>
        </w:rPr>
        <w:t>,</w:t>
      </w:r>
      <w:r w:rsidRPr="006F3CC0">
        <w:rPr>
          <w:rFonts w:ascii="Arial" w:hAnsi="Arial" w:cs="Arial"/>
          <w:noProof/>
          <w:sz w:val="18"/>
          <w:szCs w:val="18"/>
        </w:rPr>
        <w:t xml:space="preserve"> Decentrali</w:t>
      </w:r>
      <w:r>
        <w:rPr>
          <w:rFonts w:ascii="Arial" w:hAnsi="Arial" w:cs="Arial"/>
          <w:noProof/>
          <w:sz w:val="18"/>
          <w:szCs w:val="18"/>
        </w:rPr>
        <w:t>s</w:t>
      </w:r>
      <w:r w:rsidRPr="006F3CC0">
        <w:rPr>
          <w:rFonts w:ascii="Arial" w:hAnsi="Arial" w:cs="Arial"/>
          <w:noProof/>
          <w:sz w:val="18"/>
          <w:szCs w:val="18"/>
        </w:rPr>
        <w:t>ed Renewable Energy Power Generation</w:t>
      </w:r>
      <w:r w:rsidRPr="0022407C">
        <w:rPr>
          <w:rFonts w:ascii="Arial" w:hAnsi="Arial" w:cs="Arial"/>
          <w:noProof/>
          <w:sz w:val="18"/>
          <w:szCs w:val="18"/>
        </w:rPr>
        <w:t>’</w:t>
      </w:r>
      <w:r w:rsidRPr="0022407C">
        <w:rPr>
          <w:rFonts w:ascii="Arial" w:hAnsi="Arial" w:cs="Arial"/>
          <w:sz w:val="18"/>
          <w:szCs w:val="18"/>
        </w:rPr>
        <w:t xml:space="preserve">, UNDP-GEF, </w:t>
      </w:r>
      <w:r w:rsidRPr="006F3CC0">
        <w:rPr>
          <w:rFonts w:ascii="Arial" w:hAnsi="Arial" w:cs="Arial"/>
          <w:sz w:val="18"/>
          <w:szCs w:val="18"/>
        </w:rPr>
        <w:t>PMIS 4749.</w:t>
      </w:r>
    </w:p>
  </w:footnote>
  <w:footnote w:id="43">
    <w:p w:rsidR="00B14120" w:rsidRDefault="00B14120" w:rsidP="001B5B82">
      <w:pPr>
        <w:spacing w:after="0"/>
        <w:jc w:val="left"/>
        <w:rPr>
          <w:rFonts w:cs="Arial"/>
          <w:noProof/>
          <w:sz w:val="18"/>
          <w:szCs w:val="18"/>
          <w:lang w:val="en-US"/>
        </w:rPr>
      </w:pPr>
      <w:r w:rsidRPr="00B10503">
        <w:rPr>
          <w:rFonts w:cs="Arial"/>
          <w:noProof/>
          <w:szCs w:val="18"/>
          <w:vertAlign w:val="superscript"/>
          <w:lang w:val="en-US"/>
        </w:rPr>
        <w:footnoteRef/>
      </w:r>
      <w:r w:rsidRPr="00B10503">
        <w:rPr>
          <w:rFonts w:cs="Arial"/>
          <w:noProof/>
          <w:sz w:val="18"/>
          <w:szCs w:val="18"/>
          <w:vertAlign w:val="superscript"/>
          <w:lang w:val="en-US"/>
        </w:rPr>
        <w:t xml:space="preserve"> </w:t>
      </w:r>
      <w:r w:rsidRPr="006F3CC0">
        <w:rPr>
          <w:rFonts w:cs="Arial"/>
          <w:noProof/>
          <w:sz w:val="18"/>
          <w:szCs w:val="18"/>
          <w:lang w:val="en-US"/>
        </w:rPr>
        <w:t xml:space="preserve">‘Energy Efficiency Improvement and Greenhouse Gas Reduction </w:t>
      </w:r>
      <w:r w:rsidRPr="0022407C">
        <w:rPr>
          <w:rFonts w:cs="Arial"/>
          <w:noProof/>
          <w:sz w:val="18"/>
          <w:szCs w:val="18"/>
          <w:lang w:val="en-US"/>
        </w:rPr>
        <w:t>P</w:t>
      </w:r>
      <w:r w:rsidRPr="006F3CC0">
        <w:rPr>
          <w:rFonts w:cs="Arial"/>
          <w:noProof/>
          <w:sz w:val="18"/>
          <w:szCs w:val="18"/>
          <w:lang w:val="en-US"/>
        </w:rPr>
        <w:t>roject</w:t>
      </w:r>
      <w:r w:rsidRPr="0022407C">
        <w:rPr>
          <w:rFonts w:cs="Arial"/>
          <w:noProof/>
          <w:sz w:val="18"/>
          <w:szCs w:val="18"/>
          <w:lang w:val="en-US"/>
        </w:rPr>
        <w:t>’, UNDP-GEF, PMIS</w:t>
      </w:r>
      <w:r>
        <w:rPr>
          <w:rFonts w:cs="Arial"/>
          <w:noProof/>
          <w:sz w:val="18"/>
          <w:szCs w:val="18"/>
          <w:lang w:val="en-US"/>
        </w:rPr>
        <w:t xml:space="preserve"> 3832.</w:t>
      </w:r>
      <w:r w:rsidRPr="0022407C">
        <w:rPr>
          <w:rFonts w:cs="Arial"/>
          <w:noProof/>
          <w:sz w:val="18"/>
          <w:szCs w:val="18"/>
          <w:lang w:val="en-US"/>
        </w:rPr>
        <w:t xml:space="preserve"> </w:t>
      </w:r>
      <w:r w:rsidRPr="006F3CC0">
        <w:rPr>
          <w:rFonts w:cs="Arial"/>
          <w:noProof/>
          <w:sz w:val="18"/>
          <w:szCs w:val="18"/>
          <w:lang w:val="en-US"/>
        </w:rPr>
        <w:t xml:space="preserve"> </w:t>
      </w:r>
    </w:p>
    <w:p w:rsidR="00B14120" w:rsidRDefault="00B14120" w:rsidP="007A5E93">
      <w:pPr>
        <w:pStyle w:val="FootnoteText"/>
      </w:pPr>
    </w:p>
  </w:footnote>
  <w:footnote w:id="44">
    <w:p w:rsidR="00B14120" w:rsidRPr="00A51482" w:rsidRDefault="00B14120">
      <w:pPr>
        <w:pStyle w:val="FootnoteText"/>
        <w:rPr>
          <w:rFonts w:ascii="Arial" w:hAnsi="Arial" w:cs="Arial"/>
          <w:sz w:val="18"/>
          <w:szCs w:val="18"/>
        </w:rPr>
      </w:pPr>
      <w:r>
        <w:rPr>
          <w:rStyle w:val="FootnoteReference"/>
        </w:rPr>
        <w:footnoteRef/>
      </w:r>
      <w:r>
        <w:t xml:space="preserve"> </w:t>
      </w:r>
      <w:r w:rsidRPr="00A51482">
        <w:rPr>
          <w:rFonts w:ascii="Arial" w:hAnsi="Arial" w:cs="Arial"/>
          <w:sz w:val="18"/>
          <w:szCs w:val="18"/>
        </w:rPr>
        <w:t>PIMS 267</w:t>
      </w:r>
    </w:p>
  </w:footnote>
  <w:footnote w:id="45">
    <w:p w:rsidR="00B14120" w:rsidRDefault="00B14120">
      <w:pPr>
        <w:spacing w:after="0"/>
        <w:rPr>
          <w:rFonts w:cs="Arial"/>
          <w:sz w:val="18"/>
          <w:szCs w:val="18"/>
        </w:rPr>
      </w:pPr>
      <w:r w:rsidRPr="006F3CC0">
        <w:rPr>
          <w:rStyle w:val="FootnoteReference"/>
          <w:rFonts w:cs="Arial"/>
          <w:szCs w:val="18"/>
        </w:rPr>
        <w:footnoteRef/>
      </w:r>
      <w:r w:rsidRPr="006F3CC0">
        <w:rPr>
          <w:rFonts w:cs="Arial"/>
          <w:sz w:val="18"/>
          <w:szCs w:val="18"/>
        </w:rPr>
        <w:t xml:space="preserve">  References:  Egypt </w:t>
      </w:r>
      <w:r>
        <w:rPr>
          <w:rFonts w:cs="Arial"/>
          <w:sz w:val="18"/>
          <w:szCs w:val="18"/>
        </w:rPr>
        <w:t>S</w:t>
      </w:r>
      <w:r w:rsidRPr="006F3CC0">
        <w:rPr>
          <w:rFonts w:cs="Arial"/>
          <w:sz w:val="18"/>
          <w:szCs w:val="18"/>
        </w:rPr>
        <w:t xml:space="preserve">econd </w:t>
      </w:r>
      <w:r>
        <w:rPr>
          <w:rFonts w:cs="Arial"/>
          <w:sz w:val="18"/>
          <w:szCs w:val="18"/>
        </w:rPr>
        <w:t>N</w:t>
      </w:r>
      <w:r w:rsidRPr="006F3CC0">
        <w:rPr>
          <w:rFonts w:cs="Arial"/>
          <w:sz w:val="18"/>
          <w:szCs w:val="18"/>
        </w:rPr>
        <w:t xml:space="preserve">ational </w:t>
      </w:r>
      <w:r>
        <w:rPr>
          <w:rFonts w:cs="Arial"/>
          <w:sz w:val="18"/>
          <w:szCs w:val="18"/>
        </w:rPr>
        <w:t>C</w:t>
      </w:r>
      <w:r w:rsidRPr="006F3CC0">
        <w:rPr>
          <w:rFonts w:cs="Arial"/>
          <w:sz w:val="18"/>
          <w:szCs w:val="18"/>
        </w:rPr>
        <w:t>ommunication under the United Nations Framework Convention on Climate Change, May 2010 (</w:t>
      </w:r>
      <w:hyperlink r:id="rId24" w:history="1">
        <w:r w:rsidRPr="006F3CC0">
          <w:rPr>
            <w:rStyle w:val="Hyperlink"/>
            <w:rFonts w:cs="Arial"/>
            <w:sz w:val="18"/>
            <w:szCs w:val="18"/>
          </w:rPr>
          <w:t>http://unfccc.int/resource/docs/natc/egync2.pdf</w:t>
        </w:r>
      </w:hyperlink>
      <w:r w:rsidRPr="006F3CC0">
        <w:rPr>
          <w:rFonts w:cs="Arial"/>
          <w:sz w:val="18"/>
          <w:szCs w:val="18"/>
        </w:rPr>
        <w:t>)</w:t>
      </w:r>
      <w:r>
        <w:rPr>
          <w:rFonts w:cs="Arial"/>
          <w:sz w:val="18"/>
          <w:szCs w:val="18"/>
        </w:rPr>
        <w:t>;</w:t>
      </w:r>
      <w:r w:rsidRPr="006F3CC0">
        <w:rPr>
          <w:rFonts w:cs="Arial"/>
          <w:sz w:val="18"/>
          <w:szCs w:val="18"/>
        </w:rPr>
        <w:t xml:space="preserve"> Michel David</w:t>
      </w:r>
      <w:r>
        <w:rPr>
          <w:rFonts w:cs="Arial"/>
          <w:sz w:val="18"/>
          <w:szCs w:val="18"/>
        </w:rPr>
        <w:t xml:space="preserve"> (2010)</w:t>
      </w:r>
      <w:r w:rsidRPr="006F3CC0">
        <w:rPr>
          <w:rFonts w:cs="Arial"/>
          <w:sz w:val="18"/>
          <w:szCs w:val="18"/>
        </w:rPr>
        <w:t>, "Co</w:t>
      </w:r>
      <w:r>
        <w:rPr>
          <w:rFonts w:cs="Arial"/>
          <w:sz w:val="18"/>
          <w:szCs w:val="18"/>
        </w:rPr>
        <w:t>a</w:t>
      </w:r>
      <w:r w:rsidRPr="006F3CC0">
        <w:rPr>
          <w:rFonts w:cs="Arial"/>
          <w:sz w:val="18"/>
          <w:szCs w:val="18"/>
        </w:rPr>
        <w:t>stal Zones and Climate Change", (</w:t>
      </w:r>
      <w:hyperlink r:id="rId25" w:history="1">
        <w:r w:rsidRPr="006F3CC0">
          <w:rPr>
            <w:rStyle w:val="Hyperlink"/>
            <w:rFonts w:cs="Arial"/>
            <w:sz w:val="18"/>
            <w:szCs w:val="18"/>
          </w:rPr>
          <w:t>http://www.stimson.org/images/uploads/research-pdfs/Title.pdf</w:t>
        </w:r>
      </w:hyperlink>
      <w:r w:rsidRPr="006F3CC0">
        <w:rPr>
          <w:rFonts w:cs="Arial"/>
          <w:sz w:val="18"/>
          <w:szCs w:val="18"/>
        </w:rPr>
        <w:t xml:space="preserve">). </w:t>
      </w:r>
    </w:p>
    <w:p w:rsidR="00B14120" w:rsidRPr="00364DD8" w:rsidRDefault="00B14120" w:rsidP="006F4C13">
      <w:pPr>
        <w:pStyle w:val="FootnoteText"/>
        <w:rPr>
          <w:rFonts w:asciiTheme="minorHAnsi" w:hAnsiTheme="minorHAnsi" w:cstheme="minorHAnsi"/>
          <w:lang w:val="en-GB"/>
        </w:rPr>
      </w:pPr>
    </w:p>
  </w:footnote>
  <w:footnote w:id="46">
    <w:p w:rsidR="00B14120" w:rsidRDefault="00B14120">
      <w:pPr>
        <w:pStyle w:val="FootnoteText"/>
        <w:spacing w:after="0"/>
        <w:jc w:val="left"/>
        <w:rPr>
          <w:rFonts w:ascii="Arial" w:hAnsi="Arial" w:cs="Arial"/>
          <w:sz w:val="18"/>
          <w:szCs w:val="18"/>
        </w:rPr>
      </w:pPr>
      <w:r w:rsidRPr="00CB461E">
        <w:rPr>
          <w:rStyle w:val="FootnoteReference"/>
          <w:rFonts w:cs="Arial"/>
          <w:szCs w:val="18"/>
        </w:rPr>
        <w:footnoteRef/>
      </w:r>
      <w:r w:rsidRPr="006F3CC0">
        <w:rPr>
          <w:rFonts w:ascii="Arial" w:hAnsi="Arial" w:cs="Arial"/>
          <w:sz w:val="18"/>
          <w:szCs w:val="18"/>
        </w:rPr>
        <w:t xml:space="preserve"> “A fifth of Egyptian youth unemployed in 2010: </w:t>
      </w:r>
      <w:r>
        <w:rPr>
          <w:rFonts w:ascii="Arial" w:hAnsi="Arial" w:cs="Arial"/>
          <w:sz w:val="18"/>
          <w:szCs w:val="18"/>
        </w:rPr>
        <w:t>n</w:t>
      </w:r>
      <w:r w:rsidRPr="006F3CC0">
        <w:rPr>
          <w:rFonts w:ascii="Arial" w:hAnsi="Arial" w:cs="Arial"/>
          <w:sz w:val="18"/>
          <w:szCs w:val="18"/>
        </w:rPr>
        <w:t>ew data”, Ahram Online,</w:t>
      </w:r>
      <w:r>
        <w:rPr>
          <w:rFonts w:ascii="Arial" w:hAnsi="Arial" w:cs="Arial"/>
          <w:sz w:val="18"/>
          <w:szCs w:val="18"/>
        </w:rPr>
        <w:br/>
      </w:r>
      <w:hyperlink r:id="rId26" w:history="1">
        <w:r w:rsidRPr="006F3CC0">
          <w:rPr>
            <w:rStyle w:val="Hyperlink"/>
            <w:rFonts w:ascii="Arial" w:hAnsi="Arial" w:cs="Arial"/>
            <w:sz w:val="18"/>
            <w:szCs w:val="18"/>
          </w:rPr>
          <w:t>http://english.ahram.org.eg/NewsContent/3/12/18653/Business/Economy/A-fifth-of-Egyptian-youth-unemployed-in--New-data.aspx</w:t>
        </w:r>
      </w:hyperlink>
      <w:r w:rsidRPr="007179FF">
        <w:rPr>
          <w:rStyle w:val="Hyperlink"/>
          <w:rFonts w:ascii="Arial" w:hAnsi="Arial" w:cs="Arial"/>
          <w:sz w:val="18"/>
          <w:szCs w:val="18"/>
        </w:rPr>
        <w:t>.</w:t>
      </w:r>
      <w:r w:rsidRPr="006F3CC0">
        <w:rPr>
          <w:rFonts w:ascii="Arial" w:hAnsi="Arial" w:cs="Arial"/>
          <w:sz w:val="18"/>
          <w:szCs w:val="18"/>
        </w:rPr>
        <w:t xml:space="preserve"> </w:t>
      </w:r>
    </w:p>
  </w:footnote>
  <w:footnote w:id="47">
    <w:p w:rsidR="00B14120" w:rsidRDefault="00B14120">
      <w:pPr>
        <w:pStyle w:val="FootnoteText"/>
        <w:spacing w:after="0"/>
        <w:jc w:val="left"/>
        <w:rPr>
          <w:rFonts w:asciiTheme="minorHAnsi" w:hAnsiTheme="minorHAnsi" w:cstheme="minorHAnsi"/>
          <w:sz w:val="18"/>
          <w:szCs w:val="18"/>
        </w:rPr>
      </w:pPr>
      <w:r w:rsidRPr="006F3CC0">
        <w:rPr>
          <w:rStyle w:val="FootnoteReference"/>
          <w:rFonts w:cs="Arial"/>
          <w:szCs w:val="18"/>
        </w:rPr>
        <w:footnoteRef/>
      </w:r>
      <w:r w:rsidRPr="006F3CC0">
        <w:rPr>
          <w:rFonts w:ascii="Arial" w:hAnsi="Arial" w:cs="Arial"/>
          <w:sz w:val="18"/>
          <w:szCs w:val="18"/>
        </w:rPr>
        <w:t xml:space="preserve"> “Power and water cuts across Egypt spark various protests” - </w:t>
      </w:r>
      <w:hyperlink r:id="rId27" w:history="1">
        <w:r w:rsidRPr="006F3CC0">
          <w:rPr>
            <w:rStyle w:val="Hyperlink"/>
            <w:rFonts w:ascii="Arial" w:hAnsi="Arial" w:cs="Arial"/>
            <w:sz w:val="18"/>
            <w:szCs w:val="18"/>
          </w:rPr>
          <w:t>http://thedailynewsegypt.com/2012/07/22/power-and-water-cuts-across-egypt-spark-various-protests/</w:t>
        </w:r>
      </w:hyperlink>
      <w:r w:rsidRPr="007179FF">
        <w:rPr>
          <w:rStyle w:val="Hyperlink"/>
          <w:rFonts w:ascii="Arial" w:hAnsi="Arial" w:cs="Arial"/>
          <w:sz w:val="18"/>
          <w:szCs w:val="18"/>
        </w:rPr>
        <w:t>.</w:t>
      </w:r>
      <w:r w:rsidRPr="00885389">
        <w:rPr>
          <w:rFonts w:asciiTheme="minorHAnsi" w:hAnsiTheme="minorHAnsi" w:cstheme="minorHAnsi"/>
          <w:sz w:val="18"/>
          <w:szCs w:val="18"/>
        </w:rPr>
        <w:t xml:space="preserve"> </w:t>
      </w:r>
    </w:p>
  </w:footnote>
  <w:footnote w:id="48">
    <w:p w:rsidR="00B14120" w:rsidRDefault="00B14120">
      <w:pPr>
        <w:pStyle w:val="FootnoteText"/>
        <w:spacing w:after="0"/>
        <w:jc w:val="left"/>
        <w:rPr>
          <w:rFonts w:ascii="Arial" w:hAnsi="Arial" w:cs="Arial"/>
          <w:sz w:val="18"/>
          <w:szCs w:val="18"/>
        </w:rPr>
      </w:pPr>
      <w:r w:rsidRPr="00FB509E">
        <w:rPr>
          <w:rStyle w:val="FootnoteReference"/>
          <w:rFonts w:cs="Arial"/>
          <w:szCs w:val="18"/>
        </w:rPr>
        <w:footnoteRef/>
      </w:r>
      <w:r w:rsidRPr="006F3CC0">
        <w:rPr>
          <w:rFonts w:ascii="Arial" w:hAnsi="Arial" w:cs="Arial"/>
          <w:sz w:val="18"/>
          <w:szCs w:val="18"/>
        </w:rPr>
        <w:t xml:space="preserve"> The Global Gender Gap Report, 2013, </w:t>
      </w:r>
      <w:hyperlink r:id="rId28" w:history="1">
        <w:r w:rsidRPr="006F3CC0">
          <w:rPr>
            <w:rStyle w:val="Hyperlink"/>
            <w:rFonts w:ascii="Arial" w:hAnsi="Arial" w:cs="Arial"/>
            <w:sz w:val="18"/>
            <w:szCs w:val="18"/>
          </w:rPr>
          <w:t>http://www3.weforum.org/docs/WEF_GenderGap_Report_2013.pdf</w:t>
        </w:r>
      </w:hyperlink>
      <w:r>
        <w:rPr>
          <w:rStyle w:val="Hyperlink"/>
          <w:rFonts w:ascii="Arial" w:hAnsi="Arial" w:cs="Arial"/>
          <w:sz w:val="18"/>
          <w:szCs w:val="18"/>
        </w:rPr>
        <w:t>.</w:t>
      </w:r>
      <w:r w:rsidRPr="006F3CC0">
        <w:rPr>
          <w:rFonts w:ascii="Arial" w:hAnsi="Arial" w:cs="Arial"/>
          <w:sz w:val="18"/>
          <w:szCs w:val="18"/>
        </w:rPr>
        <w:t xml:space="preserve"> </w:t>
      </w:r>
    </w:p>
  </w:footnote>
  <w:footnote w:id="49">
    <w:p w:rsidR="00B14120" w:rsidRPr="0068701B" w:rsidRDefault="00B14120" w:rsidP="00E1433A">
      <w:pPr>
        <w:pStyle w:val="FootnoteText"/>
        <w:rPr>
          <w:rFonts w:ascii="Times New Roman" w:hAnsi="Times New Roman"/>
          <w:i/>
          <w:sz w:val="18"/>
          <w:szCs w:val="18"/>
        </w:rPr>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 w:id="50">
    <w:p w:rsidR="00B14120" w:rsidRPr="0068701B" w:rsidRDefault="00B14120" w:rsidP="00E1433A">
      <w:pPr>
        <w:pStyle w:val="FootnoteText"/>
        <w:rPr>
          <w:i/>
        </w:rPr>
      </w:pPr>
      <w:r w:rsidRPr="0068701B">
        <w:rPr>
          <w:rStyle w:val="FootnoteReference"/>
          <w:i/>
        </w:rPr>
        <w:footnoteRef/>
      </w:r>
      <w:r w:rsidRPr="0068701B">
        <w:rPr>
          <w:i/>
        </w:rPr>
        <w:t xml:space="preserve"> </w:t>
      </w:r>
      <w:r w:rsidRPr="0068701B">
        <w:rPr>
          <w:rFonts w:ascii="Times New Roman" w:hAnsi="Times New Roman"/>
          <w:i/>
          <w:sz w:val="18"/>
          <w:szCs w:val="18"/>
        </w:rPr>
        <w:t>All outcomes</w:t>
      </w:r>
      <w:r>
        <w:rPr>
          <w:rFonts w:ascii="Times New Roman" w:hAnsi="Times New Roman"/>
          <w:i/>
          <w:sz w:val="18"/>
          <w:szCs w:val="18"/>
        </w:rPr>
        <w:t xml:space="preserve"> monitored annually in the </w:t>
      </w:r>
      <w:r w:rsidRPr="0068701B">
        <w:rPr>
          <w:rFonts w:ascii="Times New Roman" w:hAnsi="Times New Roman"/>
          <w:i/>
          <w:sz w:val="18"/>
          <w:szCs w:val="18"/>
        </w:rPr>
        <w:t>APR/PIR</w:t>
      </w:r>
      <w:r>
        <w:rPr>
          <w:rFonts w:ascii="Times New Roman" w:hAnsi="Times New Roman"/>
          <w:i/>
          <w:sz w:val="18"/>
          <w:szCs w:val="18"/>
        </w:rPr>
        <w:t>.  It is highly recommended not to have more than 4 outcomes.</w:t>
      </w:r>
    </w:p>
  </w:footnote>
  <w:footnote w:id="51">
    <w:p w:rsidR="00B14120" w:rsidRPr="00CB4A6A" w:rsidRDefault="00B14120" w:rsidP="00CB4A6A">
      <w:pPr>
        <w:rPr>
          <w:rFonts w:cs="Arial"/>
          <w:sz w:val="20"/>
          <w:szCs w:val="20"/>
        </w:rPr>
      </w:pPr>
      <w:r>
        <w:rPr>
          <w:rStyle w:val="FootnoteReference"/>
          <w:sz w:val="16"/>
          <w:szCs w:val="16"/>
        </w:rPr>
        <w:footnoteRef/>
      </w:r>
      <w:r>
        <w:rPr>
          <w:sz w:val="16"/>
          <w:szCs w:val="16"/>
        </w:rPr>
        <w:t xml:space="preserve"> Summary table should include all financing of all kinds: GEF financing, co-financing, cash, in-kind, etc.</w:t>
      </w:r>
    </w:p>
  </w:footnote>
  <w:footnote w:id="52">
    <w:p w:rsidR="00B14120" w:rsidRDefault="00B14120">
      <w:pPr>
        <w:pStyle w:val="FootnoteText"/>
        <w:rPr>
          <w:rFonts w:ascii="Arial" w:hAnsi="Arial" w:cs="Arial"/>
          <w:sz w:val="16"/>
          <w:szCs w:val="16"/>
        </w:rPr>
      </w:pPr>
      <w:r>
        <w:rPr>
          <w:rStyle w:val="FootnoteReference"/>
        </w:rPr>
        <w:footnoteRef/>
      </w:r>
      <w:r>
        <w:t xml:space="preserve"> </w:t>
      </w:r>
      <w:r w:rsidRPr="004E2B13">
        <w:rPr>
          <w:rFonts w:ascii="Arial" w:hAnsi="Arial" w:cs="Arial"/>
          <w:sz w:val="16"/>
          <w:szCs w:val="16"/>
        </w:rPr>
        <w:t xml:space="preserve">All baseline activities and associated co-financing amounts presented in the </w:t>
      </w:r>
      <w:r>
        <w:rPr>
          <w:rFonts w:ascii="Arial" w:hAnsi="Arial" w:cs="Arial"/>
          <w:sz w:val="16"/>
          <w:szCs w:val="16"/>
        </w:rPr>
        <w:t xml:space="preserve">table </w:t>
      </w:r>
      <w:r w:rsidRPr="004E2B13">
        <w:rPr>
          <w:rFonts w:ascii="Arial" w:hAnsi="Arial" w:cs="Arial"/>
          <w:sz w:val="16"/>
          <w:szCs w:val="16"/>
        </w:rPr>
        <w:t xml:space="preserve">relate to the period after the approval of the </w:t>
      </w:r>
      <w:r w:rsidRPr="00111102">
        <w:rPr>
          <w:rFonts w:ascii="Arial" w:hAnsi="Arial" w:cs="Arial"/>
          <w:sz w:val="16"/>
          <w:szCs w:val="16"/>
        </w:rPr>
        <w:t>PIF  (or prodoc ?) . Baseline</w:t>
      </w:r>
      <w:r w:rsidRPr="004E2B13">
        <w:rPr>
          <w:rFonts w:ascii="Arial" w:hAnsi="Arial" w:cs="Arial"/>
          <w:sz w:val="16"/>
          <w:szCs w:val="16"/>
        </w:rPr>
        <w:t xml:space="preserve"> expenditures for activities already undertaken or which are expected to be undertaken after the end of the GEF project are not included in the PIF. Furthermore, the co-financing amounts stated in the </w:t>
      </w:r>
      <w:r>
        <w:rPr>
          <w:rFonts w:ascii="Arial" w:hAnsi="Arial" w:cs="Arial"/>
          <w:sz w:val="16"/>
          <w:szCs w:val="16"/>
        </w:rPr>
        <w:t xml:space="preserve">table above </w:t>
      </w:r>
      <w:r w:rsidRPr="004E2B13">
        <w:rPr>
          <w:rFonts w:ascii="Arial" w:hAnsi="Arial" w:cs="Arial"/>
          <w:sz w:val="16"/>
          <w:szCs w:val="16"/>
        </w:rPr>
        <w:t>are considered to be conservative estimates</w:t>
      </w:r>
    </w:p>
    <w:p w:rsidR="00B14120" w:rsidRPr="004E2B13" w:rsidRDefault="00B14120" w:rsidP="00C05FCC">
      <w:pPr>
        <w:pStyle w:val="FootnoteText"/>
        <w:rPr>
          <w:rFonts w:ascii="Arial" w:hAnsi="Arial" w:cs="Arial"/>
          <w:sz w:val="16"/>
          <w:szCs w:val="16"/>
        </w:rPr>
      </w:pPr>
      <w:r w:rsidRPr="00C05FCC">
        <w:rPr>
          <w:rFonts w:ascii="Arial" w:hAnsi="Arial" w:cs="Arial"/>
          <w:sz w:val="16"/>
          <w:szCs w:val="16"/>
        </w:rPr>
        <w:t>All co-funding from is in the form of parallel fund or in-kind contribution that will be managed by the relevant entity and no funds will be transferred to the UNDP accounts.  The only funds that will be directly managed by the project management unit will be the GEF and UNDP funds</w:t>
      </w:r>
    </w:p>
  </w:footnote>
  <w:footnote w:id="53">
    <w:p w:rsidR="00B14120" w:rsidRDefault="00B14120" w:rsidP="006F58EE">
      <w:pPr>
        <w:spacing w:after="0"/>
        <w:jc w:val="left"/>
      </w:pPr>
      <w:r>
        <w:rPr>
          <w:rStyle w:val="FootnoteReference"/>
        </w:rPr>
        <w:footnoteRef/>
      </w:r>
      <w:r>
        <w:t xml:space="preserve"> </w:t>
      </w:r>
      <w:r w:rsidRPr="00F86C22">
        <w:rPr>
          <w:rFonts w:cs="Arial"/>
          <w:b/>
          <w:sz w:val="18"/>
          <w:szCs w:val="18"/>
        </w:rPr>
        <w:t>Senior Supplier</w:t>
      </w:r>
      <w:r w:rsidRPr="00F86C22">
        <w:rPr>
          <w:rFonts w:cs="Arial"/>
          <w:sz w:val="18"/>
          <w:szCs w:val="18"/>
        </w:rPr>
        <w:t>: individual or group representing the interests of the parties concerned which provide funding for specific cost</w:t>
      </w:r>
      <w:r>
        <w:rPr>
          <w:rFonts w:cs="Arial"/>
          <w:sz w:val="18"/>
          <w:szCs w:val="18"/>
        </w:rPr>
        <w:t>-</w:t>
      </w:r>
      <w:r w:rsidRPr="00F86C22">
        <w:rPr>
          <w:rFonts w:cs="Arial"/>
          <w:sz w:val="18"/>
          <w:szCs w:val="18"/>
        </w:rPr>
        <w:t xml:space="preserve">sharing projects and/or technical expertise to the project. </w:t>
      </w:r>
      <w:r w:rsidRPr="00F86C22">
        <w:rPr>
          <w:rFonts w:cs="Arial"/>
          <w:b/>
          <w:sz w:val="18"/>
          <w:szCs w:val="18"/>
        </w:rPr>
        <w:t>Senior Beneficiary</w:t>
      </w:r>
      <w:r w:rsidRPr="00F86C22">
        <w:rPr>
          <w:rFonts w:cs="Arial"/>
          <w:sz w:val="18"/>
          <w:szCs w:val="18"/>
        </w:rPr>
        <w:t>: individual or group of individuals representing the interests of those who will ultim</w:t>
      </w:r>
      <w:r>
        <w:rPr>
          <w:rFonts w:cs="Arial"/>
          <w:sz w:val="18"/>
          <w:szCs w:val="18"/>
        </w:rPr>
        <w:t>ately benefit from the project.</w:t>
      </w:r>
    </w:p>
  </w:footnote>
  <w:footnote w:id="54">
    <w:p w:rsidR="00B14120" w:rsidRPr="00D45EC3" w:rsidRDefault="00B14120" w:rsidP="00D976F1">
      <w:pPr>
        <w:pStyle w:val="FootnoteText"/>
        <w:rPr>
          <w:rFonts w:ascii="Arial" w:hAnsi="Arial" w:cs="Arial"/>
          <w:sz w:val="16"/>
          <w:szCs w:val="16"/>
        </w:rPr>
      </w:pPr>
      <w:r>
        <w:rPr>
          <w:rStyle w:val="FootnoteReference"/>
        </w:rPr>
        <w:footnoteRef/>
      </w:r>
      <w:r w:rsidRPr="007A37A5">
        <w:rPr>
          <w:rFonts w:ascii="Arial" w:hAnsi="Arial" w:cs="Arial"/>
          <w:sz w:val="16"/>
          <w:szCs w:val="16"/>
        </w:rPr>
        <w:t xml:space="preserve">Probability </w:t>
      </w:r>
      <w:r w:rsidRPr="00D45EC3">
        <w:rPr>
          <w:rFonts w:ascii="Arial" w:hAnsi="Arial" w:cs="Arial"/>
          <w:sz w:val="16"/>
          <w:szCs w:val="16"/>
        </w:rPr>
        <w:t>from 1 (low) to 5</w:t>
      </w:r>
      <w:r>
        <w:rPr>
          <w:rFonts w:ascii="Arial" w:hAnsi="Arial" w:cs="Arial"/>
          <w:sz w:val="16"/>
          <w:szCs w:val="16"/>
        </w:rPr>
        <w:t xml:space="preserve"> </w:t>
      </w:r>
      <w:r w:rsidRPr="00D45EC3">
        <w:rPr>
          <w:rFonts w:ascii="Arial" w:hAnsi="Arial" w:cs="Arial"/>
          <w:sz w:val="16"/>
          <w:szCs w:val="16"/>
        </w:rPr>
        <w:t>(high)</w:t>
      </w:r>
    </w:p>
  </w:footnote>
  <w:footnote w:id="55">
    <w:p w:rsidR="00B14120" w:rsidRPr="007A37A5" w:rsidRDefault="00B14120" w:rsidP="00D976F1">
      <w:pPr>
        <w:pStyle w:val="FootnoteText"/>
        <w:rPr>
          <w:rFonts w:ascii="Arial" w:hAnsi="Arial" w:cs="Arial"/>
          <w:sz w:val="16"/>
          <w:szCs w:val="16"/>
        </w:rPr>
      </w:pPr>
      <w:r>
        <w:rPr>
          <w:rStyle w:val="FootnoteReference"/>
        </w:rPr>
        <w:footnoteRef/>
      </w:r>
      <w:r w:rsidRPr="007A37A5">
        <w:rPr>
          <w:rFonts w:ascii="Arial" w:hAnsi="Arial" w:cs="Arial"/>
          <w:sz w:val="16"/>
          <w:szCs w:val="16"/>
        </w:rPr>
        <w:t>Impact from 1 (low) to 5 (high)</w:t>
      </w:r>
    </w:p>
  </w:footnote>
  <w:footnote w:id="56">
    <w:p w:rsidR="00B14120" w:rsidRPr="001C60BB" w:rsidRDefault="00B14120" w:rsidP="00B53732">
      <w:pPr>
        <w:pStyle w:val="FootnoteText"/>
        <w:spacing w:after="0"/>
        <w:rPr>
          <w:rFonts w:ascii="Arial" w:hAnsi="Arial" w:cs="Arial"/>
          <w:sz w:val="18"/>
          <w:szCs w:val="18"/>
          <w:lang w:val="en-GB"/>
        </w:rPr>
      </w:pPr>
      <w:r w:rsidRPr="001C60BB">
        <w:rPr>
          <w:rStyle w:val="FootnoteReference"/>
          <w:rFonts w:cs="Arial"/>
          <w:szCs w:val="18"/>
        </w:rPr>
        <w:footnoteRef/>
      </w:r>
      <w:r w:rsidRPr="001C60BB">
        <w:rPr>
          <w:rFonts w:ascii="Arial" w:hAnsi="Arial" w:cs="Arial"/>
          <w:sz w:val="20"/>
        </w:rPr>
        <w:t xml:space="preserve"> </w:t>
      </w:r>
      <w:r>
        <w:rPr>
          <w:rFonts w:ascii="Arial" w:hAnsi="Arial" w:cs="Arial"/>
          <w:sz w:val="18"/>
          <w:szCs w:val="18"/>
        </w:rPr>
        <w:t>E</w:t>
      </w:r>
      <w:r w:rsidRPr="001C60BB">
        <w:rPr>
          <w:rFonts w:ascii="Arial" w:hAnsi="Arial" w:cs="Arial"/>
          <w:sz w:val="18"/>
          <w:szCs w:val="18"/>
        </w:rPr>
        <w:t xml:space="preserve">qual to about </w:t>
      </w:r>
      <w:r>
        <w:rPr>
          <w:rFonts w:ascii="Arial" w:hAnsi="Arial" w:cs="Arial"/>
          <w:sz w:val="18"/>
          <w:szCs w:val="18"/>
        </w:rPr>
        <w:t>0.27</w:t>
      </w:r>
      <w:r w:rsidRPr="001C60BB">
        <w:rPr>
          <w:rFonts w:ascii="Arial" w:hAnsi="Arial" w:cs="Arial"/>
          <w:sz w:val="18"/>
          <w:szCs w:val="18"/>
        </w:rPr>
        <w:t xml:space="preserve"> LE/kWh x 1,500 kWh/kW</w:t>
      </w:r>
      <w:r w:rsidRPr="001C60BB">
        <w:rPr>
          <w:rFonts w:ascii="Arial" w:hAnsi="Arial" w:cs="Arial"/>
          <w:sz w:val="18"/>
          <w:szCs w:val="18"/>
          <w:vertAlign w:val="subscript"/>
        </w:rPr>
        <w:t>p</w:t>
      </w:r>
      <w:r w:rsidRPr="001C60BB">
        <w:rPr>
          <w:rFonts w:ascii="Arial" w:hAnsi="Arial" w:cs="Arial"/>
          <w:sz w:val="18"/>
          <w:szCs w:val="18"/>
        </w:rPr>
        <w:t xml:space="preserve"> x 10 years with a 0% discount rate.</w:t>
      </w:r>
    </w:p>
  </w:footnote>
  <w:footnote w:id="57">
    <w:p w:rsidR="00B14120" w:rsidRDefault="00B14120">
      <w:pPr>
        <w:pStyle w:val="FootnoteText"/>
        <w:spacing w:after="0"/>
        <w:rPr>
          <w:rFonts w:ascii="Arial" w:hAnsi="Arial" w:cs="Arial"/>
          <w:sz w:val="18"/>
          <w:szCs w:val="18"/>
        </w:rPr>
      </w:pPr>
      <w:r w:rsidRPr="00C061C1">
        <w:rPr>
          <w:rStyle w:val="FootnoteReference"/>
          <w:rFonts w:cs="Arial"/>
        </w:rPr>
        <w:footnoteRef/>
      </w:r>
      <w:r w:rsidRPr="006F3CC0">
        <w:rPr>
          <w:rFonts w:ascii="Arial" w:hAnsi="Arial" w:cs="Arial"/>
        </w:rPr>
        <w:t xml:space="preserve"> </w:t>
      </w:r>
      <w:r w:rsidRPr="006F3CC0">
        <w:rPr>
          <w:rFonts w:ascii="Arial" w:hAnsi="Arial" w:cs="Arial"/>
          <w:sz w:val="18"/>
          <w:szCs w:val="18"/>
        </w:rPr>
        <w:t xml:space="preserve">GEF/C.33/Inf.18, Manual for calculating GHG benefits of GEF projects: energy efficiency and renewable energy projects, April 2008.  For the default lifetime of the investments, the GEF manual gives for off-grid PV 10 years and for building integrated PV, wind and small-hydro 20 years. For good-quality PV panels, the guarantee provided by manufacturers is typically at least 20 years, with a real-life expectancy of around 25-30 years before the performance starts to significantly deteriorate. For the reasons above and considering the type of RE systems considered for this project, the use of a default lifetime of 20 years is justified. </w:t>
      </w:r>
    </w:p>
  </w:footnote>
  <w:footnote w:id="58">
    <w:p w:rsidR="00B14120" w:rsidRDefault="00B14120">
      <w:pPr>
        <w:spacing w:after="0"/>
        <w:rPr>
          <w:rFonts w:asciiTheme="minorHAnsi" w:hAnsiTheme="minorHAnsi"/>
          <w:bCs/>
          <w:iCs/>
          <w:sz w:val="18"/>
          <w:szCs w:val="18"/>
        </w:rPr>
      </w:pPr>
      <w:r w:rsidRPr="00C061C1">
        <w:rPr>
          <w:rStyle w:val="FootnoteReference"/>
          <w:rFonts w:cs="Arial"/>
        </w:rPr>
        <w:footnoteRef/>
      </w:r>
      <w:r w:rsidRPr="00C061C1">
        <w:rPr>
          <w:rFonts w:cs="Arial"/>
        </w:rPr>
        <w:t xml:space="preserve"> </w:t>
      </w:r>
      <w:r w:rsidRPr="006F3CC0">
        <w:rPr>
          <w:rFonts w:cs="Arial"/>
          <w:bCs/>
          <w:iCs/>
          <w:sz w:val="18"/>
          <w:szCs w:val="18"/>
        </w:rPr>
        <w:t>More discussion about the default lifetimes used in the calculations can be found later in this Annex.</w:t>
      </w:r>
      <w:r w:rsidRPr="0056732A">
        <w:rPr>
          <w:rFonts w:asciiTheme="minorHAnsi" w:hAnsiTheme="minorHAnsi"/>
          <w:bCs/>
          <w:iCs/>
          <w:sz w:val="18"/>
          <w:szCs w:val="18"/>
        </w:rPr>
        <w:t xml:space="preserve">  </w:t>
      </w:r>
    </w:p>
  </w:footnote>
  <w:footnote w:id="59">
    <w:p w:rsidR="00B14120" w:rsidRDefault="00B14120">
      <w:pPr>
        <w:pStyle w:val="FootnoteText"/>
        <w:spacing w:after="0"/>
        <w:rPr>
          <w:rFonts w:ascii="Arial" w:hAnsi="Arial" w:cs="Arial"/>
          <w:sz w:val="18"/>
          <w:szCs w:val="18"/>
          <w:lang w:val="en-GB"/>
        </w:rPr>
      </w:pPr>
      <w:r w:rsidRPr="001803EF">
        <w:rPr>
          <w:rStyle w:val="FootnoteReference"/>
          <w:rFonts w:cs="Arial"/>
          <w:szCs w:val="18"/>
        </w:rPr>
        <w:footnoteRef/>
      </w:r>
      <w:r w:rsidRPr="006F3CC0">
        <w:rPr>
          <w:rFonts w:ascii="Arial" w:hAnsi="Arial" w:cs="Arial"/>
          <w:sz w:val="18"/>
          <w:szCs w:val="18"/>
        </w:rPr>
        <w:t xml:space="preserve"> Calculated on the basis of an estimated 2 MW</w:t>
      </w:r>
      <w:r w:rsidRPr="006F3CC0">
        <w:rPr>
          <w:rFonts w:ascii="Arial" w:hAnsi="Arial" w:cs="Arial"/>
          <w:sz w:val="18"/>
          <w:szCs w:val="18"/>
          <w:vertAlign w:val="subscript"/>
        </w:rPr>
        <w:t>p</w:t>
      </w:r>
      <w:r w:rsidRPr="006F3CC0">
        <w:rPr>
          <w:rFonts w:ascii="Arial" w:hAnsi="Arial" w:cs="Arial"/>
          <w:sz w:val="18"/>
          <w:szCs w:val="18"/>
        </w:rPr>
        <w:t xml:space="preserve"> of new installed PV rooftop systems in 2019 (</w:t>
      </w:r>
      <w:r>
        <w:rPr>
          <w:rFonts w:ascii="Arial" w:hAnsi="Arial" w:cs="Arial"/>
          <w:sz w:val="18"/>
          <w:szCs w:val="18"/>
        </w:rPr>
        <w:t>as</w:t>
      </w:r>
      <w:r w:rsidRPr="006F3CC0">
        <w:rPr>
          <w:rFonts w:ascii="Arial" w:hAnsi="Arial" w:cs="Arial"/>
          <w:sz w:val="18"/>
          <w:szCs w:val="18"/>
        </w:rPr>
        <w:t xml:space="preserve"> an indirect impact of the project) and with an average annual growth rate of 20% in new installed capacity over 10 years </w:t>
      </w:r>
      <w:r>
        <w:rPr>
          <w:rFonts w:ascii="Arial" w:hAnsi="Arial" w:cs="Arial"/>
          <w:sz w:val="18"/>
          <w:szCs w:val="18"/>
        </w:rPr>
        <w:t>subsequently</w:t>
      </w:r>
      <w:r w:rsidRPr="006F3CC0">
        <w:rPr>
          <w:rFonts w:ascii="Arial" w:hAnsi="Arial" w:cs="Arial"/>
          <w:sz w:val="18"/>
          <w:szCs w:val="18"/>
        </w:rPr>
        <w:t xml:space="preserve">.  </w:t>
      </w:r>
    </w:p>
  </w:footnote>
  <w:footnote w:id="60">
    <w:p w:rsidR="00B14120" w:rsidRDefault="00B14120">
      <w:pPr>
        <w:pStyle w:val="FootnoteText"/>
        <w:spacing w:after="0"/>
        <w:rPr>
          <w:lang w:val="en-GB"/>
        </w:rPr>
      </w:pPr>
      <w:r w:rsidRPr="001803EF">
        <w:rPr>
          <w:rStyle w:val="FootnoteReference"/>
          <w:rFonts w:cs="Arial"/>
          <w:szCs w:val="18"/>
        </w:rPr>
        <w:footnoteRef/>
      </w:r>
      <w:r w:rsidRPr="006F3CC0">
        <w:rPr>
          <w:rFonts w:ascii="Arial" w:hAnsi="Arial" w:cs="Arial"/>
          <w:sz w:val="18"/>
          <w:szCs w:val="18"/>
        </w:rPr>
        <w:t xml:space="preserve"> Calculated on the basis of an estimate that 15% of the current high tariff category electricity customer</w:t>
      </w:r>
      <w:r>
        <w:rPr>
          <w:rFonts w:ascii="Arial" w:hAnsi="Arial" w:cs="Arial"/>
          <w:sz w:val="18"/>
          <w:szCs w:val="18"/>
        </w:rPr>
        <w:t>s</w:t>
      </w:r>
      <w:r w:rsidRPr="006F3CC0">
        <w:rPr>
          <w:rFonts w:ascii="Arial" w:hAnsi="Arial" w:cs="Arial"/>
          <w:sz w:val="18"/>
          <w:szCs w:val="18"/>
        </w:rPr>
        <w:t xml:space="preserve"> of 150</w:t>
      </w:r>
      <w:r>
        <w:rPr>
          <w:rFonts w:ascii="Arial" w:hAnsi="Arial" w:cs="Arial"/>
          <w:sz w:val="18"/>
          <w:szCs w:val="18"/>
        </w:rPr>
        <w:t>,</w:t>
      </w:r>
      <w:r w:rsidRPr="006F3CC0">
        <w:rPr>
          <w:rFonts w:ascii="Arial" w:hAnsi="Arial" w:cs="Arial"/>
          <w:sz w:val="18"/>
          <w:szCs w:val="18"/>
        </w:rPr>
        <w:t>000 households have installed a 3 kW</w:t>
      </w:r>
      <w:r w:rsidRPr="006F3CC0">
        <w:rPr>
          <w:rFonts w:ascii="Arial" w:hAnsi="Arial" w:cs="Arial"/>
          <w:sz w:val="18"/>
          <w:szCs w:val="18"/>
          <w:vertAlign w:val="subscript"/>
        </w:rPr>
        <w:t>p</w:t>
      </w:r>
      <w:r w:rsidRPr="006F3CC0">
        <w:rPr>
          <w:rFonts w:ascii="Arial" w:hAnsi="Arial" w:cs="Arial"/>
          <w:sz w:val="18"/>
          <w:szCs w:val="18"/>
        </w:rPr>
        <w:t xml:space="preserve"> rooftop PV system by 2029.</w:t>
      </w:r>
      <w:r>
        <w:t xml:space="preserve">    </w:t>
      </w:r>
    </w:p>
  </w:footnote>
  <w:footnote w:id="61">
    <w:p w:rsidR="00B14120" w:rsidRDefault="00B14120" w:rsidP="00DF37FB">
      <w:pPr>
        <w:pStyle w:val="FootnoteText"/>
        <w:spacing w:after="0"/>
        <w:rPr>
          <w:rFonts w:ascii="Arial" w:hAnsi="Arial" w:cs="Arial"/>
          <w:sz w:val="18"/>
          <w:szCs w:val="18"/>
          <w:lang w:val="en-GB"/>
        </w:rPr>
      </w:pPr>
      <w:r>
        <w:rPr>
          <w:rStyle w:val="FootnoteReference"/>
        </w:rPr>
        <w:footnoteRef/>
      </w:r>
      <w:r>
        <w:rPr>
          <w:rFonts w:ascii="Arial" w:hAnsi="Arial" w:cs="Arial"/>
          <w:sz w:val="18"/>
          <w:szCs w:val="18"/>
        </w:rPr>
        <w:t xml:space="preserve"> </w:t>
      </w:r>
      <w:r w:rsidRPr="006877DA">
        <w:rPr>
          <w:rFonts w:ascii="Arial" w:hAnsi="Arial" w:cs="Arial"/>
          <w:sz w:val="18"/>
          <w:szCs w:val="18"/>
        </w:rPr>
        <w:t xml:space="preserve">The 60% causality factor for the indirect impact of the project is chosen based on an assessment that the contribution of the </w:t>
      </w:r>
      <w:r w:rsidRPr="00094B6C">
        <w:rPr>
          <w:rFonts w:ascii="Arial" w:hAnsi="Arial" w:cs="Arial"/>
          <w:sz w:val="18"/>
          <w:szCs w:val="18"/>
        </w:rPr>
        <w:t>UNDP-implemented, GEF-financed</w:t>
      </w:r>
      <w:r w:rsidRPr="006877DA" w:rsidDel="004F07E1">
        <w:rPr>
          <w:rFonts w:ascii="Arial" w:hAnsi="Arial" w:cs="Arial"/>
          <w:sz w:val="18"/>
          <w:szCs w:val="18"/>
        </w:rPr>
        <w:t xml:space="preserve"> </w:t>
      </w:r>
      <w:r w:rsidRPr="006877DA">
        <w:rPr>
          <w:rFonts w:ascii="Arial" w:hAnsi="Arial" w:cs="Arial"/>
          <w:sz w:val="18"/>
          <w:szCs w:val="18"/>
        </w:rPr>
        <w:t xml:space="preserve">project to this impact is substantial, but modest development of the PV market </w:t>
      </w:r>
      <w:r>
        <w:rPr>
          <w:rFonts w:ascii="Arial" w:hAnsi="Arial" w:cs="Arial"/>
          <w:sz w:val="18"/>
          <w:szCs w:val="18"/>
        </w:rPr>
        <w:t xml:space="preserve">would also likely to be observed in the baseline.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Default="00B14120" w:rsidP="005F41B8">
    <w:pPr>
      <w:pStyle w:val="Header"/>
      <w:tabs>
        <w:tab w:val="clear" w:pos="4153"/>
        <w:tab w:val="clear" w:pos="8306"/>
        <w:tab w:val="left" w:pos="5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20" w:rsidRPr="00424365" w:rsidRDefault="00B14120"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9C4B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BEF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D6E2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0E2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0694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8019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DA98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925F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427D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180F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14F33"/>
    <w:multiLevelType w:val="hybridMultilevel"/>
    <w:tmpl w:val="6980ED76"/>
    <w:lvl w:ilvl="0" w:tplc="09AC4B48">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10D0310"/>
    <w:multiLevelType w:val="hybridMultilevel"/>
    <w:tmpl w:val="53A455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DE59E9"/>
    <w:multiLevelType w:val="hybridMultilevel"/>
    <w:tmpl w:val="241A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EB10D8"/>
    <w:multiLevelType w:val="hybridMultilevel"/>
    <w:tmpl w:val="D528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520A24"/>
    <w:multiLevelType w:val="multilevel"/>
    <w:tmpl w:val="2904D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A143DA"/>
    <w:multiLevelType w:val="hybridMultilevel"/>
    <w:tmpl w:val="80FEFD10"/>
    <w:lvl w:ilvl="0" w:tplc="B4361A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EE0B74"/>
    <w:multiLevelType w:val="hybridMultilevel"/>
    <w:tmpl w:val="F934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A65FA9"/>
    <w:multiLevelType w:val="multilevel"/>
    <w:tmpl w:val="0AB07E6C"/>
    <w:styleLink w:val="Headings"/>
    <w:lvl w:ilvl="0">
      <w:start w:val="1"/>
      <w:numFmt w:val="decimal"/>
      <w:lvlText w:val="%1."/>
      <w:lvlJc w:val="left"/>
      <w:pPr>
        <w:ind w:left="0" w:firstLine="0"/>
      </w:pPr>
      <w:rPr>
        <w:rFonts w:asciiTheme="minorHAnsi" w:eastAsia="Times New Roman" w:hAnsiTheme="minorHAnsi" w:cs="Times New Roman"/>
      </w:rPr>
    </w:lvl>
    <w:lvl w:ilvl="1">
      <w:start w:val="1"/>
      <w:numFmt w:val="decimal"/>
      <w:pStyle w:val="Heading2"/>
      <w:lvlText w:val="%2.1."/>
      <w:lvlJc w:val="left"/>
      <w:pPr>
        <w:ind w:left="0" w:firstLine="0"/>
      </w:pPr>
      <w:rPr>
        <w:rFonts w:hint="default"/>
      </w:rPr>
    </w:lvl>
    <w:lvl w:ilvl="2">
      <w:start w:val="1"/>
      <w:numFmt w:val="none"/>
      <w:lvlRestart w:val="0"/>
      <w:pStyle w:val="Heading3"/>
      <w:lvlText w:val="%1.%2.1."/>
      <w:lvlJc w:val="left"/>
      <w:pPr>
        <w:ind w:left="0" w:firstLine="0"/>
      </w:pPr>
      <w:rPr>
        <w:rFonts w:hint="default"/>
      </w:rPr>
    </w:lvl>
    <w:lvl w:ilvl="3">
      <w:start w:val="1"/>
      <w:numFmt w:val="none"/>
      <w:lvlRestart w:val="1"/>
      <w:pStyle w:val="Heading4"/>
      <w:lvlText w:val="%2"/>
      <w:lvlJc w:val="left"/>
      <w:pPr>
        <w:ind w:left="0" w:firstLine="0"/>
      </w:pPr>
      <w:rPr>
        <w:rFonts w:hint="default"/>
      </w:rPr>
    </w:lvl>
    <w:lvl w:ilvl="4">
      <w:start w:val="1"/>
      <w:numFmt w:val="lowerLetter"/>
      <w:pStyle w:val="Heading5"/>
      <w:lvlText w:val="(%5)"/>
      <w:lvlJc w:val="left"/>
      <w:pPr>
        <w:ind w:left="0" w:firstLine="0"/>
      </w:pPr>
      <w:rPr>
        <w:rFonts w:hint="default"/>
      </w:rPr>
    </w:lvl>
    <w:lvl w:ilvl="5">
      <w:start w:val="1"/>
      <w:numFmt w:val="lowerRoman"/>
      <w:pStyle w:val="Heading6"/>
      <w:lvlText w:val="(%6)"/>
      <w:lvlJc w:val="left"/>
      <w:pPr>
        <w:ind w:left="0" w:firstLine="0"/>
      </w:pPr>
      <w:rPr>
        <w:rFonts w:hint="default"/>
      </w:rPr>
    </w:lvl>
    <w:lvl w:ilvl="6">
      <w:start w:val="1"/>
      <w:numFmt w:val="decimal"/>
      <w:pStyle w:val="Heading7"/>
      <w:lvlText w:val="%7."/>
      <w:lvlJc w:val="left"/>
      <w:pPr>
        <w:ind w:left="0" w:firstLine="0"/>
      </w:pPr>
      <w:rPr>
        <w:rFonts w:hint="default"/>
      </w:rPr>
    </w:lvl>
    <w:lvl w:ilvl="7">
      <w:start w:val="1"/>
      <w:numFmt w:val="lowerLetter"/>
      <w:pStyle w:val="Heading8"/>
      <w:lvlText w:val="%8."/>
      <w:lvlJc w:val="left"/>
      <w:pPr>
        <w:ind w:left="0" w:firstLine="0"/>
      </w:pPr>
      <w:rPr>
        <w:rFonts w:hint="default"/>
      </w:rPr>
    </w:lvl>
    <w:lvl w:ilvl="8">
      <w:start w:val="1"/>
      <w:numFmt w:val="lowerRoman"/>
      <w:pStyle w:val="Heading9"/>
      <w:lvlText w:val="%9."/>
      <w:lvlJc w:val="left"/>
      <w:pPr>
        <w:ind w:left="0" w:firstLine="0"/>
      </w:pPr>
      <w:rPr>
        <w:rFonts w:hint="default"/>
      </w:rPr>
    </w:lvl>
  </w:abstractNum>
  <w:abstractNum w:abstractNumId="19" w15:restartNumberingAfterBreak="0">
    <w:nsid w:val="10AD660A"/>
    <w:multiLevelType w:val="hybridMultilevel"/>
    <w:tmpl w:val="C420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554987"/>
    <w:multiLevelType w:val="hybridMultilevel"/>
    <w:tmpl w:val="EC24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B31FB"/>
    <w:multiLevelType w:val="multilevel"/>
    <w:tmpl w:val="683E9746"/>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826310"/>
    <w:multiLevelType w:val="hybridMultilevel"/>
    <w:tmpl w:val="58787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D55851"/>
    <w:multiLevelType w:val="hybridMultilevel"/>
    <w:tmpl w:val="0AE0B0E8"/>
    <w:lvl w:ilvl="0" w:tplc="0409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4" w15:restartNumberingAfterBreak="0">
    <w:nsid w:val="161277A5"/>
    <w:multiLevelType w:val="hybridMultilevel"/>
    <w:tmpl w:val="03E48DE0"/>
    <w:lvl w:ilvl="0" w:tplc="E16208E8">
      <w:start w:val="1"/>
      <w:numFmt w:val="upperRoman"/>
      <w:pStyle w:val="Heading1"/>
      <w:lvlText w:val="%1."/>
      <w:lvlJc w:val="left"/>
      <w:pPr>
        <w:tabs>
          <w:tab w:val="num" w:pos="720"/>
        </w:tabs>
        <w:ind w:left="720" w:hanging="720"/>
      </w:pPr>
      <w:rPr>
        <w:rFonts w:cs="Times New Roman" w:hint="default"/>
      </w:rPr>
    </w:lvl>
    <w:lvl w:ilvl="1" w:tplc="F15E6D5A">
      <w:start w:val="1"/>
      <w:numFmt w:val="bullet"/>
      <w:lvlText w:val=""/>
      <w:lvlJc w:val="left"/>
      <w:pPr>
        <w:tabs>
          <w:tab w:val="num" w:pos="1440"/>
        </w:tabs>
        <w:ind w:left="1440" w:hanging="360"/>
      </w:pPr>
      <w:rPr>
        <w:rFonts w:ascii="Symbol" w:hAnsi="Symbol" w:hint="default"/>
        <w:sz w:val="18"/>
      </w:rPr>
    </w:lvl>
    <w:lvl w:ilvl="2" w:tplc="8ADEF328" w:tentative="1">
      <w:start w:val="1"/>
      <w:numFmt w:val="lowerRoman"/>
      <w:lvlText w:val="%3."/>
      <w:lvlJc w:val="right"/>
      <w:pPr>
        <w:tabs>
          <w:tab w:val="num" w:pos="2160"/>
        </w:tabs>
        <w:ind w:left="2160" w:hanging="180"/>
      </w:pPr>
      <w:rPr>
        <w:rFonts w:cs="Times New Roman"/>
      </w:rPr>
    </w:lvl>
    <w:lvl w:ilvl="3" w:tplc="D85E1BFA" w:tentative="1">
      <w:start w:val="1"/>
      <w:numFmt w:val="decimal"/>
      <w:lvlText w:val="%4."/>
      <w:lvlJc w:val="left"/>
      <w:pPr>
        <w:tabs>
          <w:tab w:val="num" w:pos="2880"/>
        </w:tabs>
        <w:ind w:left="2880" w:hanging="360"/>
      </w:pPr>
      <w:rPr>
        <w:rFonts w:cs="Times New Roman"/>
      </w:rPr>
    </w:lvl>
    <w:lvl w:ilvl="4" w:tplc="94E0B988" w:tentative="1">
      <w:start w:val="1"/>
      <w:numFmt w:val="lowerLetter"/>
      <w:lvlText w:val="%5."/>
      <w:lvlJc w:val="left"/>
      <w:pPr>
        <w:tabs>
          <w:tab w:val="num" w:pos="3600"/>
        </w:tabs>
        <w:ind w:left="3600" w:hanging="360"/>
      </w:pPr>
      <w:rPr>
        <w:rFonts w:cs="Times New Roman"/>
      </w:rPr>
    </w:lvl>
    <w:lvl w:ilvl="5" w:tplc="190C65FC" w:tentative="1">
      <w:start w:val="1"/>
      <w:numFmt w:val="lowerRoman"/>
      <w:lvlText w:val="%6."/>
      <w:lvlJc w:val="right"/>
      <w:pPr>
        <w:tabs>
          <w:tab w:val="num" w:pos="4320"/>
        </w:tabs>
        <w:ind w:left="4320" w:hanging="180"/>
      </w:pPr>
      <w:rPr>
        <w:rFonts w:cs="Times New Roman"/>
      </w:rPr>
    </w:lvl>
    <w:lvl w:ilvl="6" w:tplc="0C1A7CA8" w:tentative="1">
      <w:start w:val="1"/>
      <w:numFmt w:val="decimal"/>
      <w:lvlText w:val="%7."/>
      <w:lvlJc w:val="left"/>
      <w:pPr>
        <w:tabs>
          <w:tab w:val="num" w:pos="5040"/>
        </w:tabs>
        <w:ind w:left="5040" w:hanging="360"/>
      </w:pPr>
      <w:rPr>
        <w:rFonts w:cs="Times New Roman"/>
      </w:rPr>
    </w:lvl>
    <w:lvl w:ilvl="7" w:tplc="C9D45814" w:tentative="1">
      <w:start w:val="1"/>
      <w:numFmt w:val="lowerLetter"/>
      <w:lvlText w:val="%8."/>
      <w:lvlJc w:val="left"/>
      <w:pPr>
        <w:tabs>
          <w:tab w:val="num" w:pos="5760"/>
        </w:tabs>
        <w:ind w:left="5760" w:hanging="360"/>
      </w:pPr>
      <w:rPr>
        <w:rFonts w:cs="Times New Roman"/>
      </w:rPr>
    </w:lvl>
    <w:lvl w:ilvl="8" w:tplc="7E4227F4" w:tentative="1">
      <w:start w:val="1"/>
      <w:numFmt w:val="lowerRoman"/>
      <w:lvlText w:val="%9."/>
      <w:lvlJc w:val="right"/>
      <w:pPr>
        <w:tabs>
          <w:tab w:val="num" w:pos="6480"/>
        </w:tabs>
        <w:ind w:left="6480" w:hanging="180"/>
      </w:pPr>
      <w:rPr>
        <w:rFonts w:cs="Times New Roman"/>
      </w:rPr>
    </w:lvl>
  </w:abstractNum>
  <w:abstractNum w:abstractNumId="25" w15:restartNumberingAfterBreak="0">
    <w:nsid w:val="218353CD"/>
    <w:multiLevelType w:val="hybridMultilevel"/>
    <w:tmpl w:val="5226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041BE4"/>
    <w:multiLevelType w:val="hybridMultilevel"/>
    <w:tmpl w:val="42D2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cs="Times New Roman" w:hint="default"/>
      </w:rPr>
    </w:lvl>
  </w:abstractNum>
  <w:abstractNum w:abstractNumId="28" w15:restartNumberingAfterBreak="0">
    <w:nsid w:val="246D1318"/>
    <w:multiLevelType w:val="hybridMultilevel"/>
    <w:tmpl w:val="765A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B03398"/>
    <w:multiLevelType w:val="hybridMultilevel"/>
    <w:tmpl w:val="2274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175EA2"/>
    <w:multiLevelType w:val="hybridMultilevel"/>
    <w:tmpl w:val="542C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F15250"/>
    <w:multiLevelType w:val="hybridMultilevel"/>
    <w:tmpl w:val="24727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9F14106"/>
    <w:multiLevelType w:val="hybridMultilevel"/>
    <w:tmpl w:val="655E2300"/>
    <w:lvl w:ilvl="0" w:tplc="4CA81AD8">
      <w:start w:val="1"/>
      <w:numFmt w:val="bullet"/>
      <w:pStyle w:val="Normalbullets"/>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483A70"/>
    <w:multiLevelType w:val="hybridMultilevel"/>
    <w:tmpl w:val="04C69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116A63"/>
    <w:multiLevelType w:val="hybridMultilevel"/>
    <w:tmpl w:val="37A4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380933"/>
    <w:multiLevelType w:val="hybridMultilevel"/>
    <w:tmpl w:val="D97262EA"/>
    <w:lvl w:ilvl="0" w:tplc="C3D09516">
      <w:start w:val="1"/>
      <w:numFmt w:val="bullet"/>
      <w:suff w:val="space"/>
      <w:lvlText w:val=""/>
      <w:lvlJc w:val="left"/>
      <w:pPr>
        <w:ind w:left="680" w:hanging="3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C32E60"/>
    <w:multiLevelType w:val="hybridMultilevel"/>
    <w:tmpl w:val="B674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0D2BC5"/>
    <w:multiLevelType w:val="multilevel"/>
    <w:tmpl w:val="D7F6B66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2"/>
        <w:szCs w:val="22"/>
        <w:u w:val="none"/>
      </w:rPr>
    </w:lvl>
    <w:lvl w:ilvl="1">
      <w:start w:val="1"/>
      <w:numFmt w:val="lowerLetter"/>
      <w:lvlText w:val="(%2)"/>
      <w:lvlJc w:val="left"/>
      <w:rPr>
        <w:rFonts w:ascii="Trebuchet MS" w:eastAsia="Trebuchet MS" w:hAnsi="Trebuchet MS" w:cs="Trebuchet MS"/>
        <w:b w:val="0"/>
        <w:bCs w:val="0"/>
        <w:i w:val="0"/>
        <w:iCs w:val="0"/>
        <w:smallCaps w:val="0"/>
        <w:strike w:val="0"/>
        <w:color w:val="000000"/>
        <w:spacing w:val="0"/>
        <w:w w:val="100"/>
        <w:position w:val="0"/>
        <w:sz w:val="22"/>
        <w:szCs w:val="22"/>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3592C68"/>
    <w:multiLevelType w:val="hybridMultilevel"/>
    <w:tmpl w:val="95E4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4B49A3"/>
    <w:multiLevelType w:val="hybridMultilevel"/>
    <w:tmpl w:val="5152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C06249"/>
    <w:multiLevelType w:val="hybridMultilevel"/>
    <w:tmpl w:val="90105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117637"/>
    <w:multiLevelType w:val="hybridMultilevel"/>
    <w:tmpl w:val="D988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E40BBB"/>
    <w:multiLevelType w:val="hybridMultilevel"/>
    <w:tmpl w:val="7F2E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3D00BD"/>
    <w:multiLevelType w:val="hybridMultilevel"/>
    <w:tmpl w:val="F8B4B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E36E4A"/>
    <w:multiLevelType w:val="hybridMultilevel"/>
    <w:tmpl w:val="D57E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AB5960"/>
    <w:multiLevelType w:val="hybridMultilevel"/>
    <w:tmpl w:val="B39CE0E0"/>
    <w:lvl w:ilvl="0" w:tplc="ADDC48B0">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5D57E6"/>
    <w:multiLevelType w:val="hybridMultilevel"/>
    <w:tmpl w:val="9A3E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C352E6"/>
    <w:multiLevelType w:val="hybridMultilevel"/>
    <w:tmpl w:val="07DC0422"/>
    <w:lvl w:ilvl="0" w:tplc="0409000B">
      <w:start w:val="5"/>
      <w:numFmt w:val="decimal"/>
      <w:pStyle w:val="listparagraphprodoc"/>
      <w:lvlText w:val="%1."/>
      <w:lvlJc w:val="left"/>
      <w:pPr>
        <w:ind w:left="360" w:hanging="360"/>
      </w:pPr>
      <w:rPr>
        <w:rFonts w:cs="Times New Roman" w:hint="default"/>
        <w:b w:val="0"/>
        <w:i w:val="0"/>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48" w15:restartNumberingAfterBreak="0">
    <w:nsid w:val="5A314568"/>
    <w:multiLevelType w:val="hybridMultilevel"/>
    <w:tmpl w:val="8F34409C"/>
    <w:lvl w:ilvl="0" w:tplc="1DC4525E">
      <w:start w:val="1"/>
      <w:numFmt w:val="decimal"/>
      <w:suff w:val="space"/>
      <w:lvlText w:val="%1."/>
      <w:lvlJc w:val="left"/>
      <w:pPr>
        <w:ind w:left="0" w:firstLine="0"/>
      </w:pPr>
      <w:rPr>
        <w:rFonts w:hint="default"/>
        <w:b w:val="0"/>
        <w:i w:val="0"/>
        <w:sz w:val="22"/>
        <w:szCs w:val="22"/>
      </w:rPr>
    </w:lvl>
    <w:lvl w:ilvl="1" w:tplc="04090019">
      <w:start w:val="1"/>
      <w:numFmt w:val="lowerLetter"/>
      <w:lvlText w:val="%2."/>
      <w:lvlJc w:val="left"/>
      <w:pPr>
        <w:ind w:left="306" w:hanging="360"/>
      </w:pPr>
    </w:lvl>
    <w:lvl w:ilvl="2" w:tplc="0409001B">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49" w15:restartNumberingAfterBreak="0">
    <w:nsid w:val="5DDD2C5D"/>
    <w:multiLevelType w:val="hybridMultilevel"/>
    <w:tmpl w:val="569E8708"/>
    <w:lvl w:ilvl="0" w:tplc="31225E9E">
      <w:start w:val="1"/>
      <w:numFmt w:val="bullet"/>
      <w:lvlText w:val=""/>
      <w:lvlJc w:val="left"/>
      <w:pPr>
        <w:tabs>
          <w:tab w:val="num" w:pos="1080"/>
        </w:tabs>
        <w:ind w:left="1080" w:hanging="360"/>
      </w:pPr>
      <w:rPr>
        <w:rFonts w:ascii="Symbol" w:hAnsi="Symbol" w:hint="default"/>
        <w:sz w:val="18"/>
      </w:rPr>
    </w:lvl>
    <w:lvl w:ilvl="1" w:tplc="04090019">
      <w:start w:val="1"/>
      <w:numFmt w:val="bullet"/>
      <w:lvlText w:val="o"/>
      <w:lvlJc w:val="left"/>
      <w:pPr>
        <w:tabs>
          <w:tab w:val="num" w:pos="1800"/>
        </w:tabs>
        <w:ind w:left="1800" w:hanging="360"/>
      </w:pPr>
      <w:rPr>
        <w:rFonts w:ascii="Courier New" w:hAnsi="Courier New" w:hint="default"/>
        <w:sz w:val="18"/>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568052D"/>
    <w:multiLevelType w:val="multilevel"/>
    <w:tmpl w:val="8F0EB500"/>
    <w:lvl w:ilvl="0">
      <w:start w:val="3"/>
      <w:numFmt w:val="decimal"/>
      <w:lvlText w:val="%1"/>
      <w:lvlJc w:val="left"/>
      <w:pPr>
        <w:ind w:left="360" w:hanging="360"/>
      </w:pPr>
      <w:rPr>
        <w:rFonts w:eastAsia="SimSun" w:cs="Arial" w:hint="default"/>
      </w:rPr>
    </w:lvl>
    <w:lvl w:ilvl="1">
      <w:start w:val="4"/>
      <w:numFmt w:val="decimal"/>
      <w:lvlText w:val="%1.%2"/>
      <w:lvlJc w:val="left"/>
      <w:pPr>
        <w:ind w:left="360" w:hanging="360"/>
      </w:pPr>
      <w:rPr>
        <w:rFonts w:eastAsia="SimSun" w:cs="Arial" w:hint="default"/>
      </w:rPr>
    </w:lvl>
    <w:lvl w:ilvl="2">
      <w:start w:val="1"/>
      <w:numFmt w:val="decimal"/>
      <w:lvlText w:val="%1.%2.%3"/>
      <w:lvlJc w:val="left"/>
      <w:pPr>
        <w:ind w:left="720" w:hanging="720"/>
      </w:pPr>
      <w:rPr>
        <w:rFonts w:eastAsia="SimSun" w:cs="Arial" w:hint="default"/>
      </w:rPr>
    </w:lvl>
    <w:lvl w:ilvl="3">
      <w:start w:val="1"/>
      <w:numFmt w:val="decimal"/>
      <w:lvlText w:val="%1.%2.%3.%4"/>
      <w:lvlJc w:val="left"/>
      <w:pPr>
        <w:ind w:left="720" w:hanging="720"/>
      </w:pPr>
      <w:rPr>
        <w:rFonts w:eastAsia="SimSun" w:cs="Arial" w:hint="default"/>
      </w:rPr>
    </w:lvl>
    <w:lvl w:ilvl="4">
      <w:start w:val="1"/>
      <w:numFmt w:val="decimal"/>
      <w:lvlText w:val="%1.%2.%3.%4.%5"/>
      <w:lvlJc w:val="left"/>
      <w:pPr>
        <w:ind w:left="1080" w:hanging="1080"/>
      </w:pPr>
      <w:rPr>
        <w:rFonts w:eastAsia="SimSun" w:cs="Arial" w:hint="default"/>
      </w:rPr>
    </w:lvl>
    <w:lvl w:ilvl="5">
      <w:start w:val="1"/>
      <w:numFmt w:val="decimal"/>
      <w:lvlText w:val="%1.%2.%3.%4.%5.%6"/>
      <w:lvlJc w:val="left"/>
      <w:pPr>
        <w:ind w:left="1080" w:hanging="1080"/>
      </w:pPr>
      <w:rPr>
        <w:rFonts w:eastAsia="SimSun" w:cs="Arial" w:hint="default"/>
      </w:rPr>
    </w:lvl>
    <w:lvl w:ilvl="6">
      <w:start w:val="1"/>
      <w:numFmt w:val="decimal"/>
      <w:lvlText w:val="%1.%2.%3.%4.%5.%6.%7"/>
      <w:lvlJc w:val="left"/>
      <w:pPr>
        <w:ind w:left="1440" w:hanging="1440"/>
      </w:pPr>
      <w:rPr>
        <w:rFonts w:eastAsia="SimSun" w:cs="Arial" w:hint="default"/>
      </w:rPr>
    </w:lvl>
    <w:lvl w:ilvl="7">
      <w:start w:val="1"/>
      <w:numFmt w:val="decimal"/>
      <w:lvlText w:val="%1.%2.%3.%4.%5.%6.%7.%8"/>
      <w:lvlJc w:val="left"/>
      <w:pPr>
        <w:ind w:left="1440" w:hanging="1440"/>
      </w:pPr>
      <w:rPr>
        <w:rFonts w:eastAsia="SimSun" w:cs="Arial" w:hint="default"/>
      </w:rPr>
    </w:lvl>
    <w:lvl w:ilvl="8">
      <w:start w:val="1"/>
      <w:numFmt w:val="decimal"/>
      <w:lvlText w:val="%1.%2.%3.%4.%5.%6.%7.%8.%9"/>
      <w:lvlJc w:val="left"/>
      <w:pPr>
        <w:ind w:left="1800" w:hanging="1800"/>
      </w:pPr>
      <w:rPr>
        <w:rFonts w:eastAsia="SimSun" w:cs="Arial" w:hint="default"/>
      </w:rPr>
    </w:lvl>
  </w:abstractNum>
  <w:abstractNum w:abstractNumId="51" w15:restartNumberingAfterBreak="0">
    <w:nsid w:val="658C7EA8"/>
    <w:multiLevelType w:val="hybridMultilevel"/>
    <w:tmpl w:val="B7C48B60"/>
    <w:lvl w:ilvl="0" w:tplc="837CCD78">
      <w:start w:val="1"/>
      <w:numFmt w:val="bullet"/>
      <w:pStyle w:val="Bullets"/>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52" w15:restartNumberingAfterBreak="0">
    <w:nsid w:val="6C971F5F"/>
    <w:multiLevelType w:val="multilevel"/>
    <w:tmpl w:val="4EE897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CB22649"/>
    <w:multiLevelType w:val="hybridMultilevel"/>
    <w:tmpl w:val="98FC7292"/>
    <w:lvl w:ilvl="0" w:tplc="4BCE9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087D08"/>
    <w:multiLevelType w:val="hybridMultilevel"/>
    <w:tmpl w:val="FABA5A4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5" w15:restartNumberingAfterBreak="0">
    <w:nsid w:val="75336CDE"/>
    <w:multiLevelType w:val="hybridMultilevel"/>
    <w:tmpl w:val="ACFE3608"/>
    <w:lvl w:ilvl="0" w:tplc="8B444708">
      <w:start w:val="1"/>
      <w:numFmt w:val="bullet"/>
      <w:lvlText w:val=""/>
      <w:lvlJc w:val="left"/>
      <w:pPr>
        <w:ind w:left="720" w:hanging="360"/>
      </w:pPr>
      <w:rPr>
        <w:rFonts w:ascii="Symbol" w:hAnsi="Symbol" w:hint="default"/>
      </w:rPr>
    </w:lvl>
    <w:lvl w:ilvl="1" w:tplc="4C2CB19E" w:tentative="1">
      <w:start w:val="1"/>
      <w:numFmt w:val="bullet"/>
      <w:lvlText w:val="o"/>
      <w:lvlJc w:val="left"/>
      <w:pPr>
        <w:ind w:left="1440" w:hanging="360"/>
      </w:pPr>
      <w:rPr>
        <w:rFonts w:ascii="Courier New" w:hAnsi="Courier New" w:cs="Courier New" w:hint="default"/>
      </w:rPr>
    </w:lvl>
    <w:lvl w:ilvl="2" w:tplc="A3940906" w:tentative="1">
      <w:start w:val="1"/>
      <w:numFmt w:val="bullet"/>
      <w:lvlText w:val=""/>
      <w:lvlJc w:val="left"/>
      <w:pPr>
        <w:ind w:left="2160" w:hanging="360"/>
      </w:pPr>
      <w:rPr>
        <w:rFonts w:ascii="Wingdings" w:hAnsi="Wingdings" w:hint="default"/>
      </w:rPr>
    </w:lvl>
    <w:lvl w:ilvl="3" w:tplc="ABFC53FA" w:tentative="1">
      <w:start w:val="1"/>
      <w:numFmt w:val="bullet"/>
      <w:lvlText w:val=""/>
      <w:lvlJc w:val="left"/>
      <w:pPr>
        <w:ind w:left="2880" w:hanging="360"/>
      </w:pPr>
      <w:rPr>
        <w:rFonts w:ascii="Symbol" w:hAnsi="Symbol" w:hint="default"/>
      </w:rPr>
    </w:lvl>
    <w:lvl w:ilvl="4" w:tplc="12242F22" w:tentative="1">
      <w:start w:val="1"/>
      <w:numFmt w:val="bullet"/>
      <w:lvlText w:val="o"/>
      <w:lvlJc w:val="left"/>
      <w:pPr>
        <w:ind w:left="3600" w:hanging="360"/>
      </w:pPr>
      <w:rPr>
        <w:rFonts w:ascii="Courier New" w:hAnsi="Courier New" w:cs="Courier New" w:hint="default"/>
      </w:rPr>
    </w:lvl>
    <w:lvl w:ilvl="5" w:tplc="9FC26532" w:tentative="1">
      <w:start w:val="1"/>
      <w:numFmt w:val="bullet"/>
      <w:lvlText w:val=""/>
      <w:lvlJc w:val="left"/>
      <w:pPr>
        <w:ind w:left="4320" w:hanging="360"/>
      </w:pPr>
      <w:rPr>
        <w:rFonts w:ascii="Wingdings" w:hAnsi="Wingdings" w:hint="default"/>
      </w:rPr>
    </w:lvl>
    <w:lvl w:ilvl="6" w:tplc="A16C2E76" w:tentative="1">
      <w:start w:val="1"/>
      <w:numFmt w:val="bullet"/>
      <w:lvlText w:val=""/>
      <w:lvlJc w:val="left"/>
      <w:pPr>
        <w:ind w:left="5040" w:hanging="360"/>
      </w:pPr>
      <w:rPr>
        <w:rFonts w:ascii="Symbol" w:hAnsi="Symbol" w:hint="default"/>
      </w:rPr>
    </w:lvl>
    <w:lvl w:ilvl="7" w:tplc="C04810D0" w:tentative="1">
      <w:start w:val="1"/>
      <w:numFmt w:val="bullet"/>
      <w:lvlText w:val="o"/>
      <w:lvlJc w:val="left"/>
      <w:pPr>
        <w:ind w:left="5760" w:hanging="360"/>
      </w:pPr>
      <w:rPr>
        <w:rFonts w:ascii="Courier New" w:hAnsi="Courier New" w:cs="Courier New" w:hint="default"/>
      </w:rPr>
    </w:lvl>
    <w:lvl w:ilvl="8" w:tplc="7A50EDF0" w:tentative="1">
      <w:start w:val="1"/>
      <w:numFmt w:val="bullet"/>
      <w:lvlText w:val=""/>
      <w:lvlJc w:val="left"/>
      <w:pPr>
        <w:ind w:left="6480" w:hanging="360"/>
      </w:pPr>
      <w:rPr>
        <w:rFonts w:ascii="Wingdings" w:hAnsi="Wingdings" w:hint="default"/>
      </w:rPr>
    </w:lvl>
  </w:abstractNum>
  <w:abstractNum w:abstractNumId="56" w15:restartNumberingAfterBreak="0">
    <w:nsid w:val="75E34ADA"/>
    <w:multiLevelType w:val="multilevel"/>
    <w:tmpl w:val="972874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7765355B"/>
    <w:multiLevelType w:val="hybridMultilevel"/>
    <w:tmpl w:val="5EC2A222"/>
    <w:lvl w:ilvl="0" w:tplc="08090017">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8" w15:restartNumberingAfterBreak="0">
    <w:nsid w:val="78F3568C"/>
    <w:multiLevelType w:val="hybridMultilevel"/>
    <w:tmpl w:val="276E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520D6E"/>
    <w:multiLevelType w:val="hybridMultilevel"/>
    <w:tmpl w:val="CC06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7E1710"/>
    <w:multiLevelType w:val="singleLevel"/>
    <w:tmpl w:val="9ADEB6FE"/>
    <w:lvl w:ilvl="0">
      <w:start w:val="1"/>
      <w:numFmt w:val="bullet"/>
      <w:pStyle w:val="outlinebullet"/>
      <w:lvlText w:val=""/>
      <w:lvlJc w:val="left"/>
      <w:pPr>
        <w:tabs>
          <w:tab w:val="num" w:pos="284"/>
        </w:tabs>
        <w:ind w:left="284" w:hanging="284"/>
      </w:pPr>
      <w:rPr>
        <w:rFonts w:ascii="Symbol" w:hAnsi="Symbol" w:cs="Times New Roman" w:hint="default"/>
      </w:rPr>
    </w:lvl>
  </w:abstractNum>
  <w:abstractNum w:abstractNumId="61" w15:restartNumberingAfterBreak="0">
    <w:nsid w:val="7A0574B5"/>
    <w:multiLevelType w:val="hybridMultilevel"/>
    <w:tmpl w:val="0D247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FB3E72"/>
    <w:multiLevelType w:val="hybridMultilevel"/>
    <w:tmpl w:val="CE4E0AA0"/>
    <w:lvl w:ilvl="0" w:tplc="178E1F72">
      <w:start w:val="1"/>
      <w:numFmt w:val="bullet"/>
      <w:lvlText w:val=""/>
      <w:lvlJc w:val="left"/>
      <w:pPr>
        <w:ind w:left="720" w:hanging="360"/>
      </w:pPr>
      <w:rPr>
        <w:rFonts w:ascii="Symbol" w:hAnsi="Symbol" w:hint="default"/>
      </w:rPr>
    </w:lvl>
    <w:lvl w:ilvl="1" w:tplc="DCBA88FA" w:tentative="1">
      <w:start w:val="1"/>
      <w:numFmt w:val="bullet"/>
      <w:lvlText w:val="o"/>
      <w:lvlJc w:val="left"/>
      <w:pPr>
        <w:ind w:left="1440" w:hanging="360"/>
      </w:pPr>
      <w:rPr>
        <w:rFonts w:ascii="Courier New" w:hAnsi="Courier New" w:cs="Courier New" w:hint="default"/>
      </w:rPr>
    </w:lvl>
    <w:lvl w:ilvl="2" w:tplc="885E2792" w:tentative="1">
      <w:start w:val="1"/>
      <w:numFmt w:val="bullet"/>
      <w:lvlText w:val=""/>
      <w:lvlJc w:val="left"/>
      <w:pPr>
        <w:ind w:left="2160" w:hanging="360"/>
      </w:pPr>
      <w:rPr>
        <w:rFonts w:ascii="Wingdings" w:hAnsi="Wingdings" w:hint="default"/>
      </w:rPr>
    </w:lvl>
    <w:lvl w:ilvl="3" w:tplc="676AA89E" w:tentative="1">
      <w:start w:val="1"/>
      <w:numFmt w:val="bullet"/>
      <w:lvlText w:val=""/>
      <w:lvlJc w:val="left"/>
      <w:pPr>
        <w:ind w:left="2880" w:hanging="360"/>
      </w:pPr>
      <w:rPr>
        <w:rFonts w:ascii="Symbol" w:hAnsi="Symbol" w:hint="default"/>
      </w:rPr>
    </w:lvl>
    <w:lvl w:ilvl="4" w:tplc="4FBC70EE" w:tentative="1">
      <w:start w:val="1"/>
      <w:numFmt w:val="bullet"/>
      <w:lvlText w:val="o"/>
      <w:lvlJc w:val="left"/>
      <w:pPr>
        <w:ind w:left="3600" w:hanging="360"/>
      </w:pPr>
      <w:rPr>
        <w:rFonts w:ascii="Courier New" w:hAnsi="Courier New" w:cs="Courier New" w:hint="default"/>
      </w:rPr>
    </w:lvl>
    <w:lvl w:ilvl="5" w:tplc="DFDEFF98" w:tentative="1">
      <w:start w:val="1"/>
      <w:numFmt w:val="bullet"/>
      <w:lvlText w:val=""/>
      <w:lvlJc w:val="left"/>
      <w:pPr>
        <w:ind w:left="4320" w:hanging="360"/>
      </w:pPr>
      <w:rPr>
        <w:rFonts w:ascii="Wingdings" w:hAnsi="Wingdings" w:hint="default"/>
      </w:rPr>
    </w:lvl>
    <w:lvl w:ilvl="6" w:tplc="2F46FE84" w:tentative="1">
      <w:start w:val="1"/>
      <w:numFmt w:val="bullet"/>
      <w:lvlText w:val=""/>
      <w:lvlJc w:val="left"/>
      <w:pPr>
        <w:ind w:left="5040" w:hanging="360"/>
      </w:pPr>
      <w:rPr>
        <w:rFonts w:ascii="Symbol" w:hAnsi="Symbol" w:hint="default"/>
      </w:rPr>
    </w:lvl>
    <w:lvl w:ilvl="7" w:tplc="BE22BEA2" w:tentative="1">
      <w:start w:val="1"/>
      <w:numFmt w:val="bullet"/>
      <w:lvlText w:val="o"/>
      <w:lvlJc w:val="left"/>
      <w:pPr>
        <w:ind w:left="5760" w:hanging="360"/>
      </w:pPr>
      <w:rPr>
        <w:rFonts w:ascii="Courier New" w:hAnsi="Courier New" w:cs="Courier New" w:hint="default"/>
      </w:rPr>
    </w:lvl>
    <w:lvl w:ilvl="8" w:tplc="F1F4CF84" w:tentative="1">
      <w:start w:val="1"/>
      <w:numFmt w:val="bullet"/>
      <w:lvlText w:val=""/>
      <w:lvlJc w:val="left"/>
      <w:pPr>
        <w:ind w:left="6480" w:hanging="360"/>
      </w:pPr>
      <w:rPr>
        <w:rFonts w:ascii="Wingdings" w:hAnsi="Wingdings" w:hint="default"/>
      </w:rPr>
    </w:lvl>
  </w:abstractNum>
  <w:abstractNum w:abstractNumId="63" w15:restartNumberingAfterBreak="0">
    <w:nsid w:val="7DB1373F"/>
    <w:multiLevelType w:val="hybridMultilevel"/>
    <w:tmpl w:val="676C256E"/>
    <w:lvl w:ilvl="0" w:tplc="76FC0EC0">
      <w:start w:val="1"/>
      <w:numFmt w:val="bullet"/>
      <w:lvlText w:val=""/>
      <w:lvlJc w:val="left"/>
      <w:pPr>
        <w:ind w:left="720" w:hanging="360"/>
      </w:pPr>
      <w:rPr>
        <w:rFonts w:ascii="Symbol" w:hAnsi="Symbol" w:hint="default"/>
      </w:rPr>
    </w:lvl>
    <w:lvl w:ilvl="1" w:tplc="60900C02" w:tentative="1">
      <w:start w:val="1"/>
      <w:numFmt w:val="bullet"/>
      <w:lvlText w:val="o"/>
      <w:lvlJc w:val="left"/>
      <w:pPr>
        <w:ind w:left="1440" w:hanging="360"/>
      </w:pPr>
      <w:rPr>
        <w:rFonts w:ascii="Courier New" w:hAnsi="Courier New" w:cs="Courier New" w:hint="default"/>
      </w:rPr>
    </w:lvl>
    <w:lvl w:ilvl="2" w:tplc="2CAAC6F6" w:tentative="1">
      <w:start w:val="1"/>
      <w:numFmt w:val="bullet"/>
      <w:lvlText w:val=""/>
      <w:lvlJc w:val="left"/>
      <w:pPr>
        <w:ind w:left="2160" w:hanging="360"/>
      </w:pPr>
      <w:rPr>
        <w:rFonts w:ascii="Wingdings" w:hAnsi="Wingdings" w:hint="default"/>
      </w:rPr>
    </w:lvl>
    <w:lvl w:ilvl="3" w:tplc="80F47802" w:tentative="1">
      <w:start w:val="1"/>
      <w:numFmt w:val="bullet"/>
      <w:lvlText w:val=""/>
      <w:lvlJc w:val="left"/>
      <w:pPr>
        <w:ind w:left="2880" w:hanging="360"/>
      </w:pPr>
      <w:rPr>
        <w:rFonts w:ascii="Symbol" w:hAnsi="Symbol" w:hint="default"/>
      </w:rPr>
    </w:lvl>
    <w:lvl w:ilvl="4" w:tplc="77E276F2" w:tentative="1">
      <w:start w:val="1"/>
      <w:numFmt w:val="bullet"/>
      <w:lvlText w:val="o"/>
      <w:lvlJc w:val="left"/>
      <w:pPr>
        <w:ind w:left="3600" w:hanging="360"/>
      </w:pPr>
      <w:rPr>
        <w:rFonts w:ascii="Courier New" w:hAnsi="Courier New" w:cs="Courier New" w:hint="default"/>
      </w:rPr>
    </w:lvl>
    <w:lvl w:ilvl="5" w:tplc="89005AD2" w:tentative="1">
      <w:start w:val="1"/>
      <w:numFmt w:val="bullet"/>
      <w:lvlText w:val=""/>
      <w:lvlJc w:val="left"/>
      <w:pPr>
        <w:ind w:left="4320" w:hanging="360"/>
      </w:pPr>
      <w:rPr>
        <w:rFonts w:ascii="Wingdings" w:hAnsi="Wingdings" w:hint="default"/>
      </w:rPr>
    </w:lvl>
    <w:lvl w:ilvl="6" w:tplc="845E6934" w:tentative="1">
      <w:start w:val="1"/>
      <w:numFmt w:val="bullet"/>
      <w:lvlText w:val=""/>
      <w:lvlJc w:val="left"/>
      <w:pPr>
        <w:ind w:left="5040" w:hanging="360"/>
      </w:pPr>
      <w:rPr>
        <w:rFonts w:ascii="Symbol" w:hAnsi="Symbol" w:hint="default"/>
      </w:rPr>
    </w:lvl>
    <w:lvl w:ilvl="7" w:tplc="84960012" w:tentative="1">
      <w:start w:val="1"/>
      <w:numFmt w:val="bullet"/>
      <w:lvlText w:val="o"/>
      <w:lvlJc w:val="left"/>
      <w:pPr>
        <w:ind w:left="5760" w:hanging="360"/>
      </w:pPr>
      <w:rPr>
        <w:rFonts w:ascii="Courier New" w:hAnsi="Courier New" w:cs="Courier New" w:hint="default"/>
      </w:rPr>
    </w:lvl>
    <w:lvl w:ilvl="8" w:tplc="1EA056FE" w:tentative="1">
      <w:start w:val="1"/>
      <w:numFmt w:val="bullet"/>
      <w:lvlText w:val=""/>
      <w:lvlJc w:val="left"/>
      <w:pPr>
        <w:ind w:left="6480" w:hanging="360"/>
      </w:pPr>
      <w:rPr>
        <w:rFonts w:ascii="Wingdings" w:hAnsi="Wingdings" w:hint="default"/>
      </w:rPr>
    </w:lvl>
  </w:abstractNum>
  <w:num w:numId="1">
    <w:abstractNumId w:val="49"/>
  </w:num>
  <w:num w:numId="2">
    <w:abstractNumId w:val="24"/>
  </w:num>
  <w:num w:numId="3">
    <w:abstractNumId w:val="14"/>
  </w:num>
  <w:num w:numId="4">
    <w:abstractNumId w:val="51"/>
  </w:num>
  <w:num w:numId="5">
    <w:abstractNumId w:val="32"/>
  </w:num>
  <w:num w:numId="6">
    <w:abstractNumId w:val="60"/>
  </w:num>
  <w:num w:numId="7">
    <w:abstractNumId w:val="27"/>
  </w:num>
  <w:num w:numId="8">
    <w:abstractNumId w:val="47"/>
  </w:num>
  <w:num w:numId="9">
    <w:abstractNumId w:val="18"/>
  </w:num>
  <w:num w:numId="10">
    <w:abstractNumId w:val="18"/>
  </w:num>
  <w:num w:numId="11">
    <w:abstractNumId w:val="15"/>
  </w:num>
  <w:num w:numId="12">
    <w:abstractNumId w:val="48"/>
  </w:num>
  <w:num w:numId="13">
    <w:abstractNumId w:val="63"/>
  </w:num>
  <w:num w:numId="14">
    <w:abstractNumId w:val="57"/>
  </w:num>
  <w:num w:numId="15">
    <w:abstractNumId w:val="44"/>
  </w:num>
  <w:num w:numId="16">
    <w:abstractNumId w:val="34"/>
  </w:num>
  <w:num w:numId="17">
    <w:abstractNumId w:val="12"/>
  </w:num>
  <w:num w:numId="18">
    <w:abstractNumId w:val="42"/>
  </w:num>
  <w:num w:numId="19">
    <w:abstractNumId w:val="38"/>
  </w:num>
  <w:num w:numId="20">
    <w:abstractNumId w:val="17"/>
  </w:num>
  <w:num w:numId="21">
    <w:abstractNumId w:val="30"/>
  </w:num>
  <w:num w:numId="22">
    <w:abstractNumId w:val="55"/>
  </w:num>
  <w:num w:numId="23">
    <w:abstractNumId w:val="33"/>
  </w:num>
  <w:num w:numId="24">
    <w:abstractNumId w:val="20"/>
  </w:num>
  <w:num w:numId="25">
    <w:abstractNumId w:val="62"/>
  </w:num>
  <w:num w:numId="26">
    <w:abstractNumId w:val="25"/>
  </w:num>
  <w:num w:numId="27">
    <w:abstractNumId w:val="22"/>
  </w:num>
  <w:num w:numId="28">
    <w:abstractNumId w:val="39"/>
  </w:num>
  <w:num w:numId="29">
    <w:abstractNumId w:val="46"/>
  </w:num>
  <w:num w:numId="30">
    <w:abstractNumId w:val="10"/>
  </w:num>
  <w:num w:numId="31">
    <w:abstractNumId w:val="31"/>
  </w:num>
  <w:num w:numId="32">
    <w:abstractNumId w:val="45"/>
  </w:num>
  <w:num w:numId="33">
    <w:abstractNumId w:val="52"/>
  </w:num>
  <w:num w:numId="34">
    <w:abstractNumId w:val="43"/>
  </w:num>
  <w:num w:numId="35">
    <w:abstractNumId w:val="56"/>
  </w:num>
  <w:num w:numId="36">
    <w:abstractNumId w:val="41"/>
  </w:num>
  <w:num w:numId="37">
    <w:abstractNumId w:val="54"/>
  </w:num>
  <w:num w:numId="38">
    <w:abstractNumId w:val="19"/>
  </w:num>
  <w:num w:numId="39">
    <w:abstractNumId w:val="61"/>
  </w:num>
  <w:num w:numId="40">
    <w:abstractNumId w:val="36"/>
  </w:num>
  <w:num w:numId="41">
    <w:abstractNumId w:val="16"/>
  </w:num>
  <w:num w:numId="42">
    <w:abstractNumId w:val="53"/>
  </w:num>
  <w:num w:numId="43">
    <w:abstractNumId w:val="13"/>
  </w:num>
  <w:num w:numId="44">
    <w:abstractNumId w:val="29"/>
  </w:num>
  <w:num w:numId="45">
    <w:abstractNumId w:val="28"/>
  </w:num>
  <w:num w:numId="46">
    <w:abstractNumId w:val="35"/>
  </w:num>
  <w:num w:numId="47">
    <w:abstractNumId w:val="11"/>
  </w:num>
  <w:num w:numId="48">
    <w:abstractNumId w:val="40"/>
  </w:num>
  <w:num w:numId="49">
    <w:abstractNumId w:val="26"/>
  </w:num>
  <w:num w:numId="50">
    <w:abstractNumId w:val="50"/>
  </w:num>
  <w:num w:numId="51">
    <w:abstractNumId w:val="37"/>
  </w:num>
  <w:num w:numId="52">
    <w:abstractNumId w:val="21"/>
  </w:num>
  <w:num w:numId="53">
    <w:abstractNumId w:val="23"/>
  </w:num>
  <w:num w:numId="54">
    <w:abstractNumId w:val="59"/>
  </w:num>
  <w:num w:numId="55">
    <w:abstractNumId w:val="58"/>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5"/>
  <w:drawingGridVerticalSpacing w:val="187"/>
  <w:displayHorizontalDrawingGridEvery w:val="2"/>
  <w:noPunctuationKerning/>
  <w:characterSpacingControl w:val="doNotCompress"/>
  <w:hdrShapeDefaults>
    <o:shapedefaults v:ext="edit" spidmax="2049" fillcolor="#ff9">
      <v:fill color="#ff9"/>
      <v:shadow on="t" opacity=".5"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A8"/>
    <w:rsid w:val="0000171C"/>
    <w:rsid w:val="00001805"/>
    <w:rsid w:val="0000194D"/>
    <w:rsid w:val="00001D86"/>
    <w:rsid w:val="00002694"/>
    <w:rsid w:val="0000278F"/>
    <w:rsid w:val="00002A5F"/>
    <w:rsid w:val="00002CE3"/>
    <w:rsid w:val="0000313E"/>
    <w:rsid w:val="00003A98"/>
    <w:rsid w:val="00003C72"/>
    <w:rsid w:val="00004157"/>
    <w:rsid w:val="00004CC4"/>
    <w:rsid w:val="0000503B"/>
    <w:rsid w:val="00005125"/>
    <w:rsid w:val="00005456"/>
    <w:rsid w:val="000057AA"/>
    <w:rsid w:val="00005845"/>
    <w:rsid w:val="000063F9"/>
    <w:rsid w:val="0000683B"/>
    <w:rsid w:val="00006BD8"/>
    <w:rsid w:val="000075A3"/>
    <w:rsid w:val="000101B0"/>
    <w:rsid w:val="0001087E"/>
    <w:rsid w:val="0001093E"/>
    <w:rsid w:val="000109E8"/>
    <w:rsid w:val="00010FEC"/>
    <w:rsid w:val="000110CF"/>
    <w:rsid w:val="0001134C"/>
    <w:rsid w:val="00011588"/>
    <w:rsid w:val="00011863"/>
    <w:rsid w:val="000122EA"/>
    <w:rsid w:val="00012489"/>
    <w:rsid w:val="00012D1A"/>
    <w:rsid w:val="000131D9"/>
    <w:rsid w:val="000133FF"/>
    <w:rsid w:val="00013ADE"/>
    <w:rsid w:val="00013BDF"/>
    <w:rsid w:val="0001404B"/>
    <w:rsid w:val="00014477"/>
    <w:rsid w:val="000150DA"/>
    <w:rsid w:val="0001558F"/>
    <w:rsid w:val="0001561D"/>
    <w:rsid w:val="00015653"/>
    <w:rsid w:val="00015860"/>
    <w:rsid w:val="00015B6A"/>
    <w:rsid w:val="00016190"/>
    <w:rsid w:val="000177F6"/>
    <w:rsid w:val="00017D90"/>
    <w:rsid w:val="00017F3C"/>
    <w:rsid w:val="0002044D"/>
    <w:rsid w:val="000205AF"/>
    <w:rsid w:val="00020AA0"/>
    <w:rsid w:val="00021004"/>
    <w:rsid w:val="00021465"/>
    <w:rsid w:val="000217F5"/>
    <w:rsid w:val="0002196C"/>
    <w:rsid w:val="00022401"/>
    <w:rsid w:val="0002252F"/>
    <w:rsid w:val="0002253E"/>
    <w:rsid w:val="00022943"/>
    <w:rsid w:val="00022989"/>
    <w:rsid w:val="00022AC9"/>
    <w:rsid w:val="00022DE9"/>
    <w:rsid w:val="00022EAE"/>
    <w:rsid w:val="0002335B"/>
    <w:rsid w:val="00023435"/>
    <w:rsid w:val="000234A8"/>
    <w:rsid w:val="00023907"/>
    <w:rsid w:val="00023A76"/>
    <w:rsid w:val="00023C29"/>
    <w:rsid w:val="00023C46"/>
    <w:rsid w:val="0002414C"/>
    <w:rsid w:val="000241A0"/>
    <w:rsid w:val="00024495"/>
    <w:rsid w:val="0002489D"/>
    <w:rsid w:val="000248AC"/>
    <w:rsid w:val="00024E48"/>
    <w:rsid w:val="00025167"/>
    <w:rsid w:val="0002522E"/>
    <w:rsid w:val="00025C9A"/>
    <w:rsid w:val="00025D33"/>
    <w:rsid w:val="00025E39"/>
    <w:rsid w:val="00025E3B"/>
    <w:rsid w:val="00025E57"/>
    <w:rsid w:val="000260FF"/>
    <w:rsid w:val="00026455"/>
    <w:rsid w:val="0002667E"/>
    <w:rsid w:val="000266D2"/>
    <w:rsid w:val="0002793C"/>
    <w:rsid w:val="00027C2B"/>
    <w:rsid w:val="00030007"/>
    <w:rsid w:val="00030F29"/>
    <w:rsid w:val="000310BC"/>
    <w:rsid w:val="00031187"/>
    <w:rsid w:val="000316F2"/>
    <w:rsid w:val="00031706"/>
    <w:rsid w:val="00031B4A"/>
    <w:rsid w:val="00031E16"/>
    <w:rsid w:val="00031E84"/>
    <w:rsid w:val="0003214C"/>
    <w:rsid w:val="00032241"/>
    <w:rsid w:val="00032AB9"/>
    <w:rsid w:val="00032D99"/>
    <w:rsid w:val="00032E37"/>
    <w:rsid w:val="00033505"/>
    <w:rsid w:val="00033852"/>
    <w:rsid w:val="00033F65"/>
    <w:rsid w:val="000341EA"/>
    <w:rsid w:val="0003423C"/>
    <w:rsid w:val="000344EC"/>
    <w:rsid w:val="00034508"/>
    <w:rsid w:val="000348DE"/>
    <w:rsid w:val="00035083"/>
    <w:rsid w:val="000352E4"/>
    <w:rsid w:val="0003544E"/>
    <w:rsid w:val="00035614"/>
    <w:rsid w:val="00035830"/>
    <w:rsid w:val="00035F65"/>
    <w:rsid w:val="000361FA"/>
    <w:rsid w:val="00036502"/>
    <w:rsid w:val="00036A5C"/>
    <w:rsid w:val="00036F60"/>
    <w:rsid w:val="00037031"/>
    <w:rsid w:val="0003709E"/>
    <w:rsid w:val="000370D1"/>
    <w:rsid w:val="000372D1"/>
    <w:rsid w:val="000377AB"/>
    <w:rsid w:val="0003782E"/>
    <w:rsid w:val="00037A3E"/>
    <w:rsid w:val="00037A5F"/>
    <w:rsid w:val="00037AB7"/>
    <w:rsid w:val="00037E21"/>
    <w:rsid w:val="000400ED"/>
    <w:rsid w:val="00040342"/>
    <w:rsid w:val="00040511"/>
    <w:rsid w:val="000418C4"/>
    <w:rsid w:val="00041BE7"/>
    <w:rsid w:val="00041E0C"/>
    <w:rsid w:val="000421F0"/>
    <w:rsid w:val="000424CE"/>
    <w:rsid w:val="0004267B"/>
    <w:rsid w:val="000431ED"/>
    <w:rsid w:val="00043249"/>
    <w:rsid w:val="000436E7"/>
    <w:rsid w:val="0004452A"/>
    <w:rsid w:val="000445AD"/>
    <w:rsid w:val="00044654"/>
    <w:rsid w:val="00044655"/>
    <w:rsid w:val="00044B8D"/>
    <w:rsid w:val="00044C6A"/>
    <w:rsid w:val="00044FDD"/>
    <w:rsid w:val="00045324"/>
    <w:rsid w:val="00045986"/>
    <w:rsid w:val="000459A0"/>
    <w:rsid w:val="00045BB3"/>
    <w:rsid w:val="00045FCB"/>
    <w:rsid w:val="0004628F"/>
    <w:rsid w:val="000462CA"/>
    <w:rsid w:val="0004637F"/>
    <w:rsid w:val="000464F1"/>
    <w:rsid w:val="00046804"/>
    <w:rsid w:val="00046CF8"/>
    <w:rsid w:val="00046D9D"/>
    <w:rsid w:val="00046E16"/>
    <w:rsid w:val="000475AB"/>
    <w:rsid w:val="000477B7"/>
    <w:rsid w:val="00047C08"/>
    <w:rsid w:val="00047C47"/>
    <w:rsid w:val="00050021"/>
    <w:rsid w:val="000509F3"/>
    <w:rsid w:val="00050F11"/>
    <w:rsid w:val="0005135E"/>
    <w:rsid w:val="0005156C"/>
    <w:rsid w:val="0005159D"/>
    <w:rsid w:val="00051DA8"/>
    <w:rsid w:val="0005204E"/>
    <w:rsid w:val="0005301D"/>
    <w:rsid w:val="00053494"/>
    <w:rsid w:val="00053E96"/>
    <w:rsid w:val="00053FEE"/>
    <w:rsid w:val="00054045"/>
    <w:rsid w:val="000540EE"/>
    <w:rsid w:val="00054895"/>
    <w:rsid w:val="000548D9"/>
    <w:rsid w:val="000549A0"/>
    <w:rsid w:val="00054AED"/>
    <w:rsid w:val="00054B0C"/>
    <w:rsid w:val="00054EB2"/>
    <w:rsid w:val="00055372"/>
    <w:rsid w:val="00055972"/>
    <w:rsid w:val="00055ABC"/>
    <w:rsid w:val="00055AC7"/>
    <w:rsid w:val="00055B5E"/>
    <w:rsid w:val="00055BF0"/>
    <w:rsid w:val="00055D64"/>
    <w:rsid w:val="00055DEF"/>
    <w:rsid w:val="00055E03"/>
    <w:rsid w:val="00055F75"/>
    <w:rsid w:val="00056113"/>
    <w:rsid w:val="000561E4"/>
    <w:rsid w:val="00056567"/>
    <w:rsid w:val="00056B16"/>
    <w:rsid w:val="00056BDF"/>
    <w:rsid w:val="000571BB"/>
    <w:rsid w:val="0005743D"/>
    <w:rsid w:val="000575CF"/>
    <w:rsid w:val="00057603"/>
    <w:rsid w:val="000579E5"/>
    <w:rsid w:val="00057E03"/>
    <w:rsid w:val="00057F1E"/>
    <w:rsid w:val="0006004C"/>
    <w:rsid w:val="0006010A"/>
    <w:rsid w:val="00060250"/>
    <w:rsid w:val="0006041E"/>
    <w:rsid w:val="00060619"/>
    <w:rsid w:val="00060A39"/>
    <w:rsid w:val="00060E4F"/>
    <w:rsid w:val="00060FDB"/>
    <w:rsid w:val="00061536"/>
    <w:rsid w:val="00061A1F"/>
    <w:rsid w:val="00062063"/>
    <w:rsid w:val="00062792"/>
    <w:rsid w:val="00062838"/>
    <w:rsid w:val="00062E78"/>
    <w:rsid w:val="00063335"/>
    <w:rsid w:val="000636A2"/>
    <w:rsid w:val="000636D3"/>
    <w:rsid w:val="00063762"/>
    <w:rsid w:val="0006387E"/>
    <w:rsid w:val="00063935"/>
    <w:rsid w:val="00063948"/>
    <w:rsid w:val="00063E7C"/>
    <w:rsid w:val="00064015"/>
    <w:rsid w:val="0006499A"/>
    <w:rsid w:val="00064A64"/>
    <w:rsid w:val="00064B30"/>
    <w:rsid w:val="0006503E"/>
    <w:rsid w:val="000651F0"/>
    <w:rsid w:val="0006562F"/>
    <w:rsid w:val="00065CED"/>
    <w:rsid w:val="00065D71"/>
    <w:rsid w:val="00065E2B"/>
    <w:rsid w:val="00066645"/>
    <w:rsid w:val="0006668E"/>
    <w:rsid w:val="00066A40"/>
    <w:rsid w:val="00067128"/>
    <w:rsid w:val="0006749E"/>
    <w:rsid w:val="000677E4"/>
    <w:rsid w:val="0006792B"/>
    <w:rsid w:val="0006793B"/>
    <w:rsid w:val="00067C2A"/>
    <w:rsid w:val="00067D91"/>
    <w:rsid w:val="00067FC8"/>
    <w:rsid w:val="00070127"/>
    <w:rsid w:val="00070380"/>
    <w:rsid w:val="000706B1"/>
    <w:rsid w:val="00070B1A"/>
    <w:rsid w:val="00070FD5"/>
    <w:rsid w:val="00071124"/>
    <w:rsid w:val="0007137A"/>
    <w:rsid w:val="00071C79"/>
    <w:rsid w:val="0007245D"/>
    <w:rsid w:val="0007253B"/>
    <w:rsid w:val="00072768"/>
    <w:rsid w:val="00072AAD"/>
    <w:rsid w:val="00072DC0"/>
    <w:rsid w:val="000734D7"/>
    <w:rsid w:val="000734EF"/>
    <w:rsid w:val="0007404F"/>
    <w:rsid w:val="000748FE"/>
    <w:rsid w:val="00074B7D"/>
    <w:rsid w:val="00074D27"/>
    <w:rsid w:val="00075056"/>
    <w:rsid w:val="00075100"/>
    <w:rsid w:val="00075303"/>
    <w:rsid w:val="00075324"/>
    <w:rsid w:val="00075AFC"/>
    <w:rsid w:val="00075CE4"/>
    <w:rsid w:val="00075E34"/>
    <w:rsid w:val="000761BB"/>
    <w:rsid w:val="0007637F"/>
    <w:rsid w:val="000768A5"/>
    <w:rsid w:val="00076FD5"/>
    <w:rsid w:val="00077232"/>
    <w:rsid w:val="00077300"/>
    <w:rsid w:val="00077367"/>
    <w:rsid w:val="000773FA"/>
    <w:rsid w:val="000775B1"/>
    <w:rsid w:val="00080BD1"/>
    <w:rsid w:val="00080EAA"/>
    <w:rsid w:val="000812EA"/>
    <w:rsid w:val="00081B5A"/>
    <w:rsid w:val="000824A5"/>
    <w:rsid w:val="00082B33"/>
    <w:rsid w:val="00082B40"/>
    <w:rsid w:val="00082E59"/>
    <w:rsid w:val="00082F9A"/>
    <w:rsid w:val="0008309A"/>
    <w:rsid w:val="000838A7"/>
    <w:rsid w:val="0008395A"/>
    <w:rsid w:val="00083EDC"/>
    <w:rsid w:val="000845AC"/>
    <w:rsid w:val="0008485F"/>
    <w:rsid w:val="00084A71"/>
    <w:rsid w:val="00084BE8"/>
    <w:rsid w:val="00085230"/>
    <w:rsid w:val="000858EC"/>
    <w:rsid w:val="00085D6D"/>
    <w:rsid w:val="00086010"/>
    <w:rsid w:val="00086163"/>
    <w:rsid w:val="0008691C"/>
    <w:rsid w:val="00086D18"/>
    <w:rsid w:val="00086E49"/>
    <w:rsid w:val="00086FA9"/>
    <w:rsid w:val="00087196"/>
    <w:rsid w:val="00087EA9"/>
    <w:rsid w:val="00087FC7"/>
    <w:rsid w:val="00090078"/>
    <w:rsid w:val="000902FD"/>
    <w:rsid w:val="0009082A"/>
    <w:rsid w:val="00090BF9"/>
    <w:rsid w:val="00090D3E"/>
    <w:rsid w:val="00090D5F"/>
    <w:rsid w:val="00090D7F"/>
    <w:rsid w:val="0009100C"/>
    <w:rsid w:val="0009173A"/>
    <w:rsid w:val="00091BFF"/>
    <w:rsid w:val="00091FDB"/>
    <w:rsid w:val="00092119"/>
    <w:rsid w:val="000923DC"/>
    <w:rsid w:val="00092A00"/>
    <w:rsid w:val="00093070"/>
    <w:rsid w:val="000933C0"/>
    <w:rsid w:val="000938C2"/>
    <w:rsid w:val="000944FE"/>
    <w:rsid w:val="00094B6C"/>
    <w:rsid w:val="00094E53"/>
    <w:rsid w:val="00095885"/>
    <w:rsid w:val="00095AC9"/>
    <w:rsid w:val="00095B90"/>
    <w:rsid w:val="00096087"/>
    <w:rsid w:val="00096256"/>
    <w:rsid w:val="000966D6"/>
    <w:rsid w:val="00096807"/>
    <w:rsid w:val="00096835"/>
    <w:rsid w:val="00096E0C"/>
    <w:rsid w:val="00097017"/>
    <w:rsid w:val="000971A7"/>
    <w:rsid w:val="00097223"/>
    <w:rsid w:val="000973AA"/>
    <w:rsid w:val="00097536"/>
    <w:rsid w:val="00097A73"/>
    <w:rsid w:val="00097F0F"/>
    <w:rsid w:val="000A0106"/>
    <w:rsid w:val="000A024F"/>
    <w:rsid w:val="000A0289"/>
    <w:rsid w:val="000A0376"/>
    <w:rsid w:val="000A06F8"/>
    <w:rsid w:val="000A0830"/>
    <w:rsid w:val="000A08E0"/>
    <w:rsid w:val="000A0933"/>
    <w:rsid w:val="000A0977"/>
    <w:rsid w:val="000A0A0F"/>
    <w:rsid w:val="000A0B46"/>
    <w:rsid w:val="000A0F4C"/>
    <w:rsid w:val="000A150D"/>
    <w:rsid w:val="000A1533"/>
    <w:rsid w:val="000A171B"/>
    <w:rsid w:val="000A1AE4"/>
    <w:rsid w:val="000A21B8"/>
    <w:rsid w:val="000A2C62"/>
    <w:rsid w:val="000A2F7D"/>
    <w:rsid w:val="000A3778"/>
    <w:rsid w:val="000A3FDD"/>
    <w:rsid w:val="000A4287"/>
    <w:rsid w:val="000A4455"/>
    <w:rsid w:val="000A44AA"/>
    <w:rsid w:val="000A44E4"/>
    <w:rsid w:val="000A4779"/>
    <w:rsid w:val="000A47C8"/>
    <w:rsid w:val="000A47FB"/>
    <w:rsid w:val="000A498F"/>
    <w:rsid w:val="000A4C60"/>
    <w:rsid w:val="000A508B"/>
    <w:rsid w:val="000A5408"/>
    <w:rsid w:val="000A59A8"/>
    <w:rsid w:val="000A5FFD"/>
    <w:rsid w:val="000A60FE"/>
    <w:rsid w:val="000A6186"/>
    <w:rsid w:val="000A637C"/>
    <w:rsid w:val="000A6CEB"/>
    <w:rsid w:val="000A6EF8"/>
    <w:rsid w:val="000A6F72"/>
    <w:rsid w:val="000A762C"/>
    <w:rsid w:val="000A798A"/>
    <w:rsid w:val="000A7B0E"/>
    <w:rsid w:val="000A7B8A"/>
    <w:rsid w:val="000A7D86"/>
    <w:rsid w:val="000A7DF6"/>
    <w:rsid w:val="000B020D"/>
    <w:rsid w:val="000B038F"/>
    <w:rsid w:val="000B0920"/>
    <w:rsid w:val="000B1BA8"/>
    <w:rsid w:val="000B2697"/>
    <w:rsid w:val="000B2B08"/>
    <w:rsid w:val="000B2C25"/>
    <w:rsid w:val="000B367F"/>
    <w:rsid w:val="000B36AF"/>
    <w:rsid w:val="000B3A46"/>
    <w:rsid w:val="000B3CC5"/>
    <w:rsid w:val="000B474D"/>
    <w:rsid w:val="000B48A6"/>
    <w:rsid w:val="000B5072"/>
    <w:rsid w:val="000B5C39"/>
    <w:rsid w:val="000B5E17"/>
    <w:rsid w:val="000B60E4"/>
    <w:rsid w:val="000B6775"/>
    <w:rsid w:val="000B6BC1"/>
    <w:rsid w:val="000B7210"/>
    <w:rsid w:val="000B7A4A"/>
    <w:rsid w:val="000B7E54"/>
    <w:rsid w:val="000C03E0"/>
    <w:rsid w:val="000C0415"/>
    <w:rsid w:val="000C05F1"/>
    <w:rsid w:val="000C0B15"/>
    <w:rsid w:val="000C0E84"/>
    <w:rsid w:val="000C0EAA"/>
    <w:rsid w:val="000C0FCE"/>
    <w:rsid w:val="000C12A2"/>
    <w:rsid w:val="000C1847"/>
    <w:rsid w:val="000C1D2C"/>
    <w:rsid w:val="000C1F3B"/>
    <w:rsid w:val="000C2571"/>
    <w:rsid w:val="000C295E"/>
    <w:rsid w:val="000C352C"/>
    <w:rsid w:val="000C3D1A"/>
    <w:rsid w:val="000C4CA6"/>
    <w:rsid w:val="000C4DDD"/>
    <w:rsid w:val="000C506D"/>
    <w:rsid w:val="000C5170"/>
    <w:rsid w:val="000C533E"/>
    <w:rsid w:val="000C5357"/>
    <w:rsid w:val="000C53C5"/>
    <w:rsid w:val="000C5839"/>
    <w:rsid w:val="000C5C1D"/>
    <w:rsid w:val="000C5F12"/>
    <w:rsid w:val="000C65B5"/>
    <w:rsid w:val="000C66BF"/>
    <w:rsid w:val="000C67AB"/>
    <w:rsid w:val="000C76AD"/>
    <w:rsid w:val="000C78C6"/>
    <w:rsid w:val="000D00F9"/>
    <w:rsid w:val="000D0278"/>
    <w:rsid w:val="000D032E"/>
    <w:rsid w:val="000D048C"/>
    <w:rsid w:val="000D05BB"/>
    <w:rsid w:val="000D0818"/>
    <w:rsid w:val="000D0ABB"/>
    <w:rsid w:val="000D0FD6"/>
    <w:rsid w:val="000D11EC"/>
    <w:rsid w:val="000D1248"/>
    <w:rsid w:val="000D13FD"/>
    <w:rsid w:val="000D1449"/>
    <w:rsid w:val="000D187D"/>
    <w:rsid w:val="000D1E42"/>
    <w:rsid w:val="000D1E8B"/>
    <w:rsid w:val="000D1EE9"/>
    <w:rsid w:val="000D285B"/>
    <w:rsid w:val="000D2DF2"/>
    <w:rsid w:val="000D3449"/>
    <w:rsid w:val="000D376D"/>
    <w:rsid w:val="000D3D7D"/>
    <w:rsid w:val="000D3DE4"/>
    <w:rsid w:val="000D3F0E"/>
    <w:rsid w:val="000D40BD"/>
    <w:rsid w:val="000D43BE"/>
    <w:rsid w:val="000D451E"/>
    <w:rsid w:val="000D4583"/>
    <w:rsid w:val="000D4B61"/>
    <w:rsid w:val="000D4E89"/>
    <w:rsid w:val="000D626D"/>
    <w:rsid w:val="000D65C1"/>
    <w:rsid w:val="000D7347"/>
    <w:rsid w:val="000D7ACD"/>
    <w:rsid w:val="000E01C3"/>
    <w:rsid w:val="000E033F"/>
    <w:rsid w:val="000E0821"/>
    <w:rsid w:val="000E0DAD"/>
    <w:rsid w:val="000E1065"/>
    <w:rsid w:val="000E1A21"/>
    <w:rsid w:val="000E2363"/>
    <w:rsid w:val="000E2AB9"/>
    <w:rsid w:val="000E2CEB"/>
    <w:rsid w:val="000E3117"/>
    <w:rsid w:val="000E3178"/>
    <w:rsid w:val="000E31B8"/>
    <w:rsid w:val="000E3C19"/>
    <w:rsid w:val="000E4CB0"/>
    <w:rsid w:val="000E506E"/>
    <w:rsid w:val="000E586B"/>
    <w:rsid w:val="000E5B69"/>
    <w:rsid w:val="000E5B8F"/>
    <w:rsid w:val="000E611C"/>
    <w:rsid w:val="000E6178"/>
    <w:rsid w:val="000E6219"/>
    <w:rsid w:val="000E6484"/>
    <w:rsid w:val="000E706D"/>
    <w:rsid w:val="000E7618"/>
    <w:rsid w:val="000E7730"/>
    <w:rsid w:val="000E77E2"/>
    <w:rsid w:val="000E7AD0"/>
    <w:rsid w:val="000E7CC4"/>
    <w:rsid w:val="000F01DD"/>
    <w:rsid w:val="000F0E78"/>
    <w:rsid w:val="000F0F51"/>
    <w:rsid w:val="000F17C2"/>
    <w:rsid w:val="000F199D"/>
    <w:rsid w:val="000F1A04"/>
    <w:rsid w:val="000F225E"/>
    <w:rsid w:val="000F2B73"/>
    <w:rsid w:val="000F2C3A"/>
    <w:rsid w:val="000F3057"/>
    <w:rsid w:val="000F32EE"/>
    <w:rsid w:val="000F3503"/>
    <w:rsid w:val="000F3BDB"/>
    <w:rsid w:val="000F4082"/>
    <w:rsid w:val="000F41E5"/>
    <w:rsid w:val="000F4475"/>
    <w:rsid w:val="000F477E"/>
    <w:rsid w:val="000F51C9"/>
    <w:rsid w:val="000F51E4"/>
    <w:rsid w:val="000F5202"/>
    <w:rsid w:val="000F55A3"/>
    <w:rsid w:val="000F55C2"/>
    <w:rsid w:val="000F5648"/>
    <w:rsid w:val="000F5731"/>
    <w:rsid w:val="000F58FE"/>
    <w:rsid w:val="000F5CDD"/>
    <w:rsid w:val="000F6317"/>
    <w:rsid w:val="000F635E"/>
    <w:rsid w:val="000F64F0"/>
    <w:rsid w:val="000F6504"/>
    <w:rsid w:val="000F6770"/>
    <w:rsid w:val="000F6AFE"/>
    <w:rsid w:val="000F6BA6"/>
    <w:rsid w:val="000F7A43"/>
    <w:rsid w:val="000F7D9D"/>
    <w:rsid w:val="001007AA"/>
    <w:rsid w:val="00101A20"/>
    <w:rsid w:val="00101B80"/>
    <w:rsid w:val="00101F60"/>
    <w:rsid w:val="001021A1"/>
    <w:rsid w:val="00102C1E"/>
    <w:rsid w:val="00102D07"/>
    <w:rsid w:val="00102EA0"/>
    <w:rsid w:val="00103868"/>
    <w:rsid w:val="0010387A"/>
    <w:rsid w:val="00103886"/>
    <w:rsid w:val="00103DAA"/>
    <w:rsid w:val="00103E01"/>
    <w:rsid w:val="00103E1E"/>
    <w:rsid w:val="001041DC"/>
    <w:rsid w:val="00104674"/>
    <w:rsid w:val="001047C6"/>
    <w:rsid w:val="00104940"/>
    <w:rsid w:val="0010494B"/>
    <w:rsid w:val="00105809"/>
    <w:rsid w:val="00105D4D"/>
    <w:rsid w:val="00105EF0"/>
    <w:rsid w:val="001060F5"/>
    <w:rsid w:val="001068EA"/>
    <w:rsid w:val="00106D42"/>
    <w:rsid w:val="00106FDC"/>
    <w:rsid w:val="00107281"/>
    <w:rsid w:val="00107472"/>
    <w:rsid w:val="00107C00"/>
    <w:rsid w:val="00107D07"/>
    <w:rsid w:val="00110180"/>
    <w:rsid w:val="001104E8"/>
    <w:rsid w:val="00110566"/>
    <w:rsid w:val="001107FA"/>
    <w:rsid w:val="001107FC"/>
    <w:rsid w:val="00110869"/>
    <w:rsid w:val="00110B0F"/>
    <w:rsid w:val="00111102"/>
    <w:rsid w:val="00111347"/>
    <w:rsid w:val="0011158A"/>
    <w:rsid w:val="00111710"/>
    <w:rsid w:val="00111777"/>
    <w:rsid w:val="0011266D"/>
    <w:rsid w:val="00112F30"/>
    <w:rsid w:val="0011304A"/>
    <w:rsid w:val="00113106"/>
    <w:rsid w:val="001133FC"/>
    <w:rsid w:val="001134AE"/>
    <w:rsid w:val="0011389E"/>
    <w:rsid w:val="001138A4"/>
    <w:rsid w:val="00113B22"/>
    <w:rsid w:val="00113C85"/>
    <w:rsid w:val="0011459A"/>
    <w:rsid w:val="001149D1"/>
    <w:rsid w:val="00115397"/>
    <w:rsid w:val="0011544B"/>
    <w:rsid w:val="001157AD"/>
    <w:rsid w:val="001157B5"/>
    <w:rsid w:val="00115B6D"/>
    <w:rsid w:val="00115EED"/>
    <w:rsid w:val="00115F46"/>
    <w:rsid w:val="00116587"/>
    <w:rsid w:val="00116855"/>
    <w:rsid w:val="00116E63"/>
    <w:rsid w:val="0011725F"/>
    <w:rsid w:val="001176F3"/>
    <w:rsid w:val="00117864"/>
    <w:rsid w:val="00120135"/>
    <w:rsid w:val="0012047E"/>
    <w:rsid w:val="00120709"/>
    <w:rsid w:val="00120E0C"/>
    <w:rsid w:val="0012100F"/>
    <w:rsid w:val="00121376"/>
    <w:rsid w:val="001213C7"/>
    <w:rsid w:val="00121621"/>
    <w:rsid w:val="00121C4D"/>
    <w:rsid w:val="00121DBA"/>
    <w:rsid w:val="00122301"/>
    <w:rsid w:val="00123B59"/>
    <w:rsid w:val="00123CE7"/>
    <w:rsid w:val="00123D74"/>
    <w:rsid w:val="00123E43"/>
    <w:rsid w:val="00124080"/>
    <w:rsid w:val="00124386"/>
    <w:rsid w:val="001243C0"/>
    <w:rsid w:val="00124B95"/>
    <w:rsid w:val="00124DAB"/>
    <w:rsid w:val="001252E6"/>
    <w:rsid w:val="001252EE"/>
    <w:rsid w:val="00125303"/>
    <w:rsid w:val="0012547F"/>
    <w:rsid w:val="00126A2A"/>
    <w:rsid w:val="00126A48"/>
    <w:rsid w:val="00126A74"/>
    <w:rsid w:val="00126BD6"/>
    <w:rsid w:val="00126D13"/>
    <w:rsid w:val="00126D7F"/>
    <w:rsid w:val="001274AB"/>
    <w:rsid w:val="00127659"/>
    <w:rsid w:val="00127866"/>
    <w:rsid w:val="00127D0D"/>
    <w:rsid w:val="00127EFE"/>
    <w:rsid w:val="001300F3"/>
    <w:rsid w:val="001304B5"/>
    <w:rsid w:val="00130603"/>
    <w:rsid w:val="0013084B"/>
    <w:rsid w:val="00131490"/>
    <w:rsid w:val="0013187B"/>
    <w:rsid w:val="00131A2B"/>
    <w:rsid w:val="00131F50"/>
    <w:rsid w:val="00131FC0"/>
    <w:rsid w:val="001323A4"/>
    <w:rsid w:val="001331FA"/>
    <w:rsid w:val="0013335D"/>
    <w:rsid w:val="00133902"/>
    <w:rsid w:val="001348D8"/>
    <w:rsid w:val="00134F15"/>
    <w:rsid w:val="00135027"/>
    <w:rsid w:val="00135392"/>
    <w:rsid w:val="00135706"/>
    <w:rsid w:val="00135EB9"/>
    <w:rsid w:val="00136457"/>
    <w:rsid w:val="001364A5"/>
    <w:rsid w:val="00136675"/>
    <w:rsid w:val="001367F3"/>
    <w:rsid w:val="0013742B"/>
    <w:rsid w:val="00137C16"/>
    <w:rsid w:val="00137F67"/>
    <w:rsid w:val="001404DB"/>
    <w:rsid w:val="001409D1"/>
    <w:rsid w:val="00140EE1"/>
    <w:rsid w:val="00140FA1"/>
    <w:rsid w:val="001411C6"/>
    <w:rsid w:val="00141B89"/>
    <w:rsid w:val="00142B69"/>
    <w:rsid w:val="00142BF0"/>
    <w:rsid w:val="00142D7F"/>
    <w:rsid w:val="001431D0"/>
    <w:rsid w:val="00143544"/>
    <w:rsid w:val="0014367D"/>
    <w:rsid w:val="00143A01"/>
    <w:rsid w:val="00143B00"/>
    <w:rsid w:val="00143B91"/>
    <w:rsid w:val="00143F97"/>
    <w:rsid w:val="001443C3"/>
    <w:rsid w:val="0014470E"/>
    <w:rsid w:val="001447EB"/>
    <w:rsid w:val="00145010"/>
    <w:rsid w:val="0014574E"/>
    <w:rsid w:val="00145816"/>
    <w:rsid w:val="00146350"/>
    <w:rsid w:val="0014662F"/>
    <w:rsid w:val="00146665"/>
    <w:rsid w:val="0014673C"/>
    <w:rsid w:val="00146921"/>
    <w:rsid w:val="00146B9E"/>
    <w:rsid w:val="00146DAE"/>
    <w:rsid w:val="00147529"/>
    <w:rsid w:val="00147F57"/>
    <w:rsid w:val="00150010"/>
    <w:rsid w:val="0015056C"/>
    <w:rsid w:val="00150C86"/>
    <w:rsid w:val="00150D01"/>
    <w:rsid w:val="0015119B"/>
    <w:rsid w:val="00151A2C"/>
    <w:rsid w:val="0015241F"/>
    <w:rsid w:val="00152D55"/>
    <w:rsid w:val="001532EC"/>
    <w:rsid w:val="00153794"/>
    <w:rsid w:val="00153BEB"/>
    <w:rsid w:val="00153DDD"/>
    <w:rsid w:val="00153DFA"/>
    <w:rsid w:val="00154150"/>
    <w:rsid w:val="00154E8D"/>
    <w:rsid w:val="00155458"/>
    <w:rsid w:val="00155610"/>
    <w:rsid w:val="0015568A"/>
    <w:rsid w:val="00155710"/>
    <w:rsid w:val="00155887"/>
    <w:rsid w:val="00155911"/>
    <w:rsid w:val="00155BCA"/>
    <w:rsid w:val="00155E24"/>
    <w:rsid w:val="0015600E"/>
    <w:rsid w:val="0015657A"/>
    <w:rsid w:val="0015668D"/>
    <w:rsid w:val="001566BA"/>
    <w:rsid w:val="0015686F"/>
    <w:rsid w:val="00156889"/>
    <w:rsid w:val="00156C3E"/>
    <w:rsid w:val="0015708F"/>
    <w:rsid w:val="001571F9"/>
    <w:rsid w:val="0015737E"/>
    <w:rsid w:val="00157693"/>
    <w:rsid w:val="00157AAA"/>
    <w:rsid w:val="00157CFD"/>
    <w:rsid w:val="00157E85"/>
    <w:rsid w:val="001603CD"/>
    <w:rsid w:val="0016045E"/>
    <w:rsid w:val="00160F58"/>
    <w:rsid w:val="001614E1"/>
    <w:rsid w:val="00161589"/>
    <w:rsid w:val="001617DC"/>
    <w:rsid w:val="00161809"/>
    <w:rsid w:val="0016180B"/>
    <w:rsid w:val="00161F04"/>
    <w:rsid w:val="00162560"/>
    <w:rsid w:val="00162857"/>
    <w:rsid w:val="0016359C"/>
    <w:rsid w:val="001638EC"/>
    <w:rsid w:val="00163FC2"/>
    <w:rsid w:val="0016401B"/>
    <w:rsid w:val="001643BA"/>
    <w:rsid w:val="00164D85"/>
    <w:rsid w:val="00165585"/>
    <w:rsid w:val="00166347"/>
    <w:rsid w:val="001663CC"/>
    <w:rsid w:val="00166BFD"/>
    <w:rsid w:val="00166EAB"/>
    <w:rsid w:val="00166EBA"/>
    <w:rsid w:val="00167101"/>
    <w:rsid w:val="00167C0D"/>
    <w:rsid w:val="00167C0F"/>
    <w:rsid w:val="0017005A"/>
    <w:rsid w:val="00170400"/>
    <w:rsid w:val="001705F9"/>
    <w:rsid w:val="00170852"/>
    <w:rsid w:val="00170907"/>
    <w:rsid w:val="00171F84"/>
    <w:rsid w:val="0017214C"/>
    <w:rsid w:val="00172678"/>
    <w:rsid w:val="00172B6E"/>
    <w:rsid w:val="00172BBE"/>
    <w:rsid w:val="00172D6E"/>
    <w:rsid w:val="00172E20"/>
    <w:rsid w:val="00173351"/>
    <w:rsid w:val="00173698"/>
    <w:rsid w:val="0017399E"/>
    <w:rsid w:val="00173CC6"/>
    <w:rsid w:val="00173E25"/>
    <w:rsid w:val="001741E3"/>
    <w:rsid w:val="001748C7"/>
    <w:rsid w:val="00174F5B"/>
    <w:rsid w:val="00174F8B"/>
    <w:rsid w:val="001754AF"/>
    <w:rsid w:val="001755F4"/>
    <w:rsid w:val="00175918"/>
    <w:rsid w:val="00175A50"/>
    <w:rsid w:val="00176215"/>
    <w:rsid w:val="0017626D"/>
    <w:rsid w:val="0017651C"/>
    <w:rsid w:val="00176704"/>
    <w:rsid w:val="0017674A"/>
    <w:rsid w:val="00176DEF"/>
    <w:rsid w:val="0017711A"/>
    <w:rsid w:val="001771F6"/>
    <w:rsid w:val="0017747C"/>
    <w:rsid w:val="001774AD"/>
    <w:rsid w:val="001775E3"/>
    <w:rsid w:val="00177965"/>
    <w:rsid w:val="00177A33"/>
    <w:rsid w:val="00177F10"/>
    <w:rsid w:val="001803EF"/>
    <w:rsid w:val="0018073D"/>
    <w:rsid w:val="0018089C"/>
    <w:rsid w:val="00180A20"/>
    <w:rsid w:val="00180B23"/>
    <w:rsid w:val="001810B8"/>
    <w:rsid w:val="00181244"/>
    <w:rsid w:val="00181261"/>
    <w:rsid w:val="001815AF"/>
    <w:rsid w:val="00181A1F"/>
    <w:rsid w:val="00181A55"/>
    <w:rsid w:val="00181AF8"/>
    <w:rsid w:val="00181D07"/>
    <w:rsid w:val="0018211F"/>
    <w:rsid w:val="00182292"/>
    <w:rsid w:val="00182770"/>
    <w:rsid w:val="00182AC9"/>
    <w:rsid w:val="00183356"/>
    <w:rsid w:val="00183CCE"/>
    <w:rsid w:val="00184617"/>
    <w:rsid w:val="00184AA4"/>
    <w:rsid w:val="00184B18"/>
    <w:rsid w:val="00184ED4"/>
    <w:rsid w:val="0018509D"/>
    <w:rsid w:val="00185527"/>
    <w:rsid w:val="0018559D"/>
    <w:rsid w:val="00185847"/>
    <w:rsid w:val="00185D47"/>
    <w:rsid w:val="00185EAC"/>
    <w:rsid w:val="00185FE5"/>
    <w:rsid w:val="0018637D"/>
    <w:rsid w:val="001863CB"/>
    <w:rsid w:val="001863F0"/>
    <w:rsid w:val="00186591"/>
    <w:rsid w:val="00186822"/>
    <w:rsid w:val="00186B8F"/>
    <w:rsid w:val="00186D11"/>
    <w:rsid w:val="00187128"/>
    <w:rsid w:val="00187FBE"/>
    <w:rsid w:val="001906DC"/>
    <w:rsid w:val="00190860"/>
    <w:rsid w:val="001909E5"/>
    <w:rsid w:val="001914FA"/>
    <w:rsid w:val="001918CC"/>
    <w:rsid w:val="00191D2F"/>
    <w:rsid w:val="00191F69"/>
    <w:rsid w:val="00192102"/>
    <w:rsid w:val="001925F7"/>
    <w:rsid w:val="00192618"/>
    <w:rsid w:val="00192812"/>
    <w:rsid w:val="0019283B"/>
    <w:rsid w:val="0019290E"/>
    <w:rsid w:val="00192BA8"/>
    <w:rsid w:val="00192D95"/>
    <w:rsid w:val="001939D9"/>
    <w:rsid w:val="00193BFC"/>
    <w:rsid w:val="00194333"/>
    <w:rsid w:val="001943D8"/>
    <w:rsid w:val="00194913"/>
    <w:rsid w:val="00194947"/>
    <w:rsid w:val="00194BA9"/>
    <w:rsid w:val="00194EE1"/>
    <w:rsid w:val="0019530C"/>
    <w:rsid w:val="00195DCB"/>
    <w:rsid w:val="00195EAE"/>
    <w:rsid w:val="00195F54"/>
    <w:rsid w:val="00196502"/>
    <w:rsid w:val="001966F9"/>
    <w:rsid w:val="001968F5"/>
    <w:rsid w:val="00196AC3"/>
    <w:rsid w:val="00196B44"/>
    <w:rsid w:val="00196E4C"/>
    <w:rsid w:val="00197193"/>
    <w:rsid w:val="0019742F"/>
    <w:rsid w:val="0019757D"/>
    <w:rsid w:val="00197758"/>
    <w:rsid w:val="00197B08"/>
    <w:rsid w:val="00197DA2"/>
    <w:rsid w:val="00197DE3"/>
    <w:rsid w:val="001A0F85"/>
    <w:rsid w:val="001A1150"/>
    <w:rsid w:val="001A1BF2"/>
    <w:rsid w:val="001A1E4A"/>
    <w:rsid w:val="001A2835"/>
    <w:rsid w:val="001A2856"/>
    <w:rsid w:val="001A2986"/>
    <w:rsid w:val="001A2CBA"/>
    <w:rsid w:val="001A2D13"/>
    <w:rsid w:val="001A2D26"/>
    <w:rsid w:val="001A2DC0"/>
    <w:rsid w:val="001A3369"/>
    <w:rsid w:val="001A3A95"/>
    <w:rsid w:val="001A3AA4"/>
    <w:rsid w:val="001A3D12"/>
    <w:rsid w:val="001A3ED0"/>
    <w:rsid w:val="001A427E"/>
    <w:rsid w:val="001A48ED"/>
    <w:rsid w:val="001A497E"/>
    <w:rsid w:val="001A49C9"/>
    <w:rsid w:val="001A579A"/>
    <w:rsid w:val="001A584F"/>
    <w:rsid w:val="001A594E"/>
    <w:rsid w:val="001A5CDA"/>
    <w:rsid w:val="001A60F2"/>
    <w:rsid w:val="001A62BB"/>
    <w:rsid w:val="001A63B4"/>
    <w:rsid w:val="001A6415"/>
    <w:rsid w:val="001A6746"/>
    <w:rsid w:val="001A6BBB"/>
    <w:rsid w:val="001A7113"/>
    <w:rsid w:val="001A73D0"/>
    <w:rsid w:val="001A79A2"/>
    <w:rsid w:val="001A7D44"/>
    <w:rsid w:val="001B0100"/>
    <w:rsid w:val="001B030E"/>
    <w:rsid w:val="001B057C"/>
    <w:rsid w:val="001B063C"/>
    <w:rsid w:val="001B0CD5"/>
    <w:rsid w:val="001B0DA6"/>
    <w:rsid w:val="001B0DD9"/>
    <w:rsid w:val="001B0F8B"/>
    <w:rsid w:val="001B108E"/>
    <w:rsid w:val="001B1379"/>
    <w:rsid w:val="001B14E4"/>
    <w:rsid w:val="001B164F"/>
    <w:rsid w:val="001B1BCE"/>
    <w:rsid w:val="001B22CF"/>
    <w:rsid w:val="001B242D"/>
    <w:rsid w:val="001B25DA"/>
    <w:rsid w:val="001B274A"/>
    <w:rsid w:val="001B3329"/>
    <w:rsid w:val="001B3622"/>
    <w:rsid w:val="001B3828"/>
    <w:rsid w:val="001B3854"/>
    <w:rsid w:val="001B3A9E"/>
    <w:rsid w:val="001B4099"/>
    <w:rsid w:val="001B43BC"/>
    <w:rsid w:val="001B4427"/>
    <w:rsid w:val="001B4460"/>
    <w:rsid w:val="001B45EC"/>
    <w:rsid w:val="001B4970"/>
    <w:rsid w:val="001B4C38"/>
    <w:rsid w:val="001B4F73"/>
    <w:rsid w:val="001B4FA0"/>
    <w:rsid w:val="001B5037"/>
    <w:rsid w:val="001B56A2"/>
    <w:rsid w:val="001B5A8E"/>
    <w:rsid w:val="001B5B82"/>
    <w:rsid w:val="001B5F30"/>
    <w:rsid w:val="001B6374"/>
    <w:rsid w:val="001B63A8"/>
    <w:rsid w:val="001B6B6B"/>
    <w:rsid w:val="001B6F88"/>
    <w:rsid w:val="001B78E3"/>
    <w:rsid w:val="001B7F8D"/>
    <w:rsid w:val="001C0389"/>
    <w:rsid w:val="001C0570"/>
    <w:rsid w:val="001C05C4"/>
    <w:rsid w:val="001C0BBD"/>
    <w:rsid w:val="001C0EC3"/>
    <w:rsid w:val="001C127F"/>
    <w:rsid w:val="001C14F3"/>
    <w:rsid w:val="001C17ED"/>
    <w:rsid w:val="001C1961"/>
    <w:rsid w:val="001C1A16"/>
    <w:rsid w:val="001C1AF5"/>
    <w:rsid w:val="001C2A72"/>
    <w:rsid w:val="001C2B79"/>
    <w:rsid w:val="001C2B9D"/>
    <w:rsid w:val="001C2DCC"/>
    <w:rsid w:val="001C3129"/>
    <w:rsid w:val="001C3470"/>
    <w:rsid w:val="001C358B"/>
    <w:rsid w:val="001C379A"/>
    <w:rsid w:val="001C3964"/>
    <w:rsid w:val="001C3C25"/>
    <w:rsid w:val="001C44AB"/>
    <w:rsid w:val="001C4A7A"/>
    <w:rsid w:val="001C502A"/>
    <w:rsid w:val="001C505F"/>
    <w:rsid w:val="001C5299"/>
    <w:rsid w:val="001C53C6"/>
    <w:rsid w:val="001C5460"/>
    <w:rsid w:val="001C576B"/>
    <w:rsid w:val="001C577A"/>
    <w:rsid w:val="001C5877"/>
    <w:rsid w:val="001C5BFC"/>
    <w:rsid w:val="001C60BB"/>
    <w:rsid w:val="001C60E3"/>
    <w:rsid w:val="001C64FC"/>
    <w:rsid w:val="001C65AF"/>
    <w:rsid w:val="001C677D"/>
    <w:rsid w:val="001C7024"/>
    <w:rsid w:val="001C73C0"/>
    <w:rsid w:val="001D0616"/>
    <w:rsid w:val="001D085B"/>
    <w:rsid w:val="001D0B24"/>
    <w:rsid w:val="001D0B8E"/>
    <w:rsid w:val="001D0B98"/>
    <w:rsid w:val="001D0EEE"/>
    <w:rsid w:val="001D0F8F"/>
    <w:rsid w:val="001D1090"/>
    <w:rsid w:val="001D10D1"/>
    <w:rsid w:val="001D124F"/>
    <w:rsid w:val="001D15C1"/>
    <w:rsid w:val="001D1EB5"/>
    <w:rsid w:val="001D2097"/>
    <w:rsid w:val="001D2681"/>
    <w:rsid w:val="001D2884"/>
    <w:rsid w:val="001D2A01"/>
    <w:rsid w:val="001D2EFA"/>
    <w:rsid w:val="001D3679"/>
    <w:rsid w:val="001D3AC3"/>
    <w:rsid w:val="001D3F83"/>
    <w:rsid w:val="001D44AF"/>
    <w:rsid w:val="001D45FA"/>
    <w:rsid w:val="001D4661"/>
    <w:rsid w:val="001D5EA7"/>
    <w:rsid w:val="001D637C"/>
    <w:rsid w:val="001D65E3"/>
    <w:rsid w:val="001D709D"/>
    <w:rsid w:val="001D7CB4"/>
    <w:rsid w:val="001D7E35"/>
    <w:rsid w:val="001E0041"/>
    <w:rsid w:val="001E0176"/>
    <w:rsid w:val="001E0ECB"/>
    <w:rsid w:val="001E0F01"/>
    <w:rsid w:val="001E12C2"/>
    <w:rsid w:val="001E1C4A"/>
    <w:rsid w:val="001E1DD1"/>
    <w:rsid w:val="001E1E82"/>
    <w:rsid w:val="001E1EA3"/>
    <w:rsid w:val="001E2296"/>
    <w:rsid w:val="001E2810"/>
    <w:rsid w:val="001E2F1E"/>
    <w:rsid w:val="001E3017"/>
    <w:rsid w:val="001E30CC"/>
    <w:rsid w:val="001E3C90"/>
    <w:rsid w:val="001E401E"/>
    <w:rsid w:val="001E4023"/>
    <w:rsid w:val="001E5562"/>
    <w:rsid w:val="001E5CAF"/>
    <w:rsid w:val="001E5ECB"/>
    <w:rsid w:val="001E603A"/>
    <w:rsid w:val="001E61F7"/>
    <w:rsid w:val="001E6A32"/>
    <w:rsid w:val="001E7049"/>
    <w:rsid w:val="001E728B"/>
    <w:rsid w:val="001E7517"/>
    <w:rsid w:val="001E7846"/>
    <w:rsid w:val="001E78BD"/>
    <w:rsid w:val="001E7C29"/>
    <w:rsid w:val="001F0014"/>
    <w:rsid w:val="001F0209"/>
    <w:rsid w:val="001F039D"/>
    <w:rsid w:val="001F0632"/>
    <w:rsid w:val="001F0CED"/>
    <w:rsid w:val="001F0D77"/>
    <w:rsid w:val="001F0DE9"/>
    <w:rsid w:val="001F0F1A"/>
    <w:rsid w:val="001F0F7D"/>
    <w:rsid w:val="001F131B"/>
    <w:rsid w:val="001F1462"/>
    <w:rsid w:val="001F1973"/>
    <w:rsid w:val="001F24B0"/>
    <w:rsid w:val="001F2953"/>
    <w:rsid w:val="001F2BD5"/>
    <w:rsid w:val="001F31A5"/>
    <w:rsid w:val="001F4133"/>
    <w:rsid w:val="001F44E0"/>
    <w:rsid w:val="001F49F2"/>
    <w:rsid w:val="001F4B06"/>
    <w:rsid w:val="001F4BA5"/>
    <w:rsid w:val="001F51F2"/>
    <w:rsid w:val="001F537D"/>
    <w:rsid w:val="001F5EA9"/>
    <w:rsid w:val="001F61BB"/>
    <w:rsid w:val="001F627B"/>
    <w:rsid w:val="001F665C"/>
    <w:rsid w:val="001F731B"/>
    <w:rsid w:val="001F77EF"/>
    <w:rsid w:val="001F7909"/>
    <w:rsid w:val="001F7BE8"/>
    <w:rsid w:val="001F7CF9"/>
    <w:rsid w:val="001F7DB3"/>
    <w:rsid w:val="00200849"/>
    <w:rsid w:val="002008EF"/>
    <w:rsid w:val="00200AF5"/>
    <w:rsid w:val="002018E2"/>
    <w:rsid w:val="002022B1"/>
    <w:rsid w:val="00202506"/>
    <w:rsid w:val="002026A3"/>
    <w:rsid w:val="00202E24"/>
    <w:rsid w:val="002031FF"/>
    <w:rsid w:val="0020342A"/>
    <w:rsid w:val="002034FC"/>
    <w:rsid w:val="0020351D"/>
    <w:rsid w:val="00203A61"/>
    <w:rsid w:val="00203C11"/>
    <w:rsid w:val="00203ECD"/>
    <w:rsid w:val="0020477E"/>
    <w:rsid w:val="00204C05"/>
    <w:rsid w:val="00204E38"/>
    <w:rsid w:val="00205234"/>
    <w:rsid w:val="0020548D"/>
    <w:rsid w:val="002055CD"/>
    <w:rsid w:val="0020563D"/>
    <w:rsid w:val="00205829"/>
    <w:rsid w:val="00205A02"/>
    <w:rsid w:val="00205B65"/>
    <w:rsid w:val="002068FA"/>
    <w:rsid w:val="00206AD9"/>
    <w:rsid w:val="00207047"/>
    <w:rsid w:val="002078C3"/>
    <w:rsid w:val="00207E8C"/>
    <w:rsid w:val="002106F7"/>
    <w:rsid w:val="00210936"/>
    <w:rsid w:val="00210C35"/>
    <w:rsid w:val="00210F89"/>
    <w:rsid w:val="00211045"/>
    <w:rsid w:val="0021139F"/>
    <w:rsid w:val="002114F8"/>
    <w:rsid w:val="002116DF"/>
    <w:rsid w:val="00211AE1"/>
    <w:rsid w:val="00211BEA"/>
    <w:rsid w:val="0021263D"/>
    <w:rsid w:val="002128F2"/>
    <w:rsid w:val="00212E44"/>
    <w:rsid w:val="00212ED0"/>
    <w:rsid w:val="0021356C"/>
    <w:rsid w:val="00213AEE"/>
    <w:rsid w:val="00214157"/>
    <w:rsid w:val="0021425E"/>
    <w:rsid w:val="00214320"/>
    <w:rsid w:val="00214AC3"/>
    <w:rsid w:val="002152E4"/>
    <w:rsid w:val="002157E8"/>
    <w:rsid w:val="0021581F"/>
    <w:rsid w:val="00215BB1"/>
    <w:rsid w:val="00216100"/>
    <w:rsid w:val="00216441"/>
    <w:rsid w:val="002165C8"/>
    <w:rsid w:val="002166A0"/>
    <w:rsid w:val="00216878"/>
    <w:rsid w:val="002168D9"/>
    <w:rsid w:val="0021693A"/>
    <w:rsid w:val="00216985"/>
    <w:rsid w:val="00216D60"/>
    <w:rsid w:val="00217471"/>
    <w:rsid w:val="002176BF"/>
    <w:rsid w:val="00217DCE"/>
    <w:rsid w:val="00217E4B"/>
    <w:rsid w:val="00220076"/>
    <w:rsid w:val="00220451"/>
    <w:rsid w:val="0022073C"/>
    <w:rsid w:val="00220A57"/>
    <w:rsid w:val="00220A7B"/>
    <w:rsid w:val="00221020"/>
    <w:rsid w:val="00221CCB"/>
    <w:rsid w:val="00221ED4"/>
    <w:rsid w:val="0022282B"/>
    <w:rsid w:val="00222DFA"/>
    <w:rsid w:val="002231A9"/>
    <w:rsid w:val="00223599"/>
    <w:rsid w:val="0022359C"/>
    <w:rsid w:val="002239A2"/>
    <w:rsid w:val="00223D49"/>
    <w:rsid w:val="00223E6D"/>
    <w:rsid w:val="0022407C"/>
    <w:rsid w:val="0022422B"/>
    <w:rsid w:val="002242E9"/>
    <w:rsid w:val="00224417"/>
    <w:rsid w:val="00224938"/>
    <w:rsid w:val="00224B94"/>
    <w:rsid w:val="002250C4"/>
    <w:rsid w:val="00225248"/>
    <w:rsid w:val="002255AE"/>
    <w:rsid w:val="002260A4"/>
    <w:rsid w:val="0022640B"/>
    <w:rsid w:val="00226ADE"/>
    <w:rsid w:val="00226D1B"/>
    <w:rsid w:val="00227410"/>
    <w:rsid w:val="00227811"/>
    <w:rsid w:val="00227D00"/>
    <w:rsid w:val="00230173"/>
    <w:rsid w:val="002301AD"/>
    <w:rsid w:val="0023034D"/>
    <w:rsid w:val="00230C1E"/>
    <w:rsid w:val="00230FF8"/>
    <w:rsid w:val="00231380"/>
    <w:rsid w:val="00231598"/>
    <w:rsid w:val="002316E0"/>
    <w:rsid w:val="002317AF"/>
    <w:rsid w:val="00231CF8"/>
    <w:rsid w:val="00231E36"/>
    <w:rsid w:val="002320F1"/>
    <w:rsid w:val="00232417"/>
    <w:rsid w:val="0023280E"/>
    <w:rsid w:val="0023299E"/>
    <w:rsid w:val="00232D6D"/>
    <w:rsid w:val="00232E05"/>
    <w:rsid w:val="00233370"/>
    <w:rsid w:val="00233379"/>
    <w:rsid w:val="00233434"/>
    <w:rsid w:val="00233B1C"/>
    <w:rsid w:val="00233F11"/>
    <w:rsid w:val="002343A9"/>
    <w:rsid w:val="00234417"/>
    <w:rsid w:val="00234D78"/>
    <w:rsid w:val="00234D79"/>
    <w:rsid w:val="00234E8E"/>
    <w:rsid w:val="00234E92"/>
    <w:rsid w:val="002354EE"/>
    <w:rsid w:val="002359B4"/>
    <w:rsid w:val="00235F3D"/>
    <w:rsid w:val="002365C4"/>
    <w:rsid w:val="002367CE"/>
    <w:rsid w:val="002369B0"/>
    <w:rsid w:val="00236A33"/>
    <w:rsid w:val="00236C42"/>
    <w:rsid w:val="00236E5E"/>
    <w:rsid w:val="00237FE5"/>
    <w:rsid w:val="00240225"/>
    <w:rsid w:val="0024027F"/>
    <w:rsid w:val="00240515"/>
    <w:rsid w:val="00240789"/>
    <w:rsid w:val="00240868"/>
    <w:rsid w:val="00240BF7"/>
    <w:rsid w:val="00241403"/>
    <w:rsid w:val="0024167C"/>
    <w:rsid w:val="00241CD9"/>
    <w:rsid w:val="00242B2E"/>
    <w:rsid w:val="00242B34"/>
    <w:rsid w:val="00243069"/>
    <w:rsid w:val="00243182"/>
    <w:rsid w:val="002433DB"/>
    <w:rsid w:val="002438E1"/>
    <w:rsid w:val="00243DCD"/>
    <w:rsid w:val="00243FB5"/>
    <w:rsid w:val="002440C6"/>
    <w:rsid w:val="002444D9"/>
    <w:rsid w:val="00245EA3"/>
    <w:rsid w:val="002462B2"/>
    <w:rsid w:val="00246539"/>
    <w:rsid w:val="00246711"/>
    <w:rsid w:val="00246C7B"/>
    <w:rsid w:val="00246C9F"/>
    <w:rsid w:val="00246D59"/>
    <w:rsid w:val="00247233"/>
    <w:rsid w:val="002475FD"/>
    <w:rsid w:val="00247730"/>
    <w:rsid w:val="002479BE"/>
    <w:rsid w:val="00247DAF"/>
    <w:rsid w:val="00247DE7"/>
    <w:rsid w:val="00247F33"/>
    <w:rsid w:val="00247F81"/>
    <w:rsid w:val="002500E5"/>
    <w:rsid w:val="00250105"/>
    <w:rsid w:val="0025038F"/>
    <w:rsid w:val="00250821"/>
    <w:rsid w:val="00251135"/>
    <w:rsid w:val="002512BF"/>
    <w:rsid w:val="002517B2"/>
    <w:rsid w:val="00251B91"/>
    <w:rsid w:val="0025203A"/>
    <w:rsid w:val="0025208F"/>
    <w:rsid w:val="00252221"/>
    <w:rsid w:val="0025249D"/>
    <w:rsid w:val="002525B0"/>
    <w:rsid w:val="00253198"/>
    <w:rsid w:val="002537BB"/>
    <w:rsid w:val="00253A2D"/>
    <w:rsid w:val="00253EC9"/>
    <w:rsid w:val="00253F0B"/>
    <w:rsid w:val="00254005"/>
    <w:rsid w:val="0025414A"/>
    <w:rsid w:val="00254F75"/>
    <w:rsid w:val="00254FC2"/>
    <w:rsid w:val="0025552F"/>
    <w:rsid w:val="00255912"/>
    <w:rsid w:val="00255A30"/>
    <w:rsid w:val="002560A6"/>
    <w:rsid w:val="00256367"/>
    <w:rsid w:val="002565F6"/>
    <w:rsid w:val="002570BF"/>
    <w:rsid w:val="002572B9"/>
    <w:rsid w:val="002579F5"/>
    <w:rsid w:val="00257FB8"/>
    <w:rsid w:val="002603D4"/>
    <w:rsid w:val="002605C4"/>
    <w:rsid w:val="00260802"/>
    <w:rsid w:val="0026089B"/>
    <w:rsid w:val="00260CB3"/>
    <w:rsid w:val="00260E56"/>
    <w:rsid w:val="00260F61"/>
    <w:rsid w:val="002610BE"/>
    <w:rsid w:val="00261178"/>
    <w:rsid w:val="002612D0"/>
    <w:rsid w:val="0026145E"/>
    <w:rsid w:val="00261645"/>
    <w:rsid w:val="0026179E"/>
    <w:rsid w:val="00261F8B"/>
    <w:rsid w:val="00262237"/>
    <w:rsid w:val="00262475"/>
    <w:rsid w:val="00262BFE"/>
    <w:rsid w:val="00262E1F"/>
    <w:rsid w:val="00262F41"/>
    <w:rsid w:val="00263814"/>
    <w:rsid w:val="002638A7"/>
    <w:rsid w:val="00263CD5"/>
    <w:rsid w:val="00263D02"/>
    <w:rsid w:val="0026413B"/>
    <w:rsid w:val="002647B5"/>
    <w:rsid w:val="00264BF3"/>
    <w:rsid w:val="00264FB2"/>
    <w:rsid w:val="002651BF"/>
    <w:rsid w:val="002654C0"/>
    <w:rsid w:val="0026566A"/>
    <w:rsid w:val="002657EF"/>
    <w:rsid w:val="00265FBD"/>
    <w:rsid w:val="002664F9"/>
    <w:rsid w:val="002668C2"/>
    <w:rsid w:val="00266ED9"/>
    <w:rsid w:val="00266FB3"/>
    <w:rsid w:val="00267145"/>
    <w:rsid w:val="002675CD"/>
    <w:rsid w:val="002677C4"/>
    <w:rsid w:val="002709F1"/>
    <w:rsid w:val="00270C8B"/>
    <w:rsid w:val="00270E7B"/>
    <w:rsid w:val="00271599"/>
    <w:rsid w:val="002719EF"/>
    <w:rsid w:val="00271CFC"/>
    <w:rsid w:val="00272435"/>
    <w:rsid w:val="0027284E"/>
    <w:rsid w:val="00272ABC"/>
    <w:rsid w:val="00272CAF"/>
    <w:rsid w:val="00272F4A"/>
    <w:rsid w:val="00273186"/>
    <w:rsid w:val="0027330C"/>
    <w:rsid w:val="002737E2"/>
    <w:rsid w:val="00273A25"/>
    <w:rsid w:val="00273AF1"/>
    <w:rsid w:val="00273F23"/>
    <w:rsid w:val="00274187"/>
    <w:rsid w:val="002745C0"/>
    <w:rsid w:val="002746A7"/>
    <w:rsid w:val="00274AD6"/>
    <w:rsid w:val="00274E37"/>
    <w:rsid w:val="00274ECF"/>
    <w:rsid w:val="00274EFF"/>
    <w:rsid w:val="00276422"/>
    <w:rsid w:val="002765D8"/>
    <w:rsid w:val="00276697"/>
    <w:rsid w:val="002767C0"/>
    <w:rsid w:val="00276BC3"/>
    <w:rsid w:val="00277114"/>
    <w:rsid w:val="002772AB"/>
    <w:rsid w:val="00277383"/>
    <w:rsid w:val="002773F8"/>
    <w:rsid w:val="002777BA"/>
    <w:rsid w:val="00277A52"/>
    <w:rsid w:val="00277DFD"/>
    <w:rsid w:val="00280315"/>
    <w:rsid w:val="0028059C"/>
    <w:rsid w:val="0028083C"/>
    <w:rsid w:val="00280D98"/>
    <w:rsid w:val="002811A8"/>
    <w:rsid w:val="002813C5"/>
    <w:rsid w:val="002814C1"/>
    <w:rsid w:val="00281E03"/>
    <w:rsid w:val="0028206C"/>
    <w:rsid w:val="002820D4"/>
    <w:rsid w:val="00282483"/>
    <w:rsid w:val="0028279F"/>
    <w:rsid w:val="0028311A"/>
    <w:rsid w:val="00283533"/>
    <w:rsid w:val="00283544"/>
    <w:rsid w:val="00283BC6"/>
    <w:rsid w:val="002842AC"/>
    <w:rsid w:val="0028478A"/>
    <w:rsid w:val="002848D0"/>
    <w:rsid w:val="00284BA8"/>
    <w:rsid w:val="00284C4E"/>
    <w:rsid w:val="0028508A"/>
    <w:rsid w:val="00285535"/>
    <w:rsid w:val="002859E3"/>
    <w:rsid w:val="00285BFE"/>
    <w:rsid w:val="002863A4"/>
    <w:rsid w:val="00286E02"/>
    <w:rsid w:val="00286F2C"/>
    <w:rsid w:val="00287241"/>
    <w:rsid w:val="002872A4"/>
    <w:rsid w:val="00287404"/>
    <w:rsid w:val="00287491"/>
    <w:rsid w:val="00287605"/>
    <w:rsid w:val="0028789A"/>
    <w:rsid w:val="0028799E"/>
    <w:rsid w:val="0029001F"/>
    <w:rsid w:val="00290145"/>
    <w:rsid w:val="002906AA"/>
    <w:rsid w:val="002908AB"/>
    <w:rsid w:val="00291BF8"/>
    <w:rsid w:val="0029225E"/>
    <w:rsid w:val="0029245B"/>
    <w:rsid w:val="0029271D"/>
    <w:rsid w:val="00292737"/>
    <w:rsid w:val="00292797"/>
    <w:rsid w:val="00292B45"/>
    <w:rsid w:val="00292B8C"/>
    <w:rsid w:val="00293647"/>
    <w:rsid w:val="00293C28"/>
    <w:rsid w:val="00293D40"/>
    <w:rsid w:val="00293E2C"/>
    <w:rsid w:val="0029468D"/>
    <w:rsid w:val="002946AC"/>
    <w:rsid w:val="00294770"/>
    <w:rsid w:val="00294AF1"/>
    <w:rsid w:val="00294CE8"/>
    <w:rsid w:val="00294E2A"/>
    <w:rsid w:val="002950B8"/>
    <w:rsid w:val="002954B9"/>
    <w:rsid w:val="002956B3"/>
    <w:rsid w:val="00295A08"/>
    <w:rsid w:val="00295BC0"/>
    <w:rsid w:val="00295D25"/>
    <w:rsid w:val="00296400"/>
    <w:rsid w:val="00296497"/>
    <w:rsid w:val="00296624"/>
    <w:rsid w:val="00296A59"/>
    <w:rsid w:val="00296C6F"/>
    <w:rsid w:val="00296D6B"/>
    <w:rsid w:val="00297B5C"/>
    <w:rsid w:val="00297DE7"/>
    <w:rsid w:val="002A05C3"/>
    <w:rsid w:val="002A0900"/>
    <w:rsid w:val="002A118F"/>
    <w:rsid w:val="002A1376"/>
    <w:rsid w:val="002A1923"/>
    <w:rsid w:val="002A2400"/>
    <w:rsid w:val="002A2552"/>
    <w:rsid w:val="002A28A0"/>
    <w:rsid w:val="002A2C0B"/>
    <w:rsid w:val="002A2F09"/>
    <w:rsid w:val="002A3557"/>
    <w:rsid w:val="002A3786"/>
    <w:rsid w:val="002A3881"/>
    <w:rsid w:val="002A38BB"/>
    <w:rsid w:val="002A4B14"/>
    <w:rsid w:val="002A528B"/>
    <w:rsid w:val="002A5827"/>
    <w:rsid w:val="002A582B"/>
    <w:rsid w:val="002A58F3"/>
    <w:rsid w:val="002A5AD3"/>
    <w:rsid w:val="002A5C2A"/>
    <w:rsid w:val="002A5C87"/>
    <w:rsid w:val="002A5E27"/>
    <w:rsid w:val="002A5FA6"/>
    <w:rsid w:val="002A62FD"/>
    <w:rsid w:val="002A6344"/>
    <w:rsid w:val="002A6619"/>
    <w:rsid w:val="002A6BEC"/>
    <w:rsid w:val="002A7441"/>
    <w:rsid w:val="002A79D3"/>
    <w:rsid w:val="002A7F18"/>
    <w:rsid w:val="002B04B2"/>
    <w:rsid w:val="002B0562"/>
    <w:rsid w:val="002B084B"/>
    <w:rsid w:val="002B0E1E"/>
    <w:rsid w:val="002B0F37"/>
    <w:rsid w:val="002B1456"/>
    <w:rsid w:val="002B1886"/>
    <w:rsid w:val="002B19A4"/>
    <w:rsid w:val="002B1D86"/>
    <w:rsid w:val="002B2ABA"/>
    <w:rsid w:val="002B2F61"/>
    <w:rsid w:val="002B31C2"/>
    <w:rsid w:val="002B3222"/>
    <w:rsid w:val="002B32E3"/>
    <w:rsid w:val="002B3C46"/>
    <w:rsid w:val="002B3CFB"/>
    <w:rsid w:val="002B4334"/>
    <w:rsid w:val="002B43A2"/>
    <w:rsid w:val="002B4784"/>
    <w:rsid w:val="002B496E"/>
    <w:rsid w:val="002B4B26"/>
    <w:rsid w:val="002B505C"/>
    <w:rsid w:val="002B5172"/>
    <w:rsid w:val="002B51C9"/>
    <w:rsid w:val="002B5220"/>
    <w:rsid w:val="002B55EF"/>
    <w:rsid w:val="002B587B"/>
    <w:rsid w:val="002B5ABD"/>
    <w:rsid w:val="002B5B0C"/>
    <w:rsid w:val="002B5EA5"/>
    <w:rsid w:val="002B5EB5"/>
    <w:rsid w:val="002B62CB"/>
    <w:rsid w:val="002B65A4"/>
    <w:rsid w:val="002B6694"/>
    <w:rsid w:val="002B6846"/>
    <w:rsid w:val="002B741C"/>
    <w:rsid w:val="002B7912"/>
    <w:rsid w:val="002B7E61"/>
    <w:rsid w:val="002C03EC"/>
    <w:rsid w:val="002C133E"/>
    <w:rsid w:val="002C1804"/>
    <w:rsid w:val="002C23EF"/>
    <w:rsid w:val="002C2495"/>
    <w:rsid w:val="002C27BE"/>
    <w:rsid w:val="002C29AA"/>
    <w:rsid w:val="002C2DE0"/>
    <w:rsid w:val="002C3779"/>
    <w:rsid w:val="002C3867"/>
    <w:rsid w:val="002C3A5C"/>
    <w:rsid w:val="002C3F19"/>
    <w:rsid w:val="002C47C5"/>
    <w:rsid w:val="002C48A8"/>
    <w:rsid w:val="002C4B3C"/>
    <w:rsid w:val="002C510E"/>
    <w:rsid w:val="002C51EA"/>
    <w:rsid w:val="002C5529"/>
    <w:rsid w:val="002C5BA7"/>
    <w:rsid w:val="002C5EC4"/>
    <w:rsid w:val="002C5FB8"/>
    <w:rsid w:val="002C6296"/>
    <w:rsid w:val="002C629B"/>
    <w:rsid w:val="002C68C0"/>
    <w:rsid w:val="002C69AE"/>
    <w:rsid w:val="002C7E49"/>
    <w:rsid w:val="002C7FBB"/>
    <w:rsid w:val="002D0513"/>
    <w:rsid w:val="002D1006"/>
    <w:rsid w:val="002D16C4"/>
    <w:rsid w:val="002D17F8"/>
    <w:rsid w:val="002D1C6A"/>
    <w:rsid w:val="002D1D7C"/>
    <w:rsid w:val="002D1D96"/>
    <w:rsid w:val="002D2257"/>
    <w:rsid w:val="002D24CB"/>
    <w:rsid w:val="002D25F7"/>
    <w:rsid w:val="002D263F"/>
    <w:rsid w:val="002D2714"/>
    <w:rsid w:val="002D2FE8"/>
    <w:rsid w:val="002D3055"/>
    <w:rsid w:val="002D3378"/>
    <w:rsid w:val="002D3676"/>
    <w:rsid w:val="002D38E5"/>
    <w:rsid w:val="002D3A1F"/>
    <w:rsid w:val="002D3A50"/>
    <w:rsid w:val="002D421E"/>
    <w:rsid w:val="002D4699"/>
    <w:rsid w:val="002D4975"/>
    <w:rsid w:val="002D49DD"/>
    <w:rsid w:val="002D4A31"/>
    <w:rsid w:val="002D4DF8"/>
    <w:rsid w:val="002D5383"/>
    <w:rsid w:val="002D5860"/>
    <w:rsid w:val="002D5981"/>
    <w:rsid w:val="002D59BE"/>
    <w:rsid w:val="002D59F6"/>
    <w:rsid w:val="002D5AF4"/>
    <w:rsid w:val="002D6B11"/>
    <w:rsid w:val="002D72F3"/>
    <w:rsid w:val="002D7431"/>
    <w:rsid w:val="002D7493"/>
    <w:rsid w:val="002D749E"/>
    <w:rsid w:val="002D752D"/>
    <w:rsid w:val="002D75AE"/>
    <w:rsid w:val="002D78F3"/>
    <w:rsid w:val="002D7ADF"/>
    <w:rsid w:val="002E0762"/>
    <w:rsid w:val="002E0F7F"/>
    <w:rsid w:val="002E1C7E"/>
    <w:rsid w:val="002E1CB2"/>
    <w:rsid w:val="002E1CEF"/>
    <w:rsid w:val="002E1F44"/>
    <w:rsid w:val="002E2519"/>
    <w:rsid w:val="002E2728"/>
    <w:rsid w:val="002E2768"/>
    <w:rsid w:val="002E2B56"/>
    <w:rsid w:val="002E2CEA"/>
    <w:rsid w:val="002E309C"/>
    <w:rsid w:val="002E30AD"/>
    <w:rsid w:val="002E337C"/>
    <w:rsid w:val="002E3B87"/>
    <w:rsid w:val="002E45E5"/>
    <w:rsid w:val="002E46DA"/>
    <w:rsid w:val="002E48FD"/>
    <w:rsid w:val="002E4DC7"/>
    <w:rsid w:val="002E5097"/>
    <w:rsid w:val="002E5606"/>
    <w:rsid w:val="002E5B16"/>
    <w:rsid w:val="002E6163"/>
    <w:rsid w:val="002E617F"/>
    <w:rsid w:val="002E6666"/>
    <w:rsid w:val="002E7689"/>
    <w:rsid w:val="002E7733"/>
    <w:rsid w:val="002F01E0"/>
    <w:rsid w:val="002F0493"/>
    <w:rsid w:val="002F0635"/>
    <w:rsid w:val="002F08D7"/>
    <w:rsid w:val="002F0CD2"/>
    <w:rsid w:val="002F1491"/>
    <w:rsid w:val="002F17C3"/>
    <w:rsid w:val="002F1AC5"/>
    <w:rsid w:val="002F1C7A"/>
    <w:rsid w:val="002F1D35"/>
    <w:rsid w:val="002F27B4"/>
    <w:rsid w:val="002F2F22"/>
    <w:rsid w:val="002F2F7D"/>
    <w:rsid w:val="002F301E"/>
    <w:rsid w:val="002F33B2"/>
    <w:rsid w:val="002F373A"/>
    <w:rsid w:val="002F3761"/>
    <w:rsid w:val="002F3901"/>
    <w:rsid w:val="002F3D33"/>
    <w:rsid w:val="002F4160"/>
    <w:rsid w:val="002F425A"/>
    <w:rsid w:val="002F44A9"/>
    <w:rsid w:val="002F4657"/>
    <w:rsid w:val="002F4685"/>
    <w:rsid w:val="002F484F"/>
    <w:rsid w:val="002F4B1B"/>
    <w:rsid w:val="002F5065"/>
    <w:rsid w:val="002F5094"/>
    <w:rsid w:val="002F5111"/>
    <w:rsid w:val="002F53C9"/>
    <w:rsid w:val="002F54D5"/>
    <w:rsid w:val="002F595B"/>
    <w:rsid w:val="002F5ACE"/>
    <w:rsid w:val="002F5BA1"/>
    <w:rsid w:val="002F6148"/>
    <w:rsid w:val="002F6EF2"/>
    <w:rsid w:val="002F7027"/>
    <w:rsid w:val="002F7BF3"/>
    <w:rsid w:val="002F7CDB"/>
    <w:rsid w:val="002F7D93"/>
    <w:rsid w:val="0030092A"/>
    <w:rsid w:val="0030092E"/>
    <w:rsid w:val="00300E8F"/>
    <w:rsid w:val="00301044"/>
    <w:rsid w:val="003011A0"/>
    <w:rsid w:val="003015F9"/>
    <w:rsid w:val="00301810"/>
    <w:rsid w:val="003020BD"/>
    <w:rsid w:val="00302288"/>
    <w:rsid w:val="003023D2"/>
    <w:rsid w:val="003024B7"/>
    <w:rsid w:val="003027DB"/>
    <w:rsid w:val="00302B22"/>
    <w:rsid w:val="00302F09"/>
    <w:rsid w:val="003032CF"/>
    <w:rsid w:val="003034D0"/>
    <w:rsid w:val="0030398D"/>
    <w:rsid w:val="003039EF"/>
    <w:rsid w:val="00303C5B"/>
    <w:rsid w:val="00303C7B"/>
    <w:rsid w:val="00303E3C"/>
    <w:rsid w:val="00304259"/>
    <w:rsid w:val="00304344"/>
    <w:rsid w:val="00304A96"/>
    <w:rsid w:val="00304CBE"/>
    <w:rsid w:val="00304CFE"/>
    <w:rsid w:val="0030521E"/>
    <w:rsid w:val="003055CB"/>
    <w:rsid w:val="00305738"/>
    <w:rsid w:val="00305A10"/>
    <w:rsid w:val="00305D52"/>
    <w:rsid w:val="00306048"/>
    <w:rsid w:val="003063B5"/>
    <w:rsid w:val="003065F7"/>
    <w:rsid w:val="0030661A"/>
    <w:rsid w:val="00306692"/>
    <w:rsid w:val="00306C5C"/>
    <w:rsid w:val="00306E2C"/>
    <w:rsid w:val="00306EA9"/>
    <w:rsid w:val="0030798F"/>
    <w:rsid w:val="00307A73"/>
    <w:rsid w:val="00307B5A"/>
    <w:rsid w:val="003107C2"/>
    <w:rsid w:val="0031199D"/>
    <w:rsid w:val="00311B19"/>
    <w:rsid w:val="003122C4"/>
    <w:rsid w:val="003129E4"/>
    <w:rsid w:val="00312AD0"/>
    <w:rsid w:val="00312B79"/>
    <w:rsid w:val="00312CFB"/>
    <w:rsid w:val="00312F5A"/>
    <w:rsid w:val="0031334C"/>
    <w:rsid w:val="003136AC"/>
    <w:rsid w:val="00314575"/>
    <w:rsid w:val="0031458B"/>
    <w:rsid w:val="00314B45"/>
    <w:rsid w:val="00314FBF"/>
    <w:rsid w:val="00315ADA"/>
    <w:rsid w:val="00315C4E"/>
    <w:rsid w:val="00316076"/>
    <w:rsid w:val="003167F8"/>
    <w:rsid w:val="00316B06"/>
    <w:rsid w:val="00317025"/>
    <w:rsid w:val="0031715A"/>
    <w:rsid w:val="00317254"/>
    <w:rsid w:val="0031730F"/>
    <w:rsid w:val="0031784F"/>
    <w:rsid w:val="00317881"/>
    <w:rsid w:val="003179FD"/>
    <w:rsid w:val="00317A7B"/>
    <w:rsid w:val="00317BB4"/>
    <w:rsid w:val="00320044"/>
    <w:rsid w:val="00320666"/>
    <w:rsid w:val="003209B7"/>
    <w:rsid w:val="00320DF2"/>
    <w:rsid w:val="003213F5"/>
    <w:rsid w:val="00321457"/>
    <w:rsid w:val="003216BD"/>
    <w:rsid w:val="0032183A"/>
    <w:rsid w:val="00321CEF"/>
    <w:rsid w:val="003221B0"/>
    <w:rsid w:val="00322406"/>
    <w:rsid w:val="0032257D"/>
    <w:rsid w:val="0032260E"/>
    <w:rsid w:val="003228FF"/>
    <w:rsid w:val="0032313F"/>
    <w:rsid w:val="00323437"/>
    <w:rsid w:val="003234CA"/>
    <w:rsid w:val="00323613"/>
    <w:rsid w:val="00323B3E"/>
    <w:rsid w:val="00323F9F"/>
    <w:rsid w:val="003242D8"/>
    <w:rsid w:val="00324873"/>
    <w:rsid w:val="00324C6B"/>
    <w:rsid w:val="003250AD"/>
    <w:rsid w:val="003255CA"/>
    <w:rsid w:val="00325774"/>
    <w:rsid w:val="00325C3A"/>
    <w:rsid w:val="003261B3"/>
    <w:rsid w:val="00326B14"/>
    <w:rsid w:val="00326FD3"/>
    <w:rsid w:val="0032735B"/>
    <w:rsid w:val="003278F1"/>
    <w:rsid w:val="00327BDD"/>
    <w:rsid w:val="0033020D"/>
    <w:rsid w:val="003303CF"/>
    <w:rsid w:val="003305A9"/>
    <w:rsid w:val="0033072B"/>
    <w:rsid w:val="00330863"/>
    <w:rsid w:val="00330AB3"/>
    <w:rsid w:val="00331487"/>
    <w:rsid w:val="0033154D"/>
    <w:rsid w:val="003315F6"/>
    <w:rsid w:val="00331735"/>
    <w:rsid w:val="00331AD5"/>
    <w:rsid w:val="00331BEE"/>
    <w:rsid w:val="00331FC6"/>
    <w:rsid w:val="003322C5"/>
    <w:rsid w:val="0033266C"/>
    <w:rsid w:val="00332B8D"/>
    <w:rsid w:val="00333636"/>
    <w:rsid w:val="003336FB"/>
    <w:rsid w:val="0033391A"/>
    <w:rsid w:val="00333A28"/>
    <w:rsid w:val="00333AB1"/>
    <w:rsid w:val="003340FC"/>
    <w:rsid w:val="0033444C"/>
    <w:rsid w:val="00334761"/>
    <w:rsid w:val="00335154"/>
    <w:rsid w:val="003357D1"/>
    <w:rsid w:val="00335A0C"/>
    <w:rsid w:val="00335BA2"/>
    <w:rsid w:val="00335D14"/>
    <w:rsid w:val="00335E8B"/>
    <w:rsid w:val="0033635D"/>
    <w:rsid w:val="003364CC"/>
    <w:rsid w:val="003365BC"/>
    <w:rsid w:val="003366A6"/>
    <w:rsid w:val="003368EB"/>
    <w:rsid w:val="003369D8"/>
    <w:rsid w:val="00336AEE"/>
    <w:rsid w:val="00336B74"/>
    <w:rsid w:val="00336B96"/>
    <w:rsid w:val="00336F8F"/>
    <w:rsid w:val="0033712F"/>
    <w:rsid w:val="0033713F"/>
    <w:rsid w:val="00337171"/>
    <w:rsid w:val="00337574"/>
    <w:rsid w:val="003375C3"/>
    <w:rsid w:val="00337768"/>
    <w:rsid w:val="00337AEC"/>
    <w:rsid w:val="00337B91"/>
    <w:rsid w:val="003401ED"/>
    <w:rsid w:val="00340781"/>
    <w:rsid w:val="00340A20"/>
    <w:rsid w:val="00340E23"/>
    <w:rsid w:val="00341005"/>
    <w:rsid w:val="003416D9"/>
    <w:rsid w:val="0034178C"/>
    <w:rsid w:val="00341D7C"/>
    <w:rsid w:val="003421CC"/>
    <w:rsid w:val="00342450"/>
    <w:rsid w:val="00342AD2"/>
    <w:rsid w:val="00342B26"/>
    <w:rsid w:val="00342FA8"/>
    <w:rsid w:val="0034324F"/>
    <w:rsid w:val="0034342B"/>
    <w:rsid w:val="00343442"/>
    <w:rsid w:val="00343446"/>
    <w:rsid w:val="003436D8"/>
    <w:rsid w:val="0034481F"/>
    <w:rsid w:val="00344F5D"/>
    <w:rsid w:val="003450F1"/>
    <w:rsid w:val="0034575E"/>
    <w:rsid w:val="00345FF5"/>
    <w:rsid w:val="00346106"/>
    <w:rsid w:val="0034638D"/>
    <w:rsid w:val="00346F20"/>
    <w:rsid w:val="003470C2"/>
    <w:rsid w:val="003473FB"/>
    <w:rsid w:val="00347998"/>
    <w:rsid w:val="00347A6B"/>
    <w:rsid w:val="00347E28"/>
    <w:rsid w:val="00347F8D"/>
    <w:rsid w:val="00347FAB"/>
    <w:rsid w:val="0035027B"/>
    <w:rsid w:val="00350B61"/>
    <w:rsid w:val="00350B76"/>
    <w:rsid w:val="003512CF"/>
    <w:rsid w:val="00351AC2"/>
    <w:rsid w:val="00352558"/>
    <w:rsid w:val="003531C7"/>
    <w:rsid w:val="00353579"/>
    <w:rsid w:val="003536F8"/>
    <w:rsid w:val="0035381A"/>
    <w:rsid w:val="00353EC2"/>
    <w:rsid w:val="00353F26"/>
    <w:rsid w:val="0035406A"/>
    <w:rsid w:val="003546C4"/>
    <w:rsid w:val="00354F0E"/>
    <w:rsid w:val="00355B1D"/>
    <w:rsid w:val="00355D08"/>
    <w:rsid w:val="00355E53"/>
    <w:rsid w:val="003561B3"/>
    <w:rsid w:val="0035622D"/>
    <w:rsid w:val="00356510"/>
    <w:rsid w:val="003569B5"/>
    <w:rsid w:val="00356BB7"/>
    <w:rsid w:val="003571CD"/>
    <w:rsid w:val="0035786D"/>
    <w:rsid w:val="00357938"/>
    <w:rsid w:val="00357F46"/>
    <w:rsid w:val="00360981"/>
    <w:rsid w:val="00360D16"/>
    <w:rsid w:val="00361028"/>
    <w:rsid w:val="00361047"/>
    <w:rsid w:val="0036165F"/>
    <w:rsid w:val="00361728"/>
    <w:rsid w:val="0036189E"/>
    <w:rsid w:val="00361B44"/>
    <w:rsid w:val="003622A7"/>
    <w:rsid w:val="00362355"/>
    <w:rsid w:val="003624E6"/>
    <w:rsid w:val="00362677"/>
    <w:rsid w:val="00362855"/>
    <w:rsid w:val="00362C51"/>
    <w:rsid w:val="00362D7F"/>
    <w:rsid w:val="00362E8E"/>
    <w:rsid w:val="00362F28"/>
    <w:rsid w:val="00363228"/>
    <w:rsid w:val="00363B0B"/>
    <w:rsid w:val="00363DBD"/>
    <w:rsid w:val="003640F7"/>
    <w:rsid w:val="00364203"/>
    <w:rsid w:val="00364265"/>
    <w:rsid w:val="00364A42"/>
    <w:rsid w:val="00364DAD"/>
    <w:rsid w:val="00364DD8"/>
    <w:rsid w:val="003650FF"/>
    <w:rsid w:val="00365107"/>
    <w:rsid w:val="00365526"/>
    <w:rsid w:val="00365B08"/>
    <w:rsid w:val="00365BBD"/>
    <w:rsid w:val="00365E46"/>
    <w:rsid w:val="00365F36"/>
    <w:rsid w:val="00365FC2"/>
    <w:rsid w:val="00366673"/>
    <w:rsid w:val="003667CF"/>
    <w:rsid w:val="003669F4"/>
    <w:rsid w:val="00366A8B"/>
    <w:rsid w:val="00366EDC"/>
    <w:rsid w:val="00367000"/>
    <w:rsid w:val="00367002"/>
    <w:rsid w:val="00367109"/>
    <w:rsid w:val="003673A0"/>
    <w:rsid w:val="00367AD4"/>
    <w:rsid w:val="003705DA"/>
    <w:rsid w:val="00370739"/>
    <w:rsid w:val="003707A4"/>
    <w:rsid w:val="0037132E"/>
    <w:rsid w:val="003714D3"/>
    <w:rsid w:val="00371AEC"/>
    <w:rsid w:val="0037228D"/>
    <w:rsid w:val="003727DB"/>
    <w:rsid w:val="00372870"/>
    <w:rsid w:val="00372D49"/>
    <w:rsid w:val="00372EE1"/>
    <w:rsid w:val="00372FF7"/>
    <w:rsid w:val="00373232"/>
    <w:rsid w:val="00373480"/>
    <w:rsid w:val="00373528"/>
    <w:rsid w:val="00373ADB"/>
    <w:rsid w:val="00374005"/>
    <w:rsid w:val="00374126"/>
    <w:rsid w:val="00374482"/>
    <w:rsid w:val="003745CF"/>
    <w:rsid w:val="0037463E"/>
    <w:rsid w:val="003747AD"/>
    <w:rsid w:val="0037488B"/>
    <w:rsid w:val="003750DD"/>
    <w:rsid w:val="0037541B"/>
    <w:rsid w:val="003756F5"/>
    <w:rsid w:val="003758BF"/>
    <w:rsid w:val="003758CA"/>
    <w:rsid w:val="00375D86"/>
    <w:rsid w:val="00375F2C"/>
    <w:rsid w:val="0037642B"/>
    <w:rsid w:val="003766A6"/>
    <w:rsid w:val="003769C8"/>
    <w:rsid w:val="0037737A"/>
    <w:rsid w:val="003777AE"/>
    <w:rsid w:val="00380238"/>
    <w:rsid w:val="003803C7"/>
    <w:rsid w:val="003806E9"/>
    <w:rsid w:val="00380B7C"/>
    <w:rsid w:val="00380F6A"/>
    <w:rsid w:val="003810DA"/>
    <w:rsid w:val="003811C1"/>
    <w:rsid w:val="00381757"/>
    <w:rsid w:val="00381794"/>
    <w:rsid w:val="00381E46"/>
    <w:rsid w:val="003829AC"/>
    <w:rsid w:val="00382D32"/>
    <w:rsid w:val="0038314A"/>
    <w:rsid w:val="003831E3"/>
    <w:rsid w:val="00383476"/>
    <w:rsid w:val="00383AAE"/>
    <w:rsid w:val="00383E4E"/>
    <w:rsid w:val="00383F75"/>
    <w:rsid w:val="003840D3"/>
    <w:rsid w:val="0038417E"/>
    <w:rsid w:val="0038430D"/>
    <w:rsid w:val="003843A4"/>
    <w:rsid w:val="003847E4"/>
    <w:rsid w:val="003849BA"/>
    <w:rsid w:val="00384FF9"/>
    <w:rsid w:val="00385769"/>
    <w:rsid w:val="00385BFD"/>
    <w:rsid w:val="00386088"/>
    <w:rsid w:val="003860E3"/>
    <w:rsid w:val="003868B1"/>
    <w:rsid w:val="00386971"/>
    <w:rsid w:val="00386D69"/>
    <w:rsid w:val="00386F0C"/>
    <w:rsid w:val="00386F9A"/>
    <w:rsid w:val="00387287"/>
    <w:rsid w:val="003875E8"/>
    <w:rsid w:val="00391058"/>
    <w:rsid w:val="00391690"/>
    <w:rsid w:val="003918A1"/>
    <w:rsid w:val="00391941"/>
    <w:rsid w:val="00391D7B"/>
    <w:rsid w:val="00391F78"/>
    <w:rsid w:val="00391FA0"/>
    <w:rsid w:val="00392188"/>
    <w:rsid w:val="003921BB"/>
    <w:rsid w:val="003928C2"/>
    <w:rsid w:val="00392B2F"/>
    <w:rsid w:val="00392C6F"/>
    <w:rsid w:val="00392E99"/>
    <w:rsid w:val="00393241"/>
    <w:rsid w:val="0039334D"/>
    <w:rsid w:val="00394161"/>
    <w:rsid w:val="003942EE"/>
    <w:rsid w:val="00394C21"/>
    <w:rsid w:val="00394FD9"/>
    <w:rsid w:val="0039516A"/>
    <w:rsid w:val="0039547D"/>
    <w:rsid w:val="003954AC"/>
    <w:rsid w:val="00395BDC"/>
    <w:rsid w:val="00395D56"/>
    <w:rsid w:val="00396123"/>
    <w:rsid w:val="0039626C"/>
    <w:rsid w:val="003962D9"/>
    <w:rsid w:val="003963B5"/>
    <w:rsid w:val="00396601"/>
    <w:rsid w:val="0039676C"/>
    <w:rsid w:val="00396BD6"/>
    <w:rsid w:val="00396EB2"/>
    <w:rsid w:val="003970BC"/>
    <w:rsid w:val="003973A0"/>
    <w:rsid w:val="0039746B"/>
    <w:rsid w:val="003977F6"/>
    <w:rsid w:val="0039788B"/>
    <w:rsid w:val="00397AAF"/>
    <w:rsid w:val="00397DC4"/>
    <w:rsid w:val="00397DE6"/>
    <w:rsid w:val="003A0167"/>
    <w:rsid w:val="003A01F2"/>
    <w:rsid w:val="003A0384"/>
    <w:rsid w:val="003A0C6F"/>
    <w:rsid w:val="003A0FAF"/>
    <w:rsid w:val="003A102F"/>
    <w:rsid w:val="003A114F"/>
    <w:rsid w:val="003A11EA"/>
    <w:rsid w:val="003A139E"/>
    <w:rsid w:val="003A17FA"/>
    <w:rsid w:val="003A1BE9"/>
    <w:rsid w:val="003A1C9A"/>
    <w:rsid w:val="003A261B"/>
    <w:rsid w:val="003A31DF"/>
    <w:rsid w:val="003A3403"/>
    <w:rsid w:val="003A3545"/>
    <w:rsid w:val="003A36CE"/>
    <w:rsid w:val="003A3F3A"/>
    <w:rsid w:val="003A4074"/>
    <w:rsid w:val="003A4079"/>
    <w:rsid w:val="003A466E"/>
    <w:rsid w:val="003A46A8"/>
    <w:rsid w:val="003A4B4C"/>
    <w:rsid w:val="003A4E0E"/>
    <w:rsid w:val="003A4E45"/>
    <w:rsid w:val="003A4FE6"/>
    <w:rsid w:val="003A5299"/>
    <w:rsid w:val="003A5372"/>
    <w:rsid w:val="003A54A5"/>
    <w:rsid w:val="003A576F"/>
    <w:rsid w:val="003A592A"/>
    <w:rsid w:val="003A5B9D"/>
    <w:rsid w:val="003A5FC9"/>
    <w:rsid w:val="003A68B4"/>
    <w:rsid w:val="003A70F8"/>
    <w:rsid w:val="003A7953"/>
    <w:rsid w:val="003B0484"/>
    <w:rsid w:val="003B0971"/>
    <w:rsid w:val="003B0B3B"/>
    <w:rsid w:val="003B0B3E"/>
    <w:rsid w:val="003B0DA1"/>
    <w:rsid w:val="003B0E68"/>
    <w:rsid w:val="003B0EFE"/>
    <w:rsid w:val="003B11C3"/>
    <w:rsid w:val="003B17C5"/>
    <w:rsid w:val="003B1B69"/>
    <w:rsid w:val="003B1D24"/>
    <w:rsid w:val="003B1D76"/>
    <w:rsid w:val="003B215C"/>
    <w:rsid w:val="003B2233"/>
    <w:rsid w:val="003B22C2"/>
    <w:rsid w:val="003B29FF"/>
    <w:rsid w:val="003B2B84"/>
    <w:rsid w:val="003B2D54"/>
    <w:rsid w:val="003B32FC"/>
    <w:rsid w:val="003B3E29"/>
    <w:rsid w:val="003B40E0"/>
    <w:rsid w:val="003B45DC"/>
    <w:rsid w:val="003B4B96"/>
    <w:rsid w:val="003B57C3"/>
    <w:rsid w:val="003B5B2E"/>
    <w:rsid w:val="003B5C2D"/>
    <w:rsid w:val="003B5D0F"/>
    <w:rsid w:val="003B6048"/>
    <w:rsid w:val="003B60B5"/>
    <w:rsid w:val="003B6162"/>
    <w:rsid w:val="003B6528"/>
    <w:rsid w:val="003B6735"/>
    <w:rsid w:val="003B68DF"/>
    <w:rsid w:val="003B6DC6"/>
    <w:rsid w:val="003B6EDD"/>
    <w:rsid w:val="003B6FB3"/>
    <w:rsid w:val="003B75C6"/>
    <w:rsid w:val="003B7893"/>
    <w:rsid w:val="003B797A"/>
    <w:rsid w:val="003B7990"/>
    <w:rsid w:val="003B7A89"/>
    <w:rsid w:val="003C0534"/>
    <w:rsid w:val="003C0568"/>
    <w:rsid w:val="003C0EA7"/>
    <w:rsid w:val="003C152F"/>
    <w:rsid w:val="003C1611"/>
    <w:rsid w:val="003C1677"/>
    <w:rsid w:val="003C1C76"/>
    <w:rsid w:val="003C23C2"/>
    <w:rsid w:val="003C2BF3"/>
    <w:rsid w:val="003C2D33"/>
    <w:rsid w:val="003C2D66"/>
    <w:rsid w:val="003C2F90"/>
    <w:rsid w:val="003C3B22"/>
    <w:rsid w:val="003C3E2F"/>
    <w:rsid w:val="003C414E"/>
    <w:rsid w:val="003C4CAC"/>
    <w:rsid w:val="003C4FE3"/>
    <w:rsid w:val="003C500C"/>
    <w:rsid w:val="003C586A"/>
    <w:rsid w:val="003C5D91"/>
    <w:rsid w:val="003C64D3"/>
    <w:rsid w:val="003C666E"/>
    <w:rsid w:val="003C688B"/>
    <w:rsid w:val="003C70E7"/>
    <w:rsid w:val="003C7FE2"/>
    <w:rsid w:val="003D00CE"/>
    <w:rsid w:val="003D1D51"/>
    <w:rsid w:val="003D2041"/>
    <w:rsid w:val="003D2E15"/>
    <w:rsid w:val="003D34AB"/>
    <w:rsid w:val="003D3B11"/>
    <w:rsid w:val="003D3D2B"/>
    <w:rsid w:val="003D3E2D"/>
    <w:rsid w:val="003D4100"/>
    <w:rsid w:val="003D45C2"/>
    <w:rsid w:val="003D461A"/>
    <w:rsid w:val="003D4868"/>
    <w:rsid w:val="003D498F"/>
    <w:rsid w:val="003D4EA6"/>
    <w:rsid w:val="003D5127"/>
    <w:rsid w:val="003D5941"/>
    <w:rsid w:val="003D5B3A"/>
    <w:rsid w:val="003D62AC"/>
    <w:rsid w:val="003D64D6"/>
    <w:rsid w:val="003D66B6"/>
    <w:rsid w:val="003D6AD1"/>
    <w:rsid w:val="003D6B3C"/>
    <w:rsid w:val="003D6C8A"/>
    <w:rsid w:val="003D6DC2"/>
    <w:rsid w:val="003D6E31"/>
    <w:rsid w:val="003D6FE3"/>
    <w:rsid w:val="003D772C"/>
    <w:rsid w:val="003D77D8"/>
    <w:rsid w:val="003D7F1F"/>
    <w:rsid w:val="003E03CE"/>
    <w:rsid w:val="003E0F0D"/>
    <w:rsid w:val="003E1671"/>
    <w:rsid w:val="003E1820"/>
    <w:rsid w:val="003E1ACD"/>
    <w:rsid w:val="003E1C96"/>
    <w:rsid w:val="003E1F71"/>
    <w:rsid w:val="003E20E4"/>
    <w:rsid w:val="003E237C"/>
    <w:rsid w:val="003E266B"/>
    <w:rsid w:val="003E27A9"/>
    <w:rsid w:val="003E27E3"/>
    <w:rsid w:val="003E2931"/>
    <w:rsid w:val="003E29DE"/>
    <w:rsid w:val="003E2B56"/>
    <w:rsid w:val="003E3167"/>
    <w:rsid w:val="003E490A"/>
    <w:rsid w:val="003E4A8C"/>
    <w:rsid w:val="003E5734"/>
    <w:rsid w:val="003E5B2E"/>
    <w:rsid w:val="003E5C8B"/>
    <w:rsid w:val="003E5F4F"/>
    <w:rsid w:val="003E62C1"/>
    <w:rsid w:val="003E6852"/>
    <w:rsid w:val="003E68BC"/>
    <w:rsid w:val="003E705C"/>
    <w:rsid w:val="003E7392"/>
    <w:rsid w:val="003E739E"/>
    <w:rsid w:val="003E73EB"/>
    <w:rsid w:val="003E785A"/>
    <w:rsid w:val="003E7860"/>
    <w:rsid w:val="003E7D93"/>
    <w:rsid w:val="003E7E3D"/>
    <w:rsid w:val="003F0045"/>
    <w:rsid w:val="003F01C7"/>
    <w:rsid w:val="003F0611"/>
    <w:rsid w:val="003F0871"/>
    <w:rsid w:val="003F0E22"/>
    <w:rsid w:val="003F123E"/>
    <w:rsid w:val="003F13B3"/>
    <w:rsid w:val="003F1675"/>
    <w:rsid w:val="003F221F"/>
    <w:rsid w:val="003F22CA"/>
    <w:rsid w:val="003F2425"/>
    <w:rsid w:val="003F28BB"/>
    <w:rsid w:val="003F2900"/>
    <w:rsid w:val="003F2B3B"/>
    <w:rsid w:val="003F2D3D"/>
    <w:rsid w:val="003F2F54"/>
    <w:rsid w:val="003F3331"/>
    <w:rsid w:val="003F354C"/>
    <w:rsid w:val="003F357A"/>
    <w:rsid w:val="003F35ED"/>
    <w:rsid w:val="003F3902"/>
    <w:rsid w:val="003F3AE0"/>
    <w:rsid w:val="003F3B68"/>
    <w:rsid w:val="003F3BC5"/>
    <w:rsid w:val="003F3E65"/>
    <w:rsid w:val="003F492C"/>
    <w:rsid w:val="003F49CC"/>
    <w:rsid w:val="003F54A4"/>
    <w:rsid w:val="003F5CAD"/>
    <w:rsid w:val="003F638F"/>
    <w:rsid w:val="003F6490"/>
    <w:rsid w:val="003F6824"/>
    <w:rsid w:val="003F68BC"/>
    <w:rsid w:val="003F6D11"/>
    <w:rsid w:val="003F7169"/>
    <w:rsid w:val="003F77BC"/>
    <w:rsid w:val="003F7CE1"/>
    <w:rsid w:val="00400132"/>
    <w:rsid w:val="0040014B"/>
    <w:rsid w:val="00400802"/>
    <w:rsid w:val="00400845"/>
    <w:rsid w:val="00400E97"/>
    <w:rsid w:val="00400EC8"/>
    <w:rsid w:val="00400FDA"/>
    <w:rsid w:val="0040122B"/>
    <w:rsid w:val="0040151C"/>
    <w:rsid w:val="00401A75"/>
    <w:rsid w:val="00401F01"/>
    <w:rsid w:val="0040214C"/>
    <w:rsid w:val="004024C9"/>
    <w:rsid w:val="0040253E"/>
    <w:rsid w:val="004034BF"/>
    <w:rsid w:val="00403B54"/>
    <w:rsid w:val="00403EA8"/>
    <w:rsid w:val="00403EB5"/>
    <w:rsid w:val="00403EB9"/>
    <w:rsid w:val="00403F0F"/>
    <w:rsid w:val="004041F0"/>
    <w:rsid w:val="00404444"/>
    <w:rsid w:val="0040444D"/>
    <w:rsid w:val="00404479"/>
    <w:rsid w:val="00404DB1"/>
    <w:rsid w:val="00404E9F"/>
    <w:rsid w:val="00404EB3"/>
    <w:rsid w:val="00404EBB"/>
    <w:rsid w:val="004056D8"/>
    <w:rsid w:val="00405F07"/>
    <w:rsid w:val="00406452"/>
    <w:rsid w:val="00406578"/>
    <w:rsid w:val="00406CA5"/>
    <w:rsid w:val="00407483"/>
    <w:rsid w:val="00407586"/>
    <w:rsid w:val="0040793A"/>
    <w:rsid w:val="00407C7F"/>
    <w:rsid w:val="00407CE5"/>
    <w:rsid w:val="004101E0"/>
    <w:rsid w:val="004108ED"/>
    <w:rsid w:val="00410A48"/>
    <w:rsid w:val="00410C02"/>
    <w:rsid w:val="00410E7B"/>
    <w:rsid w:val="0041108A"/>
    <w:rsid w:val="004113D4"/>
    <w:rsid w:val="0041185F"/>
    <w:rsid w:val="00411E07"/>
    <w:rsid w:val="004123F4"/>
    <w:rsid w:val="0041273F"/>
    <w:rsid w:val="00412A28"/>
    <w:rsid w:val="00412BCE"/>
    <w:rsid w:val="0041323A"/>
    <w:rsid w:val="0041357E"/>
    <w:rsid w:val="00414748"/>
    <w:rsid w:val="004148F7"/>
    <w:rsid w:val="00414B3B"/>
    <w:rsid w:val="004156E3"/>
    <w:rsid w:val="004156F1"/>
    <w:rsid w:val="00415B05"/>
    <w:rsid w:val="00415C0B"/>
    <w:rsid w:val="0041606B"/>
    <w:rsid w:val="00416079"/>
    <w:rsid w:val="004162B1"/>
    <w:rsid w:val="0041667F"/>
    <w:rsid w:val="00416859"/>
    <w:rsid w:val="00416A63"/>
    <w:rsid w:val="00416B45"/>
    <w:rsid w:val="00416D14"/>
    <w:rsid w:val="0041701A"/>
    <w:rsid w:val="00417B1D"/>
    <w:rsid w:val="00417C3C"/>
    <w:rsid w:val="00417D9F"/>
    <w:rsid w:val="00420962"/>
    <w:rsid w:val="004209B7"/>
    <w:rsid w:val="00420A6C"/>
    <w:rsid w:val="00420ACD"/>
    <w:rsid w:val="004217EB"/>
    <w:rsid w:val="00421E4E"/>
    <w:rsid w:val="00422015"/>
    <w:rsid w:val="004224C0"/>
    <w:rsid w:val="004226AD"/>
    <w:rsid w:val="00422D9E"/>
    <w:rsid w:val="004234D5"/>
    <w:rsid w:val="00423735"/>
    <w:rsid w:val="00423AF1"/>
    <w:rsid w:val="00423EAD"/>
    <w:rsid w:val="00423F57"/>
    <w:rsid w:val="00423F5D"/>
    <w:rsid w:val="00424365"/>
    <w:rsid w:val="00424483"/>
    <w:rsid w:val="004248E2"/>
    <w:rsid w:val="00424BD1"/>
    <w:rsid w:val="00424E8C"/>
    <w:rsid w:val="00425C6D"/>
    <w:rsid w:val="004268A8"/>
    <w:rsid w:val="004268C3"/>
    <w:rsid w:val="004272A1"/>
    <w:rsid w:val="00427F25"/>
    <w:rsid w:val="004308D4"/>
    <w:rsid w:val="00430A4D"/>
    <w:rsid w:val="00430D70"/>
    <w:rsid w:val="00430DD8"/>
    <w:rsid w:val="00430E55"/>
    <w:rsid w:val="00431129"/>
    <w:rsid w:val="0043121A"/>
    <w:rsid w:val="004316DE"/>
    <w:rsid w:val="00431722"/>
    <w:rsid w:val="004321FB"/>
    <w:rsid w:val="004323DA"/>
    <w:rsid w:val="00432462"/>
    <w:rsid w:val="004334BD"/>
    <w:rsid w:val="0043392F"/>
    <w:rsid w:val="004347B0"/>
    <w:rsid w:val="0043507E"/>
    <w:rsid w:val="0043514A"/>
    <w:rsid w:val="00435507"/>
    <w:rsid w:val="00435679"/>
    <w:rsid w:val="004357AE"/>
    <w:rsid w:val="004358DB"/>
    <w:rsid w:val="00435C66"/>
    <w:rsid w:val="00435F65"/>
    <w:rsid w:val="0043644E"/>
    <w:rsid w:val="0043651A"/>
    <w:rsid w:val="00436D78"/>
    <w:rsid w:val="00436F00"/>
    <w:rsid w:val="0043730E"/>
    <w:rsid w:val="00437834"/>
    <w:rsid w:val="004378B8"/>
    <w:rsid w:val="0043793A"/>
    <w:rsid w:val="00437A83"/>
    <w:rsid w:val="00437AC4"/>
    <w:rsid w:val="00437DBA"/>
    <w:rsid w:val="004405FA"/>
    <w:rsid w:val="0044077A"/>
    <w:rsid w:val="00440B79"/>
    <w:rsid w:val="00440C85"/>
    <w:rsid w:val="004414EB"/>
    <w:rsid w:val="0044154F"/>
    <w:rsid w:val="00441749"/>
    <w:rsid w:val="00441F64"/>
    <w:rsid w:val="00441FCD"/>
    <w:rsid w:val="004421E1"/>
    <w:rsid w:val="004425B4"/>
    <w:rsid w:val="00442B5F"/>
    <w:rsid w:val="00442BF0"/>
    <w:rsid w:val="00442E1A"/>
    <w:rsid w:val="00442E8C"/>
    <w:rsid w:val="004433DE"/>
    <w:rsid w:val="0044344C"/>
    <w:rsid w:val="00443876"/>
    <w:rsid w:val="00443AAA"/>
    <w:rsid w:val="004441C3"/>
    <w:rsid w:val="004441F4"/>
    <w:rsid w:val="004442D0"/>
    <w:rsid w:val="00444597"/>
    <w:rsid w:val="00444981"/>
    <w:rsid w:val="00445633"/>
    <w:rsid w:val="00445C35"/>
    <w:rsid w:val="0044609E"/>
    <w:rsid w:val="00446185"/>
    <w:rsid w:val="004466B8"/>
    <w:rsid w:val="00446D08"/>
    <w:rsid w:val="004470DE"/>
    <w:rsid w:val="0044712D"/>
    <w:rsid w:val="00447F68"/>
    <w:rsid w:val="00450129"/>
    <w:rsid w:val="004501B9"/>
    <w:rsid w:val="004502F3"/>
    <w:rsid w:val="00450604"/>
    <w:rsid w:val="0045062E"/>
    <w:rsid w:val="00450A7C"/>
    <w:rsid w:val="0045185A"/>
    <w:rsid w:val="004518F8"/>
    <w:rsid w:val="00451BC3"/>
    <w:rsid w:val="0045209B"/>
    <w:rsid w:val="00452195"/>
    <w:rsid w:val="004527B6"/>
    <w:rsid w:val="004528F3"/>
    <w:rsid w:val="00453D4C"/>
    <w:rsid w:val="004541AC"/>
    <w:rsid w:val="004546F5"/>
    <w:rsid w:val="004547F9"/>
    <w:rsid w:val="00454932"/>
    <w:rsid w:val="004549A1"/>
    <w:rsid w:val="00454A59"/>
    <w:rsid w:val="00454AEB"/>
    <w:rsid w:val="00454D3E"/>
    <w:rsid w:val="00455B7F"/>
    <w:rsid w:val="00456028"/>
    <w:rsid w:val="0045665C"/>
    <w:rsid w:val="00456A91"/>
    <w:rsid w:val="00457317"/>
    <w:rsid w:val="0045750B"/>
    <w:rsid w:val="00457B06"/>
    <w:rsid w:val="00457D7C"/>
    <w:rsid w:val="004602F7"/>
    <w:rsid w:val="00460DB4"/>
    <w:rsid w:val="004613BA"/>
    <w:rsid w:val="0046161A"/>
    <w:rsid w:val="00461E02"/>
    <w:rsid w:val="004620D0"/>
    <w:rsid w:val="00462239"/>
    <w:rsid w:val="004629EF"/>
    <w:rsid w:val="00462AA0"/>
    <w:rsid w:val="00463248"/>
    <w:rsid w:val="004634A9"/>
    <w:rsid w:val="00463783"/>
    <w:rsid w:val="00463DDF"/>
    <w:rsid w:val="00463E74"/>
    <w:rsid w:val="00464D42"/>
    <w:rsid w:val="0046500E"/>
    <w:rsid w:val="004650CD"/>
    <w:rsid w:val="0046544E"/>
    <w:rsid w:val="0046558B"/>
    <w:rsid w:val="004655DC"/>
    <w:rsid w:val="0046565B"/>
    <w:rsid w:val="00465A54"/>
    <w:rsid w:val="00465CB5"/>
    <w:rsid w:val="00465F2D"/>
    <w:rsid w:val="0046650F"/>
    <w:rsid w:val="00466632"/>
    <w:rsid w:val="004669B2"/>
    <w:rsid w:val="0046717A"/>
    <w:rsid w:val="004673D9"/>
    <w:rsid w:val="00467BF4"/>
    <w:rsid w:val="00467CCE"/>
    <w:rsid w:val="00467F61"/>
    <w:rsid w:val="0047010E"/>
    <w:rsid w:val="00470371"/>
    <w:rsid w:val="00470442"/>
    <w:rsid w:val="004705C4"/>
    <w:rsid w:val="00470717"/>
    <w:rsid w:val="0047136E"/>
    <w:rsid w:val="004715F5"/>
    <w:rsid w:val="00471A18"/>
    <w:rsid w:val="00471B05"/>
    <w:rsid w:val="00471C19"/>
    <w:rsid w:val="004723D1"/>
    <w:rsid w:val="0047242D"/>
    <w:rsid w:val="004726E5"/>
    <w:rsid w:val="00472782"/>
    <w:rsid w:val="00472F5D"/>
    <w:rsid w:val="004733C0"/>
    <w:rsid w:val="00473454"/>
    <w:rsid w:val="00473475"/>
    <w:rsid w:val="004739C8"/>
    <w:rsid w:val="0047442B"/>
    <w:rsid w:val="00474CFC"/>
    <w:rsid w:val="0047541A"/>
    <w:rsid w:val="00475907"/>
    <w:rsid w:val="00475C98"/>
    <w:rsid w:val="00475EB2"/>
    <w:rsid w:val="0047620B"/>
    <w:rsid w:val="00476325"/>
    <w:rsid w:val="00476370"/>
    <w:rsid w:val="004763E0"/>
    <w:rsid w:val="004765B3"/>
    <w:rsid w:val="00476D23"/>
    <w:rsid w:val="004773AD"/>
    <w:rsid w:val="00477C15"/>
    <w:rsid w:val="00480204"/>
    <w:rsid w:val="00480212"/>
    <w:rsid w:val="0048036C"/>
    <w:rsid w:val="00480713"/>
    <w:rsid w:val="004807A8"/>
    <w:rsid w:val="00480A62"/>
    <w:rsid w:val="00480B1E"/>
    <w:rsid w:val="00481174"/>
    <w:rsid w:val="00481FE1"/>
    <w:rsid w:val="00482108"/>
    <w:rsid w:val="00482271"/>
    <w:rsid w:val="004827DE"/>
    <w:rsid w:val="00483225"/>
    <w:rsid w:val="00483251"/>
    <w:rsid w:val="00483753"/>
    <w:rsid w:val="00483FA3"/>
    <w:rsid w:val="00483FCB"/>
    <w:rsid w:val="00484A65"/>
    <w:rsid w:val="00484B9D"/>
    <w:rsid w:val="00484CA7"/>
    <w:rsid w:val="0048528B"/>
    <w:rsid w:val="0048540A"/>
    <w:rsid w:val="004855BD"/>
    <w:rsid w:val="0048578F"/>
    <w:rsid w:val="004857E3"/>
    <w:rsid w:val="00485E4F"/>
    <w:rsid w:val="00485E6A"/>
    <w:rsid w:val="00486898"/>
    <w:rsid w:val="004868E5"/>
    <w:rsid w:val="00486F95"/>
    <w:rsid w:val="0048713A"/>
    <w:rsid w:val="00487327"/>
    <w:rsid w:val="0048732F"/>
    <w:rsid w:val="0048786B"/>
    <w:rsid w:val="004901A8"/>
    <w:rsid w:val="00490D73"/>
    <w:rsid w:val="004914CA"/>
    <w:rsid w:val="00491C6B"/>
    <w:rsid w:val="00491C9F"/>
    <w:rsid w:val="00492190"/>
    <w:rsid w:val="00492198"/>
    <w:rsid w:val="004923E4"/>
    <w:rsid w:val="00492491"/>
    <w:rsid w:val="00492CF6"/>
    <w:rsid w:val="004932C0"/>
    <w:rsid w:val="004934AC"/>
    <w:rsid w:val="004937E8"/>
    <w:rsid w:val="00493C90"/>
    <w:rsid w:val="00493F18"/>
    <w:rsid w:val="0049400C"/>
    <w:rsid w:val="0049415E"/>
    <w:rsid w:val="00494313"/>
    <w:rsid w:val="004946C8"/>
    <w:rsid w:val="004947BB"/>
    <w:rsid w:val="00495218"/>
    <w:rsid w:val="00495A38"/>
    <w:rsid w:val="00495BB7"/>
    <w:rsid w:val="00495CF0"/>
    <w:rsid w:val="00495EDC"/>
    <w:rsid w:val="004962CF"/>
    <w:rsid w:val="00496727"/>
    <w:rsid w:val="00496FDF"/>
    <w:rsid w:val="0049718A"/>
    <w:rsid w:val="00497321"/>
    <w:rsid w:val="0049741D"/>
    <w:rsid w:val="004976F1"/>
    <w:rsid w:val="00497EAE"/>
    <w:rsid w:val="004A03A0"/>
    <w:rsid w:val="004A042A"/>
    <w:rsid w:val="004A0BA8"/>
    <w:rsid w:val="004A1146"/>
    <w:rsid w:val="004A1157"/>
    <w:rsid w:val="004A24A9"/>
    <w:rsid w:val="004A263E"/>
    <w:rsid w:val="004A2688"/>
    <w:rsid w:val="004A281B"/>
    <w:rsid w:val="004A2AFC"/>
    <w:rsid w:val="004A2BC1"/>
    <w:rsid w:val="004A311B"/>
    <w:rsid w:val="004A3369"/>
    <w:rsid w:val="004A3588"/>
    <w:rsid w:val="004A39D9"/>
    <w:rsid w:val="004A3DA8"/>
    <w:rsid w:val="004A40E3"/>
    <w:rsid w:val="004A4103"/>
    <w:rsid w:val="004A43FC"/>
    <w:rsid w:val="004A4CE7"/>
    <w:rsid w:val="004A5496"/>
    <w:rsid w:val="004A561A"/>
    <w:rsid w:val="004A5C78"/>
    <w:rsid w:val="004A5DD0"/>
    <w:rsid w:val="004A61EB"/>
    <w:rsid w:val="004A6508"/>
    <w:rsid w:val="004A6BB8"/>
    <w:rsid w:val="004A6F41"/>
    <w:rsid w:val="004A6F99"/>
    <w:rsid w:val="004A75D8"/>
    <w:rsid w:val="004A7D62"/>
    <w:rsid w:val="004A7FDF"/>
    <w:rsid w:val="004B024E"/>
    <w:rsid w:val="004B0793"/>
    <w:rsid w:val="004B0D6F"/>
    <w:rsid w:val="004B13C1"/>
    <w:rsid w:val="004B153F"/>
    <w:rsid w:val="004B1593"/>
    <w:rsid w:val="004B1680"/>
    <w:rsid w:val="004B189A"/>
    <w:rsid w:val="004B1AA7"/>
    <w:rsid w:val="004B1F50"/>
    <w:rsid w:val="004B27DC"/>
    <w:rsid w:val="004B2BD0"/>
    <w:rsid w:val="004B2C73"/>
    <w:rsid w:val="004B2D0B"/>
    <w:rsid w:val="004B30BE"/>
    <w:rsid w:val="004B346E"/>
    <w:rsid w:val="004B3549"/>
    <w:rsid w:val="004B37E2"/>
    <w:rsid w:val="004B3B1A"/>
    <w:rsid w:val="004B3CE9"/>
    <w:rsid w:val="004B43C6"/>
    <w:rsid w:val="004B537C"/>
    <w:rsid w:val="004B5415"/>
    <w:rsid w:val="004B550D"/>
    <w:rsid w:val="004B55C4"/>
    <w:rsid w:val="004B612C"/>
    <w:rsid w:val="004B6303"/>
    <w:rsid w:val="004B64F5"/>
    <w:rsid w:val="004B680D"/>
    <w:rsid w:val="004B69B5"/>
    <w:rsid w:val="004B6C12"/>
    <w:rsid w:val="004B70C2"/>
    <w:rsid w:val="004B7231"/>
    <w:rsid w:val="004B79B1"/>
    <w:rsid w:val="004B7E1B"/>
    <w:rsid w:val="004C059F"/>
    <w:rsid w:val="004C05DE"/>
    <w:rsid w:val="004C05F8"/>
    <w:rsid w:val="004C0680"/>
    <w:rsid w:val="004C0C12"/>
    <w:rsid w:val="004C0C60"/>
    <w:rsid w:val="004C1065"/>
    <w:rsid w:val="004C10E9"/>
    <w:rsid w:val="004C11DF"/>
    <w:rsid w:val="004C127C"/>
    <w:rsid w:val="004C14A9"/>
    <w:rsid w:val="004C14BB"/>
    <w:rsid w:val="004C19E6"/>
    <w:rsid w:val="004C1DCA"/>
    <w:rsid w:val="004C1EC9"/>
    <w:rsid w:val="004C20BE"/>
    <w:rsid w:val="004C2261"/>
    <w:rsid w:val="004C2A4D"/>
    <w:rsid w:val="004C2DEA"/>
    <w:rsid w:val="004C2E7E"/>
    <w:rsid w:val="004C314C"/>
    <w:rsid w:val="004C33C6"/>
    <w:rsid w:val="004C3469"/>
    <w:rsid w:val="004C3AEF"/>
    <w:rsid w:val="004C3CE0"/>
    <w:rsid w:val="004C3CE4"/>
    <w:rsid w:val="004C3F2D"/>
    <w:rsid w:val="004C4008"/>
    <w:rsid w:val="004C427B"/>
    <w:rsid w:val="004C4C9A"/>
    <w:rsid w:val="004C52E0"/>
    <w:rsid w:val="004C5BED"/>
    <w:rsid w:val="004C5CE0"/>
    <w:rsid w:val="004C708B"/>
    <w:rsid w:val="004C70F7"/>
    <w:rsid w:val="004C7878"/>
    <w:rsid w:val="004D0093"/>
    <w:rsid w:val="004D025E"/>
    <w:rsid w:val="004D0625"/>
    <w:rsid w:val="004D06AB"/>
    <w:rsid w:val="004D0791"/>
    <w:rsid w:val="004D1035"/>
    <w:rsid w:val="004D112A"/>
    <w:rsid w:val="004D16E4"/>
    <w:rsid w:val="004D2095"/>
    <w:rsid w:val="004D2124"/>
    <w:rsid w:val="004D21B2"/>
    <w:rsid w:val="004D279D"/>
    <w:rsid w:val="004D2AC5"/>
    <w:rsid w:val="004D2CCE"/>
    <w:rsid w:val="004D2D60"/>
    <w:rsid w:val="004D2F49"/>
    <w:rsid w:val="004D4AF7"/>
    <w:rsid w:val="004D55A3"/>
    <w:rsid w:val="004D62E5"/>
    <w:rsid w:val="004E095B"/>
    <w:rsid w:val="004E0D91"/>
    <w:rsid w:val="004E0EE1"/>
    <w:rsid w:val="004E1255"/>
    <w:rsid w:val="004E163A"/>
    <w:rsid w:val="004E1A4B"/>
    <w:rsid w:val="004E1A99"/>
    <w:rsid w:val="004E1B78"/>
    <w:rsid w:val="004E1C0F"/>
    <w:rsid w:val="004E1FAC"/>
    <w:rsid w:val="004E20B2"/>
    <w:rsid w:val="004E2B13"/>
    <w:rsid w:val="004E2E7C"/>
    <w:rsid w:val="004E33E2"/>
    <w:rsid w:val="004E35AF"/>
    <w:rsid w:val="004E3C5C"/>
    <w:rsid w:val="004E3D09"/>
    <w:rsid w:val="004E3D58"/>
    <w:rsid w:val="004E4058"/>
    <w:rsid w:val="004E42B2"/>
    <w:rsid w:val="004E474F"/>
    <w:rsid w:val="004E47B1"/>
    <w:rsid w:val="004E49D7"/>
    <w:rsid w:val="004E4A21"/>
    <w:rsid w:val="004E4AC3"/>
    <w:rsid w:val="004E4AE0"/>
    <w:rsid w:val="004E5062"/>
    <w:rsid w:val="004E5169"/>
    <w:rsid w:val="004E581E"/>
    <w:rsid w:val="004E59FC"/>
    <w:rsid w:val="004E5B57"/>
    <w:rsid w:val="004E664E"/>
    <w:rsid w:val="004E69BA"/>
    <w:rsid w:val="004E6F83"/>
    <w:rsid w:val="004E7449"/>
    <w:rsid w:val="004E7504"/>
    <w:rsid w:val="004E76AD"/>
    <w:rsid w:val="004E7793"/>
    <w:rsid w:val="004E7839"/>
    <w:rsid w:val="004E79B0"/>
    <w:rsid w:val="004E7C49"/>
    <w:rsid w:val="004F05A5"/>
    <w:rsid w:val="004F07E1"/>
    <w:rsid w:val="004F0EEC"/>
    <w:rsid w:val="004F0FC4"/>
    <w:rsid w:val="004F1193"/>
    <w:rsid w:val="004F130A"/>
    <w:rsid w:val="004F148D"/>
    <w:rsid w:val="004F182F"/>
    <w:rsid w:val="004F187F"/>
    <w:rsid w:val="004F1895"/>
    <w:rsid w:val="004F21C3"/>
    <w:rsid w:val="004F2706"/>
    <w:rsid w:val="004F28ED"/>
    <w:rsid w:val="004F2A0D"/>
    <w:rsid w:val="004F2C39"/>
    <w:rsid w:val="004F30D2"/>
    <w:rsid w:val="004F3A51"/>
    <w:rsid w:val="004F4269"/>
    <w:rsid w:val="004F4BE2"/>
    <w:rsid w:val="004F4E61"/>
    <w:rsid w:val="004F4EBD"/>
    <w:rsid w:val="004F5130"/>
    <w:rsid w:val="004F522A"/>
    <w:rsid w:val="004F530D"/>
    <w:rsid w:val="004F645D"/>
    <w:rsid w:val="004F6C07"/>
    <w:rsid w:val="004F6DAF"/>
    <w:rsid w:val="004F7B8D"/>
    <w:rsid w:val="004F7DB4"/>
    <w:rsid w:val="004F7F0C"/>
    <w:rsid w:val="005000F6"/>
    <w:rsid w:val="005002E0"/>
    <w:rsid w:val="00500362"/>
    <w:rsid w:val="00500806"/>
    <w:rsid w:val="00500A1A"/>
    <w:rsid w:val="00500B8F"/>
    <w:rsid w:val="00500DF2"/>
    <w:rsid w:val="0050143A"/>
    <w:rsid w:val="005015F9"/>
    <w:rsid w:val="00501ABF"/>
    <w:rsid w:val="00501B2E"/>
    <w:rsid w:val="005022C0"/>
    <w:rsid w:val="0050245C"/>
    <w:rsid w:val="005025D4"/>
    <w:rsid w:val="00502A33"/>
    <w:rsid w:val="00502BB8"/>
    <w:rsid w:val="005042D6"/>
    <w:rsid w:val="005046D4"/>
    <w:rsid w:val="005049F3"/>
    <w:rsid w:val="00504F56"/>
    <w:rsid w:val="0050502B"/>
    <w:rsid w:val="00505275"/>
    <w:rsid w:val="00505585"/>
    <w:rsid w:val="00505D52"/>
    <w:rsid w:val="00506095"/>
    <w:rsid w:val="0050616B"/>
    <w:rsid w:val="00506365"/>
    <w:rsid w:val="0050678D"/>
    <w:rsid w:val="00506A82"/>
    <w:rsid w:val="00507133"/>
    <w:rsid w:val="005071E0"/>
    <w:rsid w:val="00507305"/>
    <w:rsid w:val="00507348"/>
    <w:rsid w:val="00510287"/>
    <w:rsid w:val="00510412"/>
    <w:rsid w:val="005106F3"/>
    <w:rsid w:val="0051081B"/>
    <w:rsid w:val="005114DF"/>
    <w:rsid w:val="0051274E"/>
    <w:rsid w:val="0051298D"/>
    <w:rsid w:val="00512A3A"/>
    <w:rsid w:val="00512A7C"/>
    <w:rsid w:val="00512F8A"/>
    <w:rsid w:val="005136AB"/>
    <w:rsid w:val="005139BF"/>
    <w:rsid w:val="00513D34"/>
    <w:rsid w:val="00513EE9"/>
    <w:rsid w:val="00514147"/>
    <w:rsid w:val="00514626"/>
    <w:rsid w:val="00515351"/>
    <w:rsid w:val="00515394"/>
    <w:rsid w:val="005160A2"/>
    <w:rsid w:val="005163C7"/>
    <w:rsid w:val="00516797"/>
    <w:rsid w:val="0051694E"/>
    <w:rsid w:val="005169FC"/>
    <w:rsid w:val="00516C86"/>
    <w:rsid w:val="00516F22"/>
    <w:rsid w:val="00517438"/>
    <w:rsid w:val="00517B5C"/>
    <w:rsid w:val="00517C88"/>
    <w:rsid w:val="00517D21"/>
    <w:rsid w:val="00517E6E"/>
    <w:rsid w:val="00520701"/>
    <w:rsid w:val="00520E16"/>
    <w:rsid w:val="0052111B"/>
    <w:rsid w:val="00521598"/>
    <w:rsid w:val="00521862"/>
    <w:rsid w:val="00521AC6"/>
    <w:rsid w:val="00521FA0"/>
    <w:rsid w:val="005222A0"/>
    <w:rsid w:val="0052260A"/>
    <w:rsid w:val="00522650"/>
    <w:rsid w:val="0052267E"/>
    <w:rsid w:val="00522997"/>
    <w:rsid w:val="00522AD1"/>
    <w:rsid w:val="00522C27"/>
    <w:rsid w:val="00522F3F"/>
    <w:rsid w:val="00524265"/>
    <w:rsid w:val="00524F62"/>
    <w:rsid w:val="00525251"/>
    <w:rsid w:val="005252DA"/>
    <w:rsid w:val="00525831"/>
    <w:rsid w:val="00525F93"/>
    <w:rsid w:val="00525FCE"/>
    <w:rsid w:val="005260C1"/>
    <w:rsid w:val="005266A7"/>
    <w:rsid w:val="0052677E"/>
    <w:rsid w:val="005274AB"/>
    <w:rsid w:val="005279BA"/>
    <w:rsid w:val="00527E48"/>
    <w:rsid w:val="00527E4D"/>
    <w:rsid w:val="005301E8"/>
    <w:rsid w:val="0053045A"/>
    <w:rsid w:val="00530B65"/>
    <w:rsid w:val="00530C25"/>
    <w:rsid w:val="00530C96"/>
    <w:rsid w:val="005310EE"/>
    <w:rsid w:val="005312D5"/>
    <w:rsid w:val="0053158C"/>
    <w:rsid w:val="0053166B"/>
    <w:rsid w:val="005317E6"/>
    <w:rsid w:val="00531924"/>
    <w:rsid w:val="0053197A"/>
    <w:rsid w:val="005319A3"/>
    <w:rsid w:val="00531DA4"/>
    <w:rsid w:val="00532410"/>
    <w:rsid w:val="00532524"/>
    <w:rsid w:val="00532951"/>
    <w:rsid w:val="00532F8A"/>
    <w:rsid w:val="005339C9"/>
    <w:rsid w:val="00533E95"/>
    <w:rsid w:val="00533EC7"/>
    <w:rsid w:val="00533ED1"/>
    <w:rsid w:val="0053478C"/>
    <w:rsid w:val="00534C53"/>
    <w:rsid w:val="0053513F"/>
    <w:rsid w:val="00535497"/>
    <w:rsid w:val="005355F5"/>
    <w:rsid w:val="00535750"/>
    <w:rsid w:val="00536189"/>
    <w:rsid w:val="005369DE"/>
    <w:rsid w:val="00536A2F"/>
    <w:rsid w:val="00536ABA"/>
    <w:rsid w:val="00536D6F"/>
    <w:rsid w:val="00536E7F"/>
    <w:rsid w:val="00537145"/>
    <w:rsid w:val="00537B03"/>
    <w:rsid w:val="00537D50"/>
    <w:rsid w:val="00537E2E"/>
    <w:rsid w:val="0054090A"/>
    <w:rsid w:val="005409D5"/>
    <w:rsid w:val="00540C4F"/>
    <w:rsid w:val="00540EA0"/>
    <w:rsid w:val="00541175"/>
    <w:rsid w:val="0054150D"/>
    <w:rsid w:val="00541645"/>
    <w:rsid w:val="005416AE"/>
    <w:rsid w:val="00541C73"/>
    <w:rsid w:val="00541E6F"/>
    <w:rsid w:val="00542026"/>
    <w:rsid w:val="005421E0"/>
    <w:rsid w:val="00542319"/>
    <w:rsid w:val="0054268D"/>
    <w:rsid w:val="00542C07"/>
    <w:rsid w:val="0054375D"/>
    <w:rsid w:val="00543B41"/>
    <w:rsid w:val="00543D98"/>
    <w:rsid w:val="00544099"/>
    <w:rsid w:val="0054415B"/>
    <w:rsid w:val="00544A5A"/>
    <w:rsid w:val="00544D0F"/>
    <w:rsid w:val="00544EF1"/>
    <w:rsid w:val="00544FCD"/>
    <w:rsid w:val="00545077"/>
    <w:rsid w:val="005456FC"/>
    <w:rsid w:val="00545728"/>
    <w:rsid w:val="00545DE3"/>
    <w:rsid w:val="00546075"/>
    <w:rsid w:val="00546243"/>
    <w:rsid w:val="005464E9"/>
    <w:rsid w:val="0054685E"/>
    <w:rsid w:val="00546FE0"/>
    <w:rsid w:val="0054733C"/>
    <w:rsid w:val="005475A6"/>
    <w:rsid w:val="0054791C"/>
    <w:rsid w:val="0055000C"/>
    <w:rsid w:val="00550580"/>
    <w:rsid w:val="0055073C"/>
    <w:rsid w:val="005507B6"/>
    <w:rsid w:val="00550B07"/>
    <w:rsid w:val="00550BAE"/>
    <w:rsid w:val="005515A2"/>
    <w:rsid w:val="005517F0"/>
    <w:rsid w:val="0055273C"/>
    <w:rsid w:val="00552AEA"/>
    <w:rsid w:val="00552E7E"/>
    <w:rsid w:val="00552F78"/>
    <w:rsid w:val="00553684"/>
    <w:rsid w:val="00553A2D"/>
    <w:rsid w:val="00553C86"/>
    <w:rsid w:val="00554416"/>
    <w:rsid w:val="00554593"/>
    <w:rsid w:val="005547C6"/>
    <w:rsid w:val="00554882"/>
    <w:rsid w:val="005550B6"/>
    <w:rsid w:val="005557EC"/>
    <w:rsid w:val="00555EF9"/>
    <w:rsid w:val="00555F2A"/>
    <w:rsid w:val="0055612B"/>
    <w:rsid w:val="005569D0"/>
    <w:rsid w:val="00556D02"/>
    <w:rsid w:val="00556F2B"/>
    <w:rsid w:val="005575E6"/>
    <w:rsid w:val="005579C0"/>
    <w:rsid w:val="00557C92"/>
    <w:rsid w:val="00557CC4"/>
    <w:rsid w:val="00557DF6"/>
    <w:rsid w:val="00560154"/>
    <w:rsid w:val="00560175"/>
    <w:rsid w:val="00560440"/>
    <w:rsid w:val="005606E2"/>
    <w:rsid w:val="00560D3E"/>
    <w:rsid w:val="0056147F"/>
    <w:rsid w:val="00562C04"/>
    <w:rsid w:val="00563064"/>
    <w:rsid w:val="00563112"/>
    <w:rsid w:val="00563302"/>
    <w:rsid w:val="005636AF"/>
    <w:rsid w:val="0056378E"/>
    <w:rsid w:val="005637A8"/>
    <w:rsid w:val="00563CE2"/>
    <w:rsid w:val="00563ED4"/>
    <w:rsid w:val="0056425E"/>
    <w:rsid w:val="00564674"/>
    <w:rsid w:val="00564E69"/>
    <w:rsid w:val="00564E94"/>
    <w:rsid w:val="00564EFD"/>
    <w:rsid w:val="005651C0"/>
    <w:rsid w:val="0056539A"/>
    <w:rsid w:val="005656FE"/>
    <w:rsid w:val="00565B7D"/>
    <w:rsid w:val="00565BB3"/>
    <w:rsid w:val="005660AF"/>
    <w:rsid w:val="0056636B"/>
    <w:rsid w:val="005667EC"/>
    <w:rsid w:val="0056703B"/>
    <w:rsid w:val="0056732A"/>
    <w:rsid w:val="00567944"/>
    <w:rsid w:val="0056796C"/>
    <w:rsid w:val="00567A64"/>
    <w:rsid w:val="00567B0F"/>
    <w:rsid w:val="00567BB2"/>
    <w:rsid w:val="00567DB7"/>
    <w:rsid w:val="00567F04"/>
    <w:rsid w:val="005702B3"/>
    <w:rsid w:val="005707F8"/>
    <w:rsid w:val="005709FC"/>
    <w:rsid w:val="00570B09"/>
    <w:rsid w:val="00570FD5"/>
    <w:rsid w:val="005710EE"/>
    <w:rsid w:val="005715A4"/>
    <w:rsid w:val="005719B4"/>
    <w:rsid w:val="00571A1F"/>
    <w:rsid w:val="005722AF"/>
    <w:rsid w:val="00572387"/>
    <w:rsid w:val="00572D77"/>
    <w:rsid w:val="005736EB"/>
    <w:rsid w:val="00573936"/>
    <w:rsid w:val="00573AC4"/>
    <w:rsid w:val="00573F75"/>
    <w:rsid w:val="00573FB1"/>
    <w:rsid w:val="00574088"/>
    <w:rsid w:val="00574A47"/>
    <w:rsid w:val="00574BB7"/>
    <w:rsid w:val="005751FA"/>
    <w:rsid w:val="005752C8"/>
    <w:rsid w:val="00575820"/>
    <w:rsid w:val="005759CB"/>
    <w:rsid w:val="005759DB"/>
    <w:rsid w:val="00575BFE"/>
    <w:rsid w:val="0057611C"/>
    <w:rsid w:val="00576781"/>
    <w:rsid w:val="00576E59"/>
    <w:rsid w:val="0057778E"/>
    <w:rsid w:val="00577A76"/>
    <w:rsid w:val="00577C2F"/>
    <w:rsid w:val="00577C93"/>
    <w:rsid w:val="00577EE8"/>
    <w:rsid w:val="00580096"/>
    <w:rsid w:val="00580157"/>
    <w:rsid w:val="00580408"/>
    <w:rsid w:val="00580530"/>
    <w:rsid w:val="00580730"/>
    <w:rsid w:val="005808AC"/>
    <w:rsid w:val="005808BF"/>
    <w:rsid w:val="00580E17"/>
    <w:rsid w:val="00581007"/>
    <w:rsid w:val="005811A4"/>
    <w:rsid w:val="00581962"/>
    <w:rsid w:val="00581C18"/>
    <w:rsid w:val="00581DB5"/>
    <w:rsid w:val="00582761"/>
    <w:rsid w:val="00582EA0"/>
    <w:rsid w:val="005830C1"/>
    <w:rsid w:val="0058387A"/>
    <w:rsid w:val="00583AFE"/>
    <w:rsid w:val="00583D9B"/>
    <w:rsid w:val="005859CD"/>
    <w:rsid w:val="005862CE"/>
    <w:rsid w:val="00586716"/>
    <w:rsid w:val="005868C9"/>
    <w:rsid w:val="00586A91"/>
    <w:rsid w:val="00586AC4"/>
    <w:rsid w:val="0058768C"/>
    <w:rsid w:val="005876A4"/>
    <w:rsid w:val="00587E81"/>
    <w:rsid w:val="00587FEB"/>
    <w:rsid w:val="00590015"/>
    <w:rsid w:val="0059066B"/>
    <w:rsid w:val="00590BD4"/>
    <w:rsid w:val="00590EC3"/>
    <w:rsid w:val="0059117B"/>
    <w:rsid w:val="005914F4"/>
    <w:rsid w:val="00591681"/>
    <w:rsid w:val="00591868"/>
    <w:rsid w:val="00591BDA"/>
    <w:rsid w:val="00592E00"/>
    <w:rsid w:val="00592E34"/>
    <w:rsid w:val="00593402"/>
    <w:rsid w:val="005936CF"/>
    <w:rsid w:val="005937AE"/>
    <w:rsid w:val="005941FD"/>
    <w:rsid w:val="00594316"/>
    <w:rsid w:val="0059479C"/>
    <w:rsid w:val="005957B5"/>
    <w:rsid w:val="005957BE"/>
    <w:rsid w:val="00595A23"/>
    <w:rsid w:val="00596179"/>
    <w:rsid w:val="00596316"/>
    <w:rsid w:val="005964C5"/>
    <w:rsid w:val="00596581"/>
    <w:rsid w:val="005965DC"/>
    <w:rsid w:val="005966D3"/>
    <w:rsid w:val="00596DC0"/>
    <w:rsid w:val="00596F55"/>
    <w:rsid w:val="005970AF"/>
    <w:rsid w:val="0059774D"/>
    <w:rsid w:val="005978CF"/>
    <w:rsid w:val="00597A09"/>
    <w:rsid w:val="00597BD2"/>
    <w:rsid w:val="00597C3A"/>
    <w:rsid w:val="00597CCE"/>
    <w:rsid w:val="005A0367"/>
    <w:rsid w:val="005A05F5"/>
    <w:rsid w:val="005A0C69"/>
    <w:rsid w:val="005A0E94"/>
    <w:rsid w:val="005A1227"/>
    <w:rsid w:val="005A1C30"/>
    <w:rsid w:val="005A1C66"/>
    <w:rsid w:val="005A1D42"/>
    <w:rsid w:val="005A20F9"/>
    <w:rsid w:val="005A2432"/>
    <w:rsid w:val="005A24D7"/>
    <w:rsid w:val="005A2795"/>
    <w:rsid w:val="005A27DE"/>
    <w:rsid w:val="005A2842"/>
    <w:rsid w:val="005A2BE1"/>
    <w:rsid w:val="005A2DE0"/>
    <w:rsid w:val="005A3205"/>
    <w:rsid w:val="005A3F68"/>
    <w:rsid w:val="005A48F4"/>
    <w:rsid w:val="005A4EE5"/>
    <w:rsid w:val="005A5012"/>
    <w:rsid w:val="005A5282"/>
    <w:rsid w:val="005A5463"/>
    <w:rsid w:val="005A558C"/>
    <w:rsid w:val="005A5A3B"/>
    <w:rsid w:val="005A5BAF"/>
    <w:rsid w:val="005A5BCA"/>
    <w:rsid w:val="005A60EA"/>
    <w:rsid w:val="005A6597"/>
    <w:rsid w:val="005A6AF7"/>
    <w:rsid w:val="005A6F8D"/>
    <w:rsid w:val="005A709E"/>
    <w:rsid w:val="005A7235"/>
    <w:rsid w:val="005A7391"/>
    <w:rsid w:val="005A757C"/>
    <w:rsid w:val="005A7695"/>
    <w:rsid w:val="005A76BE"/>
    <w:rsid w:val="005A7714"/>
    <w:rsid w:val="005A787C"/>
    <w:rsid w:val="005A7882"/>
    <w:rsid w:val="005A7B3E"/>
    <w:rsid w:val="005A7B81"/>
    <w:rsid w:val="005A7CDC"/>
    <w:rsid w:val="005A7DF3"/>
    <w:rsid w:val="005B0195"/>
    <w:rsid w:val="005B06E4"/>
    <w:rsid w:val="005B09D7"/>
    <w:rsid w:val="005B0A23"/>
    <w:rsid w:val="005B1623"/>
    <w:rsid w:val="005B18BE"/>
    <w:rsid w:val="005B1E59"/>
    <w:rsid w:val="005B2392"/>
    <w:rsid w:val="005B27BF"/>
    <w:rsid w:val="005B29BC"/>
    <w:rsid w:val="005B2CAD"/>
    <w:rsid w:val="005B35B0"/>
    <w:rsid w:val="005B3695"/>
    <w:rsid w:val="005B39B9"/>
    <w:rsid w:val="005B3A04"/>
    <w:rsid w:val="005B3ACA"/>
    <w:rsid w:val="005B3F72"/>
    <w:rsid w:val="005B4071"/>
    <w:rsid w:val="005B4730"/>
    <w:rsid w:val="005B47FC"/>
    <w:rsid w:val="005B4C71"/>
    <w:rsid w:val="005B562E"/>
    <w:rsid w:val="005B58B5"/>
    <w:rsid w:val="005B5A7E"/>
    <w:rsid w:val="005B621A"/>
    <w:rsid w:val="005B632E"/>
    <w:rsid w:val="005B6413"/>
    <w:rsid w:val="005B64D5"/>
    <w:rsid w:val="005B6D12"/>
    <w:rsid w:val="005B6EDE"/>
    <w:rsid w:val="005B712A"/>
    <w:rsid w:val="005B728D"/>
    <w:rsid w:val="005B77FF"/>
    <w:rsid w:val="005B7ABE"/>
    <w:rsid w:val="005B7ED4"/>
    <w:rsid w:val="005C03B2"/>
    <w:rsid w:val="005C07CE"/>
    <w:rsid w:val="005C105E"/>
    <w:rsid w:val="005C1D95"/>
    <w:rsid w:val="005C1F44"/>
    <w:rsid w:val="005C1FE6"/>
    <w:rsid w:val="005C213B"/>
    <w:rsid w:val="005C2467"/>
    <w:rsid w:val="005C24EF"/>
    <w:rsid w:val="005C3ACD"/>
    <w:rsid w:val="005C3C97"/>
    <w:rsid w:val="005C426F"/>
    <w:rsid w:val="005C4349"/>
    <w:rsid w:val="005C43EC"/>
    <w:rsid w:val="005C44F6"/>
    <w:rsid w:val="005C5426"/>
    <w:rsid w:val="005C5659"/>
    <w:rsid w:val="005C58E3"/>
    <w:rsid w:val="005C5F50"/>
    <w:rsid w:val="005C6621"/>
    <w:rsid w:val="005C6B4A"/>
    <w:rsid w:val="005C6B72"/>
    <w:rsid w:val="005C7701"/>
    <w:rsid w:val="005C7B87"/>
    <w:rsid w:val="005C7C21"/>
    <w:rsid w:val="005D010D"/>
    <w:rsid w:val="005D0B7F"/>
    <w:rsid w:val="005D0C12"/>
    <w:rsid w:val="005D0DE4"/>
    <w:rsid w:val="005D1077"/>
    <w:rsid w:val="005D1135"/>
    <w:rsid w:val="005D1A4B"/>
    <w:rsid w:val="005D21FF"/>
    <w:rsid w:val="005D2877"/>
    <w:rsid w:val="005D2887"/>
    <w:rsid w:val="005D2929"/>
    <w:rsid w:val="005D2B18"/>
    <w:rsid w:val="005D3024"/>
    <w:rsid w:val="005D321F"/>
    <w:rsid w:val="005D352D"/>
    <w:rsid w:val="005D3A6F"/>
    <w:rsid w:val="005D3F6F"/>
    <w:rsid w:val="005D4312"/>
    <w:rsid w:val="005D44C4"/>
    <w:rsid w:val="005D45B9"/>
    <w:rsid w:val="005D4F97"/>
    <w:rsid w:val="005D648D"/>
    <w:rsid w:val="005D6541"/>
    <w:rsid w:val="005D6823"/>
    <w:rsid w:val="005D6B4F"/>
    <w:rsid w:val="005D7001"/>
    <w:rsid w:val="005D77B8"/>
    <w:rsid w:val="005D77E2"/>
    <w:rsid w:val="005D7B2F"/>
    <w:rsid w:val="005E048C"/>
    <w:rsid w:val="005E0A6A"/>
    <w:rsid w:val="005E0DFE"/>
    <w:rsid w:val="005E0EC9"/>
    <w:rsid w:val="005E11D3"/>
    <w:rsid w:val="005E1246"/>
    <w:rsid w:val="005E1454"/>
    <w:rsid w:val="005E174E"/>
    <w:rsid w:val="005E2128"/>
    <w:rsid w:val="005E218B"/>
    <w:rsid w:val="005E23A2"/>
    <w:rsid w:val="005E29B9"/>
    <w:rsid w:val="005E2D1A"/>
    <w:rsid w:val="005E305F"/>
    <w:rsid w:val="005E3427"/>
    <w:rsid w:val="005E36C4"/>
    <w:rsid w:val="005E37C9"/>
    <w:rsid w:val="005E3913"/>
    <w:rsid w:val="005E3A47"/>
    <w:rsid w:val="005E3A52"/>
    <w:rsid w:val="005E3A5C"/>
    <w:rsid w:val="005E3B82"/>
    <w:rsid w:val="005E3CB9"/>
    <w:rsid w:val="005E4534"/>
    <w:rsid w:val="005E5190"/>
    <w:rsid w:val="005E527F"/>
    <w:rsid w:val="005E58CC"/>
    <w:rsid w:val="005E58ED"/>
    <w:rsid w:val="005E5E15"/>
    <w:rsid w:val="005E5FBE"/>
    <w:rsid w:val="005E60D8"/>
    <w:rsid w:val="005E61E8"/>
    <w:rsid w:val="005E63AD"/>
    <w:rsid w:val="005E651C"/>
    <w:rsid w:val="005E6551"/>
    <w:rsid w:val="005E69E4"/>
    <w:rsid w:val="005E69F0"/>
    <w:rsid w:val="005E6C98"/>
    <w:rsid w:val="005E79B2"/>
    <w:rsid w:val="005E7BED"/>
    <w:rsid w:val="005E7E3F"/>
    <w:rsid w:val="005F0210"/>
    <w:rsid w:val="005F0B16"/>
    <w:rsid w:val="005F0D8C"/>
    <w:rsid w:val="005F0FFA"/>
    <w:rsid w:val="005F1308"/>
    <w:rsid w:val="005F145D"/>
    <w:rsid w:val="005F1933"/>
    <w:rsid w:val="005F28F9"/>
    <w:rsid w:val="005F2BFF"/>
    <w:rsid w:val="005F2D8F"/>
    <w:rsid w:val="005F2E51"/>
    <w:rsid w:val="005F3015"/>
    <w:rsid w:val="005F3465"/>
    <w:rsid w:val="005F3629"/>
    <w:rsid w:val="005F365C"/>
    <w:rsid w:val="005F393D"/>
    <w:rsid w:val="005F3C04"/>
    <w:rsid w:val="005F3C0B"/>
    <w:rsid w:val="005F41A2"/>
    <w:rsid w:val="005F41B2"/>
    <w:rsid w:val="005F41B8"/>
    <w:rsid w:val="005F4479"/>
    <w:rsid w:val="005F48B6"/>
    <w:rsid w:val="005F48DC"/>
    <w:rsid w:val="005F5149"/>
    <w:rsid w:val="005F517F"/>
    <w:rsid w:val="005F5CB4"/>
    <w:rsid w:val="005F64FE"/>
    <w:rsid w:val="005F67B4"/>
    <w:rsid w:val="005F69DB"/>
    <w:rsid w:val="005F6AD4"/>
    <w:rsid w:val="005F75CC"/>
    <w:rsid w:val="0060038E"/>
    <w:rsid w:val="006003B3"/>
    <w:rsid w:val="006005D9"/>
    <w:rsid w:val="00600D75"/>
    <w:rsid w:val="00600F67"/>
    <w:rsid w:val="006013CB"/>
    <w:rsid w:val="00601A3D"/>
    <w:rsid w:val="0060247A"/>
    <w:rsid w:val="006024E6"/>
    <w:rsid w:val="00602EAA"/>
    <w:rsid w:val="006039D2"/>
    <w:rsid w:val="00603A45"/>
    <w:rsid w:val="00603CFE"/>
    <w:rsid w:val="00604002"/>
    <w:rsid w:val="00604C1C"/>
    <w:rsid w:val="00604F06"/>
    <w:rsid w:val="00605567"/>
    <w:rsid w:val="006058C4"/>
    <w:rsid w:val="00605E49"/>
    <w:rsid w:val="00606174"/>
    <w:rsid w:val="006062A3"/>
    <w:rsid w:val="00606335"/>
    <w:rsid w:val="00606BE6"/>
    <w:rsid w:val="00610567"/>
    <w:rsid w:val="0061064E"/>
    <w:rsid w:val="00610ADF"/>
    <w:rsid w:val="006110F4"/>
    <w:rsid w:val="00611364"/>
    <w:rsid w:val="00611EEB"/>
    <w:rsid w:val="006121FA"/>
    <w:rsid w:val="00612384"/>
    <w:rsid w:val="0061291E"/>
    <w:rsid w:val="00612959"/>
    <w:rsid w:val="0061295F"/>
    <w:rsid w:val="006130D4"/>
    <w:rsid w:val="0061335F"/>
    <w:rsid w:val="006134F6"/>
    <w:rsid w:val="00613D0F"/>
    <w:rsid w:val="00614595"/>
    <w:rsid w:val="00615429"/>
    <w:rsid w:val="006156C0"/>
    <w:rsid w:val="006157B0"/>
    <w:rsid w:val="00615AD2"/>
    <w:rsid w:val="00615C58"/>
    <w:rsid w:val="00615CCB"/>
    <w:rsid w:val="00615FB4"/>
    <w:rsid w:val="00615FEA"/>
    <w:rsid w:val="006164AC"/>
    <w:rsid w:val="00616CE9"/>
    <w:rsid w:val="00617118"/>
    <w:rsid w:val="006176EA"/>
    <w:rsid w:val="0062032D"/>
    <w:rsid w:val="006206C5"/>
    <w:rsid w:val="00620B20"/>
    <w:rsid w:val="0062154C"/>
    <w:rsid w:val="006215AF"/>
    <w:rsid w:val="00621653"/>
    <w:rsid w:val="00621F8E"/>
    <w:rsid w:val="006220D0"/>
    <w:rsid w:val="00622AD0"/>
    <w:rsid w:val="0062330A"/>
    <w:rsid w:val="006233B2"/>
    <w:rsid w:val="00623919"/>
    <w:rsid w:val="006244A3"/>
    <w:rsid w:val="006244E0"/>
    <w:rsid w:val="00624591"/>
    <w:rsid w:val="006245C6"/>
    <w:rsid w:val="00624A4A"/>
    <w:rsid w:val="00625403"/>
    <w:rsid w:val="0062598B"/>
    <w:rsid w:val="00625AA2"/>
    <w:rsid w:val="00625B10"/>
    <w:rsid w:val="00625D19"/>
    <w:rsid w:val="00625EAB"/>
    <w:rsid w:val="0062608A"/>
    <w:rsid w:val="006264EB"/>
    <w:rsid w:val="00626648"/>
    <w:rsid w:val="0062685C"/>
    <w:rsid w:val="00626ABF"/>
    <w:rsid w:val="00626B6E"/>
    <w:rsid w:val="00626E3C"/>
    <w:rsid w:val="00626FD3"/>
    <w:rsid w:val="00627278"/>
    <w:rsid w:val="006273B5"/>
    <w:rsid w:val="0062741F"/>
    <w:rsid w:val="006278C1"/>
    <w:rsid w:val="00627A38"/>
    <w:rsid w:val="00627A89"/>
    <w:rsid w:val="00630394"/>
    <w:rsid w:val="00630565"/>
    <w:rsid w:val="00630AF6"/>
    <w:rsid w:val="00630B28"/>
    <w:rsid w:val="00630B71"/>
    <w:rsid w:val="00630E05"/>
    <w:rsid w:val="00631301"/>
    <w:rsid w:val="006316F2"/>
    <w:rsid w:val="006324AB"/>
    <w:rsid w:val="0063265D"/>
    <w:rsid w:val="00632DCE"/>
    <w:rsid w:val="00632E69"/>
    <w:rsid w:val="00633070"/>
    <w:rsid w:val="0063353E"/>
    <w:rsid w:val="00633BA5"/>
    <w:rsid w:val="00633BAF"/>
    <w:rsid w:val="0063442A"/>
    <w:rsid w:val="0063448F"/>
    <w:rsid w:val="00634920"/>
    <w:rsid w:val="00634A3B"/>
    <w:rsid w:val="00634A70"/>
    <w:rsid w:val="00634C6E"/>
    <w:rsid w:val="00634FDE"/>
    <w:rsid w:val="00635405"/>
    <w:rsid w:val="0063568A"/>
    <w:rsid w:val="00635A28"/>
    <w:rsid w:val="00636010"/>
    <w:rsid w:val="00636252"/>
    <w:rsid w:val="006364A0"/>
    <w:rsid w:val="006367A0"/>
    <w:rsid w:val="00636B00"/>
    <w:rsid w:val="006371F0"/>
    <w:rsid w:val="00637718"/>
    <w:rsid w:val="0063785B"/>
    <w:rsid w:val="0063796B"/>
    <w:rsid w:val="00637E6D"/>
    <w:rsid w:val="00637F3C"/>
    <w:rsid w:val="006407FF"/>
    <w:rsid w:val="00640B3F"/>
    <w:rsid w:val="00640C2B"/>
    <w:rsid w:val="00641165"/>
    <w:rsid w:val="006414DC"/>
    <w:rsid w:val="006420A9"/>
    <w:rsid w:val="006423C0"/>
    <w:rsid w:val="006423C6"/>
    <w:rsid w:val="00642788"/>
    <w:rsid w:val="00642843"/>
    <w:rsid w:val="006428D0"/>
    <w:rsid w:val="00642920"/>
    <w:rsid w:val="00642AE2"/>
    <w:rsid w:val="00642B8A"/>
    <w:rsid w:val="00643629"/>
    <w:rsid w:val="006438FE"/>
    <w:rsid w:val="00643B27"/>
    <w:rsid w:val="00643DF4"/>
    <w:rsid w:val="00643EF7"/>
    <w:rsid w:val="00644319"/>
    <w:rsid w:val="006446F9"/>
    <w:rsid w:val="00645F6C"/>
    <w:rsid w:val="00646055"/>
    <w:rsid w:val="006461EA"/>
    <w:rsid w:val="006465AD"/>
    <w:rsid w:val="00646BC6"/>
    <w:rsid w:val="00646EBA"/>
    <w:rsid w:val="00647E1F"/>
    <w:rsid w:val="00647FE3"/>
    <w:rsid w:val="006508A6"/>
    <w:rsid w:val="00650D2A"/>
    <w:rsid w:val="00650F25"/>
    <w:rsid w:val="0065154C"/>
    <w:rsid w:val="006524B2"/>
    <w:rsid w:val="00652669"/>
    <w:rsid w:val="006533C0"/>
    <w:rsid w:val="006535C8"/>
    <w:rsid w:val="00653910"/>
    <w:rsid w:val="00653D12"/>
    <w:rsid w:val="00653DCD"/>
    <w:rsid w:val="00654524"/>
    <w:rsid w:val="0065459C"/>
    <w:rsid w:val="006550C1"/>
    <w:rsid w:val="0065558C"/>
    <w:rsid w:val="00655758"/>
    <w:rsid w:val="006559DA"/>
    <w:rsid w:val="00655D5B"/>
    <w:rsid w:val="0065656E"/>
    <w:rsid w:val="00656A0D"/>
    <w:rsid w:val="00656B40"/>
    <w:rsid w:val="00656F05"/>
    <w:rsid w:val="006570AE"/>
    <w:rsid w:val="006571F8"/>
    <w:rsid w:val="006576E3"/>
    <w:rsid w:val="00657F82"/>
    <w:rsid w:val="00660CD0"/>
    <w:rsid w:val="00661208"/>
    <w:rsid w:val="006613D1"/>
    <w:rsid w:val="006615C8"/>
    <w:rsid w:val="0066182E"/>
    <w:rsid w:val="0066185F"/>
    <w:rsid w:val="00661989"/>
    <w:rsid w:val="00661C7C"/>
    <w:rsid w:val="00661E60"/>
    <w:rsid w:val="00661F21"/>
    <w:rsid w:val="00661F3E"/>
    <w:rsid w:val="00661FEC"/>
    <w:rsid w:val="006623A0"/>
    <w:rsid w:val="0066278E"/>
    <w:rsid w:val="00662D3D"/>
    <w:rsid w:val="00662D95"/>
    <w:rsid w:val="0066326A"/>
    <w:rsid w:val="006640E0"/>
    <w:rsid w:val="00664218"/>
    <w:rsid w:val="0066422B"/>
    <w:rsid w:val="006642E3"/>
    <w:rsid w:val="0066468D"/>
    <w:rsid w:val="00664C95"/>
    <w:rsid w:val="00665A48"/>
    <w:rsid w:val="00665AC8"/>
    <w:rsid w:val="00665EA0"/>
    <w:rsid w:val="00665FAC"/>
    <w:rsid w:val="00666288"/>
    <w:rsid w:val="00666404"/>
    <w:rsid w:val="00666834"/>
    <w:rsid w:val="00666A07"/>
    <w:rsid w:val="00667568"/>
    <w:rsid w:val="00667627"/>
    <w:rsid w:val="00667B10"/>
    <w:rsid w:val="00667E02"/>
    <w:rsid w:val="00670067"/>
    <w:rsid w:val="00670138"/>
    <w:rsid w:val="00670328"/>
    <w:rsid w:val="006703A2"/>
    <w:rsid w:val="006703D0"/>
    <w:rsid w:val="00670466"/>
    <w:rsid w:val="00670823"/>
    <w:rsid w:val="00670C06"/>
    <w:rsid w:val="00670F40"/>
    <w:rsid w:val="00671EF0"/>
    <w:rsid w:val="00671FFA"/>
    <w:rsid w:val="00672449"/>
    <w:rsid w:val="0067281F"/>
    <w:rsid w:val="00672952"/>
    <w:rsid w:val="00672C97"/>
    <w:rsid w:val="00672EC3"/>
    <w:rsid w:val="0067308F"/>
    <w:rsid w:val="00673407"/>
    <w:rsid w:val="006735CC"/>
    <w:rsid w:val="00673CE8"/>
    <w:rsid w:val="00673D15"/>
    <w:rsid w:val="00673EE7"/>
    <w:rsid w:val="00673F2F"/>
    <w:rsid w:val="006742E4"/>
    <w:rsid w:val="006745BE"/>
    <w:rsid w:val="006749CF"/>
    <w:rsid w:val="00674C8F"/>
    <w:rsid w:val="00675432"/>
    <w:rsid w:val="00675D07"/>
    <w:rsid w:val="00675E8C"/>
    <w:rsid w:val="00676E38"/>
    <w:rsid w:val="00677038"/>
    <w:rsid w:val="00677295"/>
    <w:rsid w:val="0067783C"/>
    <w:rsid w:val="00677C05"/>
    <w:rsid w:val="00680560"/>
    <w:rsid w:val="00680685"/>
    <w:rsid w:val="006806D3"/>
    <w:rsid w:val="00681937"/>
    <w:rsid w:val="006820C5"/>
    <w:rsid w:val="00682175"/>
    <w:rsid w:val="0068219D"/>
    <w:rsid w:val="006827E0"/>
    <w:rsid w:val="00682801"/>
    <w:rsid w:val="00682A9C"/>
    <w:rsid w:val="00682D89"/>
    <w:rsid w:val="00682E0D"/>
    <w:rsid w:val="0068307F"/>
    <w:rsid w:val="006834CA"/>
    <w:rsid w:val="0068369F"/>
    <w:rsid w:val="0068382C"/>
    <w:rsid w:val="00683BC5"/>
    <w:rsid w:val="00683DBA"/>
    <w:rsid w:val="00684351"/>
    <w:rsid w:val="0068437B"/>
    <w:rsid w:val="00684501"/>
    <w:rsid w:val="00685432"/>
    <w:rsid w:val="0068560F"/>
    <w:rsid w:val="006856A7"/>
    <w:rsid w:val="0068646D"/>
    <w:rsid w:val="00686F50"/>
    <w:rsid w:val="006872E5"/>
    <w:rsid w:val="0068760A"/>
    <w:rsid w:val="006877DA"/>
    <w:rsid w:val="006878A2"/>
    <w:rsid w:val="006878CB"/>
    <w:rsid w:val="00687F8E"/>
    <w:rsid w:val="00690501"/>
    <w:rsid w:val="006906B0"/>
    <w:rsid w:val="006910A6"/>
    <w:rsid w:val="00691110"/>
    <w:rsid w:val="006914F8"/>
    <w:rsid w:val="006915DE"/>
    <w:rsid w:val="006918B8"/>
    <w:rsid w:val="0069195E"/>
    <w:rsid w:val="006921E6"/>
    <w:rsid w:val="0069228E"/>
    <w:rsid w:val="00692602"/>
    <w:rsid w:val="006926E7"/>
    <w:rsid w:val="00692C44"/>
    <w:rsid w:val="0069320B"/>
    <w:rsid w:val="00693296"/>
    <w:rsid w:val="006932C5"/>
    <w:rsid w:val="0069368E"/>
    <w:rsid w:val="00694786"/>
    <w:rsid w:val="00694A2A"/>
    <w:rsid w:val="00694ECB"/>
    <w:rsid w:val="006957FA"/>
    <w:rsid w:val="006973AE"/>
    <w:rsid w:val="00697C0E"/>
    <w:rsid w:val="00697F6B"/>
    <w:rsid w:val="00697F70"/>
    <w:rsid w:val="006A03B6"/>
    <w:rsid w:val="006A05E3"/>
    <w:rsid w:val="006A05EF"/>
    <w:rsid w:val="006A06A6"/>
    <w:rsid w:val="006A0C58"/>
    <w:rsid w:val="006A0DBE"/>
    <w:rsid w:val="006A199F"/>
    <w:rsid w:val="006A1AEA"/>
    <w:rsid w:val="006A2559"/>
    <w:rsid w:val="006A293B"/>
    <w:rsid w:val="006A2C90"/>
    <w:rsid w:val="006A2D04"/>
    <w:rsid w:val="006A3A2E"/>
    <w:rsid w:val="006A41F3"/>
    <w:rsid w:val="006A47A8"/>
    <w:rsid w:val="006A4914"/>
    <w:rsid w:val="006A4DAA"/>
    <w:rsid w:val="006A4E02"/>
    <w:rsid w:val="006A53FE"/>
    <w:rsid w:val="006A5802"/>
    <w:rsid w:val="006A599D"/>
    <w:rsid w:val="006A5CD5"/>
    <w:rsid w:val="006A610C"/>
    <w:rsid w:val="006A611E"/>
    <w:rsid w:val="006A62A7"/>
    <w:rsid w:val="006A6D30"/>
    <w:rsid w:val="006A6D78"/>
    <w:rsid w:val="006A6F62"/>
    <w:rsid w:val="006A71BC"/>
    <w:rsid w:val="006A7943"/>
    <w:rsid w:val="006A79F2"/>
    <w:rsid w:val="006A7C21"/>
    <w:rsid w:val="006A7C4F"/>
    <w:rsid w:val="006B0994"/>
    <w:rsid w:val="006B0A04"/>
    <w:rsid w:val="006B0A69"/>
    <w:rsid w:val="006B181B"/>
    <w:rsid w:val="006B1980"/>
    <w:rsid w:val="006B1B7F"/>
    <w:rsid w:val="006B1E13"/>
    <w:rsid w:val="006B20F2"/>
    <w:rsid w:val="006B2671"/>
    <w:rsid w:val="006B27B7"/>
    <w:rsid w:val="006B2DA3"/>
    <w:rsid w:val="006B3173"/>
    <w:rsid w:val="006B3446"/>
    <w:rsid w:val="006B353E"/>
    <w:rsid w:val="006B35E5"/>
    <w:rsid w:val="006B3A43"/>
    <w:rsid w:val="006B3CFB"/>
    <w:rsid w:val="006B3D3F"/>
    <w:rsid w:val="006B3E2C"/>
    <w:rsid w:val="006B3F2D"/>
    <w:rsid w:val="006B444D"/>
    <w:rsid w:val="006B46E1"/>
    <w:rsid w:val="006B4E1D"/>
    <w:rsid w:val="006B4F6A"/>
    <w:rsid w:val="006B4FD0"/>
    <w:rsid w:val="006B5183"/>
    <w:rsid w:val="006B5629"/>
    <w:rsid w:val="006B5E52"/>
    <w:rsid w:val="006B5FFB"/>
    <w:rsid w:val="006B6184"/>
    <w:rsid w:val="006B6364"/>
    <w:rsid w:val="006B6406"/>
    <w:rsid w:val="006B6CE0"/>
    <w:rsid w:val="006B7993"/>
    <w:rsid w:val="006C02A5"/>
    <w:rsid w:val="006C0D9D"/>
    <w:rsid w:val="006C0EF7"/>
    <w:rsid w:val="006C15DC"/>
    <w:rsid w:val="006C18D3"/>
    <w:rsid w:val="006C1951"/>
    <w:rsid w:val="006C196B"/>
    <w:rsid w:val="006C1A21"/>
    <w:rsid w:val="006C1A36"/>
    <w:rsid w:val="006C1B1C"/>
    <w:rsid w:val="006C1B50"/>
    <w:rsid w:val="006C1B8E"/>
    <w:rsid w:val="006C1D08"/>
    <w:rsid w:val="006C1D74"/>
    <w:rsid w:val="006C1F00"/>
    <w:rsid w:val="006C2923"/>
    <w:rsid w:val="006C2D0C"/>
    <w:rsid w:val="006C2D33"/>
    <w:rsid w:val="006C3698"/>
    <w:rsid w:val="006C3A5D"/>
    <w:rsid w:val="006C4102"/>
    <w:rsid w:val="006C4582"/>
    <w:rsid w:val="006C45A0"/>
    <w:rsid w:val="006C4AEC"/>
    <w:rsid w:val="006C4D52"/>
    <w:rsid w:val="006C4E03"/>
    <w:rsid w:val="006C4FAE"/>
    <w:rsid w:val="006C5180"/>
    <w:rsid w:val="006C555C"/>
    <w:rsid w:val="006C5936"/>
    <w:rsid w:val="006C5B17"/>
    <w:rsid w:val="006C5D54"/>
    <w:rsid w:val="006C6072"/>
    <w:rsid w:val="006C6ED7"/>
    <w:rsid w:val="006C7027"/>
    <w:rsid w:val="006C70CC"/>
    <w:rsid w:val="006D02CE"/>
    <w:rsid w:val="006D0AA5"/>
    <w:rsid w:val="006D0B03"/>
    <w:rsid w:val="006D13F1"/>
    <w:rsid w:val="006D1842"/>
    <w:rsid w:val="006D2049"/>
    <w:rsid w:val="006D2C73"/>
    <w:rsid w:val="006D2D57"/>
    <w:rsid w:val="006D2DDC"/>
    <w:rsid w:val="006D3635"/>
    <w:rsid w:val="006D3776"/>
    <w:rsid w:val="006D390D"/>
    <w:rsid w:val="006D3A59"/>
    <w:rsid w:val="006D434C"/>
    <w:rsid w:val="006D43CA"/>
    <w:rsid w:val="006D4DE0"/>
    <w:rsid w:val="006D5347"/>
    <w:rsid w:val="006D557B"/>
    <w:rsid w:val="006D5641"/>
    <w:rsid w:val="006D5911"/>
    <w:rsid w:val="006D6295"/>
    <w:rsid w:val="006D6763"/>
    <w:rsid w:val="006D6807"/>
    <w:rsid w:val="006D6A52"/>
    <w:rsid w:val="006D6B6D"/>
    <w:rsid w:val="006D7079"/>
    <w:rsid w:val="006D78E9"/>
    <w:rsid w:val="006D7948"/>
    <w:rsid w:val="006D7BED"/>
    <w:rsid w:val="006E02E1"/>
    <w:rsid w:val="006E037C"/>
    <w:rsid w:val="006E0441"/>
    <w:rsid w:val="006E0AA4"/>
    <w:rsid w:val="006E1F90"/>
    <w:rsid w:val="006E2694"/>
    <w:rsid w:val="006E29F4"/>
    <w:rsid w:val="006E2A3A"/>
    <w:rsid w:val="006E2A88"/>
    <w:rsid w:val="006E3197"/>
    <w:rsid w:val="006E348A"/>
    <w:rsid w:val="006E3851"/>
    <w:rsid w:val="006E3C5F"/>
    <w:rsid w:val="006E3DFA"/>
    <w:rsid w:val="006E3E42"/>
    <w:rsid w:val="006E4088"/>
    <w:rsid w:val="006E40C1"/>
    <w:rsid w:val="006E4128"/>
    <w:rsid w:val="006E4871"/>
    <w:rsid w:val="006E497A"/>
    <w:rsid w:val="006E4A87"/>
    <w:rsid w:val="006E4DCC"/>
    <w:rsid w:val="006E5176"/>
    <w:rsid w:val="006E582F"/>
    <w:rsid w:val="006E5B14"/>
    <w:rsid w:val="006E6007"/>
    <w:rsid w:val="006E6082"/>
    <w:rsid w:val="006E618C"/>
    <w:rsid w:val="006E65B7"/>
    <w:rsid w:val="006E6888"/>
    <w:rsid w:val="006E6D91"/>
    <w:rsid w:val="006E709F"/>
    <w:rsid w:val="006E713D"/>
    <w:rsid w:val="006E7929"/>
    <w:rsid w:val="006E7EA0"/>
    <w:rsid w:val="006F018B"/>
    <w:rsid w:val="006F0283"/>
    <w:rsid w:val="006F067A"/>
    <w:rsid w:val="006F0902"/>
    <w:rsid w:val="006F0E20"/>
    <w:rsid w:val="006F106F"/>
    <w:rsid w:val="006F13A5"/>
    <w:rsid w:val="006F1BAB"/>
    <w:rsid w:val="006F1D08"/>
    <w:rsid w:val="006F1D31"/>
    <w:rsid w:val="006F1D8D"/>
    <w:rsid w:val="006F2142"/>
    <w:rsid w:val="006F2463"/>
    <w:rsid w:val="006F305C"/>
    <w:rsid w:val="006F308D"/>
    <w:rsid w:val="006F35F1"/>
    <w:rsid w:val="006F37AA"/>
    <w:rsid w:val="006F3972"/>
    <w:rsid w:val="006F3A1B"/>
    <w:rsid w:val="006F3AFD"/>
    <w:rsid w:val="006F3CC0"/>
    <w:rsid w:val="006F3D80"/>
    <w:rsid w:val="006F4154"/>
    <w:rsid w:val="006F461E"/>
    <w:rsid w:val="006F47AD"/>
    <w:rsid w:val="006F4812"/>
    <w:rsid w:val="006F4C13"/>
    <w:rsid w:val="006F4CC6"/>
    <w:rsid w:val="006F4CD7"/>
    <w:rsid w:val="006F52C8"/>
    <w:rsid w:val="006F58EE"/>
    <w:rsid w:val="006F5941"/>
    <w:rsid w:val="006F63FD"/>
    <w:rsid w:val="006F6400"/>
    <w:rsid w:val="006F6710"/>
    <w:rsid w:val="006F67CB"/>
    <w:rsid w:val="006F6BC5"/>
    <w:rsid w:val="006F7150"/>
    <w:rsid w:val="006F7A0C"/>
    <w:rsid w:val="006F7AAF"/>
    <w:rsid w:val="00700206"/>
    <w:rsid w:val="00700437"/>
    <w:rsid w:val="007004A4"/>
    <w:rsid w:val="007008FA"/>
    <w:rsid w:val="00700A21"/>
    <w:rsid w:val="00700B85"/>
    <w:rsid w:val="00700D7C"/>
    <w:rsid w:val="007013C0"/>
    <w:rsid w:val="007017E5"/>
    <w:rsid w:val="0070195A"/>
    <w:rsid w:val="00701A05"/>
    <w:rsid w:val="00701DF8"/>
    <w:rsid w:val="00701E91"/>
    <w:rsid w:val="0070216B"/>
    <w:rsid w:val="00702413"/>
    <w:rsid w:val="00702699"/>
    <w:rsid w:val="007032E5"/>
    <w:rsid w:val="00703558"/>
    <w:rsid w:val="0070387D"/>
    <w:rsid w:val="007051F8"/>
    <w:rsid w:val="007053AD"/>
    <w:rsid w:val="007053C6"/>
    <w:rsid w:val="007059DF"/>
    <w:rsid w:val="0070600A"/>
    <w:rsid w:val="0070606B"/>
    <w:rsid w:val="0070646F"/>
    <w:rsid w:val="00706A19"/>
    <w:rsid w:val="00706B5E"/>
    <w:rsid w:val="007070EF"/>
    <w:rsid w:val="00707880"/>
    <w:rsid w:val="007079DE"/>
    <w:rsid w:val="007100E6"/>
    <w:rsid w:val="00710283"/>
    <w:rsid w:val="00710824"/>
    <w:rsid w:val="0071098E"/>
    <w:rsid w:val="00710CC0"/>
    <w:rsid w:val="00710EEA"/>
    <w:rsid w:val="0071107B"/>
    <w:rsid w:val="0071172A"/>
    <w:rsid w:val="0071174A"/>
    <w:rsid w:val="00711D15"/>
    <w:rsid w:val="00712067"/>
    <w:rsid w:val="00713101"/>
    <w:rsid w:val="00713999"/>
    <w:rsid w:val="00714198"/>
    <w:rsid w:val="0071477E"/>
    <w:rsid w:val="00714884"/>
    <w:rsid w:val="00714EC0"/>
    <w:rsid w:val="007151EB"/>
    <w:rsid w:val="00715270"/>
    <w:rsid w:val="00715559"/>
    <w:rsid w:val="00715753"/>
    <w:rsid w:val="00715816"/>
    <w:rsid w:val="0071594D"/>
    <w:rsid w:val="00715E49"/>
    <w:rsid w:val="00715EDA"/>
    <w:rsid w:val="00715F88"/>
    <w:rsid w:val="0071632A"/>
    <w:rsid w:val="00716624"/>
    <w:rsid w:val="0071668C"/>
    <w:rsid w:val="007173D0"/>
    <w:rsid w:val="00717432"/>
    <w:rsid w:val="007175F4"/>
    <w:rsid w:val="00717977"/>
    <w:rsid w:val="007179FF"/>
    <w:rsid w:val="00717C81"/>
    <w:rsid w:val="00720284"/>
    <w:rsid w:val="00720382"/>
    <w:rsid w:val="00720790"/>
    <w:rsid w:val="00720E22"/>
    <w:rsid w:val="00720F89"/>
    <w:rsid w:val="0072124B"/>
    <w:rsid w:val="0072141E"/>
    <w:rsid w:val="007218B2"/>
    <w:rsid w:val="00721ACE"/>
    <w:rsid w:val="00721F9E"/>
    <w:rsid w:val="0072263A"/>
    <w:rsid w:val="00722662"/>
    <w:rsid w:val="007230A0"/>
    <w:rsid w:val="007233AF"/>
    <w:rsid w:val="0072349E"/>
    <w:rsid w:val="007236DC"/>
    <w:rsid w:val="007239C2"/>
    <w:rsid w:val="00723C31"/>
    <w:rsid w:val="00723EA4"/>
    <w:rsid w:val="00724288"/>
    <w:rsid w:val="00724536"/>
    <w:rsid w:val="0072475F"/>
    <w:rsid w:val="0072491E"/>
    <w:rsid w:val="00724CBE"/>
    <w:rsid w:val="00724D5D"/>
    <w:rsid w:val="00725463"/>
    <w:rsid w:val="00726406"/>
    <w:rsid w:val="007265B8"/>
    <w:rsid w:val="00726AA3"/>
    <w:rsid w:val="00727C71"/>
    <w:rsid w:val="00727DDB"/>
    <w:rsid w:val="0073045F"/>
    <w:rsid w:val="0073080E"/>
    <w:rsid w:val="007308D9"/>
    <w:rsid w:val="00730ABC"/>
    <w:rsid w:val="00730B4A"/>
    <w:rsid w:val="00731025"/>
    <w:rsid w:val="00731054"/>
    <w:rsid w:val="00731111"/>
    <w:rsid w:val="007315E7"/>
    <w:rsid w:val="00731C11"/>
    <w:rsid w:val="00731E43"/>
    <w:rsid w:val="00732217"/>
    <w:rsid w:val="00732600"/>
    <w:rsid w:val="00732712"/>
    <w:rsid w:val="00732CA6"/>
    <w:rsid w:val="00732F43"/>
    <w:rsid w:val="0073320A"/>
    <w:rsid w:val="00733258"/>
    <w:rsid w:val="007335C1"/>
    <w:rsid w:val="0073393D"/>
    <w:rsid w:val="00733A97"/>
    <w:rsid w:val="00733B2B"/>
    <w:rsid w:val="00733C91"/>
    <w:rsid w:val="00734482"/>
    <w:rsid w:val="00734512"/>
    <w:rsid w:val="0073455D"/>
    <w:rsid w:val="0073479D"/>
    <w:rsid w:val="00734DFD"/>
    <w:rsid w:val="00735225"/>
    <w:rsid w:val="00735400"/>
    <w:rsid w:val="0073583E"/>
    <w:rsid w:val="00735C12"/>
    <w:rsid w:val="00735CCD"/>
    <w:rsid w:val="00735DEB"/>
    <w:rsid w:val="0073618F"/>
    <w:rsid w:val="0073653D"/>
    <w:rsid w:val="00736733"/>
    <w:rsid w:val="0073673A"/>
    <w:rsid w:val="007368FB"/>
    <w:rsid w:val="007369EB"/>
    <w:rsid w:val="00736B97"/>
    <w:rsid w:val="00736DBB"/>
    <w:rsid w:val="00737201"/>
    <w:rsid w:val="007372EE"/>
    <w:rsid w:val="00737B6F"/>
    <w:rsid w:val="0074014B"/>
    <w:rsid w:val="00740309"/>
    <w:rsid w:val="00740665"/>
    <w:rsid w:val="00740B3D"/>
    <w:rsid w:val="007411D5"/>
    <w:rsid w:val="007416B0"/>
    <w:rsid w:val="00742648"/>
    <w:rsid w:val="007428F3"/>
    <w:rsid w:val="00742B41"/>
    <w:rsid w:val="00743544"/>
    <w:rsid w:val="00744029"/>
    <w:rsid w:val="007440E9"/>
    <w:rsid w:val="007441A6"/>
    <w:rsid w:val="00744547"/>
    <w:rsid w:val="0074460F"/>
    <w:rsid w:val="00744856"/>
    <w:rsid w:val="00745262"/>
    <w:rsid w:val="007452B3"/>
    <w:rsid w:val="00745EB4"/>
    <w:rsid w:val="007460F8"/>
    <w:rsid w:val="00746169"/>
    <w:rsid w:val="007464F8"/>
    <w:rsid w:val="00746664"/>
    <w:rsid w:val="007469D4"/>
    <w:rsid w:val="00746A81"/>
    <w:rsid w:val="00746B6A"/>
    <w:rsid w:val="00746C63"/>
    <w:rsid w:val="00746E34"/>
    <w:rsid w:val="00746FD3"/>
    <w:rsid w:val="007471CE"/>
    <w:rsid w:val="007473E3"/>
    <w:rsid w:val="00747952"/>
    <w:rsid w:val="00747FC1"/>
    <w:rsid w:val="00750469"/>
    <w:rsid w:val="007505BD"/>
    <w:rsid w:val="0075064F"/>
    <w:rsid w:val="0075070A"/>
    <w:rsid w:val="00750FC1"/>
    <w:rsid w:val="007510AE"/>
    <w:rsid w:val="007513A1"/>
    <w:rsid w:val="00751975"/>
    <w:rsid w:val="007521FF"/>
    <w:rsid w:val="007523E4"/>
    <w:rsid w:val="00752D03"/>
    <w:rsid w:val="00752DE4"/>
    <w:rsid w:val="00753293"/>
    <w:rsid w:val="00753420"/>
    <w:rsid w:val="00753815"/>
    <w:rsid w:val="00753CC9"/>
    <w:rsid w:val="00753D66"/>
    <w:rsid w:val="00753E8E"/>
    <w:rsid w:val="00753F0D"/>
    <w:rsid w:val="00753F35"/>
    <w:rsid w:val="00753FEC"/>
    <w:rsid w:val="00754034"/>
    <w:rsid w:val="0075427C"/>
    <w:rsid w:val="007547E2"/>
    <w:rsid w:val="00754C33"/>
    <w:rsid w:val="00754C5D"/>
    <w:rsid w:val="00754F91"/>
    <w:rsid w:val="007556C7"/>
    <w:rsid w:val="00755765"/>
    <w:rsid w:val="00755C5C"/>
    <w:rsid w:val="007571F7"/>
    <w:rsid w:val="007572E4"/>
    <w:rsid w:val="00757417"/>
    <w:rsid w:val="00757A79"/>
    <w:rsid w:val="00757B4A"/>
    <w:rsid w:val="00757D4D"/>
    <w:rsid w:val="007603C5"/>
    <w:rsid w:val="00760587"/>
    <w:rsid w:val="0076097B"/>
    <w:rsid w:val="00760A49"/>
    <w:rsid w:val="00760D3A"/>
    <w:rsid w:val="00760EB0"/>
    <w:rsid w:val="00761042"/>
    <w:rsid w:val="00761BD3"/>
    <w:rsid w:val="00761CDB"/>
    <w:rsid w:val="00761D52"/>
    <w:rsid w:val="00762199"/>
    <w:rsid w:val="007622B3"/>
    <w:rsid w:val="00762988"/>
    <w:rsid w:val="00762F42"/>
    <w:rsid w:val="0076454B"/>
    <w:rsid w:val="00764918"/>
    <w:rsid w:val="00764975"/>
    <w:rsid w:val="007649D2"/>
    <w:rsid w:val="00765336"/>
    <w:rsid w:val="007654AE"/>
    <w:rsid w:val="00765713"/>
    <w:rsid w:val="0076581D"/>
    <w:rsid w:val="00765CC1"/>
    <w:rsid w:val="0076664B"/>
    <w:rsid w:val="00766EF1"/>
    <w:rsid w:val="007675DE"/>
    <w:rsid w:val="00767DCF"/>
    <w:rsid w:val="0077065D"/>
    <w:rsid w:val="00770B83"/>
    <w:rsid w:val="00770DC8"/>
    <w:rsid w:val="00770FD1"/>
    <w:rsid w:val="007718EA"/>
    <w:rsid w:val="00772100"/>
    <w:rsid w:val="0077219B"/>
    <w:rsid w:val="007721B5"/>
    <w:rsid w:val="00772656"/>
    <w:rsid w:val="00772A29"/>
    <w:rsid w:val="0077331E"/>
    <w:rsid w:val="007739AC"/>
    <w:rsid w:val="00774B54"/>
    <w:rsid w:val="00774DE4"/>
    <w:rsid w:val="0077509F"/>
    <w:rsid w:val="00775366"/>
    <w:rsid w:val="00775692"/>
    <w:rsid w:val="00775EE3"/>
    <w:rsid w:val="00777B00"/>
    <w:rsid w:val="00777F7D"/>
    <w:rsid w:val="007806EB"/>
    <w:rsid w:val="00780900"/>
    <w:rsid w:val="00780DCC"/>
    <w:rsid w:val="00781242"/>
    <w:rsid w:val="00781386"/>
    <w:rsid w:val="00781714"/>
    <w:rsid w:val="007817D2"/>
    <w:rsid w:val="00781B38"/>
    <w:rsid w:val="00781FB8"/>
    <w:rsid w:val="00782B8A"/>
    <w:rsid w:val="00782C16"/>
    <w:rsid w:val="00782CC8"/>
    <w:rsid w:val="00782F09"/>
    <w:rsid w:val="0078302A"/>
    <w:rsid w:val="007833EC"/>
    <w:rsid w:val="00783545"/>
    <w:rsid w:val="0078365C"/>
    <w:rsid w:val="0078365D"/>
    <w:rsid w:val="00783D91"/>
    <w:rsid w:val="0078437D"/>
    <w:rsid w:val="0078447F"/>
    <w:rsid w:val="007846E7"/>
    <w:rsid w:val="00784852"/>
    <w:rsid w:val="007848E4"/>
    <w:rsid w:val="00784D5B"/>
    <w:rsid w:val="00785427"/>
    <w:rsid w:val="00785B59"/>
    <w:rsid w:val="00785C6A"/>
    <w:rsid w:val="007866DE"/>
    <w:rsid w:val="00786926"/>
    <w:rsid w:val="00786C3C"/>
    <w:rsid w:val="00786D03"/>
    <w:rsid w:val="00786FAD"/>
    <w:rsid w:val="00787406"/>
    <w:rsid w:val="007877D6"/>
    <w:rsid w:val="007878A9"/>
    <w:rsid w:val="00787D88"/>
    <w:rsid w:val="00787E40"/>
    <w:rsid w:val="007902F4"/>
    <w:rsid w:val="00790E66"/>
    <w:rsid w:val="00791151"/>
    <w:rsid w:val="007911A4"/>
    <w:rsid w:val="007918B6"/>
    <w:rsid w:val="00791AD6"/>
    <w:rsid w:val="00791C9A"/>
    <w:rsid w:val="00791D18"/>
    <w:rsid w:val="00791EF2"/>
    <w:rsid w:val="00792095"/>
    <w:rsid w:val="00792297"/>
    <w:rsid w:val="00792B88"/>
    <w:rsid w:val="007934EC"/>
    <w:rsid w:val="00793791"/>
    <w:rsid w:val="007938D0"/>
    <w:rsid w:val="0079409B"/>
    <w:rsid w:val="007942C4"/>
    <w:rsid w:val="007944CC"/>
    <w:rsid w:val="0079482B"/>
    <w:rsid w:val="007948D1"/>
    <w:rsid w:val="00794E5C"/>
    <w:rsid w:val="007952E3"/>
    <w:rsid w:val="007956DE"/>
    <w:rsid w:val="00795A31"/>
    <w:rsid w:val="00795F0D"/>
    <w:rsid w:val="007961A1"/>
    <w:rsid w:val="007961AC"/>
    <w:rsid w:val="00796317"/>
    <w:rsid w:val="00796397"/>
    <w:rsid w:val="007964B6"/>
    <w:rsid w:val="00796666"/>
    <w:rsid w:val="00796807"/>
    <w:rsid w:val="00796A01"/>
    <w:rsid w:val="00796C09"/>
    <w:rsid w:val="00796D38"/>
    <w:rsid w:val="0079709B"/>
    <w:rsid w:val="0079785F"/>
    <w:rsid w:val="00797CB0"/>
    <w:rsid w:val="007A092B"/>
    <w:rsid w:val="007A0B1C"/>
    <w:rsid w:val="007A0CCB"/>
    <w:rsid w:val="007A13F6"/>
    <w:rsid w:val="007A15C5"/>
    <w:rsid w:val="007A191C"/>
    <w:rsid w:val="007A2ABF"/>
    <w:rsid w:val="007A3181"/>
    <w:rsid w:val="007A377E"/>
    <w:rsid w:val="007A37A5"/>
    <w:rsid w:val="007A38B6"/>
    <w:rsid w:val="007A4570"/>
    <w:rsid w:val="007A4634"/>
    <w:rsid w:val="007A4E3F"/>
    <w:rsid w:val="007A53A9"/>
    <w:rsid w:val="007A543C"/>
    <w:rsid w:val="007A5C67"/>
    <w:rsid w:val="007A5E93"/>
    <w:rsid w:val="007A5FE9"/>
    <w:rsid w:val="007A657C"/>
    <w:rsid w:val="007A6D71"/>
    <w:rsid w:val="007A7409"/>
    <w:rsid w:val="007A746B"/>
    <w:rsid w:val="007A7F2F"/>
    <w:rsid w:val="007A7FC9"/>
    <w:rsid w:val="007B0BE7"/>
    <w:rsid w:val="007B0EF3"/>
    <w:rsid w:val="007B0F5A"/>
    <w:rsid w:val="007B1503"/>
    <w:rsid w:val="007B19B2"/>
    <w:rsid w:val="007B1D5A"/>
    <w:rsid w:val="007B243F"/>
    <w:rsid w:val="007B24CF"/>
    <w:rsid w:val="007B2BA6"/>
    <w:rsid w:val="007B30DD"/>
    <w:rsid w:val="007B3D2E"/>
    <w:rsid w:val="007B3DB9"/>
    <w:rsid w:val="007B3E32"/>
    <w:rsid w:val="007B3E56"/>
    <w:rsid w:val="007B4257"/>
    <w:rsid w:val="007B4BF0"/>
    <w:rsid w:val="007B5040"/>
    <w:rsid w:val="007B555D"/>
    <w:rsid w:val="007B60D5"/>
    <w:rsid w:val="007B6147"/>
    <w:rsid w:val="007B61AE"/>
    <w:rsid w:val="007B7C8D"/>
    <w:rsid w:val="007B7CA2"/>
    <w:rsid w:val="007B7D91"/>
    <w:rsid w:val="007B7FF2"/>
    <w:rsid w:val="007C0246"/>
    <w:rsid w:val="007C05B6"/>
    <w:rsid w:val="007C0977"/>
    <w:rsid w:val="007C0B7B"/>
    <w:rsid w:val="007C1019"/>
    <w:rsid w:val="007C117B"/>
    <w:rsid w:val="007C127E"/>
    <w:rsid w:val="007C14AE"/>
    <w:rsid w:val="007C15C8"/>
    <w:rsid w:val="007C1E74"/>
    <w:rsid w:val="007C2A2F"/>
    <w:rsid w:val="007C3023"/>
    <w:rsid w:val="007C34DF"/>
    <w:rsid w:val="007C3651"/>
    <w:rsid w:val="007C3793"/>
    <w:rsid w:val="007C3B4B"/>
    <w:rsid w:val="007C40AD"/>
    <w:rsid w:val="007C41C8"/>
    <w:rsid w:val="007C42E3"/>
    <w:rsid w:val="007C49FA"/>
    <w:rsid w:val="007C4E01"/>
    <w:rsid w:val="007C552D"/>
    <w:rsid w:val="007C5FBA"/>
    <w:rsid w:val="007C6114"/>
    <w:rsid w:val="007C635E"/>
    <w:rsid w:val="007C6E13"/>
    <w:rsid w:val="007C6E71"/>
    <w:rsid w:val="007C6E88"/>
    <w:rsid w:val="007C6ED6"/>
    <w:rsid w:val="007C7427"/>
    <w:rsid w:val="007C7447"/>
    <w:rsid w:val="007C74F5"/>
    <w:rsid w:val="007C79F8"/>
    <w:rsid w:val="007C7CB0"/>
    <w:rsid w:val="007C7D05"/>
    <w:rsid w:val="007D0D1A"/>
    <w:rsid w:val="007D0D6B"/>
    <w:rsid w:val="007D1E31"/>
    <w:rsid w:val="007D20D5"/>
    <w:rsid w:val="007D22F2"/>
    <w:rsid w:val="007D2DC7"/>
    <w:rsid w:val="007D2FBF"/>
    <w:rsid w:val="007D3075"/>
    <w:rsid w:val="007D32A8"/>
    <w:rsid w:val="007D33F8"/>
    <w:rsid w:val="007D3749"/>
    <w:rsid w:val="007D38D8"/>
    <w:rsid w:val="007D48BD"/>
    <w:rsid w:val="007D48C4"/>
    <w:rsid w:val="007D4C12"/>
    <w:rsid w:val="007D4C66"/>
    <w:rsid w:val="007D4FC6"/>
    <w:rsid w:val="007D53A6"/>
    <w:rsid w:val="007D56ED"/>
    <w:rsid w:val="007D574D"/>
    <w:rsid w:val="007D58EB"/>
    <w:rsid w:val="007D5911"/>
    <w:rsid w:val="007D5A9B"/>
    <w:rsid w:val="007D5C02"/>
    <w:rsid w:val="007D5DC0"/>
    <w:rsid w:val="007D6115"/>
    <w:rsid w:val="007D63FF"/>
    <w:rsid w:val="007D655C"/>
    <w:rsid w:val="007D6814"/>
    <w:rsid w:val="007D6851"/>
    <w:rsid w:val="007D6BFA"/>
    <w:rsid w:val="007D6DB9"/>
    <w:rsid w:val="007D6E9B"/>
    <w:rsid w:val="007D6ECE"/>
    <w:rsid w:val="007D6F7C"/>
    <w:rsid w:val="007D7877"/>
    <w:rsid w:val="007D792E"/>
    <w:rsid w:val="007D7A64"/>
    <w:rsid w:val="007D7CFF"/>
    <w:rsid w:val="007D7DF9"/>
    <w:rsid w:val="007E0122"/>
    <w:rsid w:val="007E0883"/>
    <w:rsid w:val="007E1001"/>
    <w:rsid w:val="007E1244"/>
    <w:rsid w:val="007E167C"/>
    <w:rsid w:val="007E1AD6"/>
    <w:rsid w:val="007E1D55"/>
    <w:rsid w:val="007E25AF"/>
    <w:rsid w:val="007E28F5"/>
    <w:rsid w:val="007E2D25"/>
    <w:rsid w:val="007E2D79"/>
    <w:rsid w:val="007E3375"/>
    <w:rsid w:val="007E3A98"/>
    <w:rsid w:val="007E40A9"/>
    <w:rsid w:val="007E4136"/>
    <w:rsid w:val="007E429B"/>
    <w:rsid w:val="007E45AE"/>
    <w:rsid w:val="007E48EF"/>
    <w:rsid w:val="007E4E9B"/>
    <w:rsid w:val="007E59A4"/>
    <w:rsid w:val="007E5A58"/>
    <w:rsid w:val="007E5AA0"/>
    <w:rsid w:val="007E60FB"/>
    <w:rsid w:val="007E724E"/>
    <w:rsid w:val="007E7295"/>
    <w:rsid w:val="007E735E"/>
    <w:rsid w:val="007E7A5B"/>
    <w:rsid w:val="007E7AC9"/>
    <w:rsid w:val="007E7CAC"/>
    <w:rsid w:val="007E7DEB"/>
    <w:rsid w:val="007E7FD6"/>
    <w:rsid w:val="007F00F0"/>
    <w:rsid w:val="007F0484"/>
    <w:rsid w:val="007F04F9"/>
    <w:rsid w:val="007F0865"/>
    <w:rsid w:val="007F0AD0"/>
    <w:rsid w:val="007F127B"/>
    <w:rsid w:val="007F1D81"/>
    <w:rsid w:val="007F241E"/>
    <w:rsid w:val="007F2497"/>
    <w:rsid w:val="007F254C"/>
    <w:rsid w:val="007F27D0"/>
    <w:rsid w:val="007F2ADD"/>
    <w:rsid w:val="007F2D53"/>
    <w:rsid w:val="007F30E4"/>
    <w:rsid w:val="007F3289"/>
    <w:rsid w:val="007F35C8"/>
    <w:rsid w:val="007F3C35"/>
    <w:rsid w:val="007F3C36"/>
    <w:rsid w:val="007F4215"/>
    <w:rsid w:val="007F4AAC"/>
    <w:rsid w:val="007F4B67"/>
    <w:rsid w:val="007F4FB7"/>
    <w:rsid w:val="007F5125"/>
    <w:rsid w:val="007F52D1"/>
    <w:rsid w:val="007F5357"/>
    <w:rsid w:val="007F57A5"/>
    <w:rsid w:val="007F58BD"/>
    <w:rsid w:val="007F6047"/>
    <w:rsid w:val="007F60BC"/>
    <w:rsid w:val="007F6407"/>
    <w:rsid w:val="007F653B"/>
    <w:rsid w:val="007F65F3"/>
    <w:rsid w:val="007F6D08"/>
    <w:rsid w:val="007F7111"/>
    <w:rsid w:val="007F76F6"/>
    <w:rsid w:val="007F77DE"/>
    <w:rsid w:val="007F78CF"/>
    <w:rsid w:val="0080030E"/>
    <w:rsid w:val="0080061E"/>
    <w:rsid w:val="00801434"/>
    <w:rsid w:val="008019E4"/>
    <w:rsid w:val="008022B2"/>
    <w:rsid w:val="00802769"/>
    <w:rsid w:val="008027DA"/>
    <w:rsid w:val="008028DF"/>
    <w:rsid w:val="008029CF"/>
    <w:rsid w:val="008035A4"/>
    <w:rsid w:val="00803A0E"/>
    <w:rsid w:val="00803A90"/>
    <w:rsid w:val="008042E0"/>
    <w:rsid w:val="00804A61"/>
    <w:rsid w:val="00804DAD"/>
    <w:rsid w:val="0080519E"/>
    <w:rsid w:val="008053A2"/>
    <w:rsid w:val="00805AC6"/>
    <w:rsid w:val="008060D3"/>
    <w:rsid w:val="008061CA"/>
    <w:rsid w:val="00806438"/>
    <w:rsid w:val="00806AED"/>
    <w:rsid w:val="00806B68"/>
    <w:rsid w:val="00807018"/>
    <w:rsid w:val="008071FE"/>
    <w:rsid w:val="00807A3F"/>
    <w:rsid w:val="00807AE4"/>
    <w:rsid w:val="008100C9"/>
    <w:rsid w:val="00810112"/>
    <w:rsid w:val="00810591"/>
    <w:rsid w:val="00810A26"/>
    <w:rsid w:val="00810A80"/>
    <w:rsid w:val="00810FD9"/>
    <w:rsid w:val="008110FE"/>
    <w:rsid w:val="00811350"/>
    <w:rsid w:val="00811750"/>
    <w:rsid w:val="00811D2D"/>
    <w:rsid w:val="00811F60"/>
    <w:rsid w:val="0081321A"/>
    <w:rsid w:val="00813487"/>
    <w:rsid w:val="0081410B"/>
    <w:rsid w:val="0081463D"/>
    <w:rsid w:val="00814995"/>
    <w:rsid w:val="00814B96"/>
    <w:rsid w:val="00815277"/>
    <w:rsid w:val="00815750"/>
    <w:rsid w:val="008158DB"/>
    <w:rsid w:val="00815AF0"/>
    <w:rsid w:val="00815B40"/>
    <w:rsid w:val="00815C1C"/>
    <w:rsid w:val="00815D58"/>
    <w:rsid w:val="00816203"/>
    <w:rsid w:val="008163F5"/>
    <w:rsid w:val="008165F1"/>
    <w:rsid w:val="00816844"/>
    <w:rsid w:val="00816A66"/>
    <w:rsid w:val="00816B7C"/>
    <w:rsid w:val="00816BDB"/>
    <w:rsid w:val="008176AB"/>
    <w:rsid w:val="00817E01"/>
    <w:rsid w:val="00817EA1"/>
    <w:rsid w:val="008204FE"/>
    <w:rsid w:val="00820951"/>
    <w:rsid w:val="008213F4"/>
    <w:rsid w:val="0082149A"/>
    <w:rsid w:val="00821579"/>
    <w:rsid w:val="00821802"/>
    <w:rsid w:val="00821B1F"/>
    <w:rsid w:val="00821E53"/>
    <w:rsid w:val="008224ED"/>
    <w:rsid w:val="008225B0"/>
    <w:rsid w:val="0082267F"/>
    <w:rsid w:val="00823545"/>
    <w:rsid w:val="008236B8"/>
    <w:rsid w:val="00823E32"/>
    <w:rsid w:val="0082463D"/>
    <w:rsid w:val="00824685"/>
    <w:rsid w:val="00824C1E"/>
    <w:rsid w:val="00824DB6"/>
    <w:rsid w:val="00825878"/>
    <w:rsid w:val="00825AA8"/>
    <w:rsid w:val="00826A06"/>
    <w:rsid w:val="00826BEB"/>
    <w:rsid w:val="00826C9B"/>
    <w:rsid w:val="00826EA0"/>
    <w:rsid w:val="00826EFD"/>
    <w:rsid w:val="0082707E"/>
    <w:rsid w:val="008275B6"/>
    <w:rsid w:val="00827CA8"/>
    <w:rsid w:val="00827DFB"/>
    <w:rsid w:val="00827EEB"/>
    <w:rsid w:val="008303DD"/>
    <w:rsid w:val="0083040D"/>
    <w:rsid w:val="008308EC"/>
    <w:rsid w:val="008309D4"/>
    <w:rsid w:val="00830EC6"/>
    <w:rsid w:val="00830F28"/>
    <w:rsid w:val="00831072"/>
    <w:rsid w:val="00831C9F"/>
    <w:rsid w:val="00831D2C"/>
    <w:rsid w:val="00831D6F"/>
    <w:rsid w:val="00831FAA"/>
    <w:rsid w:val="008320A1"/>
    <w:rsid w:val="0083213B"/>
    <w:rsid w:val="0083218B"/>
    <w:rsid w:val="00832210"/>
    <w:rsid w:val="008322BD"/>
    <w:rsid w:val="00832312"/>
    <w:rsid w:val="00832404"/>
    <w:rsid w:val="00832A4F"/>
    <w:rsid w:val="00832D93"/>
    <w:rsid w:val="00833BC2"/>
    <w:rsid w:val="00833C8F"/>
    <w:rsid w:val="00833DD5"/>
    <w:rsid w:val="00834074"/>
    <w:rsid w:val="00834331"/>
    <w:rsid w:val="008343BF"/>
    <w:rsid w:val="00834418"/>
    <w:rsid w:val="00834B68"/>
    <w:rsid w:val="0083515D"/>
    <w:rsid w:val="00835261"/>
    <w:rsid w:val="00835C37"/>
    <w:rsid w:val="0083607B"/>
    <w:rsid w:val="00836A41"/>
    <w:rsid w:val="008370E2"/>
    <w:rsid w:val="008372BE"/>
    <w:rsid w:val="00837367"/>
    <w:rsid w:val="008377CF"/>
    <w:rsid w:val="00837805"/>
    <w:rsid w:val="00837B28"/>
    <w:rsid w:val="00837B58"/>
    <w:rsid w:val="00837BDA"/>
    <w:rsid w:val="00840022"/>
    <w:rsid w:val="00840060"/>
    <w:rsid w:val="008402AE"/>
    <w:rsid w:val="008405EC"/>
    <w:rsid w:val="0084072E"/>
    <w:rsid w:val="008409CA"/>
    <w:rsid w:val="00840BAB"/>
    <w:rsid w:val="00840BE5"/>
    <w:rsid w:val="00841040"/>
    <w:rsid w:val="00841D0A"/>
    <w:rsid w:val="00841FC9"/>
    <w:rsid w:val="0084204E"/>
    <w:rsid w:val="008423A0"/>
    <w:rsid w:val="008425D2"/>
    <w:rsid w:val="008428EC"/>
    <w:rsid w:val="00842996"/>
    <w:rsid w:val="00842E55"/>
    <w:rsid w:val="00842F32"/>
    <w:rsid w:val="00843159"/>
    <w:rsid w:val="008432AA"/>
    <w:rsid w:val="00843895"/>
    <w:rsid w:val="008440BE"/>
    <w:rsid w:val="00844398"/>
    <w:rsid w:val="008443F5"/>
    <w:rsid w:val="00844D16"/>
    <w:rsid w:val="00844EF0"/>
    <w:rsid w:val="00845077"/>
    <w:rsid w:val="00846AAC"/>
    <w:rsid w:val="00846AF3"/>
    <w:rsid w:val="00846D04"/>
    <w:rsid w:val="00846E41"/>
    <w:rsid w:val="00846FE0"/>
    <w:rsid w:val="00847AB0"/>
    <w:rsid w:val="008501D2"/>
    <w:rsid w:val="00850472"/>
    <w:rsid w:val="008505B8"/>
    <w:rsid w:val="0085087D"/>
    <w:rsid w:val="00850C43"/>
    <w:rsid w:val="00850FD0"/>
    <w:rsid w:val="0085142B"/>
    <w:rsid w:val="008517AE"/>
    <w:rsid w:val="0085196F"/>
    <w:rsid w:val="0085205A"/>
    <w:rsid w:val="0085207A"/>
    <w:rsid w:val="00852162"/>
    <w:rsid w:val="0085222F"/>
    <w:rsid w:val="00852365"/>
    <w:rsid w:val="0085248C"/>
    <w:rsid w:val="0085295F"/>
    <w:rsid w:val="00852BE3"/>
    <w:rsid w:val="00852C5A"/>
    <w:rsid w:val="00852F5B"/>
    <w:rsid w:val="008535F9"/>
    <w:rsid w:val="0085364F"/>
    <w:rsid w:val="008536CD"/>
    <w:rsid w:val="00853B79"/>
    <w:rsid w:val="00853BB0"/>
    <w:rsid w:val="008540E4"/>
    <w:rsid w:val="0085415B"/>
    <w:rsid w:val="0085423A"/>
    <w:rsid w:val="0085452F"/>
    <w:rsid w:val="00855272"/>
    <w:rsid w:val="00855695"/>
    <w:rsid w:val="0085586E"/>
    <w:rsid w:val="00855974"/>
    <w:rsid w:val="00856086"/>
    <w:rsid w:val="0085629B"/>
    <w:rsid w:val="008567CD"/>
    <w:rsid w:val="00856A2C"/>
    <w:rsid w:val="008571D4"/>
    <w:rsid w:val="0085732C"/>
    <w:rsid w:val="00857663"/>
    <w:rsid w:val="00857EC5"/>
    <w:rsid w:val="0086038E"/>
    <w:rsid w:val="008604B6"/>
    <w:rsid w:val="008606FD"/>
    <w:rsid w:val="00861389"/>
    <w:rsid w:val="00861607"/>
    <w:rsid w:val="00861B9A"/>
    <w:rsid w:val="00862013"/>
    <w:rsid w:val="00862196"/>
    <w:rsid w:val="00862A12"/>
    <w:rsid w:val="00862AAD"/>
    <w:rsid w:val="00862DAB"/>
    <w:rsid w:val="00862FB1"/>
    <w:rsid w:val="00863041"/>
    <w:rsid w:val="0086327E"/>
    <w:rsid w:val="0086371F"/>
    <w:rsid w:val="008638A7"/>
    <w:rsid w:val="00863AC0"/>
    <w:rsid w:val="00863B22"/>
    <w:rsid w:val="00863F6A"/>
    <w:rsid w:val="0086407F"/>
    <w:rsid w:val="00864468"/>
    <w:rsid w:val="008647F9"/>
    <w:rsid w:val="00864ABE"/>
    <w:rsid w:val="00864B17"/>
    <w:rsid w:val="008650F8"/>
    <w:rsid w:val="00865184"/>
    <w:rsid w:val="00865676"/>
    <w:rsid w:val="008656E0"/>
    <w:rsid w:val="00865A4E"/>
    <w:rsid w:val="00865C94"/>
    <w:rsid w:val="00865EB7"/>
    <w:rsid w:val="008663A7"/>
    <w:rsid w:val="00866416"/>
    <w:rsid w:val="008666A5"/>
    <w:rsid w:val="008669F3"/>
    <w:rsid w:val="00867179"/>
    <w:rsid w:val="00867480"/>
    <w:rsid w:val="00867E75"/>
    <w:rsid w:val="00870206"/>
    <w:rsid w:val="00870394"/>
    <w:rsid w:val="00870874"/>
    <w:rsid w:val="00870D61"/>
    <w:rsid w:val="00871931"/>
    <w:rsid w:val="00871E4A"/>
    <w:rsid w:val="00872042"/>
    <w:rsid w:val="008720EB"/>
    <w:rsid w:val="00872665"/>
    <w:rsid w:val="00872D48"/>
    <w:rsid w:val="00872DA4"/>
    <w:rsid w:val="0087305E"/>
    <w:rsid w:val="00874197"/>
    <w:rsid w:val="008747AE"/>
    <w:rsid w:val="00874AE8"/>
    <w:rsid w:val="00874D37"/>
    <w:rsid w:val="00875203"/>
    <w:rsid w:val="0087578F"/>
    <w:rsid w:val="00875F68"/>
    <w:rsid w:val="00875F6E"/>
    <w:rsid w:val="00876132"/>
    <w:rsid w:val="008766A6"/>
    <w:rsid w:val="00876C64"/>
    <w:rsid w:val="008776C0"/>
    <w:rsid w:val="00877901"/>
    <w:rsid w:val="00877CC7"/>
    <w:rsid w:val="008805A1"/>
    <w:rsid w:val="0088060A"/>
    <w:rsid w:val="008808C3"/>
    <w:rsid w:val="00881099"/>
    <w:rsid w:val="00881B56"/>
    <w:rsid w:val="00881C99"/>
    <w:rsid w:val="00881CA0"/>
    <w:rsid w:val="008824D8"/>
    <w:rsid w:val="00882734"/>
    <w:rsid w:val="00882AF7"/>
    <w:rsid w:val="00882C66"/>
    <w:rsid w:val="00883521"/>
    <w:rsid w:val="00883554"/>
    <w:rsid w:val="0088356A"/>
    <w:rsid w:val="008836FB"/>
    <w:rsid w:val="00883831"/>
    <w:rsid w:val="008846A3"/>
    <w:rsid w:val="00884745"/>
    <w:rsid w:val="00884BAE"/>
    <w:rsid w:val="00884F69"/>
    <w:rsid w:val="00885389"/>
    <w:rsid w:val="00885982"/>
    <w:rsid w:val="008861B8"/>
    <w:rsid w:val="00886B44"/>
    <w:rsid w:val="00886C14"/>
    <w:rsid w:val="008876B8"/>
    <w:rsid w:val="008879E9"/>
    <w:rsid w:val="00887AA1"/>
    <w:rsid w:val="00887C90"/>
    <w:rsid w:val="00890195"/>
    <w:rsid w:val="00890845"/>
    <w:rsid w:val="00890A04"/>
    <w:rsid w:val="00890C9A"/>
    <w:rsid w:val="00890CC6"/>
    <w:rsid w:val="008919DB"/>
    <w:rsid w:val="00891A21"/>
    <w:rsid w:val="00891A9E"/>
    <w:rsid w:val="00891B71"/>
    <w:rsid w:val="00891DFA"/>
    <w:rsid w:val="00891EC1"/>
    <w:rsid w:val="00891FFF"/>
    <w:rsid w:val="0089206E"/>
    <w:rsid w:val="00892434"/>
    <w:rsid w:val="00892688"/>
    <w:rsid w:val="008927A0"/>
    <w:rsid w:val="00892DBC"/>
    <w:rsid w:val="00893380"/>
    <w:rsid w:val="008934A9"/>
    <w:rsid w:val="00893F85"/>
    <w:rsid w:val="00894031"/>
    <w:rsid w:val="00894383"/>
    <w:rsid w:val="008948C7"/>
    <w:rsid w:val="0089495A"/>
    <w:rsid w:val="00894D47"/>
    <w:rsid w:val="00895497"/>
    <w:rsid w:val="00895CC1"/>
    <w:rsid w:val="00895F14"/>
    <w:rsid w:val="008966BC"/>
    <w:rsid w:val="008966D4"/>
    <w:rsid w:val="008967D3"/>
    <w:rsid w:val="008968B9"/>
    <w:rsid w:val="00896CA8"/>
    <w:rsid w:val="00896E9C"/>
    <w:rsid w:val="00897020"/>
    <w:rsid w:val="008976A4"/>
    <w:rsid w:val="00897773"/>
    <w:rsid w:val="00897ACB"/>
    <w:rsid w:val="00897FD4"/>
    <w:rsid w:val="008A03CB"/>
    <w:rsid w:val="008A048B"/>
    <w:rsid w:val="008A0C8F"/>
    <w:rsid w:val="008A13BB"/>
    <w:rsid w:val="008A1B63"/>
    <w:rsid w:val="008A2157"/>
    <w:rsid w:val="008A2447"/>
    <w:rsid w:val="008A2DF0"/>
    <w:rsid w:val="008A2FBD"/>
    <w:rsid w:val="008A347C"/>
    <w:rsid w:val="008A3645"/>
    <w:rsid w:val="008A3886"/>
    <w:rsid w:val="008A398D"/>
    <w:rsid w:val="008A3D1E"/>
    <w:rsid w:val="008A40B2"/>
    <w:rsid w:val="008A4335"/>
    <w:rsid w:val="008A4884"/>
    <w:rsid w:val="008A49F4"/>
    <w:rsid w:val="008A5843"/>
    <w:rsid w:val="008A5C8C"/>
    <w:rsid w:val="008A6548"/>
    <w:rsid w:val="008A6C89"/>
    <w:rsid w:val="008A71D6"/>
    <w:rsid w:val="008A7938"/>
    <w:rsid w:val="008B02B9"/>
    <w:rsid w:val="008B0532"/>
    <w:rsid w:val="008B0E4B"/>
    <w:rsid w:val="008B0F0C"/>
    <w:rsid w:val="008B1975"/>
    <w:rsid w:val="008B2218"/>
    <w:rsid w:val="008B2CA3"/>
    <w:rsid w:val="008B2DBA"/>
    <w:rsid w:val="008B2EE4"/>
    <w:rsid w:val="008B3175"/>
    <w:rsid w:val="008B3177"/>
    <w:rsid w:val="008B3561"/>
    <w:rsid w:val="008B3659"/>
    <w:rsid w:val="008B3690"/>
    <w:rsid w:val="008B3CF0"/>
    <w:rsid w:val="008B4154"/>
    <w:rsid w:val="008B4435"/>
    <w:rsid w:val="008B48E8"/>
    <w:rsid w:val="008B5186"/>
    <w:rsid w:val="008B51DB"/>
    <w:rsid w:val="008B52C3"/>
    <w:rsid w:val="008B55F8"/>
    <w:rsid w:val="008B56A4"/>
    <w:rsid w:val="008B5DCA"/>
    <w:rsid w:val="008B5E69"/>
    <w:rsid w:val="008B6670"/>
    <w:rsid w:val="008B681D"/>
    <w:rsid w:val="008B7EF2"/>
    <w:rsid w:val="008C00DB"/>
    <w:rsid w:val="008C039E"/>
    <w:rsid w:val="008C094F"/>
    <w:rsid w:val="008C0A25"/>
    <w:rsid w:val="008C0A84"/>
    <w:rsid w:val="008C0AC0"/>
    <w:rsid w:val="008C115A"/>
    <w:rsid w:val="008C19C4"/>
    <w:rsid w:val="008C27C6"/>
    <w:rsid w:val="008C2EDC"/>
    <w:rsid w:val="008C31B9"/>
    <w:rsid w:val="008C335A"/>
    <w:rsid w:val="008C33EC"/>
    <w:rsid w:val="008C427F"/>
    <w:rsid w:val="008C4B1B"/>
    <w:rsid w:val="008C4B22"/>
    <w:rsid w:val="008C4B6A"/>
    <w:rsid w:val="008C4BD6"/>
    <w:rsid w:val="008C527C"/>
    <w:rsid w:val="008C5646"/>
    <w:rsid w:val="008C6253"/>
    <w:rsid w:val="008C6272"/>
    <w:rsid w:val="008C64F3"/>
    <w:rsid w:val="008C6597"/>
    <w:rsid w:val="008C677D"/>
    <w:rsid w:val="008C6F0C"/>
    <w:rsid w:val="008C7071"/>
    <w:rsid w:val="008C70F7"/>
    <w:rsid w:val="008C7547"/>
    <w:rsid w:val="008C7740"/>
    <w:rsid w:val="008C7751"/>
    <w:rsid w:val="008C7EBC"/>
    <w:rsid w:val="008C7F5D"/>
    <w:rsid w:val="008D05A0"/>
    <w:rsid w:val="008D0982"/>
    <w:rsid w:val="008D09DE"/>
    <w:rsid w:val="008D0E81"/>
    <w:rsid w:val="008D1379"/>
    <w:rsid w:val="008D1528"/>
    <w:rsid w:val="008D1705"/>
    <w:rsid w:val="008D1948"/>
    <w:rsid w:val="008D1CF3"/>
    <w:rsid w:val="008D1E61"/>
    <w:rsid w:val="008D1EBA"/>
    <w:rsid w:val="008D1F5C"/>
    <w:rsid w:val="008D27AA"/>
    <w:rsid w:val="008D2974"/>
    <w:rsid w:val="008D2979"/>
    <w:rsid w:val="008D29AF"/>
    <w:rsid w:val="008D2FB7"/>
    <w:rsid w:val="008D338C"/>
    <w:rsid w:val="008D361C"/>
    <w:rsid w:val="008D3659"/>
    <w:rsid w:val="008D3784"/>
    <w:rsid w:val="008D37F2"/>
    <w:rsid w:val="008D390F"/>
    <w:rsid w:val="008D3CE0"/>
    <w:rsid w:val="008D3D41"/>
    <w:rsid w:val="008D486A"/>
    <w:rsid w:val="008D552A"/>
    <w:rsid w:val="008D5ED0"/>
    <w:rsid w:val="008D65CF"/>
    <w:rsid w:val="008D667C"/>
    <w:rsid w:val="008D6A1D"/>
    <w:rsid w:val="008D6B61"/>
    <w:rsid w:val="008D6CCC"/>
    <w:rsid w:val="008D6E8C"/>
    <w:rsid w:val="008D78A2"/>
    <w:rsid w:val="008E01EF"/>
    <w:rsid w:val="008E0546"/>
    <w:rsid w:val="008E11B2"/>
    <w:rsid w:val="008E12EE"/>
    <w:rsid w:val="008E1554"/>
    <w:rsid w:val="008E1B6D"/>
    <w:rsid w:val="008E1FC3"/>
    <w:rsid w:val="008E2079"/>
    <w:rsid w:val="008E251A"/>
    <w:rsid w:val="008E2610"/>
    <w:rsid w:val="008E27C2"/>
    <w:rsid w:val="008E3106"/>
    <w:rsid w:val="008E31DD"/>
    <w:rsid w:val="008E336D"/>
    <w:rsid w:val="008E355F"/>
    <w:rsid w:val="008E3614"/>
    <w:rsid w:val="008E4727"/>
    <w:rsid w:val="008E5148"/>
    <w:rsid w:val="008E5310"/>
    <w:rsid w:val="008E53E7"/>
    <w:rsid w:val="008E59E3"/>
    <w:rsid w:val="008E5C1F"/>
    <w:rsid w:val="008E5EC2"/>
    <w:rsid w:val="008E631F"/>
    <w:rsid w:val="008E6D2F"/>
    <w:rsid w:val="008E7428"/>
    <w:rsid w:val="008E7842"/>
    <w:rsid w:val="008E7AAD"/>
    <w:rsid w:val="008E7F57"/>
    <w:rsid w:val="008F0390"/>
    <w:rsid w:val="008F0411"/>
    <w:rsid w:val="008F0786"/>
    <w:rsid w:val="008F085D"/>
    <w:rsid w:val="008F08EA"/>
    <w:rsid w:val="008F0C64"/>
    <w:rsid w:val="008F0D9C"/>
    <w:rsid w:val="008F1069"/>
    <w:rsid w:val="008F194D"/>
    <w:rsid w:val="008F1981"/>
    <w:rsid w:val="008F19B4"/>
    <w:rsid w:val="008F1BB8"/>
    <w:rsid w:val="008F1DCE"/>
    <w:rsid w:val="008F2362"/>
    <w:rsid w:val="008F23B2"/>
    <w:rsid w:val="008F2451"/>
    <w:rsid w:val="008F2F73"/>
    <w:rsid w:val="008F3357"/>
    <w:rsid w:val="008F37D6"/>
    <w:rsid w:val="008F3C42"/>
    <w:rsid w:val="008F3FF3"/>
    <w:rsid w:val="008F4431"/>
    <w:rsid w:val="008F45C4"/>
    <w:rsid w:val="008F4819"/>
    <w:rsid w:val="008F486A"/>
    <w:rsid w:val="008F4BF7"/>
    <w:rsid w:val="008F4C51"/>
    <w:rsid w:val="008F4CF1"/>
    <w:rsid w:val="008F5693"/>
    <w:rsid w:val="008F56BC"/>
    <w:rsid w:val="008F5881"/>
    <w:rsid w:val="008F5E11"/>
    <w:rsid w:val="008F5EB8"/>
    <w:rsid w:val="008F5ED2"/>
    <w:rsid w:val="008F6495"/>
    <w:rsid w:val="008F665F"/>
    <w:rsid w:val="008F679E"/>
    <w:rsid w:val="008F68B9"/>
    <w:rsid w:val="008F6FAB"/>
    <w:rsid w:val="008F7C17"/>
    <w:rsid w:val="008F7F77"/>
    <w:rsid w:val="00900031"/>
    <w:rsid w:val="00900593"/>
    <w:rsid w:val="00900964"/>
    <w:rsid w:val="00900C57"/>
    <w:rsid w:val="00900ECB"/>
    <w:rsid w:val="0090114E"/>
    <w:rsid w:val="009011B2"/>
    <w:rsid w:val="00901639"/>
    <w:rsid w:val="009017AB"/>
    <w:rsid w:val="0090182D"/>
    <w:rsid w:val="00901C95"/>
    <w:rsid w:val="00901CA2"/>
    <w:rsid w:val="00901CBD"/>
    <w:rsid w:val="0090203C"/>
    <w:rsid w:val="009020E7"/>
    <w:rsid w:val="00902154"/>
    <w:rsid w:val="00902293"/>
    <w:rsid w:val="00902441"/>
    <w:rsid w:val="00902512"/>
    <w:rsid w:val="00902C1B"/>
    <w:rsid w:val="00902CA5"/>
    <w:rsid w:val="009032F9"/>
    <w:rsid w:val="0090403D"/>
    <w:rsid w:val="00904182"/>
    <w:rsid w:val="0090429D"/>
    <w:rsid w:val="009046BA"/>
    <w:rsid w:val="00904999"/>
    <w:rsid w:val="00904A0B"/>
    <w:rsid w:val="00904D59"/>
    <w:rsid w:val="00904FB2"/>
    <w:rsid w:val="009051D1"/>
    <w:rsid w:val="00905391"/>
    <w:rsid w:val="009056B7"/>
    <w:rsid w:val="00905751"/>
    <w:rsid w:val="00905FEF"/>
    <w:rsid w:val="009061D8"/>
    <w:rsid w:val="00906921"/>
    <w:rsid w:val="00906EB6"/>
    <w:rsid w:val="00906F14"/>
    <w:rsid w:val="009078E8"/>
    <w:rsid w:val="009078F9"/>
    <w:rsid w:val="00907AE3"/>
    <w:rsid w:val="00907B1B"/>
    <w:rsid w:val="00907CDF"/>
    <w:rsid w:val="00910000"/>
    <w:rsid w:val="0091016C"/>
    <w:rsid w:val="00910320"/>
    <w:rsid w:val="0091089B"/>
    <w:rsid w:val="00910BED"/>
    <w:rsid w:val="00910C4D"/>
    <w:rsid w:val="00910D4A"/>
    <w:rsid w:val="00910E9A"/>
    <w:rsid w:val="00910F27"/>
    <w:rsid w:val="009111D4"/>
    <w:rsid w:val="0091140F"/>
    <w:rsid w:val="00911D87"/>
    <w:rsid w:val="00911EB2"/>
    <w:rsid w:val="00912142"/>
    <w:rsid w:val="00912D5B"/>
    <w:rsid w:val="00912DA1"/>
    <w:rsid w:val="00912EFD"/>
    <w:rsid w:val="009132ED"/>
    <w:rsid w:val="00913747"/>
    <w:rsid w:val="009137E2"/>
    <w:rsid w:val="00913A94"/>
    <w:rsid w:val="00913CF3"/>
    <w:rsid w:val="00913E1F"/>
    <w:rsid w:val="00914032"/>
    <w:rsid w:val="00914274"/>
    <w:rsid w:val="0091449D"/>
    <w:rsid w:val="00914A8C"/>
    <w:rsid w:val="00914F45"/>
    <w:rsid w:val="00914F84"/>
    <w:rsid w:val="00915261"/>
    <w:rsid w:val="0091550C"/>
    <w:rsid w:val="00915AE4"/>
    <w:rsid w:val="0091606F"/>
    <w:rsid w:val="00916276"/>
    <w:rsid w:val="00916406"/>
    <w:rsid w:val="00916C6C"/>
    <w:rsid w:val="00916D52"/>
    <w:rsid w:val="00917315"/>
    <w:rsid w:val="009200A9"/>
    <w:rsid w:val="0092024A"/>
    <w:rsid w:val="00920360"/>
    <w:rsid w:val="009203DD"/>
    <w:rsid w:val="009205D3"/>
    <w:rsid w:val="009206D3"/>
    <w:rsid w:val="00920AEF"/>
    <w:rsid w:val="00921A81"/>
    <w:rsid w:val="00921C7D"/>
    <w:rsid w:val="0092262A"/>
    <w:rsid w:val="00922A16"/>
    <w:rsid w:val="00922F53"/>
    <w:rsid w:val="009234AE"/>
    <w:rsid w:val="00923C81"/>
    <w:rsid w:val="009240C1"/>
    <w:rsid w:val="00924244"/>
    <w:rsid w:val="00924623"/>
    <w:rsid w:val="00924AE8"/>
    <w:rsid w:val="00924D14"/>
    <w:rsid w:val="00924F82"/>
    <w:rsid w:val="0092580D"/>
    <w:rsid w:val="00925F4A"/>
    <w:rsid w:val="00925FB8"/>
    <w:rsid w:val="00926154"/>
    <w:rsid w:val="009263D8"/>
    <w:rsid w:val="00926656"/>
    <w:rsid w:val="009272A6"/>
    <w:rsid w:val="0092778A"/>
    <w:rsid w:val="009279F8"/>
    <w:rsid w:val="00927CDF"/>
    <w:rsid w:val="00930051"/>
    <w:rsid w:val="009301AE"/>
    <w:rsid w:val="00930336"/>
    <w:rsid w:val="00930339"/>
    <w:rsid w:val="00930493"/>
    <w:rsid w:val="0093110D"/>
    <w:rsid w:val="0093134F"/>
    <w:rsid w:val="0093143C"/>
    <w:rsid w:val="009319E8"/>
    <w:rsid w:val="00931BBC"/>
    <w:rsid w:val="00931D1D"/>
    <w:rsid w:val="00931F7C"/>
    <w:rsid w:val="0093236B"/>
    <w:rsid w:val="0093240C"/>
    <w:rsid w:val="009324FD"/>
    <w:rsid w:val="00932A0A"/>
    <w:rsid w:val="00933126"/>
    <w:rsid w:val="00933B46"/>
    <w:rsid w:val="00933E3C"/>
    <w:rsid w:val="00934738"/>
    <w:rsid w:val="00934C28"/>
    <w:rsid w:val="0093511F"/>
    <w:rsid w:val="00935288"/>
    <w:rsid w:val="0093570E"/>
    <w:rsid w:val="009357ED"/>
    <w:rsid w:val="00935EC6"/>
    <w:rsid w:val="00936028"/>
    <w:rsid w:val="00936B00"/>
    <w:rsid w:val="0093721B"/>
    <w:rsid w:val="0093722B"/>
    <w:rsid w:val="009372C1"/>
    <w:rsid w:val="00937AA9"/>
    <w:rsid w:val="00937AB1"/>
    <w:rsid w:val="00937E33"/>
    <w:rsid w:val="00937F69"/>
    <w:rsid w:val="00940112"/>
    <w:rsid w:val="00940309"/>
    <w:rsid w:val="0094068D"/>
    <w:rsid w:val="00940D03"/>
    <w:rsid w:val="00941155"/>
    <w:rsid w:val="00941205"/>
    <w:rsid w:val="00941396"/>
    <w:rsid w:val="009417E3"/>
    <w:rsid w:val="009419B9"/>
    <w:rsid w:val="00941CAD"/>
    <w:rsid w:val="009422E3"/>
    <w:rsid w:val="00942BAA"/>
    <w:rsid w:val="00942EA6"/>
    <w:rsid w:val="009435CB"/>
    <w:rsid w:val="00943A62"/>
    <w:rsid w:val="00943E29"/>
    <w:rsid w:val="00943EB8"/>
    <w:rsid w:val="009443D8"/>
    <w:rsid w:val="0094440F"/>
    <w:rsid w:val="0094449B"/>
    <w:rsid w:val="00944DF0"/>
    <w:rsid w:val="009454ED"/>
    <w:rsid w:val="0094582C"/>
    <w:rsid w:val="00946314"/>
    <w:rsid w:val="009465D0"/>
    <w:rsid w:val="009465FF"/>
    <w:rsid w:val="00946FCE"/>
    <w:rsid w:val="00946FDB"/>
    <w:rsid w:val="00947082"/>
    <w:rsid w:val="0094720D"/>
    <w:rsid w:val="009473BD"/>
    <w:rsid w:val="009477D5"/>
    <w:rsid w:val="0094781E"/>
    <w:rsid w:val="00947903"/>
    <w:rsid w:val="00947920"/>
    <w:rsid w:val="009503CC"/>
    <w:rsid w:val="00950500"/>
    <w:rsid w:val="00950A01"/>
    <w:rsid w:val="00950A73"/>
    <w:rsid w:val="00950D20"/>
    <w:rsid w:val="00951286"/>
    <w:rsid w:val="0095193F"/>
    <w:rsid w:val="00951B87"/>
    <w:rsid w:val="0095235F"/>
    <w:rsid w:val="00952572"/>
    <w:rsid w:val="00952674"/>
    <w:rsid w:val="0095291D"/>
    <w:rsid w:val="009530EE"/>
    <w:rsid w:val="009536A0"/>
    <w:rsid w:val="009537DF"/>
    <w:rsid w:val="00953A52"/>
    <w:rsid w:val="00953AC2"/>
    <w:rsid w:val="00953BA6"/>
    <w:rsid w:val="0095416D"/>
    <w:rsid w:val="00954BD0"/>
    <w:rsid w:val="00954C94"/>
    <w:rsid w:val="00954F9D"/>
    <w:rsid w:val="009551DC"/>
    <w:rsid w:val="0095572D"/>
    <w:rsid w:val="00956168"/>
    <w:rsid w:val="0095649A"/>
    <w:rsid w:val="00956A3E"/>
    <w:rsid w:val="00956A56"/>
    <w:rsid w:val="00956D32"/>
    <w:rsid w:val="00956D8C"/>
    <w:rsid w:val="00957205"/>
    <w:rsid w:val="00957325"/>
    <w:rsid w:val="00957955"/>
    <w:rsid w:val="009579C9"/>
    <w:rsid w:val="00957C0F"/>
    <w:rsid w:val="00957C13"/>
    <w:rsid w:val="00957D37"/>
    <w:rsid w:val="00957EBA"/>
    <w:rsid w:val="00957F3C"/>
    <w:rsid w:val="00957F80"/>
    <w:rsid w:val="00960012"/>
    <w:rsid w:val="00960144"/>
    <w:rsid w:val="009609B3"/>
    <w:rsid w:val="00960D64"/>
    <w:rsid w:val="00960FA1"/>
    <w:rsid w:val="00961094"/>
    <w:rsid w:val="00961346"/>
    <w:rsid w:val="009613B2"/>
    <w:rsid w:val="009617F3"/>
    <w:rsid w:val="00961B52"/>
    <w:rsid w:val="00961C44"/>
    <w:rsid w:val="00962597"/>
    <w:rsid w:val="009626D4"/>
    <w:rsid w:val="00962812"/>
    <w:rsid w:val="00962835"/>
    <w:rsid w:val="0096284E"/>
    <w:rsid w:val="00962A63"/>
    <w:rsid w:val="00963219"/>
    <w:rsid w:val="00964223"/>
    <w:rsid w:val="00964373"/>
    <w:rsid w:val="0096440C"/>
    <w:rsid w:val="009647F5"/>
    <w:rsid w:val="00964E4E"/>
    <w:rsid w:val="00965861"/>
    <w:rsid w:val="00965895"/>
    <w:rsid w:val="00965904"/>
    <w:rsid w:val="00965BED"/>
    <w:rsid w:val="00965E43"/>
    <w:rsid w:val="00966304"/>
    <w:rsid w:val="0096665D"/>
    <w:rsid w:val="00966959"/>
    <w:rsid w:val="00966ADF"/>
    <w:rsid w:val="00966EC9"/>
    <w:rsid w:val="00966ECA"/>
    <w:rsid w:val="009673B1"/>
    <w:rsid w:val="0096759A"/>
    <w:rsid w:val="0096759F"/>
    <w:rsid w:val="009678B3"/>
    <w:rsid w:val="00967A16"/>
    <w:rsid w:val="00967C66"/>
    <w:rsid w:val="009701BE"/>
    <w:rsid w:val="00970302"/>
    <w:rsid w:val="009710D6"/>
    <w:rsid w:val="00971326"/>
    <w:rsid w:val="00971433"/>
    <w:rsid w:val="00971994"/>
    <w:rsid w:val="009722CC"/>
    <w:rsid w:val="009726B5"/>
    <w:rsid w:val="00972954"/>
    <w:rsid w:val="00972CBE"/>
    <w:rsid w:val="00972CF2"/>
    <w:rsid w:val="00972EC7"/>
    <w:rsid w:val="00973513"/>
    <w:rsid w:val="00973593"/>
    <w:rsid w:val="009739AF"/>
    <w:rsid w:val="009747C3"/>
    <w:rsid w:val="009748EE"/>
    <w:rsid w:val="00974908"/>
    <w:rsid w:val="009749F9"/>
    <w:rsid w:val="00974C7E"/>
    <w:rsid w:val="00974E1D"/>
    <w:rsid w:val="00975188"/>
    <w:rsid w:val="00975ED3"/>
    <w:rsid w:val="00976020"/>
    <w:rsid w:val="0097635E"/>
    <w:rsid w:val="009765C7"/>
    <w:rsid w:val="009769EE"/>
    <w:rsid w:val="00976A1D"/>
    <w:rsid w:val="00976AC0"/>
    <w:rsid w:val="00976D95"/>
    <w:rsid w:val="0097711B"/>
    <w:rsid w:val="009775E4"/>
    <w:rsid w:val="00977C56"/>
    <w:rsid w:val="00980402"/>
    <w:rsid w:val="009808AE"/>
    <w:rsid w:val="009812A6"/>
    <w:rsid w:val="00981692"/>
    <w:rsid w:val="00982420"/>
    <w:rsid w:val="00982E38"/>
    <w:rsid w:val="00983136"/>
    <w:rsid w:val="00983702"/>
    <w:rsid w:val="009838E4"/>
    <w:rsid w:val="009839B1"/>
    <w:rsid w:val="00983C5B"/>
    <w:rsid w:val="00983FD7"/>
    <w:rsid w:val="00984486"/>
    <w:rsid w:val="00984906"/>
    <w:rsid w:val="00984EAD"/>
    <w:rsid w:val="00984F41"/>
    <w:rsid w:val="00985262"/>
    <w:rsid w:val="00985347"/>
    <w:rsid w:val="00985350"/>
    <w:rsid w:val="00985420"/>
    <w:rsid w:val="00985735"/>
    <w:rsid w:val="00985997"/>
    <w:rsid w:val="00985A2E"/>
    <w:rsid w:val="00986003"/>
    <w:rsid w:val="0098604D"/>
    <w:rsid w:val="009862A4"/>
    <w:rsid w:val="00986447"/>
    <w:rsid w:val="009865DB"/>
    <w:rsid w:val="0098677D"/>
    <w:rsid w:val="00986A20"/>
    <w:rsid w:val="00986E1C"/>
    <w:rsid w:val="00987A62"/>
    <w:rsid w:val="00987D46"/>
    <w:rsid w:val="00990210"/>
    <w:rsid w:val="0099070E"/>
    <w:rsid w:val="0099082D"/>
    <w:rsid w:val="00990919"/>
    <w:rsid w:val="00990DC2"/>
    <w:rsid w:val="00991237"/>
    <w:rsid w:val="009914A5"/>
    <w:rsid w:val="009914EE"/>
    <w:rsid w:val="00991D63"/>
    <w:rsid w:val="00991FF7"/>
    <w:rsid w:val="009932BF"/>
    <w:rsid w:val="00993A49"/>
    <w:rsid w:val="00993A63"/>
    <w:rsid w:val="00993FB6"/>
    <w:rsid w:val="009940F2"/>
    <w:rsid w:val="009957A0"/>
    <w:rsid w:val="00995B9C"/>
    <w:rsid w:val="00995C7E"/>
    <w:rsid w:val="00996155"/>
    <w:rsid w:val="00996732"/>
    <w:rsid w:val="00996828"/>
    <w:rsid w:val="00996BD8"/>
    <w:rsid w:val="00996E56"/>
    <w:rsid w:val="00997164"/>
    <w:rsid w:val="009976A0"/>
    <w:rsid w:val="00997759"/>
    <w:rsid w:val="00997B80"/>
    <w:rsid w:val="00997BB6"/>
    <w:rsid w:val="00997F87"/>
    <w:rsid w:val="009A0774"/>
    <w:rsid w:val="009A157A"/>
    <w:rsid w:val="009A17B1"/>
    <w:rsid w:val="009A1B61"/>
    <w:rsid w:val="009A1BAB"/>
    <w:rsid w:val="009A21B1"/>
    <w:rsid w:val="009A2296"/>
    <w:rsid w:val="009A24CD"/>
    <w:rsid w:val="009A278E"/>
    <w:rsid w:val="009A3659"/>
    <w:rsid w:val="009A38BA"/>
    <w:rsid w:val="009A39C3"/>
    <w:rsid w:val="009A3D83"/>
    <w:rsid w:val="009A43AF"/>
    <w:rsid w:val="009A44D6"/>
    <w:rsid w:val="009A46F1"/>
    <w:rsid w:val="009A5383"/>
    <w:rsid w:val="009A5386"/>
    <w:rsid w:val="009A5963"/>
    <w:rsid w:val="009A5B51"/>
    <w:rsid w:val="009A5C1B"/>
    <w:rsid w:val="009A6243"/>
    <w:rsid w:val="009A62B1"/>
    <w:rsid w:val="009A6486"/>
    <w:rsid w:val="009A6A4F"/>
    <w:rsid w:val="009A6DE0"/>
    <w:rsid w:val="009A70CD"/>
    <w:rsid w:val="009A7284"/>
    <w:rsid w:val="009A72CE"/>
    <w:rsid w:val="009A7930"/>
    <w:rsid w:val="009A7C1D"/>
    <w:rsid w:val="009B0C29"/>
    <w:rsid w:val="009B0FA8"/>
    <w:rsid w:val="009B1281"/>
    <w:rsid w:val="009B132A"/>
    <w:rsid w:val="009B1635"/>
    <w:rsid w:val="009B168F"/>
    <w:rsid w:val="009B1972"/>
    <w:rsid w:val="009B1B68"/>
    <w:rsid w:val="009B1BD0"/>
    <w:rsid w:val="009B1F71"/>
    <w:rsid w:val="009B204D"/>
    <w:rsid w:val="009B21F3"/>
    <w:rsid w:val="009B22B9"/>
    <w:rsid w:val="009B2458"/>
    <w:rsid w:val="009B2607"/>
    <w:rsid w:val="009B260F"/>
    <w:rsid w:val="009B2623"/>
    <w:rsid w:val="009B2E78"/>
    <w:rsid w:val="009B2EA9"/>
    <w:rsid w:val="009B306F"/>
    <w:rsid w:val="009B30D0"/>
    <w:rsid w:val="009B317B"/>
    <w:rsid w:val="009B33DB"/>
    <w:rsid w:val="009B363C"/>
    <w:rsid w:val="009B3ABA"/>
    <w:rsid w:val="009B3D63"/>
    <w:rsid w:val="009B41C0"/>
    <w:rsid w:val="009B47E0"/>
    <w:rsid w:val="009B4B95"/>
    <w:rsid w:val="009B4CAB"/>
    <w:rsid w:val="009B4EB2"/>
    <w:rsid w:val="009B5050"/>
    <w:rsid w:val="009B5A66"/>
    <w:rsid w:val="009B5B8D"/>
    <w:rsid w:val="009B5CCC"/>
    <w:rsid w:val="009B5E3B"/>
    <w:rsid w:val="009B6C26"/>
    <w:rsid w:val="009B6C2A"/>
    <w:rsid w:val="009B6E52"/>
    <w:rsid w:val="009B6F71"/>
    <w:rsid w:val="009B7239"/>
    <w:rsid w:val="009B74F7"/>
    <w:rsid w:val="009B7666"/>
    <w:rsid w:val="009B76BF"/>
    <w:rsid w:val="009B7E07"/>
    <w:rsid w:val="009C02CB"/>
    <w:rsid w:val="009C074E"/>
    <w:rsid w:val="009C0E59"/>
    <w:rsid w:val="009C11CD"/>
    <w:rsid w:val="009C1597"/>
    <w:rsid w:val="009C202E"/>
    <w:rsid w:val="009C23EE"/>
    <w:rsid w:val="009C25A5"/>
    <w:rsid w:val="009C2603"/>
    <w:rsid w:val="009C26D0"/>
    <w:rsid w:val="009C3109"/>
    <w:rsid w:val="009C3149"/>
    <w:rsid w:val="009C33F2"/>
    <w:rsid w:val="009C37C5"/>
    <w:rsid w:val="009C3BDA"/>
    <w:rsid w:val="009C3CC0"/>
    <w:rsid w:val="009C4682"/>
    <w:rsid w:val="009C49AB"/>
    <w:rsid w:val="009C4D65"/>
    <w:rsid w:val="009C560E"/>
    <w:rsid w:val="009C5D7D"/>
    <w:rsid w:val="009C62B9"/>
    <w:rsid w:val="009C6371"/>
    <w:rsid w:val="009C66CF"/>
    <w:rsid w:val="009C6856"/>
    <w:rsid w:val="009C6BC5"/>
    <w:rsid w:val="009C6BD5"/>
    <w:rsid w:val="009C6D4C"/>
    <w:rsid w:val="009C6FE4"/>
    <w:rsid w:val="009C7092"/>
    <w:rsid w:val="009C7124"/>
    <w:rsid w:val="009C7546"/>
    <w:rsid w:val="009C7DCE"/>
    <w:rsid w:val="009D003F"/>
    <w:rsid w:val="009D01C7"/>
    <w:rsid w:val="009D045F"/>
    <w:rsid w:val="009D05A3"/>
    <w:rsid w:val="009D0ED5"/>
    <w:rsid w:val="009D1047"/>
    <w:rsid w:val="009D1644"/>
    <w:rsid w:val="009D1719"/>
    <w:rsid w:val="009D19D3"/>
    <w:rsid w:val="009D1AAB"/>
    <w:rsid w:val="009D1B02"/>
    <w:rsid w:val="009D1CC0"/>
    <w:rsid w:val="009D2406"/>
    <w:rsid w:val="009D25C7"/>
    <w:rsid w:val="009D2A13"/>
    <w:rsid w:val="009D3167"/>
    <w:rsid w:val="009D31E9"/>
    <w:rsid w:val="009D38CB"/>
    <w:rsid w:val="009D3BED"/>
    <w:rsid w:val="009D40BE"/>
    <w:rsid w:val="009D40D0"/>
    <w:rsid w:val="009D4646"/>
    <w:rsid w:val="009D49E7"/>
    <w:rsid w:val="009D4A0A"/>
    <w:rsid w:val="009D4C0D"/>
    <w:rsid w:val="009D55BA"/>
    <w:rsid w:val="009D5655"/>
    <w:rsid w:val="009D570F"/>
    <w:rsid w:val="009D583B"/>
    <w:rsid w:val="009D5FD2"/>
    <w:rsid w:val="009D602A"/>
    <w:rsid w:val="009D628A"/>
    <w:rsid w:val="009D63F9"/>
    <w:rsid w:val="009D6D7F"/>
    <w:rsid w:val="009D6E72"/>
    <w:rsid w:val="009D7D74"/>
    <w:rsid w:val="009D7DB9"/>
    <w:rsid w:val="009D7E30"/>
    <w:rsid w:val="009E0683"/>
    <w:rsid w:val="009E07AF"/>
    <w:rsid w:val="009E0B4C"/>
    <w:rsid w:val="009E1F42"/>
    <w:rsid w:val="009E2049"/>
    <w:rsid w:val="009E286F"/>
    <w:rsid w:val="009E349A"/>
    <w:rsid w:val="009E350A"/>
    <w:rsid w:val="009E37E5"/>
    <w:rsid w:val="009E3884"/>
    <w:rsid w:val="009E40F6"/>
    <w:rsid w:val="009E43C7"/>
    <w:rsid w:val="009E4597"/>
    <w:rsid w:val="009E50E3"/>
    <w:rsid w:val="009E5331"/>
    <w:rsid w:val="009E5498"/>
    <w:rsid w:val="009E58FC"/>
    <w:rsid w:val="009E5F57"/>
    <w:rsid w:val="009E5FB2"/>
    <w:rsid w:val="009E61C9"/>
    <w:rsid w:val="009E6BB4"/>
    <w:rsid w:val="009E6E73"/>
    <w:rsid w:val="009E7784"/>
    <w:rsid w:val="009E7942"/>
    <w:rsid w:val="009E7C06"/>
    <w:rsid w:val="009E7CF9"/>
    <w:rsid w:val="009E7D37"/>
    <w:rsid w:val="009F0045"/>
    <w:rsid w:val="009F0330"/>
    <w:rsid w:val="009F0556"/>
    <w:rsid w:val="009F0569"/>
    <w:rsid w:val="009F06A9"/>
    <w:rsid w:val="009F0C4A"/>
    <w:rsid w:val="009F0FDF"/>
    <w:rsid w:val="009F117B"/>
    <w:rsid w:val="009F1418"/>
    <w:rsid w:val="009F163F"/>
    <w:rsid w:val="009F165D"/>
    <w:rsid w:val="009F19E3"/>
    <w:rsid w:val="009F1BFA"/>
    <w:rsid w:val="009F1E66"/>
    <w:rsid w:val="009F255F"/>
    <w:rsid w:val="009F2731"/>
    <w:rsid w:val="009F2EBB"/>
    <w:rsid w:val="009F32B6"/>
    <w:rsid w:val="009F387E"/>
    <w:rsid w:val="009F396E"/>
    <w:rsid w:val="009F396F"/>
    <w:rsid w:val="009F3E8F"/>
    <w:rsid w:val="009F4846"/>
    <w:rsid w:val="009F49A0"/>
    <w:rsid w:val="009F4DB4"/>
    <w:rsid w:val="009F4DE0"/>
    <w:rsid w:val="009F50F7"/>
    <w:rsid w:val="009F5172"/>
    <w:rsid w:val="009F5278"/>
    <w:rsid w:val="009F5363"/>
    <w:rsid w:val="009F591D"/>
    <w:rsid w:val="009F59C7"/>
    <w:rsid w:val="009F59D2"/>
    <w:rsid w:val="009F5DFB"/>
    <w:rsid w:val="009F5EED"/>
    <w:rsid w:val="009F649F"/>
    <w:rsid w:val="009F7633"/>
    <w:rsid w:val="009F7CA8"/>
    <w:rsid w:val="009F7F59"/>
    <w:rsid w:val="00A003E0"/>
    <w:rsid w:val="00A005C6"/>
    <w:rsid w:val="00A008DA"/>
    <w:rsid w:val="00A00CA2"/>
    <w:rsid w:val="00A00F28"/>
    <w:rsid w:val="00A0202E"/>
    <w:rsid w:val="00A02505"/>
    <w:rsid w:val="00A02660"/>
    <w:rsid w:val="00A028D5"/>
    <w:rsid w:val="00A02ABD"/>
    <w:rsid w:val="00A02D7E"/>
    <w:rsid w:val="00A03001"/>
    <w:rsid w:val="00A03264"/>
    <w:rsid w:val="00A03ACF"/>
    <w:rsid w:val="00A03D70"/>
    <w:rsid w:val="00A03EA1"/>
    <w:rsid w:val="00A04BBE"/>
    <w:rsid w:val="00A04EB0"/>
    <w:rsid w:val="00A04EFD"/>
    <w:rsid w:val="00A04F3E"/>
    <w:rsid w:val="00A05154"/>
    <w:rsid w:val="00A053C7"/>
    <w:rsid w:val="00A05B2F"/>
    <w:rsid w:val="00A0639B"/>
    <w:rsid w:val="00A063A3"/>
    <w:rsid w:val="00A0647B"/>
    <w:rsid w:val="00A065E8"/>
    <w:rsid w:val="00A06F9B"/>
    <w:rsid w:val="00A075E2"/>
    <w:rsid w:val="00A07611"/>
    <w:rsid w:val="00A07AAF"/>
    <w:rsid w:val="00A07C68"/>
    <w:rsid w:val="00A07F98"/>
    <w:rsid w:val="00A10917"/>
    <w:rsid w:val="00A10CE3"/>
    <w:rsid w:val="00A117CD"/>
    <w:rsid w:val="00A11AC3"/>
    <w:rsid w:val="00A11E6D"/>
    <w:rsid w:val="00A1216C"/>
    <w:rsid w:val="00A1262A"/>
    <w:rsid w:val="00A12FE9"/>
    <w:rsid w:val="00A13052"/>
    <w:rsid w:val="00A13074"/>
    <w:rsid w:val="00A13448"/>
    <w:rsid w:val="00A136D2"/>
    <w:rsid w:val="00A13877"/>
    <w:rsid w:val="00A140C5"/>
    <w:rsid w:val="00A1411D"/>
    <w:rsid w:val="00A1442F"/>
    <w:rsid w:val="00A147B6"/>
    <w:rsid w:val="00A14ECB"/>
    <w:rsid w:val="00A150A5"/>
    <w:rsid w:val="00A150ED"/>
    <w:rsid w:val="00A157B8"/>
    <w:rsid w:val="00A15961"/>
    <w:rsid w:val="00A15C28"/>
    <w:rsid w:val="00A15D97"/>
    <w:rsid w:val="00A15F1E"/>
    <w:rsid w:val="00A15F81"/>
    <w:rsid w:val="00A1601B"/>
    <w:rsid w:val="00A16708"/>
    <w:rsid w:val="00A16D9A"/>
    <w:rsid w:val="00A176B8"/>
    <w:rsid w:val="00A17A7F"/>
    <w:rsid w:val="00A17BB8"/>
    <w:rsid w:val="00A17F30"/>
    <w:rsid w:val="00A17FCB"/>
    <w:rsid w:val="00A202B7"/>
    <w:rsid w:val="00A20331"/>
    <w:rsid w:val="00A2038E"/>
    <w:rsid w:val="00A205F2"/>
    <w:rsid w:val="00A20977"/>
    <w:rsid w:val="00A211DF"/>
    <w:rsid w:val="00A2133D"/>
    <w:rsid w:val="00A21473"/>
    <w:rsid w:val="00A21D05"/>
    <w:rsid w:val="00A224CB"/>
    <w:rsid w:val="00A228B0"/>
    <w:rsid w:val="00A2301E"/>
    <w:rsid w:val="00A234A1"/>
    <w:rsid w:val="00A236C5"/>
    <w:rsid w:val="00A240D5"/>
    <w:rsid w:val="00A2425F"/>
    <w:rsid w:val="00A24593"/>
    <w:rsid w:val="00A2462A"/>
    <w:rsid w:val="00A24E7D"/>
    <w:rsid w:val="00A24E89"/>
    <w:rsid w:val="00A253B8"/>
    <w:rsid w:val="00A255C7"/>
    <w:rsid w:val="00A25B7F"/>
    <w:rsid w:val="00A25C3F"/>
    <w:rsid w:val="00A25FF7"/>
    <w:rsid w:val="00A261D2"/>
    <w:rsid w:val="00A269B0"/>
    <w:rsid w:val="00A270D1"/>
    <w:rsid w:val="00A27AA4"/>
    <w:rsid w:val="00A30495"/>
    <w:rsid w:val="00A30632"/>
    <w:rsid w:val="00A309A6"/>
    <w:rsid w:val="00A30A6F"/>
    <w:rsid w:val="00A30C6D"/>
    <w:rsid w:val="00A30D77"/>
    <w:rsid w:val="00A30E47"/>
    <w:rsid w:val="00A31132"/>
    <w:rsid w:val="00A31A68"/>
    <w:rsid w:val="00A31DBD"/>
    <w:rsid w:val="00A31DF6"/>
    <w:rsid w:val="00A31E78"/>
    <w:rsid w:val="00A32845"/>
    <w:rsid w:val="00A32B2E"/>
    <w:rsid w:val="00A32C1B"/>
    <w:rsid w:val="00A32FE9"/>
    <w:rsid w:val="00A338E2"/>
    <w:rsid w:val="00A33BE5"/>
    <w:rsid w:val="00A342F0"/>
    <w:rsid w:val="00A34307"/>
    <w:rsid w:val="00A34574"/>
    <w:rsid w:val="00A3485B"/>
    <w:rsid w:val="00A348A4"/>
    <w:rsid w:val="00A34C1D"/>
    <w:rsid w:val="00A34CB6"/>
    <w:rsid w:val="00A34D2D"/>
    <w:rsid w:val="00A351F0"/>
    <w:rsid w:val="00A357F0"/>
    <w:rsid w:val="00A358A2"/>
    <w:rsid w:val="00A35E1B"/>
    <w:rsid w:val="00A36155"/>
    <w:rsid w:val="00A361F0"/>
    <w:rsid w:val="00A36277"/>
    <w:rsid w:val="00A363FB"/>
    <w:rsid w:val="00A3698D"/>
    <w:rsid w:val="00A371A9"/>
    <w:rsid w:val="00A376BB"/>
    <w:rsid w:val="00A378C4"/>
    <w:rsid w:val="00A379A9"/>
    <w:rsid w:val="00A37D18"/>
    <w:rsid w:val="00A40366"/>
    <w:rsid w:val="00A40756"/>
    <w:rsid w:val="00A40D42"/>
    <w:rsid w:val="00A40DD5"/>
    <w:rsid w:val="00A40DE0"/>
    <w:rsid w:val="00A410D0"/>
    <w:rsid w:val="00A41291"/>
    <w:rsid w:val="00A414E5"/>
    <w:rsid w:val="00A41B34"/>
    <w:rsid w:val="00A41BF5"/>
    <w:rsid w:val="00A41C1E"/>
    <w:rsid w:val="00A41D15"/>
    <w:rsid w:val="00A42184"/>
    <w:rsid w:val="00A425B0"/>
    <w:rsid w:val="00A42604"/>
    <w:rsid w:val="00A42E01"/>
    <w:rsid w:val="00A43168"/>
    <w:rsid w:val="00A433DF"/>
    <w:rsid w:val="00A433F8"/>
    <w:rsid w:val="00A439A0"/>
    <w:rsid w:val="00A43C36"/>
    <w:rsid w:val="00A43D73"/>
    <w:rsid w:val="00A43D7B"/>
    <w:rsid w:val="00A43E8B"/>
    <w:rsid w:val="00A43F3F"/>
    <w:rsid w:val="00A4452A"/>
    <w:rsid w:val="00A446B8"/>
    <w:rsid w:val="00A44EC7"/>
    <w:rsid w:val="00A44F53"/>
    <w:rsid w:val="00A44FE2"/>
    <w:rsid w:val="00A45364"/>
    <w:rsid w:val="00A458C2"/>
    <w:rsid w:val="00A459E0"/>
    <w:rsid w:val="00A45AAC"/>
    <w:rsid w:val="00A45B56"/>
    <w:rsid w:val="00A45B8B"/>
    <w:rsid w:val="00A461C6"/>
    <w:rsid w:val="00A46CC4"/>
    <w:rsid w:val="00A46E61"/>
    <w:rsid w:val="00A46EE2"/>
    <w:rsid w:val="00A47698"/>
    <w:rsid w:val="00A478F2"/>
    <w:rsid w:val="00A47FC4"/>
    <w:rsid w:val="00A50654"/>
    <w:rsid w:val="00A5099D"/>
    <w:rsid w:val="00A50AE1"/>
    <w:rsid w:val="00A50E8C"/>
    <w:rsid w:val="00A50F9B"/>
    <w:rsid w:val="00A51056"/>
    <w:rsid w:val="00A51140"/>
    <w:rsid w:val="00A51482"/>
    <w:rsid w:val="00A5153E"/>
    <w:rsid w:val="00A51626"/>
    <w:rsid w:val="00A51756"/>
    <w:rsid w:val="00A51AF0"/>
    <w:rsid w:val="00A51B46"/>
    <w:rsid w:val="00A51C87"/>
    <w:rsid w:val="00A51FCC"/>
    <w:rsid w:val="00A5218F"/>
    <w:rsid w:val="00A527FA"/>
    <w:rsid w:val="00A53FF4"/>
    <w:rsid w:val="00A54002"/>
    <w:rsid w:val="00A54270"/>
    <w:rsid w:val="00A547A2"/>
    <w:rsid w:val="00A549D3"/>
    <w:rsid w:val="00A54AA5"/>
    <w:rsid w:val="00A5545D"/>
    <w:rsid w:val="00A554CD"/>
    <w:rsid w:val="00A5588B"/>
    <w:rsid w:val="00A55B45"/>
    <w:rsid w:val="00A55D2B"/>
    <w:rsid w:val="00A56435"/>
    <w:rsid w:val="00A564DB"/>
    <w:rsid w:val="00A5698E"/>
    <w:rsid w:val="00A56A7E"/>
    <w:rsid w:val="00A56B28"/>
    <w:rsid w:val="00A56D2E"/>
    <w:rsid w:val="00A56DCB"/>
    <w:rsid w:val="00A56F30"/>
    <w:rsid w:val="00A57167"/>
    <w:rsid w:val="00A577AD"/>
    <w:rsid w:val="00A578A2"/>
    <w:rsid w:val="00A57AE6"/>
    <w:rsid w:val="00A57EF4"/>
    <w:rsid w:val="00A600E8"/>
    <w:rsid w:val="00A60112"/>
    <w:rsid w:val="00A6016B"/>
    <w:rsid w:val="00A60553"/>
    <w:rsid w:val="00A60714"/>
    <w:rsid w:val="00A60BF1"/>
    <w:rsid w:val="00A60D68"/>
    <w:rsid w:val="00A60DD5"/>
    <w:rsid w:val="00A61BE6"/>
    <w:rsid w:val="00A61C0B"/>
    <w:rsid w:val="00A61DC1"/>
    <w:rsid w:val="00A61E5D"/>
    <w:rsid w:val="00A6205E"/>
    <w:rsid w:val="00A6291E"/>
    <w:rsid w:val="00A62DE8"/>
    <w:rsid w:val="00A62DFD"/>
    <w:rsid w:val="00A62FAB"/>
    <w:rsid w:val="00A631C6"/>
    <w:rsid w:val="00A633DF"/>
    <w:rsid w:val="00A635E9"/>
    <w:rsid w:val="00A63D67"/>
    <w:rsid w:val="00A63EC1"/>
    <w:rsid w:val="00A64C4A"/>
    <w:rsid w:val="00A64F0F"/>
    <w:rsid w:val="00A65503"/>
    <w:rsid w:val="00A656D5"/>
    <w:rsid w:val="00A658BD"/>
    <w:rsid w:val="00A66240"/>
    <w:rsid w:val="00A66888"/>
    <w:rsid w:val="00A668D4"/>
    <w:rsid w:val="00A66917"/>
    <w:rsid w:val="00A66A25"/>
    <w:rsid w:val="00A66C7C"/>
    <w:rsid w:val="00A66E44"/>
    <w:rsid w:val="00A673EF"/>
    <w:rsid w:val="00A674C3"/>
    <w:rsid w:val="00A677A1"/>
    <w:rsid w:val="00A67939"/>
    <w:rsid w:val="00A67E4A"/>
    <w:rsid w:val="00A67E7A"/>
    <w:rsid w:val="00A708EB"/>
    <w:rsid w:val="00A70B35"/>
    <w:rsid w:val="00A70C4B"/>
    <w:rsid w:val="00A7123D"/>
    <w:rsid w:val="00A71AB5"/>
    <w:rsid w:val="00A71C9A"/>
    <w:rsid w:val="00A7232F"/>
    <w:rsid w:val="00A72810"/>
    <w:rsid w:val="00A72F00"/>
    <w:rsid w:val="00A73125"/>
    <w:rsid w:val="00A73538"/>
    <w:rsid w:val="00A73DBA"/>
    <w:rsid w:val="00A73F4B"/>
    <w:rsid w:val="00A74156"/>
    <w:rsid w:val="00A74171"/>
    <w:rsid w:val="00A7443B"/>
    <w:rsid w:val="00A746C5"/>
    <w:rsid w:val="00A74BFE"/>
    <w:rsid w:val="00A74C75"/>
    <w:rsid w:val="00A759D7"/>
    <w:rsid w:val="00A75A7E"/>
    <w:rsid w:val="00A75BC2"/>
    <w:rsid w:val="00A761C7"/>
    <w:rsid w:val="00A765CE"/>
    <w:rsid w:val="00A7662E"/>
    <w:rsid w:val="00A7671B"/>
    <w:rsid w:val="00A76B9C"/>
    <w:rsid w:val="00A76BDC"/>
    <w:rsid w:val="00A76D81"/>
    <w:rsid w:val="00A76E77"/>
    <w:rsid w:val="00A77700"/>
    <w:rsid w:val="00A7774D"/>
    <w:rsid w:val="00A777F0"/>
    <w:rsid w:val="00A77964"/>
    <w:rsid w:val="00A77D40"/>
    <w:rsid w:val="00A77E84"/>
    <w:rsid w:val="00A80149"/>
    <w:rsid w:val="00A80506"/>
    <w:rsid w:val="00A80541"/>
    <w:rsid w:val="00A80F02"/>
    <w:rsid w:val="00A80F48"/>
    <w:rsid w:val="00A81814"/>
    <w:rsid w:val="00A81AF6"/>
    <w:rsid w:val="00A81CBC"/>
    <w:rsid w:val="00A81D15"/>
    <w:rsid w:val="00A81E30"/>
    <w:rsid w:val="00A8213A"/>
    <w:rsid w:val="00A821DB"/>
    <w:rsid w:val="00A8230A"/>
    <w:rsid w:val="00A824A5"/>
    <w:rsid w:val="00A828E7"/>
    <w:rsid w:val="00A82B79"/>
    <w:rsid w:val="00A82C78"/>
    <w:rsid w:val="00A838D2"/>
    <w:rsid w:val="00A83B03"/>
    <w:rsid w:val="00A83B23"/>
    <w:rsid w:val="00A83EBC"/>
    <w:rsid w:val="00A83F18"/>
    <w:rsid w:val="00A848E4"/>
    <w:rsid w:val="00A849AB"/>
    <w:rsid w:val="00A84D1C"/>
    <w:rsid w:val="00A84E3D"/>
    <w:rsid w:val="00A8545A"/>
    <w:rsid w:val="00A858CC"/>
    <w:rsid w:val="00A85D15"/>
    <w:rsid w:val="00A86941"/>
    <w:rsid w:val="00A86CFD"/>
    <w:rsid w:val="00A87025"/>
    <w:rsid w:val="00A873EC"/>
    <w:rsid w:val="00A87995"/>
    <w:rsid w:val="00A87EE6"/>
    <w:rsid w:val="00A9013D"/>
    <w:rsid w:val="00A9092B"/>
    <w:rsid w:val="00A90CDF"/>
    <w:rsid w:val="00A90F72"/>
    <w:rsid w:val="00A91482"/>
    <w:rsid w:val="00A91BB3"/>
    <w:rsid w:val="00A92262"/>
    <w:rsid w:val="00A92A12"/>
    <w:rsid w:val="00A931BA"/>
    <w:rsid w:val="00A93339"/>
    <w:rsid w:val="00A938DC"/>
    <w:rsid w:val="00A944DF"/>
    <w:rsid w:val="00A94B56"/>
    <w:rsid w:val="00A94CF2"/>
    <w:rsid w:val="00A94F91"/>
    <w:rsid w:val="00A952B9"/>
    <w:rsid w:val="00A95305"/>
    <w:rsid w:val="00A95CA3"/>
    <w:rsid w:val="00A95E39"/>
    <w:rsid w:val="00A96008"/>
    <w:rsid w:val="00A960BE"/>
    <w:rsid w:val="00A960DD"/>
    <w:rsid w:val="00A96761"/>
    <w:rsid w:val="00A967DA"/>
    <w:rsid w:val="00A968D5"/>
    <w:rsid w:val="00A96A09"/>
    <w:rsid w:val="00AA034A"/>
    <w:rsid w:val="00AA0489"/>
    <w:rsid w:val="00AA04D5"/>
    <w:rsid w:val="00AA0C36"/>
    <w:rsid w:val="00AA0D65"/>
    <w:rsid w:val="00AA11F5"/>
    <w:rsid w:val="00AA1265"/>
    <w:rsid w:val="00AA13AE"/>
    <w:rsid w:val="00AA1D5F"/>
    <w:rsid w:val="00AA1E2A"/>
    <w:rsid w:val="00AA1E3C"/>
    <w:rsid w:val="00AA20DC"/>
    <w:rsid w:val="00AA246D"/>
    <w:rsid w:val="00AA2571"/>
    <w:rsid w:val="00AA2AB5"/>
    <w:rsid w:val="00AA2DB9"/>
    <w:rsid w:val="00AA2FF9"/>
    <w:rsid w:val="00AA3B84"/>
    <w:rsid w:val="00AA3C17"/>
    <w:rsid w:val="00AA3E97"/>
    <w:rsid w:val="00AA4608"/>
    <w:rsid w:val="00AA4808"/>
    <w:rsid w:val="00AA4F0B"/>
    <w:rsid w:val="00AA5363"/>
    <w:rsid w:val="00AA5A9D"/>
    <w:rsid w:val="00AA64D8"/>
    <w:rsid w:val="00AA6691"/>
    <w:rsid w:val="00AA6887"/>
    <w:rsid w:val="00AA6AC4"/>
    <w:rsid w:val="00AA764D"/>
    <w:rsid w:val="00AA7683"/>
    <w:rsid w:val="00AA7714"/>
    <w:rsid w:val="00AA7B5B"/>
    <w:rsid w:val="00AA7C63"/>
    <w:rsid w:val="00AA7DFC"/>
    <w:rsid w:val="00AB01FC"/>
    <w:rsid w:val="00AB06F4"/>
    <w:rsid w:val="00AB097D"/>
    <w:rsid w:val="00AB0AA1"/>
    <w:rsid w:val="00AB0B96"/>
    <w:rsid w:val="00AB1560"/>
    <w:rsid w:val="00AB19C4"/>
    <w:rsid w:val="00AB223F"/>
    <w:rsid w:val="00AB22B5"/>
    <w:rsid w:val="00AB32DD"/>
    <w:rsid w:val="00AB338F"/>
    <w:rsid w:val="00AB376B"/>
    <w:rsid w:val="00AB3EEC"/>
    <w:rsid w:val="00AB410B"/>
    <w:rsid w:val="00AB423D"/>
    <w:rsid w:val="00AB435F"/>
    <w:rsid w:val="00AB43FC"/>
    <w:rsid w:val="00AB4F86"/>
    <w:rsid w:val="00AB4F9E"/>
    <w:rsid w:val="00AB5388"/>
    <w:rsid w:val="00AB55C0"/>
    <w:rsid w:val="00AB587A"/>
    <w:rsid w:val="00AB589B"/>
    <w:rsid w:val="00AB5929"/>
    <w:rsid w:val="00AB5A72"/>
    <w:rsid w:val="00AB5A77"/>
    <w:rsid w:val="00AB5BEA"/>
    <w:rsid w:val="00AB5C44"/>
    <w:rsid w:val="00AB5D0B"/>
    <w:rsid w:val="00AB5EEC"/>
    <w:rsid w:val="00AB62D4"/>
    <w:rsid w:val="00AB67B8"/>
    <w:rsid w:val="00AB6BC4"/>
    <w:rsid w:val="00AB783E"/>
    <w:rsid w:val="00AB7B2A"/>
    <w:rsid w:val="00AB7DE6"/>
    <w:rsid w:val="00AB7E45"/>
    <w:rsid w:val="00AC02EF"/>
    <w:rsid w:val="00AC05A7"/>
    <w:rsid w:val="00AC0AAE"/>
    <w:rsid w:val="00AC0CCB"/>
    <w:rsid w:val="00AC0E32"/>
    <w:rsid w:val="00AC120C"/>
    <w:rsid w:val="00AC1CE9"/>
    <w:rsid w:val="00AC359D"/>
    <w:rsid w:val="00AC36F5"/>
    <w:rsid w:val="00AC3729"/>
    <w:rsid w:val="00AC3875"/>
    <w:rsid w:val="00AC3880"/>
    <w:rsid w:val="00AC3AE7"/>
    <w:rsid w:val="00AC3C21"/>
    <w:rsid w:val="00AC3D09"/>
    <w:rsid w:val="00AC455F"/>
    <w:rsid w:val="00AC5549"/>
    <w:rsid w:val="00AC5799"/>
    <w:rsid w:val="00AC5C70"/>
    <w:rsid w:val="00AC5EC2"/>
    <w:rsid w:val="00AC6946"/>
    <w:rsid w:val="00AC6F3E"/>
    <w:rsid w:val="00AC7072"/>
    <w:rsid w:val="00AC778E"/>
    <w:rsid w:val="00AC7A6B"/>
    <w:rsid w:val="00AC7E88"/>
    <w:rsid w:val="00AD001C"/>
    <w:rsid w:val="00AD00AA"/>
    <w:rsid w:val="00AD0184"/>
    <w:rsid w:val="00AD0638"/>
    <w:rsid w:val="00AD1050"/>
    <w:rsid w:val="00AD10CA"/>
    <w:rsid w:val="00AD1155"/>
    <w:rsid w:val="00AD116D"/>
    <w:rsid w:val="00AD1AAB"/>
    <w:rsid w:val="00AD1B42"/>
    <w:rsid w:val="00AD1EBD"/>
    <w:rsid w:val="00AD2044"/>
    <w:rsid w:val="00AD239C"/>
    <w:rsid w:val="00AD2525"/>
    <w:rsid w:val="00AD2AA4"/>
    <w:rsid w:val="00AD38B8"/>
    <w:rsid w:val="00AD3D1E"/>
    <w:rsid w:val="00AD3DC6"/>
    <w:rsid w:val="00AD3E06"/>
    <w:rsid w:val="00AD46DD"/>
    <w:rsid w:val="00AD483F"/>
    <w:rsid w:val="00AD5233"/>
    <w:rsid w:val="00AD5270"/>
    <w:rsid w:val="00AD658B"/>
    <w:rsid w:val="00AD68B0"/>
    <w:rsid w:val="00AD6DDE"/>
    <w:rsid w:val="00AD6F08"/>
    <w:rsid w:val="00AD6FEB"/>
    <w:rsid w:val="00AD729A"/>
    <w:rsid w:val="00AD76AA"/>
    <w:rsid w:val="00AD795B"/>
    <w:rsid w:val="00AD7A3A"/>
    <w:rsid w:val="00AD7CC2"/>
    <w:rsid w:val="00AD7D31"/>
    <w:rsid w:val="00AD7FED"/>
    <w:rsid w:val="00AE11E6"/>
    <w:rsid w:val="00AE19DB"/>
    <w:rsid w:val="00AE1F97"/>
    <w:rsid w:val="00AE25FA"/>
    <w:rsid w:val="00AE2C4B"/>
    <w:rsid w:val="00AE2F5D"/>
    <w:rsid w:val="00AE2F6E"/>
    <w:rsid w:val="00AE3863"/>
    <w:rsid w:val="00AE3A71"/>
    <w:rsid w:val="00AE3AF7"/>
    <w:rsid w:val="00AE3E10"/>
    <w:rsid w:val="00AE3E52"/>
    <w:rsid w:val="00AE40F9"/>
    <w:rsid w:val="00AE4462"/>
    <w:rsid w:val="00AE47E0"/>
    <w:rsid w:val="00AE4D64"/>
    <w:rsid w:val="00AE5184"/>
    <w:rsid w:val="00AE54C3"/>
    <w:rsid w:val="00AE562C"/>
    <w:rsid w:val="00AE5645"/>
    <w:rsid w:val="00AE5A78"/>
    <w:rsid w:val="00AE6343"/>
    <w:rsid w:val="00AE65B9"/>
    <w:rsid w:val="00AE6624"/>
    <w:rsid w:val="00AE6ACD"/>
    <w:rsid w:val="00AE6C68"/>
    <w:rsid w:val="00AE6D3F"/>
    <w:rsid w:val="00AE7246"/>
    <w:rsid w:val="00AE728F"/>
    <w:rsid w:val="00AE7298"/>
    <w:rsid w:val="00AE7839"/>
    <w:rsid w:val="00AE78B0"/>
    <w:rsid w:val="00AF057E"/>
    <w:rsid w:val="00AF05F8"/>
    <w:rsid w:val="00AF05FA"/>
    <w:rsid w:val="00AF073E"/>
    <w:rsid w:val="00AF0FE6"/>
    <w:rsid w:val="00AF10B9"/>
    <w:rsid w:val="00AF11BB"/>
    <w:rsid w:val="00AF13E7"/>
    <w:rsid w:val="00AF1542"/>
    <w:rsid w:val="00AF157E"/>
    <w:rsid w:val="00AF1BD1"/>
    <w:rsid w:val="00AF28D4"/>
    <w:rsid w:val="00AF3683"/>
    <w:rsid w:val="00AF3734"/>
    <w:rsid w:val="00AF3839"/>
    <w:rsid w:val="00AF39A2"/>
    <w:rsid w:val="00AF39C9"/>
    <w:rsid w:val="00AF444B"/>
    <w:rsid w:val="00AF4E4D"/>
    <w:rsid w:val="00AF4F45"/>
    <w:rsid w:val="00AF520E"/>
    <w:rsid w:val="00AF57B9"/>
    <w:rsid w:val="00AF5B14"/>
    <w:rsid w:val="00AF6496"/>
    <w:rsid w:val="00AF6C42"/>
    <w:rsid w:val="00AF7267"/>
    <w:rsid w:val="00AF7DF9"/>
    <w:rsid w:val="00AF7F5B"/>
    <w:rsid w:val="00AF7FC1"/>
    <w:rsid w:val="00B0022B"/>
    <w:rsid w:val="00B00282"/>
    <w:rsid w:val="00B00983"/>
    <w:rsid w:val="00B00F4B"/>
    <w:rsid w:val="00B0100E"/>
    <w:rsid w:val="00B010C6"/>
    <w:rsid w:val="00B01231"/>
    <w:rsid w:val="00B016A5"/>
    <w:rsid w:val="00B01B34"/>
    <w:rsid w:val="00B01B57"/>
    <w:rsid w:val="00B01DDA"/>
    <w:rsid w:val="00B02405"/>
    <w:rsid w:val="00B02438"/>
    <w:rsid w:val="00B025CB"/>
    <w:rsid w:val="00B0299E"/>
    <w:rsid w:val="00B02C9B"/>
    <w:rsid w:val="00B037C8"/>
    <w:rsid w:val="00B03864"/>
    <w:rsid w:val="00B03872"/>
    <w:rsid w:val="00B03B05"/>
    <w:rsid w:val="00B03E6E"/>
    <w:rsid w:val="00B03F2C"/>
    <w:rsid w:val="00B0406B"/>
    <w:rsid w:val="00B04373"/>
    <w:rsid w:val="00B04593"/>
    <w:rsid w:val="00B04A15"/>
    <w:rsid w:val="00B04E5C"/>
    <w:rsid w:val="00B04FE3"/>
    <w:rsid w:val="00B051EE"/>
    <w:rsid w:val="00B05290"/>
    <w:rsid w:val="00B056BD"/>
    <w:rsid w:val="00B056FC"/>
    <w:rsid w:val="00B06950"/>
    <w:rsid w:val="00B069F5"/>
    <w:rsid w:val="00B06CF8"/>
    <w:rsid w:val="00B06DD4"/>
    <w:rsid w:val="00B070B3"/>
    <w:rsid w:val="00B070E7"/>
    <w:rsid w:val="00B07915"/>
    <w:rsid w:val="00B07AE6"/>
    <w:rsid w:val="00B07B2D"/>
    <w:rsid w:val="00B100AB"/>
    <w:rsid w:val="00B103B0"/>
    <w:rsid w:val="00B10503"/>
    <w:rsid w:val="00B10688"/>
    <w:rsid w:val="00B10DED"/>
    <w:rsid w:val="00B11491"/>
    <w:rsid w:val="00B11535"/>
    <w:rsid w:val="00B11B5B"/>
    <w:rsid w:val="00B11BF2"/>
    <w:rsid w:val="00B12754"/>
    <w:rsid w:val="00B132D8"/>
    <w:rsid w:val="00B13319"/>
    <w:rsid w:val="00B13794"/>
    <w:rsid w:val="00B13830"/>
    <w:rsid w:val="00B13BD9"/>
    <w:rsid w:val="00B14120"/>
    <w:rsid w:val="00B1415B"/>
    <w:rsid w:val="00B146A2"/>
    <w:rsid w:val="00B149CA"/>
    <w:rsid w:val="00B14C06"/>
    <w:rsid w:val="00B159C5"/>
    <w:rsid w:val="00B15BDB"/>
    <w:rsid w:val="00B163BF"/>
    <w:rsid w:val="00B16467"/>
    <w:rsid w:val="00B165E7"/>
    <w:rsid w:val="00B1672A"/>
    <w:rsid w:val="00B16745"/>
    <w:rsid w:val="00B16F65"/>
    <w:rsid w:val="00B16FDB"/>
    <w:rsid w:val="00B1755C"/>
    <w:rsid w:val="00B176E0"/>
    <w:rsid w:val="00B17A26"/>
    <w:rsid w:val="00B17EB5"/>
    <w:rsid w:val="00B205D1"/>
    <w:rsid w:val="00B206F8"/>
    <w:rsid w:val="00B20988"/>
    <w:rsid w:val="00B21A14"/>
    <w:rsid w:val="00B21A77"/>
    <w:rsid w:val="00B21AF9"/>
    <w:rsid w:val="00B21B34"/>
    <w:rsid w:val="00B21C15"/>
    <w:rsid w:val="00B21D1D"/>
    <w:rsid w:val="00B21D37"/>
    <w:rsid w:val="00B22301"/>
    <w:rsid w:val="00B226B1"/>
    <w:rsid w:val="00B22BBC"/>
    <w:rsid w:val="00B22BFF"/>
    <w:rsid w:val="00B22ED9"/>
    <w:rsid w:val="00B23201"/>
    <w:rsid w:val="00B2390D"/>
    <w:rsid w:val="00B23AAF"/>
    <w:rsid w:val="00B23BC5"/>
    <w:rsid w:val="00B23C44"/>
    <w:rsid w:val="00B245BA"/>
    <w:rsid w:val="00B24857"/>
    <w:rsid w:val="00B25247"/>
    <w:rsid w:val="00B25616"/>
    <w:rsid w:val="00B258EA"/>
    <w:rsid w:val="00B262D7"/>
    <w:rsid w:val="00B26A8C"/>
    <w:rsid w:val="00B275BF"/>
    <w:rsid w:val="00B27A1F"/>
    <w:rsid w:val="00B27E19"/>
    <w:rsid w:val="00B30279"/>
    <w:rsid w:val="00B305ED"/>
    <w:rsid w:val="00B3073E"/>
    <w:rsid w:val="00B30756"/>
    <w:rsid w:val="00B30837"/>
    <w:rsid w:val="00B309E4"/>
    <w:rsid w:val="00B3104E"/>
    <w:rsid w:val="00B31C42"/>
    <w:rsid w:val="00B31EE0"/>
    <w:rsid w:val="00B32029"/>
    <w:rsid w:val="00B32309"/>
    <w:rsid w:val="00B32AFC"/>
    <w:rsid w:val="00B340BD"/>
    <w:rsid w:val="00B3472A"/>
    <w:rsid w:val="00B349B1"/>
    <w:rsid w:val="00B34BE3"/>
    <w:rsid w:val="00B351BC"/>
    <w:rsid w:val="00B35474"/>
    <w:rsid w:val="00B355E2"/>
    <w:rsid w:val="00B3570F"/>
    <w:rsid w:val="00B3605F"/>
    <w:rsid w:val="00B360BC"/>
    <w:rsid w:val="00B364C9"/>
    <w:rsid w:val="00B36688"/>
    <w:rsid w:val="00B36857"/>
    <w:rsid w:val="00B36C26"/>
    <w:rsid w:val="00B36FF8"/>
    <w:rsid w:val="00B3728F"/>
    <w:rsid w:val="00B37353"/>
    <w:rsid w:val="00B374A7"/>
    <w:rsid w:val="00B3765A"/>
    <w:rsid w:val="00B379BC"/>
    <w:rsid w:val="00B40192"/>
    <w:rsid w:val="00B4038A"/>
    <w:rsid w:val="00B40477"/>
    <w:rsid w:val="00B407FE"/>
    <w:rsid w:val="00B4142B"/>
    <w:rsid w:val="00B4178D"/>
    <w:rsid w:val="00B41E29"/>
    <w:rsid w:val="00B425CB"/>
    <w:rsid w:val="00B428FE"/>
    <w:rsid w:val="00B4292D"/>
    <w:rsid w:val="00B437C1"/>
    <w:rsid w:val="00B43C59"/>
    <w:rsid w:val="00B44261"/>
    <w:rsid w:val="00B4493C"/>
    <w:rsid w:val="00B44A00"/>
    <w:rsid w:val="00B44EAC"/>
    <w:rsid w:val="00B45104"/>
    <w:rsid w:val="00B453C6"/>
    <w:rsid w:val="00B46127"/>
    <w:rsid w:val="00B4674C"/>
    <w:rsid w:val="00B4697F"/>
    <w:rsid w:val="00B46B64"/>
    <w:rsid w:val="00B46C2D"/>
    <w:rsid w:val="00B46C3D"/>
    <w:rsid w:val="00B46D51"/>
    <w:rsid w:val="00B46D63"/>
    <w:rsid w:val="00B46E3C"/>
    <w:rsid w:val="00B46EAD"/>
    <w:rsid w:val="00B473D5"/>
    <w:rsid w:val="00B474EB"/>
    <w:rsid w:val="00B479F2"/>
    <w:rsid w:val="00B47C20"/>
    <w:rsid w:val="00B47D6F"/>
    <w:rsid w:val="00B47F25"/>
    <w:rsid w:val="00B5005C"/>
    <w:rsid w:val="00B500D1"/>
    <w:rsid w:val="00B500E0"/>
    <w:rsid w:val="00B50523"/>
    <w:rsid w:val="00B508E4"/>
    <w:rsid w:val="00B50D5C"/>
    <w:rsid w:val="00B50EC6"/>
    <w:rsid w:val="00B50FF5"/>
    <w:rsid w:val="00B51087"/>
    <w:rsid w:val="00B5119A"/>
    <w:rsid w:val="00B511C2"/>
    <w:rsid w:val="00B51AAA"/>
    <w:rsid w:val="00B51FB8"/>
    <w:rsid w:val="00B52330"/>
    <w:rsid w:val="00B5245C"/>
    <w:rsid w:val="00B52A0D"/>
    <w:rsid w:val="00B530B1"/>
    <w:rsid w:val="00B530EE"/>
    <w:rsid w:val="00B5345B"/>
    <w:rsid w:val="00B5368E"/>
    <w:rsid w:val="00B53732"/>
    <w:rsid w:val="00B53B44"/>
    <w:rsid w:val="00B53FFE"/>
    <w:rsid w:val="00B54161"/>
    <w:rsid w:val="00B54BF8"/>
    <w:rsid w:val="00B54EC9"/>
    <w:rsid w:val="00B5527F"/>
    <w:rsid w:val="00B5558B"/>
    <w:rsid w:val="00B55D7F"/>
    <w:rsid w:val="00B561CC"/>
    <w:rsid w:val="00B56609"/>
    <w:rsid w:val="00B57055"/>
    <w:rsid w:val="00B575A8"/>
    <w:rsid w:val="00B578FC"/>
    <w:rsid w:val="00B57B90"/>
    <w:rsid w:val="00B6000A"/>
    <w:rsid w:val="00B600C4"/>
    <w:rsid w:val="00B6041E"/>
    <w:rsid w:val="00B606A0"/>
    <w:rsid w:val="00B60AAB"/>
    <w:rsid w:val="00B60EE4"/>
    <w:rsid w:val="00B613A8"/>
    <w:rsid w:val="00B6187C"/>
    <w:rsid w:val="00B61BBB"/>
    <w:rsid w:val="00B627ED"/>
    <w:rsid w:val="00B628CE"/>
    <w:rsid w:val="00B6310F"/>
    <w:rsid w:val="00B632F9"/>
    <w:rsid w:val="00B640CF"/>
    <w:rsid w:val="00B65044"/>
    <w:rsid w:val="00B65055"/>
    <w:rsid w:val="00B6526B"/>
    <w:rsid w:val="00B65886"/>
    <w:rsid w:val="00B65C96"/>
    <w:rsid w:val="00B65F09"/>
    <w:rsid w:val="00B660DA"/>
    <w:rsid w:val="00B661FF"/>
    <w:rsid w:val="00B66913"/>
    <w:rsid w:val="00B66D04"/>
    <w:rsid w:val="00B66EFA"/>
    <w:rsid w:val="00B67011"/>
    <w:rsid w:val="00B67142"/>
    <w:rsid w:val="00B676A5"/>
    <w:rsid w:val="00B67F02"/>
    <w:rsid w:val="00B70B95"/>
    <w:rsid w:val="00B70D02"/>
    <w:rsid w:val="00B70E26"/>
    <w:rsid w:val="00B70EEA"/>
    <w:rsid w:val="00B718A2"/>
    <w:rsid w:val="00B71C39"/>
    <w:rsid w:val="00B71E35"/>
    <w:rsid w:val="00B7257B"/>
    <w:rsid w:val="00B727B6"/>
    <w:rsid w:val="00B728C9"/>
    <w:rsid w:val="00B7294D"/>
    <w:rsid w:val="00B72D81"/>
    <w:rsid w:val="00B730A8"/>
    <w:rsid w:val="00B7321E"/>
    <w:rsid w:val="00B735E2"/>
    <w:rsid w:val="00B73DD9"/>
    <w:rsid w:val="00B741E1"/>
    <w:rsid w:val="00B746E7"/>
    <w:rsid w:val="00B74DC2"/>
    <w:rsid w:val="00B74FE4"/>
    <w:rsid w:val="00B7521D"/>
    <w:rsid w:val="00B7564F"/>
    <w:rsid w:val="00B7593D"/>
    <w:rsid w:val="00B75A2E"/>
    <w:rsid w:val="00B75C8D"/>
    <w:rsid w:val="00B75D1B"/>
    <w:rsid w:val="00B761C7"/>
    <w:rsid w:val="00B76203"/>
    <w:rsid w:val="00B762CD"/>
    <w:rsid w:val="00B7673C"/>
    <w:rsid w:val="00B76816"/>
    <w:rsid w:val="00B76D99"/>
    <w:rsid w:val="00B76DF9"/>
    <w:rsid w:val="00B7726B"/>
    <w:rsid w:val="00B776EE"/>
    <w:rsid w:val="00B777E3"/>
    <w:rsid w:val="00B77831"/>
    <w:rsid w:val="00B77B27"/>
    <w:rsid w:val="00B77D11"/>
    <w:rsid w:val="00B8034F"/>
    <w:rsid w:val="00B809E1"/>
    <w:rsid w:val="00B81608"/>
    <w:rsid w:val="00B818AD"/>
    <w:rsid w:val="00B81CE2"/>
    <w:rsid w:val="00B81EED"/>
    <w:rsid w:val="00B82544"/>
    <w:rsid w:val="00B8267B"/>
    <w:rsid w:val="00B8284D"/>
    <w:rsid w:val="00B828B7"/>
    <w:rsid w:val="00B82EE3"/>
    <w:rsid w:val="00B83055"/>
    <w:rsid w:val="00B830D2"/>
    <w:rsid w:val="00B835DE"/>
    <w:rsid w:val="00B836E3"/>
    <w:rsid w:val="00B83C8D"/>
    <w:rsid w:val="00B83D46"/>
    <w:rsid w:val="00B83F3E"/>
    <w:rsid w:val="00B8468B"/>
    <w:rsid w:val="00B84B50"/>
    <w:rsid w:val="00B84DC5"/>
    <w:rsid w:val="00B84F64"/>
    <w:rsid w:val="00B854D4"/>
    <w:rsid w:val="00B8576A"/>
    <w:rsid w:val="00B859C2"/>
    <w:rsid w:val="00B85B75"/>
    <w:rsid w:val="00B85CDF"/>
    <w:rsid w:val="00B85D48"/>
    <w:rsid w:val="00B85EA1"/>
    <w:rsid w:val="00B85EA6"/>
    <w:rsid w:val="00B8656D"/>
    <w:rsid w:val="00B8682D"/>
    <w:rsid w:val="00B86F1D"/>
    <w:rsid w:val="00B86FD7"/>
    <w:rsid w:val="00B87470"/>
    <w:rsid w:val="00B87575"/>
    <w:rsid w:val="00B8796F"/>
    <w:rsid w:val="00B879EA"/>
    <w:rsid w:val="00B87F7F"/>
    <w:rsid w:val="00B906A9"/>
    <w:rsid w:val="00B90962"/>
    <w:rsid w:val="00B90A23"/>
    <w:rsid w:val="00B90D09"/>
    <w:rsid w:val="00B90F37"/>
    <w:rsid w:val="00B912BE"/>
    <w:rsid w:val="00B912F7"/>
    <w:rsid w:val="00B916DB"/>
    <w:rsid w:val="00B91B39"/>
    <w:rsid w:val="00B91EAF"/>
    <w:rsid w:val="00B921E8"/>
    <w:rsid w:val="00B922FC"/>
    <w:rsid w:val="00B9234F"/>
    <w:rsid w:val="00B923DF"/>
    <w:rsid w:val="00B92686"/>
    <w:rsid w:val="00B927D3"/>
    <w:rsid w:val="00B935E3"/>
    <w:rsid w:val="00B936DC"/>
    <w:rsid w:val="00B939D8"/>
    <w:rsid w:val="00B93BB8"/>
    <w:rsid w:val="00B9408A"/>
    <w:rsid w:val="00B954D2"/>
    <w:rsid w:val="00B95A2E"/>
    <w:rsid w:val="00B95DDE"/>
    <w:rsid w:val="00B95EB3"/>
    <w:rsid w:val="00B95F74"/>
    <w:rsid w:val="00B961A1"/>
    <w:rsid w:val="00B96303"/>
    <w:rsid w:val="00B96322"/>
    <w:rsid w:val="00B96D4B"/>
    <w:rsid w:val="00B97B96"/>
    <w:rsid w:val="00B97C75"/>
    <w:rsid w:val="00B97C92"/>
    <w:rsid w:val="00B97F2E"/>
    <w:rsid w:val="00BA0E69"/>
    <w:rsid w:val="00BA10A2"/>
    <w:rsid w:val="00BA14FA"/>
    <w:rsid w:val="00BA1585"/>
    <w:rsid w:val="00BA1899"/>
    <w:rsid w:val="00BA1A7E"/>
    <w:rsid w:val="00BA1B87"/>
    <w:rsid w:val="00BA1C83"/>
    <w:rsid w:val="00BA1D9A"/>
    <w:rsid w:val="00BA21C0"/>
    <w:rsid w:val="00BA2407"/>
    <w:rsid w:val="00BA2643"/>
    <w:rsid w:val="00BA2674"/>
    <w:rsid w:val="00BA26CB"/>
    <w:rsid w:val="00BA2909"/>
    <w:rsid w:val="00BA2CBF"/>
    <w:rsid w:val="00BA3021"/>
    <w:rsid w:val="00BA311C"/>
    <w:rsid w:val="00BA35D8"/>
    <w:rsid w:val="00BA3B53"/>
    <w:rsid w:val="00BA3EF2"/>
    <w:rsid w:val="00BA4BD0"/>
    <w:rsid w:val="00BA4F24"/>
    <w:rsid w:val="00BA54AD"/>
    <w:rsid w:val="00BA55A4"/>
    <w:rsid w:val="00BA56C5"/>
    <w:rsid w:val="00BA57ED"/>
    <w:rsid w:val="00BA5B06"/>
    <w:rsid w:val="00BA68CB"/>
    <w:rsid w:val="00BA6938"/>
    <w:rsid w:val="00BA72E6"/>
    <w:rsid w:val="00BA73B7"/>
    <w:rsid w:val="00BA7749"/>
    <w:rsid w:val="00BA7796"/>
    <w:rsid w:val="00BA7A3D"/>
    <w:rsid w:val="00BA7B0C"/>
    <w:rsid w:val="00BA7DFA"/>
    <w:rsid w:val="00BA7E77"/>
    <w:rsid w:val="00BB017E"/>
    <w:rsid w:val="00BB0855"/>
    <w:rsid w:val="00BB09EF"/>
    <w:rsid w:val="00BB0B55"/>
    <w:rsid w:val="00BB0E20"/>
    <w:rsid w:val="00BB1A44"/>
    <w:rsid w:val="00BB2221"/>
    <w:rsid w:val="00BB237F"/>
    <w:rsid w:val="00BB266C"/>
    <w:rsid w:val="00BB2723"/>
    <w:rsid w:val="00BB2934"/>
    <w:rsid w:val="00BB32FB"/>
    <w:rsid w:val="00BB332D"/>
    <w:rsid w:val="00BB360B"/>
    <w:rsid w:val="00BB3960"/>
    <w:rsid w:val="00BB3972"/>
    <w:rsid w:val="00BB3EAD"/>
    <w:rsid w:val="00BB4496"/>
    <w:rsid w:val="00BB485D"/>
    <w:rsid w:val="00BB4ABE"/>
    <w:rsid w:val="00BB4C36"/>
    <w:rsid w:val="00BB4CCC"/>
    <w:rsid w:val="00BB582F"/>
    <w:rsid w:val="00BB5A70"/>
    <w:rsid w:val="00BB5C5F"/>
    <w:rsid w:val="00BB5DA7"/>
    <w:rsid w:val="00BB5DF8"/>
    <w:rsid w:val="00BB6C34"/>
    <w:rsid w:val="00BB6C8C"/>
    <w:rsid w:val="00BB7124"/>
    <w:rsid w:val="00BC0417"/>
    <w:rsid w:val="00BC0576"/>
    <w:rsid w:val="00BC0927"/>
    <w:rsid w:val="00BC0CA4"/>
    <w:rsid w:val="00BC0CE1"/>
    <w:rsid w:val="00BC0E2D"/>
    <w:rsid w:val="00BC0E84"/>
    <w:rsid w:val="00BC10C7"/>
    <w:rsid w:val="00BC16F8"/>
    <w:rsid w:val="00BC1BC4"/>
    <w:rsid w:val="00BC1D57"/>
    <w:rsid w:val="00BC20D6"/>
    <w:rsid w:val="00BC22BB"/>
    <w:rsid w:val="00BC268C"/>
    <w:rsid w:val="00BC299E"/>
    <w:rsid w:val="00BC2E8F"/>
    <w:rsid w:val="00BC314C"/>
    <w:rsid w:val="00BC333F"/>
    <w:rsid w:val="00BC3346"/>
    <w:rsid w:val="00BC352D"/>
    <w:rsid w:val="00BC38EB"/>
    <w:rsid w:val="00BC38EC"/>
    <w:rsid w:val="00BC392E"/>
    <w:rsid w:val="00BC3B6E"/>
    <w:rsid w:val="00BC3B97"/>
    <w:rsid w:val="00BC3C5A"/>
    <w:rsid w:val="00BC3D4E"/>
    <w:rsid w:val="00BC3E92"/>
    <w:rsid w:val="00BC3E9A"/>
    <w:rsid w:val="00BC3FD7"/>
    <w:rsid w:val="00BC4045"/>
    <w:rsid w:val="00BC4046"/>
    <w:rsid w:val="00BC462A"/>
    <w:rsid w:val="00BC496C"/>
    <w:rsid w:val="00BC49CC"/>
    <w:rsid w:val="00BC50FD"/>
    <w:rsid w:val="00BC5174"/>
    <w:rsid w:val="00BC5A31"/>
    <w:rsid w:val="00BC5AC6"/>
    <w:rsid w:val="00BC5C62"/>
    <w:rsid w:val="00BC5E8B"/>
    <w:rsid w:val="00BC5F4D"/>
    <w:rsid w:val="00BC6006"/>
    <w:rsid w:val="00BC61A2"/>
    <w:rsid w:val="00BC61F3"/>
    <w:rsid w:val="00BC6434"/>
    <w:rsid w:val="00BC6C18"/>
    <w:rsid w:val="00BC77ED"/>
    <w:rsid w:val="00BC78E5"/>
    <w:rsid w:val="00BC7B8B"/>
    <w:rsid w:val="00BD0073"/>
    <w:rsid w:val="00BD0075"/>
    <w:rsid w:val="00BD051F"/>
    <w:rsid w:val="00BD06DE"/>
    <w:rsid w:val="00BD0876"/>
    <w:rsid w:val="00BD0FA7"/>
    <w:rsid w:val="00BD1137"/>
    <w:rsid w:val="00BD129C"/>
    <w:rsid w:val="00BD15D4"/>
    <w:rsid w:val="00BD163E"/>
    <w:rsid w:val="00BD1896"/>
    <w:rsid w:val="00BD1A41"/>
    <w:rsid w:val="00BD1AA9"/>
    <w:rsid w:val="00BD1B1C"/>
    <w:rsid w:val="00BD2019"/>
    <w:rsid w:val="00BD2296"/>
    <w:rsid w:val="00BD2877"/>
    <w:rsid w:val="00BD2BFD"/>
    <w:rsid w:val="00BD33C8"/>
    <w:rsid w:val="00BD366A"/>
    <w:rsid w:val="00BD3CF2"/>
    <w:rsid w:val="00BD3FAD"/>
    <w:rsid w:val="00BD4361"/>
    <w:rsid w:val="00BD44B8"/>
    <w:rsid w:val="00BD46F1"/>
    <w:rsid w:val="00BD47A9"/>
    <w:rsid w:val="00BD4A6D"/>
    <w:rsid w:val="00BD4C0C"/>
    <w:rsid w:val="00BD4E55"/>
    <w:rsid w:val="00BD571C"/>
    <w:rsid w:val="00BD5EC8"/>
    <w:rsid w:val="00BD6004"/>
    <w:rsid w:val="00BD610D"/>
    <w:rsid w:val="00BD63DB"/>
    <w:rsid w:val="00BD6BA6"/>
    <w:rsid w:val="00BD736B"/>
    <w:rsid w:val="00BD741B"/>
    <w:rsid w:val="00BD749B"/>
    <w:rsid w:val="00BD76AF"/>
    <w:rsid w:val="00BD7714"/>
    <w:rsid w:val="00BD798C"/>
    <w:rsid w:val="00BD7E85"/>
    <w:rsid w:val="00BE0011"/>
    <w:rsid w:val="00BE0364"/>
    <w:rsid w:val="00BE0834"/>
    <w:rsid w:val="00BE0A02"/>
    <w:rsid w:val="00BE16FE"/>
    <w:rsid w:val="00BE189B"/>
    <w:rsid w:val="00BE1AB5"/>
    <w:rsid w:val="00BE1BED"/>
    <w:rsid w:val="00BE1C05"/>
    <w:rsid w:val="00BE2152"/>
    <w:rsid w:val="00BE2239"/>
    <w:rsid w:val="00BE2738"/>
    <w:rsid w:val="00BE287C"/>
    <w:rsid w:val="00BE2A3F"/>
    <w:rsid w:val="00BE2A75"/>
    <w:rsid w:val="00BE31F2"/>
    <w:rsid w:val="00BE3B17"/>
    <w:rsid w:val="00BE3B9A"/>
    <w:rsid w:val="00BE3DA2"/>
    <w:rsid w:val="00BE3F15"/>
    <w:rsid w:val="00BE40C4"/>
    <w:rsid w:val="00BE43D0"/>
    <w:rsid w:val="00BE47D4"/>
    <w:rsid w:val="00BE4987"/>
    <w:rsid w:val="00BE521B"/>
    <w:rsid w:val="00BE52CA"/>
    <w:rsid w:val="00BE5A11"/>
    <w:rsid w:val="00BE60F9"/>
    <w:rsid w:val="00BE627B"/>
    <w:rsid w:val="00BE6812"/>
    <w:rsid w:val="00BE6A23"/>
    <w:rsid w:val="00BE6A7C"/>
    <w:rsid w:val="00BE7480"/>
    <w:rsid w:val="00BF001A"/>
    <w:rsid w:val="00BF0146"/>
    <w:rsid w:val="00BF0273"/>
    <w:rsid w:val="00BF029D"/>
    <w:rsid w:val="00BF02AB"/>
    <w:rsid w:val="00BF072F"/>
    <w:rsid w:val="00BF08A5"/>
    <w:rsid w:val="00BF12A1"/>
    <w:rsid w:val="00BF14A8"/>
    <w:rsid w:val="00BF19B0"/>
    <w:rsid w:val="00BF1DCB"/>
    <w:rsid w:val="00BF2481"/>
    <w:rsid w:val="00BF255D"/>
    <w:rsid w:val="00BF28E3"/>
    <w:rsid w:val="00BF2CD7"/>
    <w:rsid w:val="00BF2EBF"/>
    <w:rsid w:val="00BF2FA9"/>
    <w:rsid w:val="00BF3662"/>
    <w:rsid w:val="00BF3750"/>
    <w:rsid w:val="00BF3B7B"/>
    <w:rsid w:val="00BF4054"/>
    <w:rsid w:val="00BF4E3B"/>
    <w:rsid w:val="00BF50E7"/>
    <w:rsid w:val="00BF57A2"/>
    <w:rsid w:val="00BF5944"/>
    <w:rsid w:val="00BF5BEB"/>
    <w:rsid w:val="00BF6425"/>
    <w:rsid w:val="00BF65EA"/>
    <w:rsid w:val="00BF6F5A"/>
    <w:rsid w:val="00BF79BA"/>
    <w:rsid w:val="00C0033C"/>
    <w:rsid w:val="00C00641"/>
    <w:rsid w:val="00C00ED9"/>
    <w:rsid w:val="00C013BF"/>
    <w:rsid w:val="00C016E2"/>
    <w:rsid w:val="00C019F9"/>
    <w:rsid w:val="00C03537"/>
    <w:rsid w:val="00C03863"/>
    <w:rsid w:val="00C03A8E"/>
    <w:rsid w:val="00C03EEC"/>
    <w:rsid w:val="00C04138"/>
    <w:rsid w:val="00C04152"/>
    <w:rsid w:val="00C04B97"/>
    <w:rsid w:val="00C0571E"/>
    <w:rsid w:val="00C05B27"/>
    <w:rsid w:val="00C05C0C"/>
    <w:rsid w:val="00C05FCC"/>
    <w:rsid w:val="00C061A1"/>
    <w:rsid w:val="00C061C1"/>
    <w:rsid w:val="00C068F0"/>
    <w:rsid w:val="00C06C96"/>
    <w:rsid w:val="00C06F6B"/>
    <w:rsid w:val="00C07365"/>
    <w:rsid w:val="00C0748E"/>
    <w:rsid w:val="00C10B4A"/>
    <w:rsid w:val="00C1121D"/>
    <w:rsid w:val="00C11595"/>
    <w:rsid w:val="00C11F6F"/>
    <w:rsid w:val="00C121D0"/>
    <w:rsid w:val="00C1231E"/>
    <w:rsid w:val="00C12504"/>
    <w:rsid w:val="00C12627"/>
    <w:rsid w:val="00C12641"/>
    <w:rsid w:val="00C12D36"/>
    <w:rsid w:val="00C12F4B"/>
    <w:rsid w:val="00C12F60"/>
    <w:rsid w:val="00C13B05"/>
    <w:rsid w:val="00C13CE9"/>
    <w:rsid w:val="00C13D56"/>
    <w:rsid w:val="00C13EC0"/>
    <w:rsid w:val="00C13F2E"/>
    <w:rsid w:val="00C1412B"/>
    <w:rsid w:val="00C14538"/>
    <w:rsid w:val="00C1479A"/>
    <w:rsid w:val="00C14950"/>
    <w:rsid w:val="00C1498E"/>
    <w:rsid w:val="00C149AE"/>
    <w:rsid w:val="00C14CE2"/>
    <w:rsid w:val="00C14F9D"/>
    <w:rsid w:val="00C15062"/>
    <w:rsid w:val="00C15076"/>
    <w:rsid w:val="00C15A13"/>
    <w:rsid w:val="00C15A76"/>
    <w:rsid w:val="00C15DF3"/>
    <w:rsid w:val="00C1613A"/>
    <w:rsid w:val="00C161A9"/>
    <w:rsid w:val="00C16CD6"/>
    <w:rsid w:val="00C16D6C"/>
    <w:rsid w:val="00C175D9"/>
    <w:rsid w:val="00C17DE2"/>
    <w:rsid w:val="00C2015E"/>
    <w:rsid w:val="00C202B5"/>
    <w:rsid w:val="00C207BF"/>
    <w:rsid w:val="00C20E1B"/>
    <w:rsid w:val="00C20E73"/>
    <w:rsid w:val="00C2116E"/>
    <w:rsid w:val="00C2125C"/>
    <w:rsid w:val="00C213F6"/>
    <w:rsid w:val="00C21497"/>
    <w:rsid w:val="00C22125"/>
    <w:rsid w:val="00C2214F"/>
    <w:rsid w:val="00C22357"/>
    <w:rsid w:val="00C2239D"/>
    <w:rsid w:val="00C2285E"/>
    <w:rsid w:val="00C22B4A"/>
    <w:rsid w:val="00C23014"/>
    <w:rsid w:val="00C230EA"/>
    <w:rsid w:val="00C2315A"/>
    <w:rsid w:val="00C233CB"/>
    <w:rsid w:val="00C23B4B"/>
    <w:rsid w:val="00C23CDE"/>
    <w:rsid w:val="00C23D56"/>
    <w:rsid w:val="00C240C4"/>
    <w:rsid w:val="00C24135"/>
    <w:rsid w:val="00C24245"/>
    <w:rsid w:val="00C24350"/>
    <w:rsid w:val="00C24669"/>
    <w:rsid w:val="00C24C9E"/>
    <w:rsid w:val="00C25132"/>
    <w:rsid w:val="00C251B0"/>
    <w:rsid w:val="00C2529C"/>
    <w:rsid w:val="00C2550C"/>
    <w:rsid w:val="00C25C9C"/>
    <w:rsid w:val="00C26012"/>
    <w:rsid w:val="00C26D7B"/>
    <w:rsid w:val="00C26DE0"/>
    <w:rsid w:val="00C26E4F"/>
    <w:rsid w:val="00C26FEC"/>
    <w:rsid w:val="00C30283"/>
    <w:rsid w:val="00C30736"/>
    <w:rsid w:val="00C30B97"/>
    <w:rsid w:val="00C31085"/>
    <w:rsid w:val="00C3181C"/>
    <w:rsid w:val="00C3192B"/>
    <w:rsid w:val="00C32983"/>
    <w:rsid w:val="00C32A88"/>
    <w:rsid w:val="00C3372E"/>
    <w:rsid w:val="00C33768"/>
    <w:rsid w:val="00C3394E"/>
    <w:rsid w:val="00C33A45"/>
    <w:rsid w:val="00C33AC1"/>
    <w:rsid w:val="00C34268"/>
    <w:rsid w:val="00C34402"/>
    <w:rsid w:val="00C34707"/>
    <w:rsid w:val="00C34C3E"/>
    <w:rsid w:val="00C34D09"/>
    <w:rsid w:val="00C34DB6"/>
    <w:rsid w:val="00C355C0"/>
    <w:rsid w:val="00C35893"/>
    <w:rsid w:val="00C359EA"/>
    <w:rsid w:val="00C35C4A"/>
    <w:rsid w:val="00C360BE"/>
    <w:rsid w:val="00C36162"/>
    <w:rsid w:val="00C36759"/>
    <w:rsid w:val="00C3693F"/>
    <w:rsid w:val="00C36ABD"/>
    <w:rsid w:val="00C36E07"/>
    <w:rsid w:val="00C3700C"/>
    <w:rsid w:val="00C3711E"/>
    <w:rsid w:val="00C37B9D"/>
    <w:rsid w:val="00C40102"/>
    <w:rsid w:val="00C405B0"/>
    <w:rsid w:val="00C405F2"/>
    <w:rsid w:val="00C4072D"/>
    <w:rsid w:val="00C40901"/>
    <w:rsid w:val="00C40A3F"/>
    <w:rsid w:val="00C40B1C"/>
    <w:rsid w:val="00C40FDB"/>
    <w:rsid w:val="00C41228"/>
    <w:rsid w:val="00C4155B"/>
    <w:rsid w:val="00C41733"/>
    <w:rsid w:val="00C41756"/>
    <w:rsid w:val="00C41A1C"/>
    <w:rsid w:val="00C41B22"/>
    <w:rsid w:val="00C424A9"/>
    <w:rsid w:val="00C4276B"/>
    <w:rsid w:val="00C427FD"/>
    <w:rsid w:val="00C42F56"/>
    <w:rsid w:val="00C43898"/>
    <w:rsid w:val="00C43E5B"/>
    <w:rsid w:val="00C43F27"/>
    <w:rsid w:val="00C44426"/>
    <w:rsid w:val="00C4495D"/>
    <w:rsid w:val="00C44BD1"/>
    <w:rsid w:val="00C44E32"/>
    <w:rsid w:val="00C451E9"/>
    <w:rsid w:val="00C45257"/>
    <w:rsid w:val="00C45440"/>
    <w:rsid w:val="00C45603"/>
    <w:rsid w:val="00C45C30"/>
    <w:rsid w:val="00C46735"/>
    <w:rsid w:val="00C468ED"/>
    <w:rsid w:val="00C47161"/>
    <w:rsid w:val="00C471A5"/>
    <w:rsid w:val="00C4738F"/>
    <w:rsid w:val="00C47CEB"/>
    <w:rsid w:val="00C47EFB"/>
    <w:rsid w:val="00C50471"/>
    <w:rsid w:val="00C50584"/>
    <w:rsid w:val="00C513BB"/>
    <w:rsid w:val="00C51A3B"/>
    <w:rsid w:val="00C51AF2"/>
    <w:rsid w:val="00C51BC1"/>
    <w:rsid w:val="00C51CC3"/>
    <w:rsid w:val="00C521BB"/>
    <w:rsid w:val="00C52253"/>
    <w:rsid w:val="00C5245F"/>
    <w:rsid w:val="00C524BD"/>
    <w:rsid w:val="00C5263A"/>
    <w:rsid w:val="00C5272C"/>
    <w:rsid w:val="00C52A74"/>
    <w:rsid w:val="00C52E05"/>
    <w:rsid w:val="00C530C1"/>
    <w:rsid w:val="00C531A1"/>
    <w:rsid w:val="00C5338A"/>
    <w:rsid w:val="00C53A4D"/>
    <w:rsid w:val="00C53FF2"/>
    <w:rsid w:val="00C5416E"/>
    <w:rsid w:val="00C542A6"/>
    <w:rsid w:val="00C54378"/>
    <w:rsid w:val="00C54386"/>
    <w:rsid w:val="00C549DF"/>
    <w:rsid w:val="00C54BDD"/>
    <w:rsid w:val="00C54E60"/>
    <w:rsid w:val="00C54EF1"/>
    <w:rsid w:val="00C55149"/>
    <w:rsid w:val="00C55489"/>
    <w:rsid w:val="00C55558"/>
    <w:rsid w:val="00C5585F"/>
    <w:rsid w:val="00C55DD1"/>
    <w:rsid w:val="00C55F60"/>
    <w:rsid w:val="00C56675"/>
    <w:rsid w:val="00C56765"/>
    <w:rsid w:val="00C56BE7"/>
    <w:rsid w:val="00C56C92"/>
    <w:rsid w:val="00C57282"/>
    <w:rsid w:val="00C57480"/>
    <w:rsid w:val="00C577C3"/>
    <w:rsid w:val="00C57E3A"/>
    <w:rsid w:val="00C57F5C"/>
    <w:rsid w:val="00C60213"/>
    <w:rsid w:val="00C607FD"/>
    <w:rsid w:val="00C611BD"/>
    <w:rsid w:val="00C612E7"/>
    <w:rsid w:val="00C61B52"/>
    <w:rsid w:val="00C61E56"/>
    <w:rsid w:val="00C61F70"/>
    <w:rsid w:val="00C62124"/>
    <w:rsid w:val="00C62695"/>
    <w:rsid w:val="00C62A32"/>
    <w:rsid w:val="00C6371F"/>
    <w:rsid w:val="00C6391A"/>
    <w:rsid w:val="00C63D85"/>
    <w:rsid w:val="00C63E07"/>
    <w:rsid w:val="00C63E91"/>
    <w:rsid w:val="00C64027"/>
    <w:rsid w:val="00C64366"/>
    <w:rsid w:val="00C646F9"/>
    <w:rsid w:val="00C64803"/>
    <w:rsid w:val="00C64829"/>
    <w:rsid w:val="00C64CAA"/>
    <w:rsid w:val="00C65DEC"/>
    <w:rsid w:val="00C66534"/>
    <w:rsid w:val="00C66A99"/>
    <w:rsid w:val="00C67324"/>
    <w:rsid w:val="00C673C6"/>
    <w:rsid w:val="00C6742B"/>
    <w:rsid w:val="00C678E1"/>
    <w:rsid w:val="00C703A8"/>
    <w:rsid w:val="00C7078E"/>
    <w:rsid w:val="00C709C5"/>
    <w:rsid w:val="00C710BB"/>
    <w:rsid w:val="00C711D0"/>
    <w:rsid w:val="00C71440"/>
    <w:rsid w:val="00C716A3"/>
    <w:rsid w:val="00C718B9"/>
    <w:rsid w:val="00C71BE2"/>
    <w:rsid w:val="00C71F0E"/>
    <w:rsid w:val="00C7261E"/>
    <w:rsid w:val="00C7279B"/>
    <w:rsid w:val="00C72850"/>
    <w:rsid w:val="00C72A0D"/>
    <w:rsid w:val="00C72DE3"/>
    <w:rsid w:val="00C7327F"/>
    <w:rsid w:val="00C73569"/>
    <w:rsid w:val="00C735BC"/>
    <w:rsid w:val="00C73AE7"/>
    <w:rsid w:val="00C73E93"/>
    <w:rsid w:val="00C74210"/>
    <w:rsid w:val="00C746E0"/>
    <w:rsid w:val="00C74944"/>
    <w:rsid w:val="00C7502D"/>
    <w:rsid w:val="00C752D6"/>
    <w:rsid w:val="00C753F7"/>
    <w:rsid w:val="00C754FE"/>
    <w:rsid w:val="00C75630"/>
    <w:rsid w:val="00C75729"/>
    <w:rsid w:val="00C757C7"/>
    <w:rsid w:val="00C75820"/>
    <w:rsid w:val="00C759DF"/>
    <w:rsid w:val="00C764DF"/>
    <w:rsid w:val="00C76ACF"/>
    <w:rsid w:val="00C76B11"/>
    <w:rsid w:val="00C76E1D"/>
    <w:rsid w:val="00C775AC"/>
    <w:rsid w:val="00C77943"/>
    <w:rsid w:val="00C779CD"/>
    <w:rsid w:val="00C77B89"/>
    <w:rsid w:val="00C77CD2"/>
    <w:rsid w:val="00C80384"/>
    <w:rsid w:val="00C808C2"/>
    <w:rsid w:val="00C8099D"/>
    <w:rsid w:val="00C80C1F"/>
    <w:rsid w:val="00C80C42"/>
    <w:rsid w:val="00C81721"/>
    <w:rsid w:val="00C819ED"/>
    <w:rsid w:val="00C81A9F"/>
    <w:rsid w:val="00C81E6F"/>
    <w:rsid w:val="00C81FEB"/>
    <w:rsid w:val="00C828B4"/>
    <w:rsid w:val="00C828DC"/>
    <w:rsid w:val="00C82D3D"/>
    <w:rsid w:val="00C82D60"/>
    <w:rsid w:val="00C82E29"/>
    <w:rsid w:val="00C8308A"/>
    <w:rsid w:val="00C83593"/>
    <w:rsid w:val="00C835B3"/>
    <w:rsid w:val="00C83A92"/>
    <w:rsid w:val="00C83F56"/>
    <w:rsid w:val="00C8443F"/>
    <w:rsid w:val="00C84A5E"/>
    <w:rsid w:val="00C84A72"/>
    <w:rsid w:val="00C84B1E"/>
    <w:rsid w:val="00C84B24"/>
    <w:rsid w:val="00C84C8F"/>
    <w:rsid w:val="00C8530E"/>
    <w:rsid w:val="00C859DF"/>
    <w:rsid w:val="00C85B54"/>
    <w:rsid w:val="00C85C05"/>
    <w:rsid w:val="00C86346"/>
    <w:rsid w:val="00C864A3"/>
    <w:rsid w:val="00C86AE1"/>
    <w:rsid w:val="00C878ED"/>
    <w:rsid w:val="00C87E4B"/>
    <w:rsid w:val="00C900E0"/>
    <w:rsid w:val="00C90243"/>
    <w:rsid w:val="00C906AA"/>
    <w:rsid w:val="00C90712"/>
    <w:rsid w:val="00C9074A"/>
    <w:rsid w:val="00C90C09"/>
    <w:rsid w:val="00C90D84"/>
    <w:rsid w:val="00C91173"/>
    <w:rsid w:val="00C914BA"/>
    <w:rsid w:val="00C921E0"/>
    <w:rsid w:val="00C9274C"/>
    <w:rsid w:val="00C92E84"/>
    <w:rsid w:val="00C930C8"/>
    <w:rsid w:val="00C9312D"/>
    <w:rsid w:val="00C93584"/>
    <w:rsid w:val="00C93843"/>
    <w:rsid w:val="00C93AAE"/>
    <w:rsid w:val="00C93F2A"/>
    <w:rsid w:val="00C94356"/>
    <w:rsid w:val="00C94977"/>
    <w:rsid w:val="00C94EB2"/>
    <w:rsid w:val="00C95281"/>
    <w:rsid w:val="00C955B4"/>
    <w:rsid w:val="00C95A24"/>
    <w:rsid w:val="00C95BA7"/>
    <w:rsid w:val="00C95FA5"/>
    <w:rsid w:val="00C961A3"/>
    <w:rsid w:val="00C96308"/>
    <w:rsid w:val="00C963C7"/>
    <w:rsid w:val="00C967CD"/>
    <w:rsid w:val="00C96A9C"/>
    <w:rsid w:val="00C96E7D"/>
    <w:rsid w:val="00C96FBB"/>
    <w:rsid w:val="00C97A85"/>
    <w:rsid w:val="00CA065C"/>
    <w:rsid w:val="00CA0EF5"/>
    <w:rsid w:val="00CA0FE4"/>
    <w:rsid w:val="00CA12EE"/>
    <w:rsid w:val="00CA13FD"/>
    <w:rsid w:val="00CA1824"/>
    <w:rsid w:val="00CA183A"/>
    <w:rsid w:val="00CA19CA"/>
    <w:rsid w:val="00CA237A"/>
    <w:rsid w:val="00CA23BA"/>
    <w:rsid w:val="00CA2407"/>
    <w:rsid w:val="00CA2560"/>
    <w:rsid w:val="00CA25C4"/>
    <w:rsid w:val="00CA31B9"/>
    <w:rsid w:val="00CA3248"/>
    <w:rsid w:val="00CA360E"/>
    <w:rsid w:val="00CA415A"/>
    <w:rsid w:val="00CA4566"/>
    <w:rsid w:val="00CA45F5"/>
    <w:rsid w:val="00CA4A23"/>
    <w:rsid w:val="00CA5026"/>
    <w:rsid w:val="00CA5097"/>
    <w:rsid w:val="00CA50BA"/>
    <w:rsid w:val="00CA50F4"/>
    <w:rsid w:val="00CA56D1"/>
    <w:rsid w:val="00CA609F"/>
    <w:rsid w:val="00CA60EF"/>
    <w:rsid w:val="00CA64DD"/>
    <w:rsid w:val="00CA6990"/>
    <w:rsid w:val="00CA699F"/>
    <w:rsid w:val="00CA6DB8"/>
    <w:rsid w:val="00CA70AE"/>
    <w:rsid w:val="00CA725C"/>
    <w:rsid w:val="00CA7444"/>
    <w:rsid w:val="00CA7BF0"/>
    <w:rsid w:val="00CB015F"/>
    <w:rsid w:val="00CB0223"/>
    <w:rsid w:val="00CB04E9"/>
    <w:rsid w:val="00CB0596"/>
    <w:rsid w:val="00CB0802"/>
    <w:rsid w:val="00CB0C55"/>
    <w:rsid w:val="00CB0CFC"/>
    <w:rsid w:val="00CB0D57"/>
    <w:rsid w:val="00CB0FA4"/>
    <w:rsid w:val="00CB17A5"/>
    <w:rsid w:val="00CB1B27"/>
    <w:rsid w:val="00CB1D82"/>
    <w:rsid w:val="00CB1DCF"/>
    <w:rsid w:val="00CB216A"/>
    <w:rsid w:val="00CB2694"/>
    <w:rsid w:val="00CB2BF2"/>
    <w:rsid w:val="00CB2F67"/>
    <w:rsid w:val="00CB3119"/>
    <w:rsid w:val="00CB32EE"/>
    <w:rsid w:val="00CB3313"/>
    <w:rsid w:val="00CB37FD"/>
    <w:rsid w:val="00CB39DD"/>
    <w:rsid w:val="00CB3CBB"/>
    <w:rsid w:val="00CB44EB"/>
    <w:rsid w:val="00CB461E"/>
    <w:rsid w:val="00CB4923"/>
    <w:rsid w:val="00CB4A6A"/>
    <w:rsid w:val="00CB4B5D"/>
    <w:rsid w:val="00CB4BFB"/>
    <w:rsid w:val="00CB5093"/>
    <w:rsid w:val="00CB5275"/>
    <w:rsid w:val="00CB5293"/>
    <w:rsid w:val="00CB52F3"/>
    <w:rsid w:val="00CB531D"/>
    <w:rsid w:val="00CB53BA"/>
    <w:rsid w:val="00CB53D1"/>
    <w:rsid w:val="00CB556A"/>
    <w:rsid w:val="00CB58CD"/>
    <w:rsid w:val="00CB63A1"/>
    <w:rsid w:val="00CB6B36"/>
    <w:rsid w:val="00CB72BC"/>
    <w:rsid w:val="00CB73AF"/>
    <w:rsid w:val="00CB7402"/>
    <w:rsid w:val="00CB7AFA"/>
    <w:rsid w:val="00CB7E4F"/>
    <w:rsid w:val="00CB7F76"/>
    <w:rsid w:val="00CC03B4"/>
    <w:rsid w:val="00CC053E"/>
    <w:rsid w:val="00CC07F2"/>
    <w:rsid w:val="00CC229F"/>
    <w:rsid w:val="00CC26C6"/>
    <w:rsid w:val="00CC277B"/>
    <w:rsid w:val="00CC32E1"/>
    <w:rsid w:val="00CC3742"/>
    <w:rsid w:val="00CC3E0A"/>
    <w:rsid w:val="00CC3F68"/>
    <w:rsid w:val="00CC4700"/>
    <w:rsid w:val="00CC4873"/>
    <w:rsid w:val="00CC4A16"/>
    <w:rsid w:val="00CC5B62"/>
    <w:rsid w:val="00CC5F3D"/>
    <w:rsid w:val="00CC5F73"/>
    <w:rsid w:val="00CC61C2"/>
    <w:rsid w:val="00CC61F3"/>
    <w:rsid w:val="00CC6898"/>
    <w:rsid w:val="00CC6C75"/>
    <w:rsid w:val="00CC7127"/>
    <w:rsid w:val="00CC73D2"/>
    <w:rsid w:val="00CC7ABE"/>
    <w:rsid w:val="00CD021C"/>
    <w:rsid w:val="00CD1321"/>
    <w:rsid w:val="00CD1A15"/>
    <w:rsid w:val="00CD1BC5"/>
    <w:rsid w:val="00CD1C9F"/>
    <w:rsid w:val="00CD1E88"/>
    <w:rsid w:val="00CD1FBF"/>
    <w:rsid w:val="00CD29F5"/>
    <w:rsid w:val="00CD2AF0"/>
    <w:rsid w:val="00CD2C29"/>
    <w:rsid w:val="00CD2DD2"/>
    <w:rsid w:val="00CD2EB1"/>
    <w:rsid w:val="00CD328A"/>
    <w:rsid w:val="00CD390E"/>
    <w:rsid w:val="00CD3E44"/>
    <w:rsid w:val="00CD4135"/>
    <w:rsid w:val="00CD4485"/>
    <w:rsid w:val="00CD46EB"/>
    <w:rsid w:val="00CD48B1"/>
    <w:rsid w:val="00CD4922"/>
    <w:rsid w:val="00CD4932"/>
    <w:rsid w:val="00CD4B42"/>
    <w:rsid w:val="00CD50B3"/>
    <w:rsid w:val="00CD5467"/>
    <w:rsid w:val="00CD5741"/>
    <w:rsid w:val="00CD5EF8"/>
    <w:rsid w:val="00CD6546"/>
    <w:rsid w:val="00CD666B"/>
    <w:rsid w:val="00CD6809"/>
    <w:rsid w:val="00CD6AC9"/>
    <w:rsid w:val="00CD6B74"/>
    <w:rsid w:val="00CD72C7"/>
    <w:rsid w:val="00CD7699"/>
    <w:rsid w:val="00CD7C34"/>
    <w:rsid w:val="00CD7D31"/>
    <w:rsid w:val="00CE0378"/>
    <w:rsid w:val="00CE04B7"/>
    <w:rsid w:val="00CE06F2"/>
    <w:rsid w:val="00CE0FEB"/>
    <w:rsid w:val="00CE1102"/>
    <w:rsid w:val="00CE1318"/>
    <w:rsid w:val="00CE13CB"/>
    <w:rsid w:val="00CE19F6"/>
    <w:rsid w:val="00CE1BFB"/>
    <w:rsid w:val="00CE216A"/>
    <w:rsid w:val="00CE21C0"/>
    <w:rsid w:val="00CE2449"/>
    <w:rsid w:val="00CE24B2"/>
    <w:rsid w:val="00CE31EA"/>
    <w:rsid w:val="00CE3319"/>
    <w:rsid w:val="00CE3382"/>
    <w:rsid w:val="00CE35D1"/>
    <w:rsid w:val="00CE3939"/>
    <w:rsid w:val="00CE3D3E"/>
    <w:rsid w:val="00CE3ECB"/>
    <w:rsid w:val="00CE5961"/>
    <w:rsid w:val="00CE5DD0"/>
    <w:rsid w:val="00CE6459"/>
    <w:rsid w:val="00CE6776"/>
    <w:rsid w:val="00CE6DA1"/>
    <w:rsid w:val="00CE6E1B"/>
    <w:rsid w:val="00CE7671"/>
    <w:rsid w:val="00CE7CBB"/>
    <w:rsid w:val="00CF023C"/>
    <w:rsid w:val="00CF0652"/>
    <w:rsid w:val="00CF1A08"/>
    <w:rsid w:val="00CF1A28"/>
    <w:rsid w:val="00CF1BA0"/>
    <w:rsid w:val="00CF1F77"/>
    <w:rsid w:val="00CF249F"/>
    <w:rsid w:val="00CF2788"/>
    <w:rsid w:val="00CF27ED"/>
    <w:rsid w:val="00CF2D73"/>
    <w:rsid w:val="00CF318A"/>
    <w:rsid w:val="00CF3637"/>
    <w:rsid w:val="00CF406C"/>
    <w:rsid w:val="00CF448F"/>
    <w:rsid w:val="00CF4764"/>
    <w:rsid w:val="00CF4883"/>
    <w:rsid w:val="00CF4EA3"/>
    <w:rsid w:val="00CF5EC4"/>
    <w:rsid w:val="00CF624F"/>
    <w:rsid w:val="00CF66FE"/>
    <w:rsid w:val="00CF6A0D"/>
    <w:rsid w:val="00CF6A22"/>
    <w:rsid w:val="00CF6C17"/>
    <w:rsid w:val="00CF715D"/>
    <w:rsid w:val="00CF7545"/>
    <w:rsid w:val="00CF7C6F"/>
    <w:rsid w:val="00D004EA"/>
    <w:rsid w:val="00D00ED2"/>
    <w:rsid w:val="00D0125C"/>
    <w:rsid w:val="00D0135C"/>
    <w:rsid w:val="00D014CD"/>
    <w:rsid w:val="00D014F4"/>
    <w:rsid w:val="00D01550"/>
    <w:rsid w:val="00D015DD"/>
    <w:rsid w:val="00D015EE"/>
    <w:rsid w:val="00D016AC"/>
    <w:rsid w:val="00D02040"/>
    <w:rsid w:val="00D024AF"/>
    <w:rsid w:val="00D02810"/>
    <w:rsid w:val="00D02DBA"/>
    <w:rsid w:val="00D0337B"/>
    <w:rsid w:val="00D03455"/>
    <w:rsid w:val="00D038E1"/>
    <w:rsid w:val="00D045A3"/>
    <w:rsid w:val="00D04A58"/>
    <w:rsid w:val="00D04E83"/>
    <w:rsid w:val="00D05E0D"/>
    <w:rsid w:val="00D06398"/>
    <w:rsid w:val="00D063FF"/>
    <w:rsid w:val="00D06D51"/>
    <w:rsid w:val="00D06D7D"/>
    <w:rsid w:val="00D06FCF"/>
    <w:rsid w:val="00D07087"/>
    <w:rsid w:val="00D0739F"/>
    <w:rsid w:val="00D07432"/>
    <w:rsid w:val="00D076AB"/>
    <w:rsid w:val="00D07975"/>
    <w:rsid w:val="00D07A0A"/>
    <w:rsid w:val="00D1018E"/>
    <w:rsid w:val="00D10559"/>
    <w:rsid w:val="00D1062B"/>
    <w:rsid w:val="00D11558"/>
    <w:rsid w:val="00D117FA"/>
    <w:rsid w:val="00D11C99"/>
    <w:rsid w:val="00D11DE9"/>
    <w:rsid w:val="00D12048"/>
    <w:rsid w:val="00D133E5"/>
    <w:rsid w:val="00D134AB"/>
    <w:rsid w:val="00D139E9"/>
    <w:rsid w:val="00D13AC9"/>
    <w:rsid w:val="00D13D54"/>
    <w:rsid w:val="00D13F2C"/>
    <w:rsid w:val="00D1435B"/>
    <w:rsid w:val="00D14770"/>
    <w:rsid w:val="00D150C9"/>
    <w:rsid w:val="00D15CE2"/>
    <w:rsid w:val="00D15D73"/>
    <w:rsid w:val="00D1601A"/>
    <w:rsid w:val="00D168B4"/>
    <w:rsid w:val="00D16A48"/>
    <w:rsid w:val="00D17AA0"/>
    <w:rsid w:val="00D17B3D"/>
    <w:rsid w:val="00D17E20"/>
    <w:rsid w:val="00D206B7"/>
    <w:rsid w:val="00D206E6"/>
    <w:rsid w:val="00D20805"/>
    <w:rsid w:val="00D20B08"/>
    <w:rsid w:val="00D20CFF"/>
    <w:rsid w:val="00D20E16"/>
    <w:rsid w:val="00D20EB5"/>
    <w:rsid w:val="00D210F9"/>
    <w:rsid w:val="00D2126C"/>
    <w:rsid w:val="00D21646"/>
    <w:rsid w:val="00D216A9"/>
    <w:rsid w:val="00D21B7A"/>
    <w:rsid w:val="00D21BED"/>
    <w:rsid w:val="00D2297F"/>
    <w:rsid w:val="00D22D00"/>
    <w:rsid w:val="00D22F57"/>
    <w:rsid w:val="00D232CB"/>
    <w:rsid w:val="00D23960"/>
    <w:rsid w:val="00D23AFA"/>
    <w:rsid w:val="00D23E91"/>
    <w:rsid w:val="00D2433E"/>
    <w:rsid w:val="00D24704"/>
    <w:rsid w:val="00D24A53"/>
    <w:rsid w:val="00D256BC"/>
    <w:rsid w:val="00D25C19"/>
    <w:rsid w:val="00D2605B"/>
    <w:rsid w:val="00D260B0"/>
    <w:rsid w:val="00D26140"/>
    <w:rsid w:val="00D26454"/>
    <w:rsid w:val="00D27A12"/>
    <w:rsid w:val="00D3033D"/>
    <w:rsid w:val="00D30922"/>
    <w:rsid w:val="00D30A83"/>
    <w:rsid w:val="00D30AF5"/>
    <w:rsid w:val="00D30EB5"/>
    <w:rsid w:val="00D319B8"/>
    <w:rsid w:val="00D31A68"/>
    <w:rsid w:val="00D31B76"/>
    <w:rsid w:val="00D31F69"/>
    <w:rsid w:val="00D32A2B"/>
    <w:rsid w:val="00D32BA8"/>
    <w:rsid w:val="00D33629"/>
    <w:rsid w:val="00D33705"/>
    <w:rsid w:val="00D3379B"/>
    <w:rsid w:val="00D33B1D"/>
    <w:rsid w:val="00D34360"/>
    <w:rsid w:val="00D3473C"/>
    <w:rsid w:val="00D34B1B"/>
    <w:rsid w:val="00D34B27"/>
    <w:rsid w:val="00D3538E"/>
    <w:rsid w:val="00D358FF"/>
    <w:rsid w:val="00D35AF5"/>
    <w:rsid w:val="00D36B17"/>
    <w:rsid w:val="00D36BF9"/>
    <w:rsid w:val="00D36C38"/>
    <w:rsid w:val="00D36C54"/>
    <w:rsid w:val="00D36E95"/>
    <w:rsid w:val="00D372EC"/>
    <w:rsid w:val="00D3741A"/>
    <w:rsid w:val="00D377C7"/>
    <w:rsid w:val="00D3797B"/>
    <w:rsid w:val="00D37C69"/>
    <w:rsid w:val="00D37C92"/>
    <w:rsid w:val="00D37FAF"/>
    <w:rsid w:val="00D4010B"/>
    <w:rsid w:val="00D409DF"/>
    <w:rsid w:val="00D40C0F"/>
    <w:rsid w:val="00D40CB2"/>
    <w:rsid w:val="00D40D28"/>
    <w:rsid w:val="00D40DB8"/>
    <w:rsid w:val="00D40DE4"/>
    <w:rsid w:val="00D40EFF"/>
    <w:rsid w:val="00D40FDE"/>
    <w:rsid w:val="00D410F9"/>
    <w:rsid w:val="00D413D4"/>
    <w:rsid w:val="00D41474"/>
    <w:rsid w:val="00D414D0"/>
    <w:rsid w:val="00D4159A"/>
    <w:rsid w:val="00D418B8"/>
    <w:rsid w:val="00D419D4"/>
    <w:rsid w:val="00D41BC6"/>
    <w:rsid w:val="00D4225C"/>
    <w:rsid w:val="00D4275C"/>
    <w:rsid w:val="00D428F3"/>
    <w:rsid w:val="00D429B3"/>
    <w:rsid w:val="00D4374B"/>
    <w:rsid w:val="00D43A5E"/>
    <w:rsid w:val="00D43C03"/>
    <w:rsid w:val="00D43E71"/>
    <w:rsid w:val="00D43F15"/>
    <w:rsid w:val="00D44496"/>
    <w:rsid w:val="00D4456E"/>
    <w:rsid w:val="00D448AC"/>
    <w:rsid w:val="00D44CE0"/>
    <w:rsid w:val="00D44F83"/>
    <w:rsid w:val="00D44FCB"/>
    <w:rsid w:val="00D453E4"/>
    <w:rsid w:val="00D45760"/>
    <w:rsid w:val="00D4577E"/>
    <w:rsid w:val="00D45EC3"/>
    <w:rsid w:val="00D45ECA"/>
    <w:rsid w:val="00D46138"/>
    <w:rsid w:val="00D464DC"/>
    <w:rsid w:val="00D46AAB"/>
    <w:rsid w:val="00D46F40"/>
    <w:rsid w:val="00D4715D"/>
    <w:rsid w:val="00D4726C"/>
    <w:rsid w:val="00D47465"/>
    <w:rsid w:val="00D47D3B"/>
    <w:rsid w:val="00D50312"/>
    <w:rsid w:val="00D506D1"/>
    <w:rsid w:val="00D50F2A"/>
    <w:rsid w:val="00D512AB"/>
    <w:rsid w:val="00D5130F"/>
    <w:rsid w:val="00D51319"/>
    <w:rsid w:val="00D519E8"/>
    <w:rsid w:val="00D51DCD"/>
    <w:rsid w:val="00D51FFC"/>
    <w:rsid w:val="00D521CC"/>
    <w:rsid w:val="00D52456"/>
    <w:rsid w:val="00D52A9A"/>
    <w:rsid w:val="00D52FD8"/>
    <w:rsid w:val="00D53206"/>
    <w:rsid w:val="00D532F8"/>
    <w:rsid w:val="00D53AEB"/>
    <w:rsid w:val="00D54278"/>
    <w:rsid w:val="00D54556"/>
    <w:rsid w:val="00D54A53"/>
    <w:rsid w:val="00D55223"/>
    <w:rsid w:val="00D552AC"/>
    <w:rsid w:val="00D55BA6"/>
    <w:rsid w:val="00D55D7F"/>
    <w:rsid w:val="00D56344"/>
    <w:rsid w:val="00D56511"/>
    <w:rsid w:val="00D5657D"/>
    <w:rsid w:val="00D56A91"/>
    <w:rsid w:val="00D56B22"/>
    <w:rsid w:val="00D56C38"/>
    <w:rsid w:val="00D57165"/>
    <w:rsid w:val="00D572E2"/>
    <w:rsid w:val="00D573CE"/>
    <w:rsid w:val="00D573DB"/>
    <w:rsid w:val="00D5798F"/>
    <w:rsid w:val="00D57C56"/>
    <w:rsid w:val="00D602CC"/>
    <w:rsid w:val="00D60B0B"/>
    <w:rsid w:val="00D618C0"/>
    <w:rsid w:val="00D61B91"/>
    <w:rsid w:val="00D61EE9"/>
    <w:rsid w:val="00D62454"/>
    <w:rsid w:val="00D626FD"/>
    <w:rsid w:val="00D62782"/>
    <w:rsid w:val="00D628C4"/>
    <w:rsid w:val="00D6301E"/>
    <w:rsid w:val="00D632DC"/>
    <w:rsid w:val="00D63518"/>
    <w:rsid w:val="00D6381F"/>
    <w:rsid w:val="00D638FD"/>
    <w:rsid w:val="00D640E4"/>
    <w:rsid w:val="00D641BF"/>
    <w:rsid w:val="00D64228"/>
    <w:rsid w:val="00D64266"/>
    <w:rsid w:val="00D647BD"/>
    <w:rsid w:val="00D64D25"/>
    <w:rsid w:val="00D65050"/>
    <w:rsid w:val="00D658B1"/>
    <w:rsid w:val="00D659F6"/>
    <w:rsid w:val="00D65AD4"/>
    <w:rsid w:val="00D672EA"/>
    <w:rsid w:val="00D6730B"/>
    <w:rsid w:val="00D67374"/>
    <w:rsid w:val="00D67742"/>
    <w:rsid w:val="00D67899"/>
    <w:rsid w:val="00D6796A"/>
    <w:rsid w:val="00D67B0B"/>
    <w:rsid w:val="00D67B3C"/>
    <w:rsid w:val="00D67C4C"/>
    <w:rsid w:val="00D67EDF"/>
    <w:rsid w:val="00D701EB"/>
    <w:rsid w:val="00D70685"/>
    <w:rsid w:val="00D70795"/>
    <w:rsid w:val="00D7099E"/>
    <w:rsid w:val="00D70C9C"/>
    <w:rsid w:val="00D70CCD"/>
    <w:rsid w:val="00D70D36"/>
    <w:rsid w:val="00D70DBB"/>
    <w:rsid w:val="00D713E5"/>
    <w:rsid w:val="00D717C3"/>
    <w:rsid w:val="00D7192E"/>
    <w:rsid w:val="00D71FBD"/>
    <w:rsid w:val="00D72307"/>
    <w:rsid w:val="00D724C8"/>
    <w:rsid w:val="00D726D6"/>
    <w:rsid w:val="00D7275B"/>
    <w:rsid w:val="00D7298C"/>
    <w:rsid w:val="00D729BF"/>
    <w:rsid w:val="00D72CA0"/>
    <w:rsid w:val="00D72FFB"/>
    <w:rsid w:val="00D7328E"/>
    <w:rsid w:val="00D736DE"/>
    <w:rsid w:val="00D736EC"/>
    <w:rsid w:val="00D74076"/>
    <w:rsid w:val="00D742DD"/>
    <w:rsid w:val="00D7437C"/>
    <w:rsid w:val="00D745AD"/>
    <w:rsid w:val="00D74A26"/>
    <w:rsid w:val="00D74A78"/>
    <w:rsid w:val="00D74DB2"/>
    <w:rsid w:val="00D75788"/>
    <w:rsid w:val="00D7585C"/>
    <w:rsid w:val="00D76D1C"/>
    <w:rsid w:val="00D76F17"/>
    <w:rsid w:val="00D77316"/>
    <w:rsid w:val="00D77634"/>
    <w:rsid w:val="00D77894"/>
    <w:rsid w:val="00D77DBE"/>
    <w:rsid w:val="00D77DBF"/>
    <w:rsid w:val="00D801D6"/>
    <w:rsid w:val="00D802CD"/>
    <w:rsid w:val="00D80561"/>
    <w:rsid w:val="00D80588"/>
    <w:rsid w:val="00D80E37"/>
    <w:rsid w:val="00D80F80"/>
    <w:rsid w:val="00D81414"/>
    <w:rsid w:val="00D81752"/>
    <w:rsid w:val="00D81B08"/>
    <w:rsid w:val="00D82167"/>
    <w:rsid w:val="00D82250"/>
    <w:rsid w:val="00D8238A"/>
    <w:rsid w:val="00D82759"/>
    <w:rsid w:val="00D827D1"/>
    <w:rsid w:val="00D82B11"/>
    <w:rsid w:val="00D83157"/>
    <w:rsid w:val="00D83683"/>
    <w:rsid w:val="00D83922"/>
    <w:rsid w:val="00D83B5D"/>
    <w:rsid w:val="00D83E1E"/>
    <w:rsid w:val="00D83E5C"/>
    <w:rsid w:val="00D84227"/>
    <w:rsid w:val="00D847D6"/>
    <w:rsid w:val="00D84863"/>
    <w:rsid w:val="00D849D3"/>
    <w:rsid w:val="00D858C3"/>
    <w:rsid w:val="00D85C3F"/>
    <w:rsid w:val="00D86114"/>
    <w:rsid w:val="00D86545"/>
    <w:rsid w:val="00D86C35"/>
    <w:rsid w:val="00D87209"/>
    <w:rsid w:val="00D8746A"/>
    <w:rsid w:val="00D874A9"/>
    <w:rsid w:val="00D8760F"/>
    <w:rsid w:val="00D87933"/>
    <w:rsid w:val="00D87C68"/>
    <w:rsid w:val="00D87E01"/>
    <w:rsid w:val="00D87E08"/>
    <w:rsid w:val="00D87E61"/>
    <w:rsid w:val="00D9023D"/>
    <w:rsid w:val="00D9043B"/>
    <w:rsid w:val="00D90B01"/>
    <w:rsid w:val="00D90E96"/>
    <w:rsid w:val="00D90F22"/>
    <w:rsid w:val="00D91499"/>
    <w:rsid w:val="00D91D2B"/>
    <w:rsid w:val="00D91EC7"/>
    <w:rsid w:val="00D922DA"/>
    <w:rsid w:val="00D9238C"/>
    <w:rsid w:val="00D92620"/>
    <w:rsid w:val="00D926DC"/>
    <w:rsid w:val="00D92812"/>
    <w:rsid w:val="00D9318A"/>
    <w:rsid w:val="00D93249"/>
    <w:rsid w:val="00D932C6"/>
    <w:rsid w:val="00D9354C"/>
    <w:rsid w:val="00D938C9"/>
    <w:rsid w:val="00D94866"/>
    <w:rsid w:val="00D94B33"/>
    <w:rsid w:val="00D94B58"/>
    <w:rsid w:val="00D9519F"/>
    <w:rsid w:val="00D9534E"/>
    <w:rsid w:val="00D9541D"/>
    <w:rsid w:val="00D95C32"/>
    <w:rsid w:val="00D95FC3"/>
    <w:rsid w:val="00D9622F"/>
    <w:rsid w:val="00D962C4"/>
    <w:rsid w:val="00D965E2"/>
    <w:rsid w:val="00D96765"/>
    <w:rsid w:val="00D96C1B"/>
    <w:rsid w:val="00D972A0"/>
    <w:rsid w:val="00D97673"/>
    <w:rsid w:val="00D976F1"/>
    <w:rsid w:val="00D97A9F"/>
    <w:rsid w:val="00D97C6D"/>
    <w:rsid w:val="00D97D20"/>
    <w:rsid w:val="00D97DCC"/>
    <w:rsid w:val="00DA022A"/>
    <w:rsid w:val="00DA03C1"/>
    <w:rsid w:val="00DA06F1"/>
    <w:rsid w:val="00DA0907"/>
    <w:rsid w:val="00DA0986"/>
    <w:rsid w:val="00DA1006"/>
    <w:rsid w:val="00DA16DD"/>
    <w:rsid w:val="00DA18C3"/>
    <w:rsid w:val="00DA1985"/>
    <w:rsid w:val="00DA1B85"/>
    <w:rsid w:val="00DA1C4D"/>
    <w:rsid w:val="00DA1E1A"/>
    <w:rsid w:val="00DA2821"/>
    <w:rsid w:val="00DA2E89"/>
    <w:rsid w:val="00DA3147"/>
    <w:rsid w:val="00DA3C10"/>
    <w:rsid w:val="00DA4715"/>
    <w:rsid w:val="00DA4768"/>
    <w:rsid w:val="00DA4C95"/>
    <w:rsid w:val="00DA4D84"/>
    <w:rsid w:val="00DA4F23"/>
    <w:rsid w:val="00DA52C0"/>
    <w:rsid w:val="00DA5322"/>
    <w:rsid w:val="00DA5933"/>
    <w:rsid w:val="00DA5A1D"/>
    <w:rsid w:val="00DA5B7B"/>
    <w:rsid w:val="00DA5D4E"/>
    <w:rsid w:val="00DA5FF1"/>
    <w:rsid w:val="00DA62B8"/>
    <w:rsid w:val="00DA685C"/>
    <w:rsid w:val="00DA6889"/>
    <w:rsid w:val="00DA6A2A"/>
    <w:rsid w:val="00DA7402"/>
    <w:rsid w:val="00DA77EE"/>
    <w:rsid w:val="00DA7B16"/>
    <w:rsid w:val="00DA7C53"/>
    <w:rsid w:val="00DA7CB8"/>
    <w:rsid w:val="00DB008E"/>
    <w:rsid w:val="00DB05F5"/>
    <w:rsid w:val="00DB18FA"/>
    <w:rsid w:val="00DB1D6C"/>
    <w:rsid w:val="00DB2195"/>
    <w:rsid w:val="00DB29F9"/>
    <w:rsid w:val="00DB2CD1"/>
    <w:rsid w:val="00DB2D5E"/>
    <w:rsid w:val="00DB2E99"/>
    <w:rsid w:val="00DB2FAD"/>
    <w:rsid w:val="00DB3A3E"/>
    <w:rsid w:val="00DB3FDB"/>
    <w:rsid w:val="00DB4A97"/>
    <w:rsid w:val="00DB4DB2"/>
    <w:rsid w:val="00DB4EB3"/>
    <w:rsid w:val="00DB520F"/>
    <w:rsid w:val="00DB53E9"/>
    <w:rsid w:val="00DB5ABB"/>
    <w:rsid w:val="00DB5BEE"/>
    <w:rsid w:val="00DB5C20"/>
    <w:rsid w:val="00DB5D51"/>
    <w:rsid w:val="00DB5EC9"/>
    <w:rsid w:val="00DB604A"/>
    <w:rsid w:val="00DB6A59"/>
    <w:rsid w:val="00DB7075"/>
    <w:rsid w:val="00DB739C"/>
    <w:rsid w:val="00DB752E"/>
    <w:rsid w:val="00DB75D4"/>
    <w:rsid w:val="00DB771B"/>
    <w:rsid w:val="00DB7749"/>
    <w:rsid w:val="00DB7880"/>
    <w:rsid w:val="00DB7D22"/>
    <w:rsid w:val="00DB7F61"/>
    <w:rsid w:val="00DC02F7"/>
    <w:rsid w:val="00DC045C"/>
    <w:rsid w:val="00DC05C1"/>
    <w:rsid w:val="00DC098D"/>
    <w:rsid w:val="00DC0AF7"/>
    <w:rsid w:val="00DC0C85"/>
    <w:rsid w:val="00DC0C97"/>
    <w:rsid w:val="00DC12EC"/>
    <w:rsid w:val="00DC147C"/>
    <w:rsid w:val="00DC16DA"/>
    <w:rsid w:val="00DC2AE0"/>
    <w:rsid w:val="00DC2BE4"/>
    <w:rsid w:val="00DC3579"/>
    <w:rsid w:val="00DC377C"/>
    <w:rsid w:val="00DC39E5"/>
    <w:rsid w:val="00DC3A48"/>
    <w:rsid w:val="00DC3BA0"/>
    <w:rsid w:val="00DC3BC5"/>
    <w:rsid w:val="00DC426D"/>
    <w:rsid w:val="00DC5738"/>
    <w:rsid w:val="00DC5E7E"/>
    <w:rsid w:val="00DC6066"/>
    <w:rsid w:val="00DC60CE"/>
    <w:rsid w:val="00DC61C7"/>
    <w:rsid w:val="00DC649A"/>
    <w:rsid w:val="00DC655A"/>
    <w:rsid w:val="00DC65FA"/>
    <w:rsid w:val="00DC6A43"/>
    <w:rsid w:val="00DC778B"/>
    <w:rsid w:val="00DC786F"/>
    <w:rsid w:val="00DC7D9D"/>
    <w:rsid w:val="00DC7EE1"/>
    <w:rsid w:val="00DD0C0B"/>
    <w:rsid w:val="00DD0D58"/>
    <w:rsid w:val="00DD0E00"/>
    <w:rsid w:val="00DD1C24"/>
    <w:rsid w:val="00DD23A0"/>
    <w:rsid w:val="00DD2826"/>
    <w:rsid w:val="00DD358F"/>
    <w:rsid w:val="00DD3648"/>
    <w:rsid w:val="00DD39EA"/>
    <w:rsid w:val="00DD3AFB"/>
    <w:rsid w:val="00DD44C7"/>
    <w:rsid w:val="00DD4959"/>
    <w:rsid w:val="00DD5097"/>
    <w:rsid w:val="00DD51D7"/>
    <w:rsid w:val="00DD5425"/>
    <w:rsid w:val="00DD56FB"/>
    <w:rsid w:val="00DD579B"/>
    <w:rsid w:val="00DD606D"/>
    <w:rsid w:val="00DD65E1"/>
    <w:rsid w:val="00DD664C"/>
    <w:rsid w:val="00DD6917"/>
    <w:rsid w:val="00DD701D"/>
    <w:rsid w:val="00DD71F7"/>
    <w:rsid w:val="00DD7219"/>
    <w:rsid w:val="00DD726D"/>
    <w:rsid w:val="00DD7382"/>
    <w:rsid w:val="00DD7762"/>
    <w:rsid w:val="00DD79A7"/>
    <w:rsid w:val="00DD7BBC"/>
    <w:rsid w:val="00DD7C45"/>
    <w:rsid w:val="00DE026A"/>
    <w:rsid w:val="00DE0323"/>
    <w:rsid w:val="00DE08BC"/>
    <w:rsid w:val="00DE09AC"/>
    <w:rsid w:val="00DE0AB2"/>
    <w:rsid w:val="00DE0C76"/>
    <w:rsid w:val="00DE0D93"/>
    <w:rsid w:val="00DE1025"/>
    <w:rsid w:val="00DE1223"/>
    <w:rsid w:val="00DE1239"/>
    <w:rsid w:val="00DE13BB"/>
    <w:rsid w:val="00DE14C6"/>
    <w:rsid w:val="00DE1554"/>
    <w:rsid w:val="00DE1C81"/>
    <w:rsid w:val="00DE1DB7"/>
    <w:rsid w:val="00DE1E45"/>
    <w:rsid w:val="00DE20B3"/>
    <w:rsid w:val="00DE2332"/>
    <w:rsid w:val="00DE24F8"/>
    <w:rsid w:val="00DE29DE"/>
    <w:rsid w:val="00DE2CCA"/>
    <w:rsid w:val="00DE2D85"/>
    <w:rsid w:val="00DE355F"/>
    <w:rsid w:val="00DE399D"/>
    <w:rsid w:val="00DE41FF"/>
    <w:rsid w:val="00DE49A4"/>
    <w:rsid w:val="00DE4C50"/>
    <w:rsid w:val="00DE503F"/>
    <w:rsid w:val="00DE5A11"/>
    <w:rsid w:val="00DE5D39"/>
    <w:rsid w:val="00DE5DDD"/>
    <w:rsid w:val="00DE60F8"/>
    <w:rsid w:val="00DE6753"/>
    <w:rsid w:val="00DE6801"/>
    <w:rsid w:val="00DE7029"/>
    <w:rsid w:val="00DE70DC"/>
    <w:rsid w:val="00DE736C"/>
    <w:rsid w:val="00DE761A"/>
    <w:rsid w:val="00DE769F"/>
    <w:rsid w:val="00DE77A3"/>
    <w:rsid w:val="00DE7948"/>
    <w:rsid w:val="00DE7AFF"/>
    <w:rsid w:val="00DF029E"/>
    <w:rsid w:val="00DF0342"/>
    <w:rsid w:val="00DF060A"/>
    <w:rsid w:val="00DF06EF"/>
    <w:rsid w:val="00DF0B61"/>
    <w:rsid w:val="00DF0C28"/>
    <w:rsid w:val="00DF0DED"/>
    <w:rsid w:val="00DF1C8A"/>
    <w:rsid w:val="00DF1E20"/>
    <w:rsid w:val="00DF272A"/>
    <w:rsid w:val="00DF2B7F"/>
    <w:rsid w:val="00DF2DB5"/>
    <w:rsid w:val="00DF3132"/>
    <w:rsid w:val="00DF31A3"/>
    <w:rsid w:val="00DF31DD"/>
    <w:rsid w:val="00DF37FB"/>
    <w:rsid w:val="00DF3A8E"/>
    <w:rsid w:val="00DF3D51"/>
    <w:rsid w:val="00DF3D57"/>
    <w:rsid w:val="00DF3DFE"/>
    <w:rsid w:val="00DF44B2"/>
    <w:rsid w:val="00DF4B29"/>
    <w:rsid w:val="00DF5E0E"/>
    <w:rsid w:val="00DF63C7"/>
    <w:rsid w:val="00DF6691"/>
    <w:rsid w:val="00DF6CA2"/>
    <w:rsid w:val="00DF75F2"/>
    <w:rsid w:val="00DF7ACA"/>
    <w:rsid w:val="00DF7D45"/>
    <w:rsid w:val="00E00487"/>
    <w:rsid w:val="00E00A22"/>
    <w:rsid w:val="00E01585"/>
    <w:rsid w:val="00E02020"/>
    <w:rsid w:val="00E02637"/>
    <w:rsid w:val="00E02896"/>
    <w:rsid w:val="00E029BA"/>
    <w:rsid w:val="00E02B05"/>
    <w:rsid w:val="00E032EE"/>
    <w:rsid w:val="00E03B83"/>
    <w:rsid w:val="00E03F95"/>
    <w:rsid w:val="00E03FC0"/>
    <w:rsid w:val="00E04290"/>
    <w:rsid w:val="00E04337"/>
    <w:rsid w:val="00E0471B"/>
    <w:rsid w:val="00E04BF3"/>
    <w:rsid w:val="00E04C47"/>
    <w:rsid w:val="00E04CF2"/>
    <w:rsid w:val="00E051BC"/>
    <w:rsid w:val="00E052EA"/>
    <w:rsid w:val="00E05714"/>
    <w:rsid w:val="00E058CD"/>
    <w:rsid w:val="00E05BFA"/>
    <w:rsid w:val="00E062CD"/>
    <w:rsid w:val="00E0643C"/>
    <w:rsid w:val="00E06A7B"/>
    <w:rsid w:val="00E0752A"/>
    <w:rsid w:val="00E078E8"/>
    <w:rsid w:val="00E07B3A"/>
    <w:rsid w:val="00E07F96"/>
    <w:rsid w:val="00E102E8"/>
    <w:rsid w:val="00E10CAB"/>
    <w:rsid w:val="00E118B9"/>
    <w:rsid w:val="00E11A07"/>
    <w:rsid w:val="00E11A54"/>
    <w:rsid w:val="00E11BA7"/>
    <w:rsid w:val="00E12140"/>
    <w:rsid w:val="00E12C81"/>
    <w:rsid w:val="00E12DBC"/>
    <w:rsid w:val="00E1363B"/>
    <w:rsid w:val="00E13996"/>
    <w:rsid w:val="00E13C97"/>
    <w:rsid w:val="00E13CAB"/>
    <w:rsid w:val="00E13D11"/>
    <w:rsid w:val="00E140FF"/>
    <w:rsid w:val="00E1433A"/>
    <w:rsid w:val="00E14F05"/>
    <w:rsid w:val="00E14FE5"/>
    <w:rsid w:val="00E15424"/>
    <w:rsid w:val="00E155FB"/>
    <w:rsid w:val="00E158FE"/>
    <w:rsid w:val="00E161E9"/>
    <w:rsid w:val="00E16350"/>
    <w:rsid w:val="00E16518"/>
    <w:rsid w:val="00E16A2F"/>
    <w:rsid w:val="00E16F20"/>
    <w:rsid w:val="00E17661"/>
    <w:rsid w:val="00E17698"/>
    <w:rsid w:val="00E17902"/>
    <w:rsid w:val="00E17A85"/>
    <w:rsid w:val="00E17F96"/>
    <w:rsid w:val="00E201DE"/>
    <w:rsid w:val="00E201F6"/>
    <w:rsid w:val="00E204EB"/>
    <w:rsid w:val="00E204F7"/>
    <w:rsid w:val="00E20DEB"/>
    <w:rsid w:val="00E2199E"/>
    <w:rsid w:val="00E21DF2"/>
    <w:rsid w:val="00E21FDB"/>
    <w:rsid w:val="00E228D9"/>
    <w:rsid w:val="00E22B21"/>
    <w:rsid w:val="00E239A6"/>
    <w:rsid w:val="00E23A7A"/>
    <w:rsid w:val="00E23E6F"/>
    <w:rsid w:val="00E24802"/>
    <w:rsid w:val="00E25202"/>
    <w:rsid w:val="00E25563"/>
    <w:rsid w:val="00E258BE"/>
    <w:rsid w:val="00E25BFE"/>
    <w:rsid w:val="00E25E47"/>
    <w:rsid w:val="00E260DB"/>
    <w:rsid w:val="00E260E5"/>
    <w:rsid w:val="00E26256"/>
    <w:rsid w:val="00E26C82"/>
    <w:rsid w:val="00E26D6E"/>
    <w:rsid w:val="00E26D70"/>
    <w:rsid w:val="00E2719A"/>
    <w:rsid w:val="00E2721B"/>
    <w:rsid w:val="00E2728A"/>
    <w:rsid w:val="00E27E80"/>
    <w:rsid w:val="00E3059A"/>
    <w:rsid w:val="00E307F8"/>
    <w:rsid w:val="00E3086E"/>
    <w:rsid w:val="00E30BF7"/>
    <w:rsid w:val="00E30C04"/>
    <w:rsid w:val="00E31932"/>
    <w:rsid w:val="00E31B8C"/>
    <w:rsid w:val="00E31D50"/>
    <w:rsid w:val="00E31EF1"/>
    <w:rsid w:val="00E322F7"/>
    <w:rsid w:val="00E32436"/>
    <w:rsid w:val="00E325C2"/>
    <w:rsid w:val="00E32797"/>
    <w:rsid w:val="00E32E34"/>
    <w:rsid w:val="00E33011"/>
    <w:rsid w:val="00E33DCE"/>
    <w:rsid w:val="00E3403A"/>
    <w:rsid w:val="00E344A7"/>
    <w:rsid w:val="00E34722"/>
    <w:rsid w:val="00E34C7C"/>
    <w:rsid w:val="00E34E1B"/>
    <w:rsid w:val="00E34FFB"/>
    <w:rsid w:val="00E35689"/>
    <w:rsid w:val="00E356B8"/>
    <w:rsid w:val="00E3570A"/>
    <w:rsid w:val="00E35EE1"/>
    <w:rsid w:val="00E362F0"/>
    <w:rsid w:val="00E36405"/>
    <w:rsid w:val="00E37214"/>
    <w:rsid w:val="00E374D5"/>
    <w:rsid w:val="00E377E4"/>
    <w:rsid w:val="00E40105"/>
    <w:rsid w:val="00E4066A"/>
    <w:rsid w:val="00E424A0"/>
    <w:rsid w:val="00E42634"/>
    <w:rsid w:val="00E4283E"/>
    <w:rsid w:val="00E4316D"/>
    <w:rsid w:val="00E4354E"/>
    <w:rsid w:val="00E43620"/>
    <w:rsid w:val="00E43E88"/>
    <w:rsid w:val="00E446E5"/>
    <w:rsid w:val="00E44ABF"/>
    <w:rsid w:val="00E454AD"/>
    <w:rsid w:val="00E454ED"/>
    <w:rsid w:val="00E46B13"/>
    <w:rsid w:val="00E46C6B"/>
    <w:rsid w:val="00E46E00"/>
    <w:rsid w:val="00E47226"/>
    <w:rsid w:val="00E478CA"/>
    <w:rsid w:val="00E47C5F"/>
    <w:rsid w:val="00E5081C"/>
    <w:rsid w:val="00E508BF"/>
    <w:rsid w:val="00E50933"/>
    <w:rsid w:val="00E50A63"/>
    <w:rsid w:val="00E50E59"/>
    <w:rsid w:val="00E50E6A"/>
    <w:rsid w:val="00E512B3"/>
    <w:rsid w:val="00E520BA"/>
    <w:rsid w:val="00E5278F"/>
    <w:rsid w:val="00E528EA"/>
    <w:rsid w:val="00E529B1"/>
    <w:rsid w:val="00E535A8"/>
    <w:rsid w:val="00E53D9C"/>
    <w:rsid w:val="00E542C0"/>
    <w:rsid w:val="00E547D5"/>
    <w:rsid w:val="00E54913"/>
    <w:rsid w:val="00E55275"/>
    <w:rsid w:val="00E5620C"/>
    <w:rsid w:val="00E56319"/>
    <w:rsid w:val="00E563E2"/>
    <w:rsid w:val="00E5694F"/>
    <w:rsid w:val="00E56C73"/>
    <w:rsid w:val="00E56D99"/>
    <w:rsid w:val="00E56DA2"/>
    <w:rsid w:val="00E57859"/>
    <w:rsid w:val="00E579A6"/>
    <w:rsid w:val="00E57E1A"/>
    <w:rsid w:val="00E57F98"/>
    <w:rsid w:val="00E57FBD"/>
    <w:rsid w:val="00E601F6"/>
    <w:rsid w:val="00E6060B"/>
    <w:rsid w:val="00E60BA0"/>
    <w:rsid w:val="00E61034"/>
    <w:rsid w:val="00E61142"/>
    <w:rsid w:val="00E61BB0"/>
    <w:rsid w:val="00E61EC8"/>
    <w:rsid w:val="00E61F8A"/>
    <w:rsid w:val="00E620D0"/>
    <w:rsid w:val="00E6268D"/>
    <w:rsid w:val="00E62F2F"/>
    <w:rsid w:val="00E63012"/>
    <w:rsid w:val="00E636F5"/>
    <w:rsid w:val="00E636FD"/>
    <w:rsid w:val="00E6378B"/>
    <w:rsid w:val="00E637C0"/>
    <w:rsid w:val="00E6408F"/>
    <w:rsid w:val="00E64617"/>
    <w:rsid w:val="00E6542B"/>
    <w:rsid w:val="00E6548E"/>
    <w:rsid w:val="00E6585A"/>
    <w:rsid w:val="00E66390"/>
    <w:rsid w:val="00E663CF"/>
    <w:rsid w:val="00E663F6"/>
    <w:rsid w:val="00E66418"/>
    <w:rsid w:val="00E66446"/>
    <w:rsid w:val="00E66819"/>
    <w:rsid w:val="00E66AE1"/>
    <w:rsid w:val="00E66D16"/>
    <w:rsid w:val="00E66FE5"/>
    <w:rsid w:val="00E674F1"/>
    <w:rsid w:val="00E6763F"/>
    <w:rsid w:val="00E67857"/>
    <w:rsid w:val="00E67F0F"/>
    <w:rsid w:val="00E70037"/>
    <w:rsid w:val="00E701DB"/>
    <w:rsid w:val="00E70353"/>
    <w:rsid w:val="00E7046A"/>
    <w:rsid w:val="00E70976"/>
    <w:rsid w:val="00E70A84"/>
    <w:rsid w:val="00E71112"/>
    <w:rsid w:val="00E71356"/>
    <w:rsid w:val="00E7161D"/>
    <w:rsid w:val="00E71AC3"/>
    <w:rsid w:val="00E72B41"/>
    <w:rsid w:val="00E72BEB"/>
    <w:rsid w:val="00E72D14"/>
    <w:rsid w:val="00E7308E"/>
    <w:rsid w:val="00E73712"/>
    <w:rsid w:val="00E7378B"/>
    <w:rsid w:val="00E73AA5"/>
    <w:rsid w:val="00E73EAE"/>
    <w:rsid w:val="00E74254"/>
    <w:rsid w:val="00E7435B"/>
    <w:rsid w:val="00E74905"/>
    <w:rsid w:val="00E751F0"/>
    <w:rsid w:val="00E7562E"/>
    <w:rsid w:val="00E759AD"/>
    <w:rsid w:val="00E759C9"/>
    <w:rsid w:val="00E7629E"/>
    <w:rsid w:val="00E763A2"/>
    <w:rsid w:val="00E76DD1"/>
    <w:rsid w:val="00E7708D"/>
    <w:rsid w:val="00E770AF"/>
    <w:rsid w:val="00E7789C"/>
    <w:rsid w:val="00E779D3"/>
    <w:rsid w:val="00E77E05"/>
    <w:rsid w:val="00E80432"/>
    <w:rsid w:val="00E80450"/>
    <w:rsid w:val="00E80540"/>
    <w:rsid w:val="00E805B8"/>
    <w:rsid w:val="00E80A05"/>
    <w:rsid w:val="00E80B36"/>
    <w:rsid w:val="00E81025"/>
    <w:rsid w:val="00E8108A"/>
    <w:rsid w:val="00E810C1"/>
    <w:rsid w:val="00E8130A"/>
    <w:rsid w:val="00E81489"/>
    <w:rsid w:val="00E816D6"/>
    <w:rsid w:val="00E81A0C"/>
    <w:rsid w:val="00E81B3F"/>
    <w:rsid w:val="00E82158"/>
    <w:rsid w:val="00E824F2"/>
    <w:rsid w:val="00E82567"/>
    <w:rsid w:val="00E8265E"/>
    <w:rsid w:val="00E8281C"/>
    <w:rsid w:val="00E82944"/>
    <w:rsid w:val="00E82ADD"/>
    <w:rsid w:val="00E82E8A"/>
    <w:rsid w:val="00E83357"/>
    <w:rsid w:val="00E83405"/>
    <w:rsid w:val="00E834A5"/>
    <w:rsid w:val="00E838D1"/>
    <w:rsid w:val="00E846E7"/>
    <w:rsid w:val="00E847EA"/>
    <w:rsid w:val="00E84D86"/>
    <w:rsid w:val="00E8518D"/>
    <w:rsid w:val="00E85646"/>
    <w:rsid w:val="00E8576F"/>
    <w:rsid w:val="00E85DD6"/>
    <w:rsid w:val="00E869B6"/>
    <w:rsid w:val="00E86AC3"/>
    <w:rsid w:val="00E87076"/>
    <w:rsid w:val="00E874A6"/>
    <w:rsid w:val="00E87515"/>
    <w:rsid w:val="00E87547"/>
    <w:rsid w:val="00E8791D"/>
    <w:rsid w:val="00E9026D"/>
    <w:rsid w:val="00E90A23"/>
    <w:rsid w:val="00E91104"/>
    <w:rsid w:val="00E914CD"/>
    <w:rsid w:val="00E916FE"/>
    <w:rsid w:val="00E91E6F"/>
    <w:rsid w:val="00E91EF9"/>
    <w:rsid w:val="00E9272F"/>
    <w:rsid w:val="00E931DE"/>
    <w:rsid w:val="00E93368"/>
    <w:rsid w:val="00E93639"/>
    <w:rsid w:val="00E93DC1"/>
    <w:rsid w:val="00E94383"/>
    <w:rsid w:val="00E94758"/>
    <w:rsid w:val="00E947C4"/>
    <w:rsid w:val="00E94D54"/>
    <w:rsid w:val="00E9523F"/>
    <w:rsid w:val="00E955B3"/>
    <w:rsid w:val="00E95EFF"/>
    <w:rsid w:val="00E962C7"/>
    <w:rsid w:val="00E96458"/>
    <w:rsid w:val="00E9647C"/>
    <w:rsid w:val="00E964A1"/>
    <w:rsid w:val="00E964E6"/>
    <w:rsid w:val="00E96500"/>
    <w:rsid w:val="00E96B61"/>
    <w:rsid w:val="00E96F6A"/>
    <w:rsid w:val="00E9703B"/>
    <w:rsid w:val="00E97CD2"/>
    <w:rsid w:val="00E97E3B"/>
    <w:rsid w:val="00EA0001"/>
    <w:rsid w:val="00EA02AB"/>
    <w:rsid w:val="00EA063A"/>
    <w:rsid w:val="00EA0674"/>
    <w:rsid w:val="00EA0E39"/>
    <w:rsid w:val="00EA1180"/>
    <w:rsid w:val="00EA11E6"/>
    <w:rsid w:val="00EA1295"/>
    <w:rsid w:val="00EA1774"/>
    <w:rsid w:val="00EA24A7"/>
    <w:rsid w:val="00EA2628"/>
    <w:rsid w:val="00EA2794"/>
    <w:rsid w:val="00EA2801"/>
    <w:rsid w:val="00EA2E48"/>
    <w:rsid w:val="00EA2FE8"/>
    <w:rsid w:val="00EA39EF"/>
    <w:rsid w:val="00EA3A11"/>
    <w:rsid w:val="00EA3D57"/>
    <w:rsid w:val="00EA4281"/>
    <w:rsid w:val="00EA4472"/>
    <w:rsid w:val="00EA451B"/>
    <w:rsid w:val="00EA456F"/>
    <w:rsid w:val="00EA4715"/>
    <w:rsid w:val="00EA489B"/>
    <w:rsid w:val="00EA4BC5"/>
    <w:rsid w:val="00EA4BE1"/>
    <w:rsid w:val="00EA4C0A"/>
    <w:rsid w:val="00EA4D2E"/>
    <w:rsid w:val="00EA4E5C"/>
    <w:rsid w:val="00EA4E95"/>
    <w:rsid w:val="00EA533C"/>
    <w:rsid w:val="00EA5449"/>
    <w:rsid w:val="00EA5469"/>
    <w:rsid w:val="00EA6198"/>
    <w:rsid w:val="00EA62A0"/>
    <w:rsid w:val="00EA6549"/>
    <w:rsid w:val="00EA6699"/>
    <w:rsid w:val="00EA6AA4"/>
    <w:rsid w:val="00EA7058"/>
    <w:rsid w:val="00EA70C5"/>
    <w:rsid w:val="00EA723C"/>
    <w:rsid w:val="00EB0123"/>
    <w:rsid w:val="00EB03A7"/>
    <w:rsid w:val="00EB0542"/>
    <w:rsid w:val="00EB055A"/>
    <w:rsid w:val="00EB064F"/>
    <w:rsid w:val="00EB06A7"/>
    <w:rsid w:val="00EB06B6"/>
    <w:rsid w:val="00EB201E"/>
    <w:rsid w:val="00EB201F"/>
    <w:rsid w:val="00EB2251"/>
    <w:rsid w:val="00EB2607"/>
    <w:rsid w:val="00EB286F"/>
    <w:rsid w:val="00EB2BD2"/>
    <w:rsid w:val="00EB3457"/>
    <w:rsid w:val="00EB37A2"/>
    <w:rsid w:val="00EB38DD"/>
    <w:rsid w:val="00EB3FC2"/>
    <w:rsid w:val="00EB4AC4"/>
    <w:rsid w:val="00EB4FCB"/>
    <w:rsid w:val="00EB59B9"/>
    <w:rsid w:val="00EB5C9E"/>
    <w:rsid w:val="00EB6457"/>
    <w:rsid w:val="00EB6DF5"/>
    <w:rsid w:val="00EB748E"/>
    <w:rsid w:val="00EB77D5"/>
    <w:rsid w:val="00EB7827"/>
    <w:rsid w:val="00EB7C6F"/>
    <w:rsid w:val="00EB7E09"/>
    <w:rsid w:val="00EC024F"/>
    <w:rsid w:val="00EC04D2"/>
    <w:rsid w:val="00EC0597"/>
    <w:rsid w:val="00EC079A"/>
    <w:rsid w:val="00EC097A"/>
    <w:rsid w:val="00EC0A30"/>
    <w:rsid w:val="00EC0AE8"/>
    <w:rsid w:val="00EC0B29"/>
    <w:rsid w:val="00EC1826"/>
    <w:rsid w:val="00EC191D"/>
    <w:rsid w:val="00EC1BC7"/>
    <w:rsid w:val="00EC1FF5"/>
    <w:rsid w:val="00EC2184"/>
    <w:rsid w:val="00EC28B0"/>
    <w:rsid w:val="00EC2A37"/>
    <w:rsid w:val="00EC3410"/>
    <w:rsid w:val="00EC39DA"/>
    <w:rsid w:val="00EC3BCE"/>
    <w:rsid w:val="00EC3C84"/>
    <w:rsid w:val="00EC3E02"/>
    <w:rsid w:val="00EC3E9C"/>
    <w:rsid w:val="00EC3F0D"/>
    <w:rsid w:val="00EC4201"/>
    <w:rsid w:val="00EC4263"/>
    <w:rsid w:val="00EC4553"/>
    <w:rsid w:val="00EC489D"/>
    <w:rsid w:val="00EC5485"/>
    <w:rsid w:val="00EC59E0"/>
    <w:rsid w:val="00EC5AC6"/>
    <w:rsid w:val="00EC5AF4"/>
    <w:rsid w:val="00EC5B04"/>
    <w:rsid w:val="00EC5D81"/>
    <w:rsid w:val="00EC5DEB"/>
    <w:rsid w:val="00EC5F97"/>
    <w:rsid w:val="00EC6646"/>
    <w:rsid w:val="00EC690E"/>
    <w:rsid w:val="00EC700E"/>
    <w:rsid w:val="00EC7207"/>
    <w:rsid w:val="00EC7564"/>
    <w:rsid w:val="00EC7830"/>
    <w:rsid w:val="00EC7B6E"/>
    <w:rsid w:val="00ED0426"/>
    <w:rsid w:val="00ED0560"/>
    <w:rsid w:val="00ED060D"/>
    <w:rsid w:val="00ED0640"/>
    <w:rsid w:val="00ED06E0"/>
    <w:rsid w:val="00ED0AE2"/>
    <w:rsid w:val="00ED0EE7"/>
    <w:rsid w:val="00ED113A"/>
    <w:rsid w:val="00ED140C"/>
    <w:rsid w:val="00ED14D1"/>
    <w:rsid w:val="00ED1526"/>
    <w:rsid w:val="00ED199C"/>
    <w:rsid w:val="00ED1C29"/>
    <w:rsid w:val="00ED1F7B"/>
    <w:rsid w:val="00ED211C"/>
    <w:rsid w:val="00ED2C72"/>
    <w:rsid w:val="00ED306B"/>
    <w:rsid w:val="00ED3199"/>
    <w:rsid w:val="00ED3719"/>
    <w:rsid w:val="00ED3914"/>
    <w:rsid w:val="00ED3927"/>
    <w:rsid w:val="00ED3A0A"/>
    <w:rsid w:val="00ED3D41"/>
    <w:rsid w:val="00ED3EE1"/>
    <w:rsid w:val="00ED3F20"/>
    <w:rsid w:val="00ED4C52"/>
    <w:rsid w:val="00ED4D52"/>
    <w:rsid w:val="00ED501C"/>
    <w:rsid w:val="00ED52B4"/>
    <w:rsid w:val="00ED549B"/>
    <w:rsid w:val="00ED552E"/>
    <w:rsid w:val="00ED5F9B"/>
    <w:rsid w:val="00ED606E"/>
    <w:rsid w:val="00ED628E"/>
    <w:rsid w:val="00ED6862"/>
    <w:rsid w:val="00ED73D8"/>
    <w:rsid w:val="00ED762D"/>
    <w:rsid w:val="00ED7742"/>
    <w:rsid w:val="00ED7BB2"/>
    <w:rsid w:val="00ED7D2A"/>
    <w:rsid w:val="00ED7E15"/>
    <w:rsid w:val="00EE0841"/>
    <w:rsid w:val="00EE0B7F"/>
    <w:rsid w:val="00EE0E97"/>
    <w:rsid w:val="00EE0F97"/>
    <w:rsid w:val="00EE17B9"/>
    <w:rsid w:val="00EE1918"/>
    <w:rsid w:val="00EE1A64"/>
    <w:rsid w:val="00EE1F1D"/>
    <w:rsid w:val="00EE26D8"/>
    <w:rsid w:val="00EE2740"/>
    <w:rsid w:val="00EE28DA"/>
    <w:rsid w:val="00EE3137"/>
    <w:rsid w:val="00EE34C5"/>
    <w:rsid w:val="00EE3949"/>
    <w:rsid w:val="00EE3E2E"/>
    <w:rsid w:val="00EE3FDC"/>
    <w:rsid w:val="00EE4183"/>
    <w:rsid w:val="00EE4651"/>
    <w:rsid w:val="00EE46B4"/>
    <w:rsid w:val="00EE4807"/>
    <w:rsid w:val="00EE489F"/>
    <w:rsid w:val="00EE498F"/>
    <w:rsid w:val="00EE4AD3"/>
    <w:rsid w:val="00EE4FBD"/>
    <w:rsid w:val="00EE51CA"/>
    <w:rsid w:val="00EE56A0"/>
    <w:rsid w:val="00EE581B"/>
    <w:rsid w:val="00EE58B3"/>
    <w:rsid w:val="00EE59D9"/>
    <w:rsid w:val="00EE5D64"/>
    <w:rsid w:val="00EE621F"/>
    <w:rsid w:val="00EE63E6"/>
    <w:rsid w:val="00EE6586"/>
    <w:rsid w:val="00EE6808"/>
    <w:rsid w:val="00EE6E45"/>
    <w:rsid w:val="00EE6F28"/>
    <w:rsid w:val="00EE72A7"/>
    <w:rsid w:val="00EE74F8"/>
    <w:rsid w:val="00EE77A8"/>
    <w:rsid w:val="00EE77F5"/>
    <w:rsid w:val="00EE7871"/>
    <w:rsid w:val="00EE7B7B"/>
    <w:rsid w:val="00EE7FBA"/>
    <w:rsid w:val="00EF057B"/>
    <w:rsid w:val="00EF0663"/>
    <w:rsid w:val="00EF08F1"/>
    <w:rsid w:val="00EF0941"/>
    <w:rsid w:val="00EF15C2"/>
    <w:rsid w:val="00EF1D34"/>
    <w:rsid w:val="00EF1ECE"/>
    <w:rsid w:val="00EF1EF8"/>
    <w:rsid w:val="00EF2ABF"/>
    <w:rsid w:val="00EF2C03"/>
    <w:rsid w:val="00EF347E"/>
    <w:rsid w:val="00EF356A"/>
    <w:rsid w:val="00EF3772"/>
    <w:rsid w:val="00EF3F8F"/>
    <w:rsid w:val="00EF4134"/>
    <w:rsid w:val="00EF4296"/>
    <w:rsid w:val="00EF475E"/>
    <w:rsid w:val="00EF489B"/>
    <w:rsid w:val="00EF55D0"/>
    <w:rsid w:val="00EF5795"/>
    <w:rsid w:val="00EF5BAA"/>
    <w:rsid w:val="00EF61B3"/>
    <w:rsid w:val="00EF6275"/>
    <w:rsid w:val="00EF630B"/>
    <w:rsid w:val="00EF6525"/>
    <w:rsid w:val="00EF65F4"/>
    <w:rsid w:val="00EF6646"/>
    <w:rsid w:val="00EF6C84"/>
    <w:rsid w:val="00EF7099"/>
    <w:rsid w:val="00EF73B0"/>
    <w:rsid w:val="00EF73C5"/>
    <w:rsid w:val="00EF7FD6"/>
    <w:rsid w:val="00F00036"/>
    <w:rsid w:val="00F000F4"/>
    <w:rsid w:val="00F0027A"/>
    <w:rsid w:val="00F010FA"/>
    <w:rsid w:val="00F01114"/>
    <w:rsid w:val="00F0128D"/>
    <w:rsid w:val="00F01D04"/>
    <w:rsid w:val="00F01D4B"/>
    <w:rsid w:val="00F02720"/>
    <w:rsid w:val="00F02921"/>
    <w:rsid w:val="00F03202"/>
    <w:rsid w:val="00F034E2"/>
    <w:rsid w:val="00F0350A"/>
    <w:rsid w:val="00F03674"/>
    <w:rsid w:val="00F036EC"/>
    <w:rsid w:val="00F03CD5"/>
    <w:rsid w:val="00F0482E"/>
    <w:rsid w:val="00F0579F"/>
    <w:rsid w:val="00F057B0"/>
    <w:rsid w:val="00F05CA2"/>
    <w:rsid w:val="00F061E7"/>
    <w:rsid w:val="00F063FA"/>
    <w:rsid w:val="00F06414"/>
    <w:rsid w:val="00F064B5"/>
    <w:rsid w:val="00F06795"/>
    <w:rsid w:val="00F06823"/>
    <w:rsid w:val="00F06A0B"/>
    <w:rsid w:val="00F06DDD"/>
    <w:rsid w:val="00F06F0F"/>
    <w:rsid w:val="00F06F8E"/>
    <w:rsid w:val="00F073C4"/>
    <w:rsid w:val="00F07F08"/>
    <w:rsid w:val="00F1055C"/>
    <w:rsid w:val="00F10C8B"/>
    <w:rsid w:val="00F110C4"/>
    <w:rsid w:val="00F1170E"/>
    <w:rsid w:val="00F119EB"/>
    <w:rsid w:val="00F119EE"/>
    <w:rsid w:val="00F11D8D"/>
    <w:rsid w:val="00F126A9"/>
    <w:rsid w:val="00F12994"/>
    <w:rsid w:val="00F12A0D"/>
    <w:rsid w:val="00F12ABC"/>
    <w:rsid w:val="00F12D25"/>
    <w:rsid w:val="00F12E84"/>
    <w:rsid w:val="00F13834"/>
    <w:rsid w:val="00F1395B"/>
    <w:rsid w:val="00F13C74"/>
    <w:rsid w:val="00F13C76"/>
    <w:rsid w:val="00F13C97"/>
    <w:rsid w:val="00F142C6"/>
    <w:rsid w:val="00F14320"/>
    <w:rsid w:val="00F143B1"/>
    <w:rsid w:val="00F144A8"/>
    <w:rsid w:val="00F147B8"/>
    <w:rsid w:val="00F14BBA"/>
    <w:rsid w:val="00F14D21"/>
    <w:rsid w:val="00F15177"/>
    <w:rsid w:val="00F159ED"/>
    <w:rsid w:val="00F15BAB"/>
    <w:rsid w:val="00F15E9F"/>
    <w:rsid w:val="00F16D03"/>
    <w:rsid w:val="00F17B51"/>
    <w:rsid w:val="00F17CFD"/>
    <w:rsid w:val="00F200D4"/>
    <w:rsid w:val="00F20A6C"/>
    <w:rsid w:val="00F214E2"/>
    <w:rsid w:val="00F21533"/>
    <w:rsid w:val="00F218E5"/>
    <w:rsid w:val="00F21F41"/>
    <w:rsid w:val="00F220D8"/>
    <w:rsid w:val="00F2350D"/>
    <w:rsid w:val="00F23D49"/>
    <w:rsid w:val="00F2431B"/>
    <w:rsid w:val="00F244A9"/>
    <w:rsid w:val="00F245A3"/>
    <w:rsid w:val="00F2485C"/>
    <w:rsid w:val="00F24ABB"/>
    <w:rsid w:val="00F24BC2"/>
    <w:rsid w:val="00F24E75"/>
    <w:rsid w:val="00F25C24"/>
    <w:rsid w:val="00F268C9"/>
    <w:rsid w:val="00F26E4E"/>
    <w:rsid w:val="00F26FFA"/>
    <w:rsid w:val="00F27371"/>
    <w:rsid w:val="00F27C94"/>
    <w:rsid w:val="00F30150"/>
    <w:rsid w:val="00F3026A"/>
    <w:rsid w:val="00F30D54"/>
    <w:rsid w:val="00F31455"/>
    <w:rsid w:val="00F316BF"/>
    <w:rsid w:val="00F31892"/>
    <w:rsid w:val="00F31D3C"/>
    <w:rsid w:val="00F32329"/>
    <w:rsid w:val="00F3239C"/>
    <w:rsid w:val="00F32B0F"/>
    <w:rsid w:val="00F32C76"/>
    <w:rsid w:val="00F32D2C"/>
    <w:rsid w:val="00F32F78"/>
    <w:rsid w:val="00F33000"/>
    <w:rsid w:val="00F3335A"/>
    <w:rsid w:val="00F33666"/>
    <w:rsid w:val="00F344FE"/>
    <w:rsid w:val="00F34598"/>
    <w:rsid w:val="00F345B5"/>
    <w:rsid w:val="00F3465B"/>
    <w:rsid w:val="00F3493D"/>
    <w:rsid w:val="00F3507D"/>
    <w:rsid w:val="00F350E3"/>
    <w:rsid w:val="00F358EA"/>
    <w:rsid w:val="00F35C88"/>
    <w:rsid w:val="00F36335"/>
    <w:rsid w:val="00F3650D"/>
    <w:rsid w:val="00F36DC7"/>
    <w:rsid w:val="00F36F3A"/>
    <w:rsid w:val="00F3701B"/>
    <w:rsid w:val="00F37286"/>
    <w:rsid w:val="00F37701"/>
    <w:rsid w:val="00F37A54"/>
    <w:rsid w:val="00F4004A"/>
    <w:rsid w:val="00F405F1"/>
    <w:rsid w:val="00F40803"/>
    <w:rsid w:val="00F40D17"/>
    <w:rsid w:val="00F410E9"/>
    <w:rsid w:val="00F41C24"/>
    <w:rsid w:val="00F41F6F"/>
    <w:rsid w:val="00F427AA"/>
    <w:rsid w:val="00F42A4A"/>
    <w:rsid w:val="00F42AA7"/>
    <w:rsid w:val="00F4313D"/>
    <w:rsid w:val="00F4345B"/>
    <w:rsid w:val="00F43604"/>
    <w:rsid w:val="00F43801"/>
    <w:rsid w:val="00F438B7"/>
    <w:rsid w:val="00F43A79"/>
    <w:rsid w:val="00F43D21"/>
    <w:rsid w:val="00F43D8F"/>
    <w:rsid w:val="00F44425"/>
    <w:rsid w:val="00F4490D"/>
    <w:rsid w:val="00F44B9B"/>
    <w:rsid w:val="00F44D28"/>
    <w:rsid w:val="00F45006"/>
    <w:rsid w:val="00F45340"/>
    <w:rsid w:val="00F464D0"/>
    <w:rsid w:val="00F46D83"/>
    <w:rsid w:val="00F46E8B"/>
    <w:rsid w:val="00F473D4"/>
    <w:rsid w:val="00F47EFA"/>
    <w:rsid w:val="00F50B85"/>
    <w:rsid w:val="00F50BCC"/>
    <w:rsid w:val="00F50C8B"/>
    <w:rsid w:val="00F51969"/>
    <w:rsid w:val="00F51DC6"/>
    <w:rsid w:val="00F51E83"/>
    <w:rsid w:val="00F520AA"/>
    <w:rsid w:val="00F5216D"/>
    <w:rsid w:val="00F52A12"/>
    <w:rsid w:val="00F5324C"/>
    <w:rsid w:val="00F538A4"/>
    <w:rsid w:val="00F5398F"/>
    <w:rsid w:val="00F53ADE"/>
    <w:rsid w:val="00F53D04"/>
    <w:rsid w:val="00F53F7B"/>
    <w:rsid w:val="00F54046"/>
    <w:rsid w:val="00F54462"/>
    <w:rsid w:val="00F544E7"/>
    <w:rsid w:val="00F54609"/>
    <w:rsid w:val="00F5481E"/>
    <w:rsid w:val="00F54B78"/>
    <w:rsid w:val="00F54E8F"/>
    <w:rsid w:val="00F55358"/>
    <w:rsid w:val="00F557C4"/>
    <w:rsid w:val="00F559BE"/>
    <w:rsid w:val="00F55A08"/>
    <w:rsid w:val="00F55F9F"/>
    <w:rsid w:val="00F55FF5"/>
    <w:rsid w:val="00F5600E"/>
    <w:rsid w:val="00F56066"/>
    <w:rsid w:val="00F5630A"/>
    <w:rsid w:val="00F569BB"/>
    <w:rsid w:val="00F570A4"/>
    <w:rsid w:val="00F5724B"/>
    <w:rsid w:val="00F5749C"/>
    <w:rsid w:val="00F57C7C"/>
    <w:rsid w:val="00F57F14"/>
    <w:rsid w:val="00F6019C"/>
    <w:rsid w:val="00F60335"/>
    <w:rsid w:val="00F6159C"/>
    <w:rsid w:val="00F6199B"/>
    <w:rsid w:val="00F61DB9"/>
    <w:rsid w:val="00F6261B"/>
    <w:rsid w:val="00F6301D"/>
    <w:rsid w:val="00F63282"/>
    <w:rsid w:val="00F63377"/>
    <w:rsid w:val="00F6357D"/>
    <w:rsid w:val="00F640AB"/>
    <w:rsid w:val="00F64768"/>
    <w:rsid w:val="00F64C89"/>
    <w:rsid w:val="00F654B5"/>
    <w:rsid w:val="00F655E0"/>
    <w:rsid w:val="00F65927"/>
    <w:rsid w:val="00F65930"/>
    <w:rsid w:val="00F65B6C"/>
    <w:rsid w:val="00F6743F"/>
    <w:rsid w:val="00F676A2"/>
    <w:rsid w:val="00F67746"/>
    <w:rsid w:val="00F6792E"/>
    <w:rsid w:val="00F67E86"/>
    <w:rsid w:val="00F700F3"/>
    <w:rsid w:val="00F701F9"/>
    <w:rsid w:val="00F70909"/>
    <w:rsid w:val="00F70CCE"/>
    <w:rsid w:val="00F71A7B"/>
    <w:rsid w:val="00F71A93"/>
    <w:rsid w:val="00F71E3F"/>
    <w:rsid w:val="00F729BB"/>
    <w:rsid w:val="00F72B5D"/>
    <w:rsid w:val="00F72F07"/>
    <w:rsid w:val="00F731FD"/>
    <w:rsid w:val="00F73AFB"/>
    <w:rsid w:val="00F740B8"/>
    <w:rsid w:val="00F7433A"/>
    <w:rsid w:val="00F747F1"/>
    <w:rsid w:val="00F74C06"/>
    <w:rsid w:val="00F74C3A"/>
    <w:rsid w:val="00F7512A"/>
    <w:rsid w:val="00F75397"/>
    <w:rsid w:val="00F763E4"/>
    <w:rsid w:val="00F76DDD"/>
    <w:rsid w:val="00F7706D"/>
    <w:rsid w:val="00F771D6"/>
    <w:rsid w:val="00F77E8B"/>
    <w:rsid w:val="00F77ED2"/>
    <w:rsid w:val="00F80AA3"/>
    <w:rsid w:val="00F81449"/>
    <w:rsid w:val="00F81848"/>
    <w:rsid w:val="00F818DC"/>
    <w:rsid w:val="00F81AA9"/>
    <w:rsid w:val="00F81B65"/>
    <w:rsid w:val="00F8203F"/>
    <w:rsid w:val="00F820FA"/>
    <w:rsid w:val="00F82177"/>
    <w:rsid w:val="00F82340"/>
    <w:rsid w:val="00F827E8"/>
    <w:rsid w:val="00F832EB"/>
    <w:rsid w:val="00F832FE"/>
    <w:rsid w:val="00F83625"/>
    <w:rsid w:val="00F8397D"/>
    <w:rsid w:val="00F83ABA"/>
    <w:rsid w:val="00F840EB"/>
    <w:rsid w:val="00F848E0"/>
    <w:rsid w:val="00F85150"/>
    <w:rsid w:val="00F851C5"/>
    <w:rsid w:val="00F85CCE"/>
    <w:rsid w:val="00F85EE6"/>
    <w:rsid w:val="00F86017"/>
    <w:rsid w:val="00F862F5"/>
    <w:rsid w:val="00F86B4C"/>
    <w:rsid w:val="00F86C22"/>
    <w:rsid w:val="00F86FCD"/>
    <w:rsid w:val="00F8712C"/>
    <w:rsid w:val="00F87210"/>
    <w:rsid w:val="00F875A0"/>
    <w:rsid w:val="00F876E1"/>
    <w:rsid w:val="00F903D4"/>
    <w:rsid w:val="00F905D2"/>
    <w:rsid w:val="00F9072E"/>
    <w:rsid w:val="00F90966"/>
    <w:rsid w:val="00F913AA"/>
    <w:rsid w:val="00F923C8"/>
    <w:rsid w:val="00F924CC"/>
    <w:rsid w:val="00F9255F"/>
    <w:rsid w:val="00F92AFA"/>
    <w:rsid w:val="00F93D9A"/>
    <w:rsid w:val="00F93DBB"/>
    <w:rsid w:val="00F94197"/>
    <w:rsid w:val="00F94266"/>
    <w:rsid w:val="00F946A0"/>
    <w:rsid w:val="00F94ACE"/>
    <w:rsid w:val="00F94CBD"/>
    <w:rsid w:val="00F94FC6"/>
    <w:rsid w:val="00F954E4"/>
    <w:rsid w:val="00F956EA"/>
    <w:rsid w:val="00F957DF"/>
    <w:rsid w:val="00F957EC"/>
    <w:rsid w:val="00F95837"/>
    <w:rsid w:val="00F95854"/>
    <w:rsid w:val="00F95EBD"/>
    <w:rsid w:val="00F9625A"/>
    <w:rsid w:val="00F968C2"/>
    <w:rsid w:val="00F96A39"/>
    <w:rsid w:val="00F96BC1"/>
    <w:rsid w:val="00F96C9D"/>
    <w:rsid w:val="00F96CA9"/>
    <w:rsid w:val="00F96D0A"/>
    <w:rsid w:val="00F96D9E"/>
    <w:rsid w:val="00F97642"/>
    <w:rsid w:val="00FA062C"/>
    <w:rsid w:val="00FA0EF3"/>
    <w:rsid w:val="00FA11EA"/>
    <w:rsid w:val="00FA124F"/>
    <w:rsid w:val="00FA1336"/>
    <w:rsid w:val="00FA146A"/>
    <w:rsid w:val="00FA1DF2"/>
    <w:rsid w:val="00FA24C9"/>
    <w:rsid w:val="00FA26AE"/>
    <w:rsid w:val="00FA2CEA"/>
    <w:rsid w:val="00FA38AE"/>
    <w:rsid w:val="00FA3E24"/>
    <w:rsid w:val="00FA48B9"/>
    <w:rsid w:val="00FA4A48"/>
    <w:rsid w:val="00FA4BC8"/>
    <w:rsid w:val="00FA4EAB"/>
    <w:rsid w:val="00FA5148"/>
    <w:rsid w:val="00FA5173"/>
    <w:rsid w:val="00FA55FC"/>
    <w:rsid w:val="00FA5F80"/>
    <w:rsid w:val="00FA60E0"/>
    <w:rsid w:val="00FA6278"/>
    <w:rsid w:val="00FA628D"/>
    <w:rsid w:val="00FA655E"/>
    <w:rsid w:val="00FA7019"/>
    <w:rsid w:val="00FA7079"/>
    <w:rsid w:val="00FA7A15"/>
    <w:rsid w:val="00FB0122"/>
    <w:rsid w:val="00FB067A"/>
    <w:rsid w:val="00FB0767"/>
    <w:rsid w:val="00FB0994"/>
    <w:rsid w:val="00FB0C03"/>
    <w:rsid w:val="00FB0CB7"/>
    <w:rsid w:val="00FB0D46"/>
    <w:rsid w:val="00FB0DB2"/>
    <w:rsid w:val="00FB1278"/>
    <w:rsid w:val="00FB12DB"/>
    <w:rsid w:val="00FB13F5"/>
    <w:rsid w:val="00FB1451"/>
    <w:rsid w:val="00FB14FB"/>
    <w:rsid w:val="00FB158F"/>
    <w:rsid w:val="00FB1DEC"/>
    <w:rsid w:val="00FB2355"/>
    <w:rsid w:val="00FB27A6"/>
    <w:rsid w:val="00FB2B92"/>
    <w:rsid w:val="00FB2D34"/>
    <w:rsid w:val="00FB3090"/>
    <w:rsid w:val="00FB3345"/>
    <w:rsid w:val="00FB3682"/>
    <w:rsid w:val="00FB3B34"/>
    <w:rsid w:val="00FB3D75"/>
    <w:rsid w:val="00FB509E"/>
    <w:rsid w:val="00FB5657"/>
    <w:rsid w:val="00FB58DD"/>
    <w:rsid w:val="00FB59EB"/>
    <w:rsid w:val="00FB637D"/>
    <w:rsid w:val="00FB6492"/>
    <w:rsid w:val="00FB6622"/>
    <w:rsid w:val="00FB6AF3"/>
    <w:rsid w:val="00FB6DC8"/>
    <w:rsid w:val="00FB6E03"/>
    <w:rsid w:val="00FB71E9"/>
    <w:rsid w:val="00FB76AB"/>
    <w:rsid w:val="00FB773E"/>
    <w:rsid w:val="00FB7DD6"/>
    <w:rsid w:val="00FB7F3F"/>
    <w:rsid w:val="00FC0458"/>
    <w:rsid w:val="00FC05B4"/>
    <w:rsid w:val="00FC0D3A"/>
    <w:rsid w:val="00FC0DAB"/>
    <w:rsid w:val="00FC0F6E"/>
    <w:rsid w:val="00FC0FE9"/>
    <w:rsid w:val="00FC17EC"/>
    <w:rsid w:val="00FC18C7"/>
    <w:rsid w:val="00FC1CFC"/>
    <w:rsid w:val="00FC1F0C"/>
    <w:rsid w:val="00FC2C90"/>
    <w:rsid w:val="00FC2D47"/>
    <w:rsid w:val="00FC3B26"/>
    <w:rsid w:val="00FC40E6"/>
    <w:rsid w:val="00FC41B2"/>
    <w:rsid w:val="00FC41BA"/>
    <w:rsid w:val="00FC461E"/>
    <w:rsid w:val="00FC489E"/>
    <w:rsid w:val="00FC5440"/>
    <w:rsid w:val="00FC5AF2"/>
    <w:rsid w:val="00FC5C92"/>
    <w:rsid w:val="00FC6AE8"/>
    <w:rsid w:val="00FC731D"/>
    <w:rsid w:val="00FC7789"/>
    <w:rsid w:val="00FC77FE"/>
    <w:rsid w:val="00FC7B6E"/>
    <w:rsid w:val="00FD0A94"/>
    <w:rsid w:val="00FD10F2"/>
    <w:rsid w:val="00FD1198"/>
    <w:rsid w:val="00FD19A5"/>
    <w:rsid w:val="00FD1A8C"/>
    <w:rsid w:val="00FD1BEF"/>
    <w:rsid w:val="00FD1F50"/>
    <w:rsid w:val="00FD2036"/>
    <w:rsid w:val="00FD2276"/>
    <w:rsid w:val="00FD2D23"/>
    <w:rsid w:val="00FD3590"/>
    <w:rsid w:val="00FD36BC"/>
    <w:rsid w:val="00FD3D49"/>
    <w:rsid w:val="00FD4879"/>
    <w:rsid w:val="00FD4D42"/>
    <w:rsid w:val="00FD4F78"/>
    <w:rsid w:val="00FD60AB"/>
    <w:rsid w:val="00FD6155"/>
    <w:rsid w:val="00FD6216"/>
    <w:rsid w:val="00FD6FE0"/>
    <w:rsid w:val="00FD7002"/>
    <w:rsid w:val="00FD7097"/>
    <w:rsid w:val="00FD74F4"/>
    <w:rsid w:val="00FD7BEE"/>
    <w:rsid w:val="00FD7D1F"/>
    <w:rsid w:val="00FE0C26"/>
    <w:rsid w:val="00FE0C59"/>
    <w:rsid w:val="00FE0FD1"/>
    <w:rsid w:val="00FE1375"/>
    <w:rsid w:val="00FE1B6D"/>
    <w:rsid w:val="00FE1C92"/>
    <w:rsid w:val="00FE217E"/>
    <w:rsid w:val="00FE281F"/>
    <w:rsid w:val="00FE33AC"/>
    <w:rsid w:val="00FE3855"/>
    <w:rsid w:val="00FE3991"/>
    <w:rsid w:val="00FE4603"/>
    <w:rsid w:val="00FE47E0"/>
    <w:rsid w:val="00FE4820"/>
    <w:rsid w:val="00FE4E22"/>
    <w:rsid w:val="00FE50F0"/>
    <w:rsid w:val="00FE528D"/>
    <w:rsid w:val="00FE56DC"/>
    <w:rsid w:val="00FE6034"/>
    <w:rsid w:val="00FE6430"/>
    <w:rsid w:val="00FE69D4"/>
    <w:rsid w:val="00FE6A1D"/>
    <w:rsid w:val="00FE6BE0"/>
    <w:rsid w:val="00FE741F"/>
    <w:rsid w:val="00FE746E"/>
    <w:rsid w:val="00FE75F5"/>
    <w:rsid w:val="00FE7942"/>
    <w:rsid w:val="00FE79DB"/>
    <w:rsid w:val="00FE7C55"/>
    <w:rsid w:val="00FF0236"/>
    <w:rsid w:val="00FF025E"/>
    <w:rsid w:val="00FF09F6"/>
    <w:rsid w:val="00FF1341"/>
    <w:rsid w:val="00FF18D7"/>
    <w:rsid w:val="00FF1998"/>
    <w:rsid w:val="00FF219E"/>
    <w:rsid w:val="00FF25E1"/>
    <w:rsid w:val="00FF26B6"/>
    <w:rsid w:val="00FF2E0F"/>
    <w:rsid w:val="00FF3512"/>
    <w:rsid w:val="00FF352B"/>
    <w:rsid w:val="00FF3551"/>
    <w:rsid w:val="00FF3A2D"/>
    <w:rsid w:val="00FF3D3D"/>
    <w:rsid w:val="00FF3DA4"/>
    <w:rsid w:val="00FF4253"/>
    <w:rsid w:val="00FF46A8"/>
    <w:rsid w:val="00FF47CB"/>
    <w:rsid w:val="00FF4814"/>
    <w:rsid w:val="00FF48AA"/>
    <w:rsid w:val="00FF4A42"/>
    <w:rsid w:val="00FF4FC2"/>
    <w:rsid w:val="00FF54B8"/>
    <w:rsid w:val="00FF56B2"/>
    <w:rsid w:val="00FF5FC0"/>
    <w:rsid w:val="00FF6494"/>
    <w:rsid w:val="00FF6E18"/>
    <w:rsid w:val="00FF784D"/>
    <w:rsid w:val="00FF7A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ff9">
      <v:fill color="#ff9"/>
      <v:shadow on="t" opacity=".5" offset="6pt,6pt"/>
    </o:shapedefaults>
    <o:shapelayout v:ext="edit">
      <o:idmap v:ext="edit" data="1"/>
    </o:shapelayout>
  </w:shapeDefaults>
  <w:decimalSymbol w:val="."/>
  <w:listSeparator w:val=","/>
  <w15:docId w15:val="{A9374B18-6E5E-4BDC-857F-ADDC715C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38"/>
    <w:pPr>
      <w:spacing w:after="60"/>
      <w:jc w:val="both"/>
    </w:pPr>
    <w:rPr>
      <w:rFonts w:ascii="Arial" w:hAnsi="Arial"/>
      <w:sz w:val="22"/>
      <w:szCs w:val="24"/>
      <w:lang w:val="en-GB" w:eastAsia="en-US"/>
    </w:rPr>
  </w:style>
  <w:style w:type="paragraph" w:styleId="Heading1">
    <w:name w:val="heading 1"/>
    <w:next w:val="Normal"/>
    <w:link w:val="Heading1Char"/>
    <w:qFormat/>
    <w:rsid w:val="00EF3772"/>
    <w:pPr>
      <w:keepNext/>
      <w:numPr>
        <w:numId w:val="2"/>
      </w:numPr>
      <w:pBdr>
        <w:top w:val="single" w:sz="4" w:space="1" w:color="auto"/>
      </w:pBdr>
      <w:suppressAutoHyphens/>
      <w:spacing w:before="344" w:after="466"/>
      <w:outlineLvl w:val="0"/>
    </w:pPr>
    <w:rPr>
      <w:rFonts w:asciiTheme="minorHAnsi" w:hAnsiTheme="minorHAnsi"/>
      <w:b/>
      <w:smallCaps/>
      <w:spacing w:val="-2"/>
      <w:sz w:val="24"/>
      <w:lang w:val="en-GB" w:eastAsia="en-US"/>
    </w:rPr>
  </w:style>
  <w:style w:type="paragraph" w:styleId="Heading2">
    <w:name w:val="heading 2"/>
    <w:basedOn w:val="Heading1"/>
    <w:next w:val="Normal"/>
    <w:link w:val="Heading2Char1"/>
    <w:uiPriority w:val="9"/>
    <w:qFormat/>
    <w:rsid w:val="006D2D57"/>
    <w:pPr>
      <w:numPr>
        <w:ilvl w:val="1"/>
        <w:numId w:val="10"/>
      </w:numPr>
      <w:outlineLvl w:val="1"/>
    </w:pPr>
    <w:rPr>
      <w:rFonts w:ascii="Arial Narrow" w:hAnsi="Arial Narrow"/>
      <w:b w:val="0"/>
      <w:bCs/>
    </w:rPr>
  </w:style>
  <w:style w:type="paragraph" w:styleId="Heading3">
    <w:name w:val="heading 3"/>
    <w:basedOn w:val="Heading2"/>
    <w:next w:val="Normal"/>
    <w:link w:val="Heading3Char"/>
    <w:qFormat/>
    <w:rsid w:val="006D2D57"/>
    <w:pPr>
      <w:widowControl w:val="0"/>
      <w:numPr>
        <w:ilvl w:val="2"/>
      </w:numPr>
      <w:tabs>
        <w:tab w:val="left" w:pos="2160"/>
        <w:tab w:val="left" w:pos="9360"/>
      </w:tabs>
      <w:outlineLvl w:val="2"/>
    </w:pPr>
    <w:rPr>
      <w:rFonts w:ascii="Courier" w:hAnsi="Courier"/>
      <w:b/>
      <w:sz w:val="28"/>
      <w:lang w:val="en-US"/>
    </w:rPr>
  </w:style>
  <w:style w:type="paragraph" w:styleId="Heading4">
    <w:name w:val="heading 4"/>
    <w:basedOn w:val="Heading3"/>
    <w:next w:val="Normal"/>
    <w:link w:val="Heading4Char"/>
    <w:qFormat/>
    <w:rsid w:val="006D2D57"/>
    <w:pPr>
      <w:numPr>
        <w:ilvl w:val="3"/>
      </w:numPr>
      <w:spacing w:after="540"/>
      <w:outlineLvl w:val="3"/>
    </w:pPr>
    <w:rPr>
      <w:b w:val="0"/>
      <w:spacing w:val="15"/>
    </w:rPr>
  </w:style>
  <w:style w:type="paragraph" w:styleId="Heading5">
    <w:name w:val="heading 5"/>
    <w:basedOn w:val="Heading4"/>
    <w:next w:val="Normal"/>
    <w:link w:val="Heading5Char"/>
    <w:qFormat/>
    <w:rsid w:val="006D2D57"/>
    <w:pPr>
      <w:numPr>
        <w:ilvl w:val="4"/>
      </w:numPr>
      <w:pBdr>
        <w:left w:val="single" w:sz="4" w:space="4" w:color="auto"/>
        <w:bottom w:val="single" w:sz="4" w:space="1" w:color="auto"/>
        <w:right w:val="single" w:sz="4" w:space="4" w:color="auto"/>
      </w:pBdr>
      <w:spacing w:before="120" w:after="120"/>
      <w:jc w:val="center"/>
      <w:outlineLvl w:val="4"/>
    </w:pPr>
    <w:rPr>
      <w:b/>
      <w:bCs w:val="0"/>
      <w:sz w:val="24"/>
    </w:rPr>
  </w:style>
  <w:style w:type="paragraph" w:styleId="Heading6">
    <w:name w:val="heading 6"/>
    <w:basedOn w:val="Normal"/>
    <w:next w:val="Normal"/>
    <w:link w:val="Heading6Char"/>
    <w:semiHidden/>
    <w:unhideWhenUsed/>
    <w:qFormat/>
    <w:rsid w:val="006D2D57"/>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D2D57"/>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Heading5"/>
    <w:next w:val="Normal"/>
    <w:link w:val="Heading8Char"/>
    <w:qFormat/>
    <w:rsid w:val="006D2D57"/>
    <w:pPr>
      <w:numPr>
        <w:ilvl w:val="7"/>
      </w:numPr>
      <w:spacing w:before="240"/>
      <w:outlineLvl w:val="7"/>
    </w:pPr>
    <w:rPr>
      <w:rFonts w:ascii="Calibri" w:hAnsi="Calibri"/>
      <w:i/>
      <w:iCs/>
    </w:rPr>
  </w:style>
  <w:style w:type="paragraph" w:styleId="Heading9">
    <w:name w:val="heading 9"/>
    <w:basedOn w:val="Normal"/>
    <w:next w:val="Normal"/>
    <w:link w:val="Heading9Char"/>
    <w:semiHidden/>
    <w:unhideWhenUsed/>
    <w:qFormat/>
    <w:rsid w:val="006D2D57"/>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basedOn w:val="DefaultParagraphFont"/>
    <w:link w:val="Heading1"/>
    <w:locked/>
    <w:rsid w:val="00EF3772"/>
    <w:rPr>
      <w:rFonts w:asciiTheme="minorHAnsi" w:hAnsiTheme="minorHAnsi"/>
      <w:b/>
      <w:smallCaps/>
      <w:spacing w:val="-2"/>
      <w:sz w:val="24"/>
      <w:lang w:val="en-GB" w:eastAsia="en-US"/>
    </w:rPr>
  </w:style>
  <w:style w:type="character" w:customStyle="1" w:styleId="Heading2Char1">
    <w:name w:val="Heading 2 Char1"/>
    <w:basedOn w:val="DefaultParagraphFont"/>
    <w:link w:val="Heading2"/>
    <w:uiPriority w:val="9"/>
    <w:locked/>
    <w:rsid w:val="006D2D57"/>
    <w:rPr>
      <w:rFonts w:ascii="Arial Narrow" w:hAnsi="Arial Narrow"/>
      <w:bCs/>
      <w:smallCaps/>
      <w:spacing w:val="-2"/>
      <w:sz w:val="24"/>
      <w:lang w:val="en-GB" w:eastAsia="en-US"/>
    </w:rPr>
  </w:style>
  <w:style w:type="character" w:customStyle="1" w:styleId="Heading3Char">
    <w:name w:val="Heading 3 Char"/>
    <w:basedOn w:val="DefaultParagraphFont"/>
    <w:link w:val="Heading3"/>
    <w:locked/>
    <w:rsid w:val="006D2D57"/>
    <w:rPr>
      <w:rFonts w:ascii="Courier" w:hAnsi="Courier"/>
      <w:b/>
      <w:bCs/>
      <w:smallCaps/>
      <w:spacing w:val="-2"/>
      <w:sz w:val="28"/>
      <w:lang w:val="en-US" w:eastAsia="en-US"/>
    </w:rPr>
  </w:style>
  <w:style w:type="character" w:customStyle="1" w:styleId="Heading4Char">
    <w:name w:val="Heading 4 Char"/>
    <w:basedOn w:val="DefaultParagraphFont"/>
    <w:link w:val="Heading4"/>
    <w:locked/>
    <w:rsid w:val="006D2D57"/>
    <w:rPr>
      <w:rFonts w:ascii="Courier" w:hAnsi="Courier"/>
      <w:bCs/>
      <w:smallCaps/>
      <w:spacing w:val="15"/>
      <w:sz w:val="28"/>
      <w:lang w:val="en-US" w:eastAsia="en-US"/>
    </w:rPr>
  </w:style>
  <w:style w:type="character" w:customStyle="1" w:styleId="Heading5Char">
    <w:name w:val="Heading 5 Char"/>
    <w:basedOn w:val="DefaultParagraphFont"/>
    <w:link w:val="Heading5"/>
    <w:locked/>
    <w:rsid w:val="006D2D57"/>
    <w:rPr>
      <w:rFonts w:ascii="Courier" w:hAnsi="Courier"/>
      <w:b/>
      <w:smallCaps/>
      <w:spacing w:val="15"/>
      <w:sz w:val="24"/>
      <w:lang w:val="en-US" w:eastAsia="en-US"/>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ADB,ft,Char Char Char Char,Fußnote,ADB Char Char,ADB Char Char Char,ADB Char Char Char Char Char Char Char,ADB Char Char Char Char Char,FOOTNOTES,fn"/>
    <w:basedOn w:val="Normal"/>
    <w:link w:val="FootnoteTextChar1"/>
    <w:uiPriority w:val="99"/>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ADB Char,ft Char,Char Char Char Char Char,Fußnote Char,ADB Char Char Char1,ADB Char Char Char Char,fn Char"/>
    <w:basedOn w:val="DefaultParagraphFont"/>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customStyle="1" w:styleId="BalloonTextChar">
    <w:name w:val="Balloon Text Char"/>
    <w:basedOn w:val="DefaultParagraphFont"/>
    <w:link w:val="BalloonText"/>
    <w:semiHidden/>
    <w:locked/>
    <w:rsid w:val="00CB0802"/>
    <w:rPr>
      <w:rFonts w:cs="Times New Roman"/>
      <w:sz w:val="2"/>
      <w:lang w:val="en-GB"/>
    </w:rPr>
  </w:style>
  <w:style w:type="character" w:styleId="CommentReference">
    <w:name w:val="annotation reference"/>
    <w:basedOn w:val="DefaultParagraphFont"/>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w:basedOn w:val="DefaultParagraphFon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pPr>
    <w:rPr>
      <w:rFonts w:ascii="Times New Roman" w:eastAsia="MS Mincho" w:hAnsi="Times New Roman"/>
      <w:b w:val="0"/>
      <w:i/>
      <w:sz w:val="22"/>
      <w:szCs w:val="22"/>
      <w:lang w:eastAsia="ja-JP"/>
    </w:rPr>
  </w:style>
  <w:style w:type="character" w:styleId="Strong">
    <w:name w:val="Strong"/>
    <w:basedOn w:val="DefaultParagraphFont"/>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pPr>
    <w:rPr>
      <w:rFonts w:ascii="Times New Roman" w:hAnsi="Times New Roman" w:cs="Arial"/>
      <w:bCs/>
      <w:smallCaps w:val="0"/>
      <w:spacing w:val="0"/>
      <w:kern w:val="32"/>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 w:val="20"/>
      <w:szCs w:val="20"/>
    </w:rPr>
  </w:style>
  <w:style w:type="paragraph" w:customStyle="1" w:styleId="Paragraph">
    <w:name w:val="Paragraph"/>
    <w:basedOn w:val="Normal"/>
    <w:link w:val="ParagraphChar"/>
    <w:qFormat/>
    <w:rsid w:val="000D00F9"/>
    <w:pPr>
      <w:numPr>
        <w:numId w:val="3"/>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lang w:val="en-US" w:eastAsia="en-US"/>
    </w:rPr>
  </w:style>
  <w:style w:type="paragraph" w:customStyle="1" w:styleId="Bullets">
    <w:name w:val="Bullets"/>
    <w:basedOn w:val="Paragraph"/>
    <w:link w:val="BulletsChar"/>
    <w:qFormat/>
    <w:rsid w:val="000D00F9"/>
    <w:pPr>
      <w:numPr>
        <w:numId w:val="4"/>
      </w:numPr>
      <w:spacing w:before="60" w:after="0"/>
    </w:pPr>
  </w:style>
  <w:style w:type="character" w:customStyle="1" w:styleId="BulletsChar">
    <w:name w:val="Bullets Char"/>
    <w:basedOn w:val="ParagraphChar"/>
    <w:link w:val="Bullets"/>
    <w:rsid w:val="000D00F9"/>
    <w:rPr>
      <w:rFonts w:cs="Angsana New"/>
      <w:noProof/>
      <w:sz w:val="22"/>
      <w:szCs w:val="22"/>
      <w:lang w:val="en-US" w:eastAsia="en-US"/>
    </w:rPr>
  </w:style>
  <w:style w:type="paragraph" w:styleId="TOC2">
    <w:name w:val="toc 2"/>
    <w:basedOn w:val="Normal"/>
    <w:next w:val="Normal"/>
    <w:autoRedefine/>
    <w:uiPriority w:val="39"/>
    <w:qFormat/>
    <w:locked/>
    <w:rsid w:val="001B4970"/>
    <w:pPr>
      <w:tabs>
        <w:tab w:val="left" w:pos="880"/>
        <w:tab w:val="left" w:pos="936"/>
        <w:tab w:val="right" w:leader="dot" w:pos="8307"/>
        <w:tab w:val="right" w:leader="dot" w:pos="9360"/>
      </w:tabs>
      <w:ind w:left="255"/>
      <w:jc w:val="left"/>
    </w:pPr>
    <w:rPr>
      <w:rFonts w:asciiTheme="minorHAnsi" w:hAnsiTheme="minorHAnsi" w:cstheme="minorHAnsi"/>
      <w:noProof/>
      <w:szCs w:val="22"/>
    </w:rPr>
  </w:style>
  <w:style w:type="paragraph" w:styleId="TOC1">
    <w:name w:val="toc 1"/>
    <w:basedOn w:val="Normal"/>
    <w:next w:val="Normal"/>
    <w:autoRedefine/>
    <w:uiPriority w:val="39"/>
    <w:qFormat/>
    <w:locked/>
    <w:rsid w:val="000C05F1"/>
    <w:pPr>
      <w:tabs>
        <w:tab w:val="left" w:pos="540"/>
        <w:tab w:val="left" w:pos="4152"/>
        <w:tab w:val="right" w:leader="dot" w:pos="8307"/>
      </w:tabs>
      <w:jc w:val="left"/>
    </w:pPr>
    <w:rPr>
      <w:rFonts w:ascii="Calibri" w:hAnsi="Calibri"/>
      <w:b/>
      <w:szCs w:val="20"/>
    </w:rPr>
  </w:style>
  <w:style w:type="character" w:customStyle="1" w:styleId="Heading2Char">
    <w:name w:val="Heading 2 Char"/>
    <w:basedOn w:val="DefaultParagraphFont"/>
    <w:semiHidden/>
    <w:locked/>
    <w:rsid w:val="00720790"/>
    <w:rPr>
      <w:rFonts w:ascii="Cambria" w:hAnsi="Cambria" w:cs="Times New Roman"/>
      <w:b/>
      <w:bCs/>
      <w:i/>
      <w:iCs/>
      <w:sz w:val="28"/>
      <w:szCs w:val="28"/>
      <w:lang w:val="en-GB"/>
    </w:rPr>
  </w:style>
  <w:style w:type="character" w:customStyle="1" w:styleId="FootnoteTextChar">
    <w:name w:val="Footnote Text Char"/>
    <w:basedOn w:val="DefaultParagraphFont"/>
    <w:semiHidden/>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lang w:val="en-US"/>
    </w:rPr>
  </w:style>
  <w:style w:type="paragraph" w:styleId="Caption">
    <w:name w:val="caption"/>
    <w:basedOn w:val="Normal"/>
    <w:next w:val="Normal"/>
    <w:uiPriority w:val="35"/>
    <w:qFormat/>
    <w:rsid w:val="0070606B"/>
    <w:pPr>
      <w:spacing w:after="0"/>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0A47C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Pr>
      <w:rFonts w:eastAsia="Arial Unicode MS" w:cs="Arial"/>
      <w:sz w:val="20"/>
      <w:szCs w:val="20"/>
      <w:lang w:val="en-US"/>
    </w:rPr>
  </w:style>
  <w:style w:type="character" w:customStyle="1" w:styleId="ParaCharCharChar">
    <w:name w:val="Para Char Char Char"/>
    <w:basedOn w:val="DefaultParagraphFont"/>
    <w:link w:val="ParaCharChar"/>
    <w:rsid w:val="000A47C8"/>
    <w:rPr>
      <w:rFonts w:ascii="Arial" w:eastAsia="Arial Unicode MS" w:hAnsi="Arial" w:cs="Arial"/>
      <w:lang w:val="en-US" w:eastAsia="en-US"/>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eading8Char">
    <w:name w:val="Heading 8 Char"/>
    <w:basedOn w:val="DefaultParagraphFont"/>
    <w:link w:val="Heading8"/>
    <w:rsid w:val="006D2D57"/>
    <w:rPr>
      <w:rFonts w:ascii="Calibri" w:hAnsi="Calibri"/>
      <w:b/>
      <w:i/>
      <w:iCs/>
      <w:smallCaps/>
      <w:spacing w:val="15"/>
      <w:sz w:val="24"/>
      <w:lang w:val="en-US" w:eastAsia="en-US"/>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lang w:val="en-US"/>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Marin">
    <w:name w:val="Marin"/>
    <w:basedOn w:val="Normal"/>
    <w:uiPriority w:val="99"/>
    <w:rsid w:val="008B1975"/>
    <w:pPr>
      <w:autoSpaceDN w:val="0"/>
      <w:spacing w:after="120"/>
    </w:pPr>
    <w:rPr>
      <w:rFonts w:cs="Arial"/>
      <w:sz w:val="24"/>
      <w:lang w:val="en-US"/>
    </w:rPr>
  </w:style>
  <w:style w:type="paragraph" w:customStyle="1" w:styleId="BankNormal">
    <w:name w:val="BankNormal"/>
    <w:basedOn w:val="Normal"/>
    <w:rsid w:val="009739AF"/>
    <w:pPr>
      <w:autoSpaceDN w:val="0"/>
      <w:spacing w:after="240"/>
      <w:jc w:val="left"/>
    </w:pPr>
    <w:rPr>
      <w:rFonts w:ascii="Times New Roman" w:hAnsi="Times New Roman"/>
      <w:sz w:val="24"/>
      <w:lang w:val="en-US"/>
    </w:rPr>
  </w:style>
  <w:style w:type="paragraph" w:customStyle="1" w:styleId="outlinebullet">
    <w:name w:val="outlinebullet"/>
    <w:basedOn w:val="Normal"/>
    <w:rsid w:val="003034D0"/>
    <w:pPr>
      <w:numPr>
        <w:numId w:val="6"/>
      </w:numPr>
      <w:tabs>
        <w:tab w:val="left" w:pos="1440"/>
      </w:tabs>
      <w:spacing w:before="120" w:after="0"/>
      <w:jc w:val="left"/>
    </w:pPr>
    <w:rPr>
      <w:rFonts w:ascii="Times New Roman" w:hAnsi="Times New Roman"/>
      <w:sz w:val="24"/>
      <w:lang w:val="en-US"/>
    </w:rPr>
  </w:style>
  <w:style w:type="paragraph" w:customStyle="1" w:styleId="BodyText21">
    <w:name w:val="Body Text 21"/>
    <w:basedOn w:val="Normal"/>
    <w:rsid w:val="004D0093"/>
    <w:pPr>
      <w:widowControl w:val="0"/>
      <w:spacing w:after="120"/>
      <w:ind w:left="397" w:hanging="397"/>
    </w:pPr>
    <w:rPr>
      <w:rFonts w:cs="Arial"/>
      <w:szCs w:val="22"/>
      <w:lang w:val="en-US"/>
    </w:rPr>
  </w:style>
  <w:style w:type="paragraph" w:customStyle="1" w:styleId="BodyTextIndent1">
    <w:name w:val="Body Text Indent1"/>
    <w:basedOn w:val="Normal"/>
    <w:rsid w:val="004D0093"/>
    <w:pPr>
      <w:spacing w:after="0"/>
      <w:ind w:left="720"/>
    </w:pPr>
    <w:rPr>
      <w:rFonts w:ascii="Times New Roman" w:hAnsi="Times New Roman"/>
      <w:sz w:val="24"/>
      <w:lang w:val="en-US"/>
    </w:rPr>
  </w:style>
  <w:style w:type="paragraph" w:customStyle="1" w:styleId="Listdots">
    <w:name w:val="List (dots)"/>
    <w:basedOn w:val="Normal"/>
    <w:rsid w:val="00A309A6"/>
    <w:pPr>
      <w:numPr>
        <w:numId w:val="7"/>
      </w:numPr>
      <w:spacing w:after="0"/>
    </w:pPr>
    <w:rPr>
      <w:rFonts w:ascii="Times New Roman" w:hAnsi="Times New Roman"/>
      <w:sz w:val="24"/>
    </w:rPr>
  </w:style>
  <w:style w:type="paragraph" w:customStyle="1" w:styleId="Standard">
    <w:name w:val="Standard"/>
    <w:qFormat/>
    <w:rsid w:val="00272F4A"/>
    <w:pPr>
      <w:suppressAutoHyphens/>
    </w:pPr>
    <w:rPr>
      <w:sz w:val="24"/>
      <w:szCs w:val="24"/>
      <w:lang w:val="en-US" w:eastAsia="ar-SA"/>
    </w:rPr>
  </w:style>
  <w:style w:type="paragraph" w:customStyle="1" w:styleId="para2">
    <w:name w:val="para2"/>
    <w:basedOn w:val="Normal"/>
    <w:rsid w:val="00EF356A"/>
    <w:pPr>
      <w:widowControl w:val="0"/>
      <w:tabs>
        <w:tab w:val="left" w:pos="450"/>
      </w:tabs>
      <w:spacing w:after="180"/>
    </w:pPr>
    <w:rPr>
      <w:rFonts w:ascii="Book Antiqua" w:hAnsi="Book Antiqua"/>
      <w:kern w:val="18"/>
      <w:szCs w:val="22"/>
      <w:lang w:val="en-US"/>
    </w:rPr>
  </w:style>
  <w:style w:type="paragraph" w:styleId="TOCHeading">
    <w:name w:val="TOC Heading"/>
    <w:basedOn w:val="Heading1"/>
    <w:next w:val="Normal"/>
    <w:uiPriority w:val="39"/>
    <w:qFormat/>
    <w:rsid w:val="00FE6BE0"/>
    <w:pPr>
      <w:keepLines/>
      <w:numPr>
        <w:numId w:val="0"/>
      </w:numPr>
      <w:pBdr>
        <w:top w:val="none" w:sz="0" w:space="0" w:color="auto"/>
      </w:pBdr>
      <w:suppressAutoHyphens w:val="0"/>
      <w:spacing w:before="480" w:after="0" w:line="276" w:lineRule="auto"/>
      <w:outlineLvl w:val="9"/>
    </w:pPr>
    <w:rPr>
      <w:rFonts w:ascii="Cambria" w:hAnsi="Cambria"/>
      <w:bCs/>
      <w:smallCaps w:val="0"/>
      <w:color w:val="365F91"/>
      <w:spacing w:val="0"/>
      <w:szCs w:val="28"/>
      <w:lang w:val="fi-FI"/>
    </w:rPr>
  </w:style>
  <w:style w:type="paragraph" w:styleId="TOC3">
    <w:name w:val="toc 3"/>
    <w:basedOn w:val="Normal"/>
    <w:next w:val="Normal"/>
    <w:autoRedefine/>
    <w:uiPriority w:val="39"/>
    <w:unhideWhenUsed/>
    <w:qFormat/>
    <w:rsid w:val="00C8308A"/>
    <w:pPr>
      <w:tabs>
        <w:tab w:val="left" w:pos="1320"/>
        <w:tab w:val="right" w:pos="9351"/>
      </w:tabs>
      <w:spacing w:after="100" w:line="276" w:lineRule="auto"/>
      <w:ind w:left="440"/>
      <w:jc w:val="left"/>
    </w:pPr>
    <w:rPr>
      <w:rFonts w:ascii="Calibri" w:hAnsi="Calibri"/>
      <w:szCs w:val="22"/>
      <w:lang w:val="fi-FI"/>
    </w:rPr>
  </w:style>
  <w:style w:type="paragraph" w:styleId="Revision">
    <w:name w:val="Revision"/>
    <w:hidden/>
    <w:uiPriority w:val="99"/>
    <w:semiHidden/>
    <w:rsid w:val="00B76203"/>
    <w:rPr>
      <w:rFonts w:ascii="Arial" w:hAnsi="Arial"/>
      <w:sz w:val="22"/>
      <w:szCs w:val="24"/>
      <w:lang w:val="en-GB" w:eastAsia="en-US"/>
    </w:rPr>
  </w:style>
  <w:style w:type="paragraph" w:styleId="DocumentMap">
    <w:name w:val="Document Map"/>
    <w:basedOn w:val="Normal"/>
    <w:link w:val="DocumentMapChar"/>
    <w:rsid w:val="001B45EC"/>
    <w:rPr>
      <w:rFonts w:ascii="Tahoma" w:hAnsi="Tahoma" w:cs="Tahoma"/>
      <w:sz w:val="16"/>
      <w:szCs w:val="16"/>
    </w:rPr>
  </w:style>
  <w:style w:type="character" w:customStyle="1" w:styleId="DocumentMapChar">
    <w:name w:val="Document Map Char"/>
    <w:basedOn w:val="DefaultParagraphFont"/>
    <w:link w:val="DocumentMap"/>
    <w:rsid w:val="001B45EC"/>
    <w:rPr>
      <w:rFonts w:ascii="Tahoma" w:hAnsi="Tahoma" w:cs="Tahoma"/>
      <w:sz w:val="16"/>
      <w:szCs w:val="16"/>
      <w:lang w:val="en-GB" w:eastAsia="en-US"/>
    </w:rPr>
  </w:style>
  <w:style w:type="paragraph" w:styleId="BodyTextIndent2">
    <w:name w:val="Body Text Indent 2"/>
    <w:basedOn w:val="Normal"/>
    <w:link w:val="BodyTextIndent2Char"/>
    <w:rsid w:val="000F58FE"/>
    <w:pPr>
      <w:spacing w:after="120" w:line="480" w:lineRule="auto"/>
      <w:ind w:left="283"/>
    </w:pPr>
  </w:style>
  <w:style w:type="character" w:customStyle="1" w:styleId="BodyTextIndent2Char">
    <w:name w:val="Body Text Indent 2 Char"/>
    <w:basedOn w:val="DefaultParagraphFont"/>
    <w:link w:val="BodyTextIndent2"/>
    <w:rsid w:val="000F58FE"/>
    <w:rPr>
      <w:rFonts w:ascii="Arial" w:hAnsi="Arial"/>
      <w:sz w:val="22"/>
      <w:szCs w:val="24"/>
      <w:lang w:val="en-GB" w:eastAsia="en-US"/>
    </w:rPr>
  </w:style>
  <w:style w:type="character" w:customStyle="1" w:styleId="pseditboxdisponly">
    <w:name w:val="pseditbox_disponly"/>
    <w:basedOn w:val="DefaultParagraphFont"/>
    <w:rsid w:val="00CF5EC4"/>
  </w:style>
  <w:style w:type="paragraph" w:customStyle="1" w:styleId="listparagraphprodoc">
    <w:name w:val="list paragraph prodoc"/>
    <w:basedOn w:val="ListParagraph"/>
    <w:uiPriority w:val="99"/>
    <w:rsid w:val="005B1E59"/>
    <w:pPr>
      <w:numPr>
        <w:numId w:val="8"/>
      </w:numPr>
      <w:jc w:val="both"/>
    </w:pPr>
    <w:rPr>
      <w:lang w:eastAsia="en-GB"/>
    </w:rPr>
  </w:style>
  <w:style w:type="paragraph" w:customStyle="1" w:styleId="CommentSubject1">
    <w:name w:val="Comment Subject1"/>
    <w:basedOn w:val="CommentText"/>
    <w:next w:val="CommentText"/>
    <w:semiHidden/>
    <w:rsid w:val="00A36277"/>
    <w:pPr>
      <w:spacing w:after="0"/>
      <w:jc w:val="left"/>
    </w:pPr>
    <w:rPr>
      <w:rFonts w:ascii="Times New Roman" w:hAnsi="Times New Roman"/>
      <w:b/>
      <w:bCs/>
      <w:sz w:val="20"/>
      <w:lang w:val="en-US"/>
    </w:rPr>
  </w:style>
  <w:style w:type="paragraph" w:styleId="Subtitle">
    <w:name w:val="Subtitle"/>
    <w:basedOn w:val="Normal"/>
    <w:next w:val="Normal"/>
    <w:link w:val="SubtitleChar"/>
    <w:qFormat/>
    <w:rsid w:val="007D38D8"/>
    <w:pPr>
      <w:jc w:val="center"/>
      <w:outlineLvl w:val="1"/>
    </w:pPr>
    <w:rPr>
      <w:rFonts w:ascii="Cambria" w:hAnsi="Cambria"/>
      <w:sz w:val="24"/>
    </w:rPr>
  </w:style>
  <w:style w:type="character" w:customStyle="1" w:styleId="SubtitleChar">
    <w:name w:val="Subtitle Char"/>
    <w:basedOn w:val="DefaultParagraphFont"/>
    <w:link w:val="Subtitle"/>
    <w:rsid w:val="007D38D8"/>
    <w:rPr>
      <w:rFonts w:ascii="Cambria" w:eastAsia="Times New Roman" w:hAnsi="Cambria" w:cs="Times New Roman"/>
      <w:sz w:val="24"/>
      <w:szCs w:val="24"/>
      <w:lang w:val="en-GB" w:eastAsia="en-US"/>
    </w:rPr>
  </w:style>
  <w:style w:type="paragraph" w:customStyle="1" w:styleId="Luettelokappale1">
    <w:name w:val="Luettelokappale1"/>
    <w:basedOn w:val="Normal"/>
    <w:qFormat/>
    <w:rsid w:val="008F0786"/>
    <w:pPr>
      <w:spacing w:after="200"/>
      <w:ind w:left="720" w:hanging="357"/>
      <w:contextualSpacing/>
      <w:jc w:val="left"/>
    </w:pPr>
    <w:rPr>
      <w:rFonts w:ascii="Calibri" w:eastAsia="Calibri" w:hAnsi="Calibri"/>
      <w:szCs w:val="22"/>
      <w:lang w:val="fi-FI"/>
    </w:rPr>
  </w:style>
  <w:style w:type="paragraph" w:customStyle="1" w:styleId="IEEEParagraph">
    <w:name w:val="IEEE Paragraph"/>
    <w:basedOn w:val="Normal"/>
    <w:link w:val="IEEEParagraphChar"/>
    <w:rsid w:val="00D045A3"/>
    <w:pPr>
      <w:adjustRightInd w:val="0"/>
      <w:snapToGrid w:val="0"/>
      <w:spacing w:after="0"/>
      <w:ind w:firstLine="216"/>
    </w:pPr>
    <w:rPr>
      <w:rFonts w:ascii="Times New Roman" w:eastAsia="SimSun" w:hAnsi="Times New Roman"/>
      <w:sz w:val="20"/>
      <w:lang w:val="en-AU" w:eastAsia="zh-CN"/>
    </w:rPr>
  </w:style>
  <w:style w:type="character" w:customStyle="1" w:styleId="IEEEParagraphChar">
    <w:name w:val="IEEE Paragraph Char"/>
    <w:link w:val="IEEEParagraph"/>
    <w:rsid w:val="00D045A3"/>
    <w:rPr>
      <w:rFonts w:eastAsia="SimSun"/>
      <w:szCs w:val="24"/>
      <w:lang w:val="en-AU" w:eastAsia="zh-CN"/>
    </w:rPr>
  </w:style>
  <w:style w:type="table" w:customStyle="1" w:styleId="LightShading1">
    <w:name w:val="Light Shading1"/>
    <w:basedOn w:val="TableNormal"/>
    <w:uiPriority w:val="60"/>
    <w:rsid w:val="00D045A3"/>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lassic3">
    <w:name w:val="Table Classic 3"/>
    <w:basedOn w:val="TableNormal"/>
    <w:rsid w:val="00A62DFD"/>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1">
    <w:name w:val="Table Classic 1"/>
    <w:basedOn w:val="TableNormal"/>
    <w:rsid w:val="00A62DFD"/>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Headings">
    <w:name w:val="Headings"/>
    <w:uiPriority w:val="99"/>
    <w:rsid w:val="006D2D57"/>
    <w:pPr>
      <w:numPr>
        <w:numId w:val="9"/>
      </w:numPr>
    </w:pPr>
  </w:style>
  <w:style w:type="table" w:styleId="Table3Deffects3">
    <w:name w:val="Table 3D effects 3"/>
    <w:basedOn w:val="TableNormal"/>
    <w:rsid w:val="00A3063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6Char">
    <w:name w:val="Heading 6 Char"/>
    <w:basedOn w:val="DefaultParagraphFont"/>
    <w:link w:val="Heading6"/>
    <w:semiHidden/>
    <w:rsid w:val="006D2D57"/>
    <w:rPr>
      <w:rFonts w:asciiTheme="majorHAnsi" w:eastAsiaTheme="majorEastAsia" w:hAnsiTheme="majorHAnsi" w:cstheme="majorBidi"/>
      <w:i/>
      <w:iCs/>
      <w:color w:val="243F60" w:themeColor="accent1" w:themeShade="7F"/>
      <w:sz w:val="22"/>
      <w:szCs w:val="24"/>
      <w:lang w:val="en-GB" w:eastAsia="en-US"/>
    </w:rPr>
  </w:style>
  <w:style w:type="character" w:customStyle="1" w:styleId="Heading7Char">
    <w:name w:val="Heading 7 Char"/>
    <w:basedOn w:val="DefaultParagraphFont"/>
    <w:link w:val="Heading7"/>
    <w:rsid w:val="006D2D57"/>
    <w:rPr>
      <w:rFonts w:asciiTheme="majorHAnsi" w:eastAsiaTheme="majorEastAsia" w:hAnsiTheme="majorHAnsi" w:cstheme="majorBidi"/>
      <w:i/>
      <w:iCs/>
      <w:color w:val="404040" w:themeColor="text1" w:themeTint="BF"/>
      <w:sz w:val="22"/>
      <w:szCs w:val="24"/>
      <w:lang w:val="en-GB" w:eastAsia="en-US"/>
    </w:rPr>
  </w:style>
  <w:style w:type="character" w:customStyle="1" w:styleId="Heading9Char">
    <w:name w:val="Heading 9 Char"/>
    <w:basedOn w:val="DefaultParagraphFont"/>
    <w:link w:val="Heading9"/>
    <w:semiHidden/>
    <w:rsid w:val="006D2D57"/>
    <w:rPr>
      <w:rFonts w:asciiTheme="majorHAnsi" w:eastAsiaTheme="majorEastAsia" w:hAnsiTheme="majorHAnsi" w:cstheme="majorBidi"/>
      <w:i/>
      <w:iCs/>
      <w:color w:val="404040" w:themeColor="text1" w:themeTint="BF"/>
      <w:lang w:val="en-GB" w:eastAsia="en-US"/>
    </w:rPr>
  </w:style>
  <w:style w:type="table" w:customStyle="1" w:styleId="MediumList11">
    <w:name w:val="Medium List 11"/>
    <w:basedOn w:val="TableNormal"/>
    <w:uiPriority w:val="65"/>
    <w:rsid w:val="004E1A9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yiv298473589msonormal">
    <w:name w:val="yiv298473589msonormal"/>
    <w:basedOn w:val="Normal"/>
    <w:rsid w:val="001968F5"/>
    <w:pPr>
      <w:spacing w:before="100" w:beforeAutospacing="1" w:after="100" w:afterAutospacing="1"/>
      <w:jc w:val="left"/>
    </w:pPr>
    <w:rPr>
      <w:rFonts w:ascii="Times New Roman" w:hAnsi="Times New Roman"/>
      <w:sz w:val="24"/>
      <w:lang w:val="en-US"/>
    </w:rPr>
  </w:style>
  <w:style w:type="table" w:customStyle="1" w:styleId="Vaaleavarjostus1">
    <w:name w:val="Vaalea varjostus1"/>
    <w:basedOn w:val="TableNormal"/>
    <w:uiPriority w:val="60"/>
    <w:rsid w:val="00E34E1B"/>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
    <w:name w:val="Абзац списка1"/>
    <w:basedOn w:val="Normal"/>
    <w:uiPriority w:val="34"/>
    <w:qFormat/>
    <w:rsid w:val="00CA0FE4"/>
    <w:pPr>
      <w:widowControl w:val="0"/>
      <w:suppressAutoHyphens/>
      <w:spacing w:after="0"/>
      <w:ind w:left="720"/>
      <w:contextualSpacing/>
      <w:jc w:val="left"/>
    </w:pPr>
    <w:rPr>
      <w:rFonts w:ascii="Times New Roman" w:eastAsia="Arial Unicode MS" w:hAnsi="Times New Roman"/>
      <w:kern w:val="2"/>
      <w:sz w:val="24"/>
      <w:lang w:eastAsia="ar-SA"/>
    </w:rPr>
  </w:style>
  <w:style w:type="character" w:customStyle="1" w:styleId="highlight">
    <w:name w:val="highlight"/>
    <w:basedOn w:val="DefaultParagraphFont"/>
    <w:rsid w:val="0062330A"/>
  </w:style>
  <w:style w:type="paragraph" w:customStyle="1" w:styleId="ColorfulList-Accent12">
    <w:name w:val="Colorful List - Accent 12"/>
    <w:basedOn w:val="Normal"/>
    <w:uiPriority w:val="34"/>
    <w:qFormat/>
    <w:rsid w:val="004A0BA8"/>
    <w:pPr>
      <w:spacing w:after="0"/>
      <w:ind w:left="720"/>
      <w:contextualSpacing/>
      <w:jc w:val="left"/>
    </w:pPr>
    <w:rPr>
      <w:rFonts w:ascii="Times New Roman" w:hAnsi="Times New Roman"/>
      <w:sz w:val="24"/>
      <w:lang w:val="en-US"/>
    </w:rPr>
  </w:style>
  <w:style w:type="paragraph" w:styleId="BodyTextIndent3">
    <w:name w:val="Body Text Indent 3"/>
    <w:basedOn w:val="Normal"/>
    <w:link w:val="BodyTextIndent3Char"/>
    <w:rsid w:val="004A0BA8"/>
    <w:pPr>
      <w:spacing w:after="120"/>
      <w:ind w:left="283"/>
    </w:pPr>
    <w:rPr>
      <w:sz w:val="16"/>
      <w:szCs w:val="16"/>
    </w:rPr>
  </w:style>
  <w:style w:type="character" w:customStyle="1" w:styleId="BodyTextIndent3Char">
    <w:name w:val="Body Text Indent 3 Char"/>
    <w:basedOn w:val="DefaultParagraphFont"/>
    <w:link w:val="BodyTextIndent3"/>
    <w:rsid w:val="004A0BA8"/>
    <w:rPr>
      <w:rFonts w:ascii="Arial" w:hAnsi="Arial"/>
      <w:sz w:val="16"/>
      <w:szCs w:val="16"/>
      <w:lang w:val="en-GB" w:eastAsia="en-US"/>
    </w:rPr>
  </w:style>
  <w:style w:type="character" w:customStyle="1" w:styleId="apple-converted-space">
    <w:name w:val="apple-converted-space"/>
    <w:basedOn w:val="DefaultParagraphFont"/>
    <w:rsid w:val="004A0BA8"/>
  </w:style>
  <w:style w:type="character" w:customStyle="1" w:styleId="textexposedshow">
    <w:name w:val="text_exposed_show"/>
    <w:basedOn w:val="DefaultParagraphFont"/>
    <w:rsid w:val="004A0BA8"/>
  </w:style>
  <w:style w:type="character" w:customStyle="1" w:styleId="hps">
    <w:name w:val="hps"/>
    <w:basedOn w:val="DefaultParagraphFont"/>
    <w:rsid w:val="004A0BA8"/>
  </w:style>
  <w:style w:type="character" w:customStyle="1" w:styleId="shorttext">
    <w:name w:val="short_text"/>
    <w:basedOn w:val="DefaultParagraphFont"/>
    <w:rsid w:val="004A0BA8"/>
  </w:style>
  <w:style w:type="paragraph" w:customStyle="1" w:styleId="Pa1">
    <w:name w:val="Pa1"/>
    <w:basedOn w:val="Default"/>
    <w:next w:val="Default"/>
    <w:uiPriority w:val="99"/>
    <w:rsid w:val="004A0BA8"/>
    <w:pPr>
      <w:spacing w:line="241" w:lineRule="atLeast"/>
    </w:pPr>
    <w:rPr>
      <w:rFonts w:ascii="SQVHL T+ Anivers" w:eastAsia="Times New Roman" w:hAnsi="SQVHL T+ Anivers" w:cs="Times New Roman"/>
      <w:color w:val="auto"/>
      <w:lang w:val="en-GB" w:eastAsia="en-GB"/>
    </w:rPr>
  </w:style>
  <w:style w:type="character" w:customStyle="1" w:styleId="A2">
    <w:name w:val="A2"/>
    <w:uiPriority w:val="99"/>
    <w:rsid w:val="004A0BA8"/>
    <w:rPr>
      <w:rFonts w:cs="SQVHL T+ Anivers"/>
      <w:color w:val="000000"/>
      <w:sz w:val="20"/>
      <w:szCs w:val="20"/>
    </w:rPr>
  </w:style>
  <w:style w:type="character" w:customStyle="1" w:styleId="Bodytext0">
    <w:name w:val="Body text_"/>
    <w:basedOn w:val="DefaultParagraphFont"/>
    <w:link w:val="BodyText20"/>
    <w:rsid w:val="003261B3"/>
    <w:rPr>
      <w:rFonts w:ascii="Trebuchet MS" w:eastAsia="Trebuchet MS" w:hAnsi="Trebuchet MS" w:cs="Trebuchet MS"/>
      <w:shd w:val="clear" w:color="auto" w:fill="FFFFFF"/>
    </w:rPr>
  </w:style>
  <w:style w:type="character" w:customStyle="1" w:styleId="Heading10">
    <w:name w:val="Heading #1_"/>
    <w:basedOn w:val="DefaultParagraphFont"/>
    <w:link w:val="Heading11"/>
    <w:rsid w:val="003261B3"/>
    <w:rPr>
      <w:rFonts w:ascii="Trebuchet MS" w:eastAsia="Trebuchet MS" w:hAnsi="Trebuchet MS" w:cs="Trebuchet MS"/>
      <w:spacing w:val="-10"/>
      <w:sz w:val="23"/>
      <w:szCs w:val="23"/>
      <w:shd w:val="clear" w:color="auto" w:fill="FFFFFF"/>
    </w:rPr>
  </w:style>
  <w:style w:type="character" w:customStyle="1" w:styleId="Heading12">
    <w:name w:val="Heading #1 (2)_"/>
    <w:basedOn w:val="DefaultParagraphFont"/>
    <w:link w:val="Heading120"/>
    <w:rsid w:val="003261B3"/>
    <w:rPr>
      <w:rFonts w:ascii="Trebuchet MS" w:eastAsia="Trebuchet MS" w:hAnsi="Trebuchet MS" w:cs="Trebuchet MS"/>
      <w:spacing w:val="-10"/>
      <w:sz w:val="23"/>
      <w:szCs w:val="23"/>
      <w:shd w:val="clear" w:color="auto" w:fill="FFFFFF"/>
    </w:rPr>
  </w:style>
  <w:style w:type="character" w:customStyle="1" w:styleId="Heading12NotItalic">
    <w:name w:val="Heading #1 (2) + Not Italic"/>
    <w:basedOn w:val="Heading12"/>
    <w:rsid w:val="003261B3"/>
    <w:rPr>
      <w:rFonts w:ascii="Trebuchet MS" w:eastAsia="Trebuchet MS" w:hAnsi="Trebuchet MS" w:cs="Trebuchet MS"/>
      <w:i/>
      <w:iCs/>
      <w:spacing w:val="-10"/>
      <w:sz w:val="23"/>
      <w:szCs w:val="23"/>
      <w:shd w:val="clear" w:color="auto" w:fill="FFFFFF"/>
    </w:rPr>
  </w:style>
  <w:style w:type="character" w:customStyle="1" w:styleId="BodyText1">
    <w:name w:val="Body Text1"/>
    <w:basedOn w:val="Bodytext0"/>
    <w:rsid w:val="003261B3"/>
    <w:rPr>
      <w:rFonts w:ascii="Trebuchet MS" w:eastAsia="Trebuchet MS" w:hAnsi="Trebuchet MS" w:cs="Trebuchet MS"/>
      <w:u w:val="single"/>
      <w:shd w:val="clear" w:color="auto" w:fill="FFFFFF"/>
    </w:rPr>
  </w:style>
  <w:style w:type="paragraph" w:customStyle="1" w:styleId="BodyText20">
    <w:name w:val="Body Text2"/>
    <w:basedOn w:val="Normal"/>
    <w:link w:val="Bodytext0"/>
    <w:rsid w:val="003261B3"/>
    <w:pPr>
      <w:shd w:val="clear" w:color="auto" w:fill="FFFFFF"/>
      <w:spacing w:before="2460" w:after="600" w:line="0" w:lineRule="atLeast"/>
      <w:ind w:hanging="340"/>
      <w:jc w:val="left"/>
    </w:pPr>
    <w:rPr>
      <w:rFonts w:ascii="Trebuchet MS" w:eastAsia="Trebuchet MS" w:hAnsi="Trebuchet MS" w:cs="Trebuchet MS"/>
      <w:sz w:val="20"/>
      <w:szCs w:val="20"/>
      <w:lang w:val="fi-FI" w:eastAsia="fi-FI"/>
    </w:rPr>
  </w:style>
  <w:style w:type="paragraph" w:customStyle="1" w:styleId="Heading11">
    <w:name w:val="Heading #1"/>
    <w:basedOn w:val="Normal"/>
    <w:link w:val="Heading10"/>
    <w:rsid w:val="003261B3"/>
    <w:pPr>
      <w:shd w:val="clear" w:color="auto" w:fill="FFFFFF"/>
      <w:spacing w:after="2460" w:line="0" w:lineRule="atLeast"/>
      <w:outlineLvl w:val="0"/>
    </w:pPr>
    <w:rPr>
      <w:rFonts w:ascii="Trebuchet MS" w:eastAsia="Trebuchet MS" w:hAnsi="Trebuchet MS" w:cs="Trebuchet MS"/>
      <w:spacing w:val="-10"/>
      <w:sz w:val="23"/>
      <w:szCs w:val="23"/>
      <w:lang w:val="fi-FI" w:eastAsia="fi-FI"/>
    </w:rPr>
  </w:style>
  <w:style w:type="paragraph" w:customStyle="1" w:styleId="Heading120">
    <w:name w:val="Heading #1 (2)"/>
    <w:basedOn w:val="Normal"/>
    <w:link w:val="Heading12"/>
    <w:rsid w:val="003261B3"/>
    <w:pPr>
      <w:shd w:val="clear" w:color="auto" w:fill="FFFFFF"/>
      <w:spacing w:before="480" w:after="600" w:line="0" w:lineRule="atLeast"/>
      <w:jc w:val="center"/>
      <w:outlineLvl w:val="0"/>
    </w:pPr>
    <w:rPr>
      <w:rFonts w:ascii="Trebuchet MS" w:eastAsia="Trebuchet MS" w:hAnsi="Trebuchet MS" w:cs="Trebuchet MS"/>
      <w:spacing w:val="-10"/>
      <w:sz w:val="23"/>
      <w:szCs w:val="23"/>
      <w:lang w:val="fi-FI" w:eastAsia="fi-FI"/>
    </w:rPr>
  </w:style>
  <w:style w:type="paragraph" w:styleId="NoSpacing">
    <w:name w:val="No Spacing"/>
    <w:link w:val="NoSpacingChar"/>
    <w:uiPriority w:val="1"/>
    <w:qFormat/>
    <w:rsid w:val="009B2623"/>
    <w:pPr>
      <w:jc w:val="both"/>
    </w:pPr>
    <w:rPr>
      <w:rFonts w:ascii="Arial" w:hAnsi="Arial"/>
      <w:sz w:val="22"/>
      <w:szCs w:val="24"/>
      <w:lang w:val="en-GB" w:eastAsia="en-US"/>
    </w:rPr>
  </w:style>
  <w:style w:type="character" w:customStyle="1" w:styleId="NoSpacingChar">
    <w:name w:val="No Spacing Char"/>
    <w:link w:val="NoSpacing"/>
    <w:uiPriority w:val="1"/>
    <w:rsid w:val="009B2623"/>
    <w:rPr>
      <w:rFonts w:ascii="Arial" w:hAnsi="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0465990">
      <w:bodyDiv w:val="1"/>
      <w:marLeft w:val="0"/>
      <w:marRight w:val="0"/>
      <w:marTop w:val="0"/>
      <w:marBottom w:val="0"/>
      <w:divBdr>
        <w:top w:val="none" w:sz="0" w:space="0" w:color="auto"/>
        <w:left w:val="none" w:sz="0" w:space="0" w:color="auto"/>
        <w:bottom w:val="none" w:sz="0" w:space="0" w:color="auto"/>
        <w:right w:val="none" w:sz="0" w:space="0" w:color="auto"/>
      </w:divBdr>
    </w:div>
    <w:div w:id="73473779">
      <w:bodyDiv w:val="1"/>
      <w:marLeft w:val="0"/>
      <w:marRight w:val="0"/>
      <w:marTop w:val="0"/>
      <w:marBottom w:val="0"/>
      <w:divBdr>
        <w:top w:val="none" w:sz="0" w:space="0" w:color="auto"/>
        <w:left w:val="none" w:sz="0" w:space="0" w:color="auto"/>
        <w:bottom w:val="none" w:sz="0" w:space="0" w:color="auto"/>
        <w:right w:val="none" w:sz="0" w:space="0" w:color="auto"/>
      </w:divBdr>
      <w:divsChild>
        <w:div w:id="2053578474">
          <w:marLeft w:val="0"/>
          <w:marRight w:val="0"/>
          <w:marTop w:val="0"/>
          <w:marBottom w:val="0"/>
          <w:divBdr>
            <w:top w:val="none" w:sz="0" w:space="0" w:color="auto"/>
            <w:left w:val="none" w:sz="0" w:space="0" w:color="auto"/>
            <w:bottom w:val="none" w:sz="0" w:space="0" w:color="auto"/>
            <w:right w:val="none" w:sz="0" w:space="0" w:color="auto"/>
          </w:divBdr>
          <w:divsChild>
            <w:div w:id="20113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327">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68184268">
      <w:bodyDiv w:val="1"/>
      <w:marLeft w:val="0"/>
      <w:marRight w:val="0"/>
      <w:marTop w:val="0"/>
      <w:marBottom w:val="0"/>
      <w:divBdr>
        <w:top w:val="none" w:sz="0" w:space="0" w:color="auto"/>
        <w:left w:val="none" w:sz="0" w:space="0" w:color="auto"/>
        <w:bottom w:val="none" w:sz="0" w:space="0" w:color="auto"/>
        <w:right w:val="none" w:sz="0" w:space="0" w:color="auto"/>
      </w:divBdr>
    </w:div>
    <w:div w:id="19844310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61506796">
      <w:bodyDiv w:val="1"/>
      <w:marLeft w:val="0"/>
      <w:marRight w:val="0"/>
      <w:marTop w:val="0"/>
      <w:marBottom w:val="0"/>
      <w:divBdr>
        <w:top w:val="none" w:sz="0" w:space="0" w:color="auto"/>
        <w:left w:val="none" w:sz="0" w:space="0" w:color="auto"/>
        <w:bottom w:val="none" w:sz="0" w:space="0" w:color="auto"/>
        <w:right w:val="none" w:sz="0" w:space="0" w:color="auto"/>
      </w:divBdr>
    </w:div>
    <w:div w:id="467944212">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17890509">
      <w:bodyDiv w:val="1"/>
      <w:marLeft w:val="0"/>
      <w:marRight w:val="0"/>
      <w:marTop w:val="0"/>
      <w:marBottom w:val="0"/>
      <w:divBdr>
        <w:top w:val="none" w:sz="0" w:space="0" w:color="auto"/>
        <w:left w:val="none" w:sz="0" w:space="0" w:color="auto"/>
        <w:bottom w:val="none" w:sz="0" w:space="0" w:color="auto"/>
        <w:right w:val="none" w:sz="0" w:space="0" w:color="auto"/>
      </w:divBdr>
    </w:div>
    <w:div w:id="519322574">
      <w:bodyDiv w:val="1"/>
      <w:marLeft w:val="0"/>
      <w:marRight w:val="0"/>
      <w:marTop w:val="0"/>
      <w:marBottom w:val="0"/>
      <w:divBdr>
        <w:top w:val="none" w:sz="0" w:space="0" w:color="auto"/>
        <w:left w:val="none" w:sz="0" w:space="0" w:color="auto"/>
        <w:bottom w:val="none" w:sz="0" w:space="0" w:color="auto"/>
        <w:right w:val="none" w:sz="0" w:space="0" w:color="auto"/>
      </w:divBdr>
    </w:div>
    <w:div w:id="537592336">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05625120">
      <w:bodyDiv w:val="1"/>
      <w:marLeft w:val="0"/>
      <w:marRight w:val="0"/>
      <w:marTop w:val="0"/>
      <w:marBottom w:val="0"/>
      <w:divBdr>
        <w:top w:val="none" w:sz="0" w:space="0" w:color="auto"/>
        <w:left w:val="none" w:sz="0" w:space="0" w:color="auto"/>
        <w:bottom w:val="none" w:sz="0" w:space="0" w:color="auto"/>
        <w:right w:val="none" w:sz="0" w:space="0" w:color="auto"/>
      </w:divBdr>
    </w:div>
    <w:div w:id="609708149">
      <w:bodyDiv w:val="1"/>
      <w:marLeft w:val="0"/>
      <w:marRight w:val="0"/>
      <w:marTop w:val="0"/>
      <w:marBottom w:val="0"/>
      <w:divBdr>
        <w:top w:val="none" w:sz="0" w:space="0" w:color="auto"/>
        <w:left w:val="none" w:sz="0" w:space="0" w:color="auto"/>
        <w:bottom w:val="none" w:sz="0" w:space="0" w:color="auto"/>
        <w:right w:val="none" w:sz="0" w:space="0" w:color="auto"/>
      </w:divBdr>
    </w:div>
    <w:div w:id="624049059">
      <w:bodyDiv w:val="1"/>
      <w:marLeft w:val="0"/>
      <w:marRight w:val="0"/>
      <w:marTop w:val="0"/>
      <w:marBottom w:val="0"/>
      <w:divBdr>
        <w:top w:val="none" w:sz="0" w:space="0" w:color="auto"/>
        <w:left w:val="none" w:sz="0" w:space="0" w:color="auto"/>
        <w:bottom w:val="none" w:sz="0" w:space="0" w:color="auto"/>
        <w:right w:val="none" w:sz="0" w:space="0" w:color="auto"/>
      </w:divBdr>
    </w:div>
    <w:div w:id="63067188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69929923">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98571057">
      <w:bodyDiv w:val="1"/>
      <w:marLeft w:val="0"/>
      <w:marRight w:val="0"/>
      <w:marTop w:val="0"/>
      <w:marBottom w:val="0"/>
      <w:divBdr>
        <w:top w:val="none" w:sz="0" w:space="0" w:color="auto"/>
        <w:left w:val="none" w:sz="0" w:space="0" w:color="auto"/>
        <w:bottom w:val="none" w:sz="0" w:space="0" w:color="auto"/>
        <w:right w:val="none" w:sz="0" w:space="0" w:color="auto"/>
      </w:divBdr>
    </w:div>
    <w:div w:id="806435540">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8669424">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7719623">
      <w:bodyDiv w:val="1"/>
      <w:marLeft w:val="0"/>
      <w:marRight w:val="0"/>
      <w:marTop w:val="0"/>
      <w:marBottom w:val="0"/>
      <w:divBdr>
        <w:top w:val="none" w:sz="0" w:space="0" w:color="auto"/>
        <w:left w:val="none" w:sz="0" w:space="0" w:color="auto"/>
        <w:bottom w:val="none" w:sz="0" w:space="0" w:color="auto"/>
        <w:right w:val="none" w:sz="0" w:space="0" w:color="auto"/>
      </w:divBdr>
    </w:div>
    <w:div w:id="857431041">
      <w:bodyDiv w:val="1"/>
      <w:marLeft w:val="0"/>
      <w:marRight w:val="0"/>
      <w:marTop w:val="0"/>
      <w:marBottom w:val="0"/>
      <w:divBdr>
        <w:top w:val="none" w:sz="0" w:space="0" w:color="auto"/>
        <w:left w:val="none" w:sz="0" w:space="0" w:color="auto"/>
        <w:bottom w:val="none" w:sz="0" w:space="0" w:color="auto"/>
        <w:right w:val="none" w:sz="0" w:space="0" w:color="auto"/>
      </w:divBdr>
    </w:div>
    <w:div w:id="864371883">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79587162">
      <w:bodyDiv w:val="1"/>
      <w:marLeft w:val="0"/>
      <w:marRight w:val="0"/>
      <w:marTop w:val="0"/>
      <w:marBottom w:val="0"/>
      <w:divBdr>
        <w:top w:val="none" w:sz="0" w:space="0" w:color="auto"/>
        <w:left w:val="none" w:sz="0" w:space="0" w:color="auto"/>
        <w:bottom w:val="none" w:sz="0" w:space="0" w:color="auto"/>
        <w:right w:val="none" w:sz="0" w:space="0" w:color="auto"/>
      </w:divBdr>
    </w:div>
    <w:div w:id="906307659">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66278763">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7191350">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97407797">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27744762">
      <w:bodyDiv w:val="1"/>
      <w:marLeft w:val="0"/>
      <w:marRight w:val="0"/>
      <w:marTop w:val="0"/>
      <w:marBottom w:val="0"/>
      <w:divBdr>
        <w:top w:val="none" w:sz="0" w:space="0" w:color="auto"/>
        <w:left w:val="none" w:sz="0" w:space="0" w:color="auto"/>
        <w:bottom w:val="none" w:sz="0" w:space="0" w:color="auto"/>
        <w:right w:val="none" w:sz="0" w:space="0" w:color="auto"/>
      </w:divBdr>
    </w:div>
    <w:div w:id="1153913491">
      <w:bodyDiv w:val="1"/>
      <w:marLeft w:val="0"/>
      <w:marRight w:val="0"/>
      <w:marTop w:val="0"/>
      <w:marBottom w:val="0"/>
      <w:divBdr>
        <w:top w:val="none" w:sz="0" w:space="0" w:color="auto"/>
        <w:left w:val="none" w:sz="0" w:space="0" w:color="auto"/>
        <w:bottom w:val="none" w:sz="0" w:space="0" w:color="auto"/>
        <w:right w:val="none" w:sz="0" w:space="0" w:color="auto"/>
      </w:divBdr>
      <w:divsChild>
        <w:div w:id="1461193487">
          <w:marLeft w:val="432"/>
          <w:marRight w:val="0"/>
          <w:marTop w:val="125"/>
          <w:marBottom w:val="0"/>
          <w:divBdr>
            <w:top w:val="none" w:sz="0" w:space="0" w:color="auto"/>
            <w:left w:val="none" w:sz="0" w:space="0" w:color="auto"/>
            <w:bottom w:val="none" w:sz="0" w:space="0" w:color="auto"/>
            <w:right w:val="none" w:sz="0" w:space="0" w:color="auto"/>
          </w:divBdr>
        </w:div>
        <w:div w:id="1465123232">
          <w:marLeft w:val="432"/>
          <w:marRight w:val="0"/>
          <w:marTop w:val="125"/>
          <w:marBottom w:val="0"/>
          <w:divBdr>
            <w:top w:val="none" w:sz="0" w:space="0" w:color="auto"/>
            <w:left w:val="none" w:sz="0" w:space="0" w:color="auto"/>
            <w:bottom w:val="none" w:sz="0" w:space="0" w:color="auto"/>
            <w:right w:val="none" w:sz="0" w:space="0" w:color="auto"/>
          </w:divBdr>
        </w:div>
        <w:div w:id="1975406544">
          <w:marLeft w:val="432"/>
          <w:marRight w:val="0"/>
          <w:marTop w:val="125"/>
          <w:marBottom w:val="0"/>
          <w:divBdr>
            <w:top w:val="none" w:sz="0" w:space="0" w:color="auto"/>
            <w:left w:val="none" w:sz="0" w:space="0" w:color="auto"/>
            <w:bottom w:val="none" w:sz="0" w:space="0" w:color="auto"/>
            <w:right w:val="none" w:sz="0" w:space="0" w:color="auto"/>
          </w:divBdr>
        </w:div>
      </w:divsChild>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16502838">
      <w:bodyDiv w:val="1"/>
      <w:marLeft w:val="0"/>
      <w:marRight w:val="0"/>
      <w:marTop w:val="0"/>
      <w:marBottom w:val="0"/>
      <w:divBdr>
        <w:top w:val="none" w:sz="0" w:space="0" w:color="auto"/>
        <w:left w:val="none" w:sz="0" w:space="0" w:color="auto"/>
        <w:bottom w:val="none" w:sz="0" w:space="0" w:color="auto"/>
        <w:right w:val="none" w:sz="0" w:space="0" w:color="auto"/>
      </w:divBdr>
    </w:div>
    <w:div w:id="1216549084">
      <w:bodyDiv w:val="1"/>
      <w:marLeft w:val="0"/>
      <w:marRight w:val="0"/>
      <w:marTop w:val="0"/>
      <w:marBottom w:val="0"/>
      <w:divBdr>
        <w:top w:val="none" w:sz="0" w:space="0" w:color="auto"/>
        <w:left w:val="none" w:sz="0" w:space="0" w:color="auto"/>
        <w:bottom w:val="none" w:sz="0" w:space="0" w:color="auto"/>
        <w:right w:val="none" w:sz="0" w:space="0" w:color="auto"/>
      </w:divBdr>
    </w:div>
    <w:div w:id="1241208469">
      <w:bodyDiv w:val="1"/>
      <w:marLeft w:val="0"/>
      <w:marRight w:val="0"/>
      <w:marTop w:val="0"/>
      <w:marBottom w:val="0"/>
      <w:divBdr>
        <w:top w:val="none" w:sz="0" w:space="0" w:color="auto"/>
        <w:left w:val="none" w:sz="0" w:space="0" w:color="auto"/>
        <w:bottom w:val="none" w:sz="0" w:space="0" w:color="auto"/>
        <w:right w:val="none" w:sz="0" w:space="0" w:color="auto"/>
      </w:divBdr>
      <w:divsChild>
        <w:div w:id="808474879">
          <w:marLeft w:val="0"/>
          <w:marRight w:val="0"/>
          <w:marTop w:val="0"/>
          <w:marBottom w:val="0"/>
          <w:divBdr>
            <w:top w:val="none" w:sz="0" w:space="0" w:color="auto"/>
            <w:left w:val="none" w:sz="0" w:space="0" w:color="auto"/>
            <w:bottom w:val="none" w:sz="0" w:space="0" w:color="auto"/>
            <w:right w:val="none" w:sz="0" w:space="0" w:color="auto"/>
          </w:divBdr>
          <w:divsChild>
            <w:div w:id="8607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9716">
      <w:bodyDiv w:val="1"/>
      <w:marLeft w:val="0"/>
      <w:marRight w:val="0"/>
      <w:marTop w:val="0"/>
      <w:marBottom w:val="0"/>
      <w:divBdr>
        <w:top w:val="none" w:sz="0" w:space="0" w:color="auto"/>
        <w:left w:val="none" w:sz="0" w:space="0" w:color="auto"/>
        <w:bottom w:val="none" w:sz="0" w:space="0" w:color="auto"/>
        <w:right w:val="none" w:sz="0" w:space="0" w:color="auto"/>
      </w:divBdr>
    </w:div>
    <w:div w:id="1295915115">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4626482">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8092483">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8019891">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1735383">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3553294">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62698324">
      <w:bodyDiv w:val="1"/>
      <w:marLeft w:val="0"/>
      <w:marRight w:val="0"/>
      <w:marTop w:val="0"/>
      <w:marBottom w:val="0"/>
      <w:divBdr>
        <w:top w:val="none" w:sz="0" w:space="0" w:color="auto"/>
        <w:left w:val="none" w:sz="0" w:space="0" w:color="auto"/>
        <w:bottom w:val="none" w:sz="0" w:space="0" w:color="auto"/>
        <w:right w:val="none" w:sz="0" w:space="0" w:color="auto"/>
      </w:divBdr>
    </w:div>
    <w:div w:id="1473212002">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7652488">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65944348">
      <w:bodyDiv w:val="1"/>
      <w:marLeft w:val="0"/>
      <w:marRight w:val="0"/>
      <w:marTop w:val="0"/>
      <w:marBottom w:val="0"/>
      <w:divBdr>
        <w:top w:val="none" w:sz="0" w:space="0" w:color="auto"/>
        <w:left w:val="none" w:sz="0" w:space="0" w:color="auto"/>
        <w:bottom w:val="none" w:sz="0" w:space="0" w:color="auto"/>
        <w:right w:val="none" w:sz="0" w:space="0" w:color="auto"/>
      </w:divBdr>
    </w:div>
    <w:div w:id="1577394533">
      <w:bodyDiv w:val="1"/>
      <w:marLeft w:val="0"/>
      <w:marRight w:val="0"/>
      <w:marTop w:val="0"/>
      <w:marBottom w:val="0"/>
      <w:divBdr>
        <w:top w:val="none" w:sz="0" w:space="0" w:color="auto"/>
        <w:left w:val="none" w:sz="0" w:space="0" w:color="auto"/>
        <w:bottom w:val="none" w:sz="0" w:space="0" w:color="auto"/>
        <w:right w:val="none" w:sz="0" w:space="0" w:color="auto"/>
      </w:divBdr>
    </w:div>
    <w:div w:id="1581134144">
      <w:bodyDiv w:val="1"/>
      <w:marLeft w:val="0"/>
      <w:marRight w:val="0"/>
      <w:marTop w:val="0"/>
      <w:marBottom w:val="0"/>
      <w:divBdr>
        <w:top w:val="none" w:sz="0" w:space="0" w:color="auto"/>
        <w:left w:val="none" w:sz="0" w:space="0" w:color="auto"/>
        <w:bottom w:val="none" w:sz="0" w:space="0" w:color="auto"/>
        <w:right w:val="none" w:sz="0" w:space="0" w:color="auto"/>
      </w:divBdr>
    </w:div>
    <w:div w:id="1584296665">
      <w:bodyDiv w:val="1"/>
      <w:marLeft w:val="0"/>
      <w:marRight w:val="0"/>
      <w:marTop w:val="0"/>
      <w:marBottom w:val="0"/>
      <w:divBdr>
        <w:top w:val="none" w:sz="0" w:space="0" w:color="auto"/>
        <w:left w:val="none" w:sz="0" w:space="0" w:color="auto"/>
        <w:bottom w:val="none" w:sz="0" w:space="0" w:color="auto"/>
        <w:right w:val="none" w:sz="0" w:space="0" w:color="auto"/>
      </w:divBdr>
      <w:divsChild>
        <w:div w:id="600919565">
          <w:marLeft w:val="0"/>
          <w:marRight w:val="0"/>
          <w:marTop w:val="0"/>
          <w:marBottom w:val="0"/>
          <w:divBdr>
            <w:top w:val="none" w:sz="0" w:space="0" w:color="auto"/>
            <w:left w:val="none" w:sz="0" w:space="0" w:color="auto"/>
            <w:bottom w:val="none" w:sz="0" w:space="0" w:color="auto"/>
            <w:right w:val="none" w:sz="0" w:space="0" w:color="auto"/>
          </w:divBdr>
        </w:div>
        <w:div w:id="1485128080">
          <w:marLeft w:val="0"/>
          <w:marRight w:val="0"/>
          <w:marTop w:val="0"/>
          <w:marBottom w:val="0"/>
          <w:divBdr>
            <w:top w:val="none" w:sz="0" w:space="0" w:color="auto"/>
            <w:left w:val="none" w:sz="0" w:space="0" w:color="auto"/>
            <w:bottom w:val="none" w:sz="0" w:space="0" w:color="auto"/>
            <w:right w:val="none" w:sz="0" w:space="0" w:color="auto"/>
          </w:divBdr>
        </w:div>
        <w:div w:id="1404795101">
          <w:marLeft w:val="0"/>
          <w:marRight w:val="0"/>
          <w:marTop w:val="0"/>
          <w:marBottom w:val="0"/>
          <w:divBdr>
            <w:top w:val="none" w:sz="0" w:space="0" w:color="auto"/>
            <w:left w:val="none" w:sz="0" w:space="0" w:color="auto"/>
            <w:bottom w:val="none" w:sz="0" w:space="0" w:color="auto"/>
            <w:right w:val="none" w:sz="0" w:space="0" w:color="auto"/>
          </w:divBdr>
        </w:div>
        <w:div w:id="1886795429">
          <w:marLeft w:val="0"/>
          <w:marRight w:val="0"/>
          <w:marTop w:val="0"/>
          <w:marBottom w:val="0"/>
          <w:divBdr>
            <w:top w:val="none" w:sz="0" w:space="0" w:color="auto"/>
            <w:left w:val="none" w:sz="0" w:space="0" w:color="auto"/>
            <w:bottom w:val="none" w:sz="0" w:space="0" w:color="auto"/>
            <w:right w:val="none" w:sz="0" w:space="0" w:color="auto"/>
          </w:divBdr>
        </w:div>
        <w:div w:id="1623539294">
          <w:marLeft w:val="0"/>
          <w:marRight w:val="0"/>
          <w:marTop w:val="0"/>
          <w:marBottom w:val="0"/>
          <w:divBdr>
            <w:top w:val="none" w:sz="0" w:space="0" w:color="auto"/>
            <w:left w:val="none" w:sz="0" w:space="0" w:color="auto"/>
            <w:bottom w:val="none" w:sz="0" w:space="0" w:color="auto"/>
            <w:right w:val="none" w:sz="0" w:space="0" w:color="auto"/>
          </w:divBdr>
        </w:div>
        <w:div w:id="670521527">
          <w:marLeft w:val="0"/>
          <w:marRight w:val="0"/>
          <w:marTop w:val="0"/>
          <w:marBottom w:val="0"/>
          <w:divBdr>
            <w:top w:val="none" w:sz="0" w:space="0" w:color="auto"/>
            <w:left w:val="none" w:sz="0" w:space="0" w:color="auto"/>
            <w:bottom w:val="none" w:sz="0" w:space="0" w:color="auto"/>
            <w:right w:val="none" w:sz="0" w:space="0" w:color="auto"/>
          </w:divBdr>
        </w:div>
        <w:div w:id="38940033">
          <w:marLeft w:val="0"/>
          <w:marRight w:val="0"/>
          <w:marTop w:val="0"/>
          <w:marBottom w:val="0"/>
          <w:divBdr>
            <w:top w:val="none" w:sz="0" w:space="0" w:color="auto"/>
            <w:left w:val="none" w:sz="0" w:space="0" w:color="auto"/>
            <w:bottom w:val="none" w:sz="0" w:space="0" w:color="auto"/>
            <w:right w:val="none" w:sz="0" w:space="0" w:color="auto"/>
          </w:divBdr>
        </w:div>
        <w:div w:id="1282764103">
          <w:marLeft w:val="0"/>
          <w:marRight w:val="0"/>
          <w:marTop w:val="0"/>
          <w:marBottom w:val="0"/>
          <w:divBdr>
            <w:top w:val="none" w:sz="0" w:space="0" w:color="auto"/>
            <w:left w:val="none" w:sz="0" w:space="0" w:color="auto"/>
            <w:bottom w:val="none" w:sz="0" w:space="0" w:color="auto"/>
            <w:right w:val="none" w:sz="0" w:space="0" w:color="auto"/>
          </w:divBdr>
        </w:div>
        <w:div w:id="1742604471">
          <w:marLeft w:val="0"/>
          <w:marRight w:val="0"/>
          <w:marTop w:val="0"/>
          <w:marBottom w:val="0"/>
          <w:divBdr>
            <w:top w:val="none" w:sz="0" w:space="0" w:color="auto"/>
            <w:left w:val="none" w:sz="0" w:space="0" w:color="auto"/>
            <w:bottom w:val="none" w:sz="0" w:space="0" w:color="auto"/>
            <w:right w:val="none" w:sz="0" w:space="0" w:color="auto"/>
          </w:divBdr>
        </w:div>
        <w:div w:id="1816792784">
          <w:marLeft w:val="0"/>
          <w:marRight w:val="0"/>
          <w:marTop w:val="0"/>
          <w:marBottom w:val="0"/>
          <w:divBdr>
            <w:top w:val="none" w:sz="0" w:space="0" w:color="auto"/>
            <w:left w:val="none" w:sz="0" w:space="0" w:color="auto"/>
            <w:bottom w:val="none" w:sz="0" w:space="0" w:color="auto"/>
            <w:right w:val="none" w:sz="0" w:space="0" w:color="auto"/>
          </w:divBdr>
        </w:div>
        <w:div w:id="1125657035">
          <w:marLeft w:val="0"/>
          <w:marRight w:val="0"/>
          <w:marTop w:val="0"/>
          <w:marBottom w:val="0"/>
          <w:divBdr>
            <w:top w:val="none" w:sz="0" w:space="0" w:color="auto"/>
            <w:left w:val="none" w:sz="0" w:space="0" w:color="auto"/>
            <w:bottom w:val="none" w:sz="0" w:space="0" w:color="auto"/>
            <w:right w:val="none" w:sz="0" w:space="0" w:color="auto"/>
          </w:divBdr>
        </w:div>
        <w:div w:id="1418861082">
          <w:marLeft w:val="0"/>
          <w:marRight w:val="0"/>
          <w:marTop w:val="0"/>
          <w:marBottom w:val="0"/>
          <w:divBdr>
            <w:top w:val="none" w:sz="0" w:space="0" w:color="auto"/>
            <w:left w:val="none" w:sz="0" w:space="0" w:color="auto"/>
            <w:bottom w:val="none" w:sz="0" w:space="0" w:color="auto"/>
            <w:right w:val="none" w:sz="0" w:space="0" w:color="auto"/>
          </w:divBdr>
        </w:div>
        <w:div w:id="1412968786">
          <w:marLeft w:val="0"/>
          <w:marRight w:val="0"/>
          <w:marTop w:val="0"/>
          <w:marBottom w:val="0"/>
          <w:divBdr>
            <w:top w:val="none" w:sz="0" w:space="0" w:color="auto"/>
            <w:left w:val="none" w:sz="0" w:space="0" w:color="auto"/>
            <w:bottom w:val="none" w:sz="0" w:space="0" w:color="auto"/>
            <w:right w:val="none" w:sz="0" w:space="0" w:color="auto"/>
          </w:divBdr>
        </w:div>
        <w:div w:id="505629975">
          <w:marLeft w:val="0"/>
          <w:marRight w:val="0"/>
          <w:marTop w:val="0"/>
          <w:marBottom w:val="0"/>
          <w:divBdr>
            <w:top w:val="none" w:sz="0" w:space="0" w:color="auto"/>
            <w:left w:val="none" w:sz="0" w:space="0" w:color="auto"/>
            <w:bottom w:val="none" w:sz="0" w:space="0" w:color="auto"/>
            <w:right w:val="none" w:sz="0" w:space="0" w:color="auto"/>
          </w:divBdr>
        </w:div>
        <w:div w:id="386610126">
          <w:marLeft w:val="0"/>
          <w:marRight w:val="0"/>
          <w:marTop w:val="0"/>
          <w:marBottom w:val="0"/>
          <w:divBdr>
            <w:top w:val="none" w:sz="0" w:space="0" w:color="auto"/>
            <w:left w:val="none" w:sz="0" w:space="0" w:color="auto"/>
            <w:bottom w:val="none" w:sz="0" w:space="0" w:color="auto"/>
            <w:right w:val="none" w:sz="0" w:space="0" w:color="auto"/>
          </w:divBdr>
        </w:div>
        <w:div w:id="2020693615">
          <w:marLeft w:val="0"/>
          <w:marRight w:val="0"/>
          <w:marTop w:val="0"/>
          <w:marBottom w:val="0"/>
          <w:divBdr>
            <w:top w:val="none" w:sz="0" w:space="0" w:color="auto"/>
            <w:left w:val="none" w:sz="0" w:space="0" w:color="auto"/>
            <w:bottom w:val="none" w:sz="0" w:space="0" w:color="auto"/>
            <w:right w:val="none" w:sz="0" w:space="0" w:color="auto"/>
          </w:divBdr>
        </w:div>
        <w:div w:id="1979915979">
          <w:marLeft w:val="0"/>
          <w:marRight w:val="0"/>
          <w:marTop w:val="0"/>
          <w:marBottom w:val="0"/>
          <w:divBdr>
            <w:top w:val="none" w:sz="0" w:space="0" w:color="auto"/>
            <w:left w:val="none" w:sz="0" w:space="0" w:color="auto"/>
            <w:bottom w:val="none" w:sz="0" w:space="0" w:color="auto"/>
            <w:right w:val="none" w:sz="0" w:space="0" w:color="auto"/>
          </w:divBdr>
        </w:div>
      </w:divsChild>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07421105">
      <w:bodyDiv w:val="1"/>
      <w:marLeft w:val="0"/>
      <w:marRight w:val="0"/>
      <w:marTop w:val="0"/>
      <w:marBottom w:val="0"/>
      <w:divBdr>
        <w:top w:val="none" w:sz="0" w:space="0" w:color="auto"/>
        <w:left w:val="none" w:sz="0" w:space="0" w:color="auto"/>
        <w:bottom w:val="none" w:sz="0" w:space="0" w:color="auto"/>
        <w:right w:val="none" w:sz="0" w:space="0" w:color="auto"/>
      </w:divBdr>
      <w:divsChild>
        <w:div w:id="363482940">
          <w:marLeft w:val="0"/>
          <w:marRight w:val="0"/>
          <w:marTop w:val="0"/>
          <w:marBottom w:val="0"/>
          <w:divBdr>
            <w:top w:val="none" w:sz="0" w:space="0" w:color="auto"/>
            <w:left w:val="none" w:sz="0" w:space="0" w:color="auto"/>
            <w:bottom w:val="none" w:sz="0" w:space="0" w:color="auto"/>
            <w:right w:val="none" w:sz="0" w:space="0" w:color="auto"/>
          </w:divBdr>
        </w:div>
        <w:div w:id="1306739800">
          <w:marLeft w:val="0"/>
          <w:marRight w:val="0"/>
          <w:marTop w:val="0"/>
          <w:marBottom w:val="0"/>
          <w:divBdr>
            <w:top w:val="none" w:sz="0" w:space="0" w:color="auto"/>
            <w:left w:val="none" w:sz="0" w:space="0" w:color="auto"/>
            <w:bottom w:val="none" w:sz="0" w:space="0" w:color="auto"/>
            <w:right w:val="none" w:sz="0" w:space="0" w:color="auto"/>
          </w:divBdr>
        </w:div>
        <w:div w:id="2080403990">
          <w:marLeft w:val="0"/>
          <w:marRight w:val="0"/>
          <w:marTop w:val="0"/>
          <w:marBottom w:val="0"/>
          <w:divBdr>
            <w:top w:val="none" w:sz="0" w:space="0" w:color="auto"/>
            <w:left w:val="none" w:sz="0" w:space="0" w:color="auto"/>
            <w:bottom w:val="none" w:sz="0" w:space="0" w:color="auto"/>
            <w:right w:val="none" w:sz="0" w:space="0" w:color="auto"/>
          </w:divBdr>
        </w:div>
        <w:div w:id="1637249825">
          <w:marLeft w:val="0"/>
          <w:marRight w:val="0"/>
          <w:marTop w:val="0"/>
          <w:marBottom w:val="0"/>
          <w:divBdr>
            <w:top w:val="none" w:sz="0" w:space="0" w:color="auto"/>
            <w:left w:val="none" w:sz="0" w:space="0" w:color="auto"/>
            <w:bottom w:val="none" w:sz="0" w:space="0" w:color="auto"/>
            <w:right w:val="none" w:sz="0" w:space="0" w:color="auto"/>
          </w:divBdr>
        </w:div>
      </w:divsChild>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26616403">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3236548">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48845005">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59328184">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4471299">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88688129">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4553165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730558">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3.jpeg"/><Relationship Id="rId21" Type="http://schemas.openxmlformats.org/officeDocument/2006/relationships/hyperlink" Target="http://www.rcreee.org" TargetMode="External"/><Relationship Id="rId34" Type="http://schemas.openxmlformats.org/officeDocument/2006/relationships/header" Target="header2.xm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intra.undp.org/coa/branding.shtml"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intra.undp.org/coa/branding.shtml" TargetMode="External"/><Relationship Id="rId37" Type="http://schemas.openxmlformats.org/officeDocument/2006/relationships/footer" Target="footer7.xml"/><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footer" Target="footer8.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hyperlink" Target="http://intra.undp.org/branding/useOfLogo.html" TargetMode="External"/><Relationship Id="rId35" Type="http://schemas.openxmlformats.org/officeDocument/2006/relationships/footer" Target="footer5.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www.thegef.org/gef/sites/thegef.org/files/documents/C.40.08_Branding_the_GEF%20final_0.pdf" TargetMode="External"/><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customXml" Target="../customXml/item5.xml"/><Relationship Id="rId20" Type="http://schemas.openxmlformats.org/officeDocument/2006/relationships/hyperlink" Target="http://www.moee.gov.eg"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6.xml"/><Relationship Id="rId49" Type="http://schemas.openxmlformats.org/officeDocument/2006/relationships/image" Target="media/image23.png"/><Relationship Id="rId57" Type="http://schemas.openxmlformats.org/officeDocument/2006/relationships/customXml" Target="../customXml/item3.xml"/><Relationship Id="rId10" Type="http://schemas.openxmlformats.org/officeDocument/2006/relationships/footer" Target="footer1.xml"/><Relationship Id="rId31" Type="http://schemas.openxmlformats.org/officeDocument/2006/relationships/hyperlink" Target="http://www.thegef.org/gef/GEF_logo" TargetMode="External"/><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www.pavingtheway-msp.eu/" TargetMode="External"/><Relationship Id="rId13" Type="http://schemas.openxmlformats.org/officeDocument/2006/relationships/hyperlink" Target="http://www.nrea.gov.eg/annual%20report/ANNUAL_EN_2011_2012.pdf" TargetMode="External"/><Relationship Id="rId18" Type="http://schemas.openxmlformats.org/officeDocument/2006/relationships/hyperlink" Target="http://www.germanenergyblog.de/?p=15234" TargetMode="External"/><Relationship Id="rId26" Type="http://schemas.openxmlformats.org/officeDocument/2006/relationships/hyperlink" Target="http://english.ahram.org.eg/NewsContent/3/12/18653/Business/Economy/A-fifth-of-Egyptian-youth-unemployed-in--New-data.aspx" TargetMode="External"/><Relationship Id="rId3" Type="http://schemas.openxmlformats.org/officeDocument/2006/relationships/hyperlink" Target="http://www.egyptindependent.com/news/minister-power-outage-could-reach-6-hours-daily-due-fuel-shortage" TargetMode="External"/><Relationship Id="rId21" Type="http://schemas.openxmlformats.org/officeDocument/2006/relationships/hyperlink" Target="http://www.solarwirtschaft.de/preisindex" TargetMode="External"/><Relationship Id="rId7" Type="http://schemas.openxmlformats.org/officeDocument/2006/relationships/hyperlink" Target="http://www.egyptera.com/en/Bill_Tariffs.htm" TargetMode="External"/><Relationship Id="rId12" Type="http://schemas.openxmlformats.org/officeDocument/2006/relationships/hyperlink" Target="http://www.epia.org/news/publications/" TargetMode="External"/><Relationship Id="rId17" Type="http://schemas.openxmlformats.org/officeDocument/2006/relationships/hyperlink" Target="http://www.egyptera.org/en/t3reef.aspx" TargetMode="External"/><Relationship Id="rId25" Type="http://schemas.openxmlformats.org/officeDocument/2006/relationships/hyperlink" Target="http://www.stimson.org/images/uploads/research-pdfs/Title.pdf" TargetMode="External"/><Relationship Id="rId2" Type="http://schemas.openxmlformats.org/officeDocument/2006/relationships/hyperlink" Target="http://www.iea.org/publications/freepublications/publication/KeyWorld2013.pdf" TargetMode="External"/><Relationship Id="rId16" Type="http://schemas.openxmlformats.org/officeDocument/2006/relationships/hyperlink" Target="http://www.undp.org/content/undp/en/home/librarypage/environment-energy/low_emission_climateresilientdevelopment/derisking-renewable-energy-investment/" TargetMode="External"/><Relationship Id="rId20" Type="http://schemas.openxmlformats.org/officeDocument/2006/relationships/hyperlink" Target="http://cdm.unfccc.int/methodologies/standard_base/index.html" TargetMode="External"/><Relationship Id="rId1" Type="http://schemas.openxmlformats.org/officeDocument/2006/relationships/hyperlink" Target="http://www.egelec.com/mysite1/annual%20report/annual%20report.htm" TargetMode="External"/><Relationship Id="rId6" Type="http://schemas.openxmlformats.org/officeDocument/2006/relationships/hyperlink" Target="http://www.pavingtheway-msp.eu/index.php?option=com_downloads&amp;task=category&amp;cid=7&amp;Itemid=56" TargetMode="External"/><Relationship Id="rId11" Type="http://schemas.openxmlformats.org/officeDocument/2006/relationships/hyperlink" Target="http://www.hsbc.com.eg/1/2/eg/about-hsbc-egypt/hsbc-in-the-community/community-2011" TargetMode="External"/><Relationship Id="rId24" Type="http://schemas.openxmlformats.org/officeDocument/2006/relationships/hyperlink" Target="http://unfccc.int/resource/docs/natc/egync2.pdf" TargetMode="External"/><Relationship Id="rId5" Type="http://schemas.openxmlformats.org/officeDocument/2006/relationships/hyperlink" Target="http://www.egyptoil-gas.com/read_article_issues.php?AID=646" TargetMode="External"/><Relationship Id="rId15" Type="http://schemas.openxmlformats.org/officeDocument/2006/relationships/hyperlink" Target="http://www.pavingtheway-msp.eu/" TargetMode="External"/><Relationship Id="rId23" Type="http://schemas.openxmlformats.org/officeDocument/2006/relationships/hyperlink" Target="http://www.epia.org/projects/ec-projects/pv-grid.html" TargetMode="External"/><Relationship Id="rId28" Type="http://schemas.openxmlformats.org/officeDocument/2006/relationships/hyperlink" Target="http://www3.weforum.org/docs/WEF_GenderGap_Report_2013.pdf" TargetMode="External"/><Relationship Id="rId10" Type="http://schemas.openxmlformats.org/officeDocument/2006/relationships/hyperlink" Target="https://www.mobinil.com/en/about/company-overview/social-responsibility/environment/documents" TargetMode="External"/><Relationship Id="rId19" Type="http://schemas.openxmlformats.org/officeDocument/2006/relationships/hyperlink" Target="http://www.egyptera.com/en/pdf/Seminar_EGYPT_Electricity%20Markets3.1_DAY2_Codes.pdf" TargetMode="External"/><Relationship Id="rId4" Type="http://schemas.openxmlformats.org/officeDocument/2006/relationships/hyperlink" Target="http://www.rasmala.com/equity_report/Mena_Strategy_14Oct11.pdf" TargetMode="External"/><Relationship Id="rId9" Type="http://schemas.openxmlformats.org/officeDocument/2006/relationships/hyperlink" Target="http://www.afdb.org/fileadmin/uploads/afdb/Documents/Publications/ENERGY%20mpa%20ENG%20Power%20Sector%20Emer.pdf" TargetMode="External"/><Relationship Id="rId14" Type="http://schemas.openxmlformats.org/officeDocument/2006/relationships/hyperlink" Target="http://www.nrea.gov.eg/annual%20report/ANNUAL_EN_2011_2012.pdf" TargetMode="External"/><Relationship Id="rId22" Type="http://schemas.openxmlformats.org/officeDocument/2006/relationships/hyperlink" Target="http://www.pvlegal.eu" TargetMode="External"/><Relationship Id="rId27" Type="http://schemas.openxmlformats.org/officeDocument/2006/relationships/hyperlink" Target="http://thedailynewsegypt.com/2012/07/22/power-and-water-cuts-across-egypt-spark-various-protes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R\Documents\Under%20work\Egypt%20PV\RE%20GHG%20Reduction%20Analysis%20Feb%2027,%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R\Documents\Under%20work\Egypt%20PV\Natural%20Gas%20Stat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R\Documents\Under%20work\Egypt%20PV\Egypt%20power%20generation%20cost%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Development of Installed Capacity</a:t>
            </a:r>
          </a:p>
        </c:rich>
      </c:tx>
      <c:overlay val="0"/>
    </c:title>
    <c:autoTitleDeleted val="0"/>
    <c:plotArea>
      <c:layout/>
      <c:barChart>
        <c:barDir val="col"/>
        <c:grouping val="stacked"/>
        <c:varyColors val="0"/>
        <c:ser>
          <c:idx val="5"/>
          <c:order val="0"/>
          <c:tx>
            <c:strRef>
              <c:f>'Emission Factors'!$A$50</c:f>
              <c:strCache>
                <c:ptCount val="1"/>
                <c:pt idx="0">
                  <c:v>Steam cycle</c:v>
                </c:pt>
              </c:strCache>
            </c:strRef>
          </c:tx>
          <c:invertIfNegative val="0"/>
          <c:cat>
            <c:strRef>
              <c:f>'Emission Factors'!$C$49:$G$49</c:f>
              <c:strCache>
                <c:ptCount val="5"/>
                <c:pt idx="0">
                  <c:v>2008/2009</c:v>
                </c:pt>
                <c:pt idx="1">
                  <c:v>2009/2010</c:v>
                </c:pt>
                <c:pt idx="2">
                  <c:v>2010/2012</c:v>
                </c:pt>
                <c:pt idx="3">
                  <c:v>2011/2012</c:v>
                </c:pt>
                <c:pt idx="4">
                  <c:v>2012/2013</c:v>
                </c:pt>
              </c:strCache>
            </c:strRef>
          </c:cat>
          <c:val>
            <c:numRef>
              <c:f>'Emission Factors'!$C$50:$G$50</c:f>
              <c:numCache>
                <c:formatCode>#,##0</c:formatCode>
                <c:ptCount val="5"/>
                <c:pt idx="0">
                  <c:v>11458</c:v>
                </c:pt>
                <c:pt idx="1">
                  <c:v>11458</c:v>
                </c:pt>
                <c:pt idx="2">
                  <c:v>12859</c:v>
                </c:pt>
                <c:pt idx="3">
                  <c:v>12684</c:v>
                </c:pt>
                <c:pt idx="4">
                  <c:v>13808</c:v>
                </c:pt>
              </c:numCache>
            </c:numRef>
          </c:val>
        </c:ser>
        <c:ser>
          <c:idx val="0"/>
          <c:order val="1"/>
          <c:tx>
            <c:strRef>
              <c:f>'Emission Factors'!$A$51</c:f>
              <c:strCache>
                <c:ptCount val="1"/>
                <c:pt idx="0">
                  <c:v>Combined cycle</c:v>
                </c:pt>
              </c:strCache>
            </c:strRef>
          </c:tx>
          <c:invertIfNegative val="0"/>
          <c:cat>
            <c:strRef>
              <c:f>'Emission Factors'!$C$49:$G$49</c:f>
              <c:strCache>
                <c:ptCount val="5"/>
                <c:pt idx="0">
                  <c:v>2008/2009</c:v>
                </c:pt>
                <c:pt idx="1">
                  <c:v>2009/2010</c:v>
                </c:pt>
                <c:pt idx="2">
                  <c:v>2010/2012</c:v>
                </c:pt>
                <c:pt idx="3">
                  <c:v>2011/2012</c:v>
                </c:pt>
                <c:pt idx="4">
                  <c:v>2012/2013</c:v>
                </c:pt>
              </c:strCache>
            </c:strRef>
          </c:cat>
          <c:val>
            <c:numRef>
              <c:f>'Emission Factors'!$B$51:$F$51</c:f>
              <c:numCache>
                <c:formatCode>#,##0</c:formatCode>
                <c:ptCount val="5"/>
                <c:pt idx="0">
                  <c:v>6449</c:v>
                </c:pt>
                <c:pt idx="1">
                  <c:v>7178</c:v>
                </c:pt>
                <c:pt idx="2">
                  <c:v>7137</c:v>
                </c:pt>
                <c:pt idx="3">
                  <c:v>9327</c:v>
                </c:pt>
                <c:pt idx="4">
                  <c:v>10077</c:v>
                </c:pt>
              </c:numCache>
            </c:numRef>
          </c:val>
        </c:ser>
        <c:ser>
          <c:idx val="1"/>
          <c:order val="2"/>
          <c:tx>
            <c:strRef>
              <c:f>'Emission Factors'!$A$52</c:f>
              <c:strCache>
                <c:ptCount val="1"/>
                <c:pt idx="0">
                  <c:v>Gas turbines</c:v>
                </c:pt>
              </c:strCache>
            </c:strRef>
          </c:tx>
          <c:invertIfNegative val="0"/>
          <c:cat>
            <c:strRef>
              <c:f>'Emission Factors'!$C$49:$G$49</c:f>
              <c:strCache>
                <c:ptCount val="5"/>
                <c:pt idx="0">
                  <c:v>2008/2009</c:v>
                </c:pt>
                <c:pt idx="1">
                  <c:v>2009/2010</c:v>
                </c:pt>
                <c:pt idx="2">
                  <c:v>2010/2012</c:v>
                </c:pt>
                <c:pt idx="3">
                  <c:v>2011/2012</c:v>
                </c:pt>
                <c:pt idx="4">
                  <c:v>2012/2013</c:v>
                </c:pt>
              </c:strCache>
            </c:strRef>
          </c:cat>
          <c:val>
            <c:numRef>
              <c:f>'Emission Factors'!$B$52:$F$52</c:f>
              <c:numCache>
                <c:formatCode>#,##0</c:formatCode>
                <c:ptCount val="5"/>
                <c:pt idx="0">
                  <c:v>1416</c:v>
                </c:pt>
                <c:pt idx="1">
                  <c:v>1641</c:v>
                </c:pt>
                <c:pt idx="2">
                  <c:v>2841</c:v>
                </c:pt>
                <c:pt idx="3">
                  <c:v>1376</c:v>
                </c:pt>
                <c:pt idx="4">
                  <c:v>2826</c:v>
                </c:pt>
              </c:numCache>
            </c:numRef>
          </c:val>
        </c:ser>
        <c:ser>
          <c:idx val="2"/>
          <c:order val="3"/>
          <c:tx>
            <c:strRef>
              <c:f>'Emission Factors'!$A$53</c:f>
              <c:strCache>
                <c:ptCount val="1"/>
                <c:pt idx="0">
                  <c:v>Hydro </c:v>
                </c:pt>
              </c:strCache>
            </c:strRef>
          </c:tx>
          <c:invertIfNegative val="0"/>
          <c:cat>
            <c:strRef>
              <c:f>'Emission Factors'!$C$49:$G$49</c:f>
              <c:strCache>
                <c:ptCount val="5"/>
                <c:pt idx="0">
                  <c:v>2008/2009</c:v>
                </c:pt>
                <c:pt idx="1">
                  <c:v>2009/2010</c:v>
                </c:pt>
                <c:pt idx="2">
                  <c:v>2010/2012</c:v>
                </c:pt>
                <c:pt idx="3">
                  <c:v>2011/2012</c:v>
                </c:pt>
                <c:pt idx="4">
                  <c:v>2012/2013</c:v>
                </c:pt>
              </c:strCache>
            </c:strRef>
          </c:cat>
          <c:val>
            <c:numRef>
              <c:f>'Emission Factors'!$B$53:$F$53</c:f>
              <c:numCache>
                <c:formatCode>#,##0</c:formatCode>
                <c:ptCount val="5"/>
                <c:pt idx="0">
                  <c:v>2842</c:v>
                </c:pt>
                <c:pt idx="1">
                  <c:v>2800</c:v>
                </c:pt>
                <c:pt idx="2">
                  <c:v>2800</c:v>
                </c:pt>
                <c:pt idx="3">
                  <c:v>2800</c:v>
                </c:pt>
                <c:pt idx="4">
                  <c:v>2800</c:v>
                </c:pt>
              </c:numCache>
            </c:numRef>
          </c:val>
        </c:ser>
        <c:ser>
          <c:idx val="3"/>
          <c:order val="4"/>
          <c:tx>
            <c:strRef>
              <c:f>'Emission Factors'!$A$54</c:f>
              <c:strCache>
                <c:ptCount val="1"/>
                <c:pt idx="0">
                  <c:v>Wind and solar </c:v>
                </c:pt>
              </c:strCache>
            </c:strRef>
          </c:tx>
          <c:invertIfNegative val="0"/>
          <c:cat>
            <c:strRef>
              <c:f>'Emission Factors'!$C$49:$G$49</c:f>
              <c:strCache>
                <c:ptCount val="5"/>
                <c:pt idx="0">
                  <c:v>2008/2009</c:v>
                </c:pt>
                <c:pt idx="1">
                  <c:v>2009/2010</c:v>
                </c:pt>
                <c:pt idx="2">
                  <c:v>2010/2012</c:v>
                </c:pt>
                <c:pt idx="3">
                  <c:v>2011/2012</c:v>
                </c:pt>
                <c:pt idx="4">
                  <c:v>2012/2013</c:v>
                </c:pt>
              </c:strCache>
            </c:strRef>
          </c:cat>
          <c:val>
            <c:numRef>
              <c:f>'Emission Factors'!$B$54:$F$54</c:f>
              <c:numCache>
                <c:formatCode>#,##0</c:formatCode>
                <c:ptCount val="5"/>
                <c:pt idx="0">
                  <c:v>305</c:v>
                </c:pt>
                <c:pt idx="1">
                  <c:v>425</c:v>
                </c:pt>
                <c:pt idx="2">
                  <c:v>490</c:v>
                </c:pt>
                <c:pt idx="3">
                  <c:v>687</c:v>
                </c:pt>
                <c:pt idx="4">
                  <c:v>687</c:v>
                </c:pt>
              </c:numCache>
            </c:numRef>
          </c:val>
        </c:ser>
        <c:dLbls>
          <c:showLegendKey val="0"/>
          <c:showVal val="0"/>
          <c:showCatName val="0"/>
          <c:showSerName val="0"/>
          <c:showPercent val="0"/>
          <c:showBubbleSize val="0"/>
        </c:dLbls>
        <c:gapWidth val="150"/>
        <c:overlap val="100"/>
        <c:axId val="1094394544"/>
        <c:axId val="1094390192"/>
      </c:barChart>
      <c:catAx>
        <c:axId val="1094394544"/>
        <c:scaling>
          <c:orientation val="minMax"/>
        </c:scaling>
        <c:delete val="0"/>
        <c:axPos val="b"/>
        <c:numFmt formatCode="General" sourceLinked="0"/>
        <c:majorTickMark val="out"/>
        <c:minorTickMark val="none"/>
        <c:tickLblPos val="nextTo"/>
        <c:crossAx val="1094390192"/>
        <c:crosses val="autoZero"/>
        <c:auto val="1"/>
        <c:lblAlgn val="ctr"/>
        <c:lblOffset val="100"/>
        <c:noMultiLvlLbl val="0"/>
      </c:catAx>
      <c:valAx>
        <c:axId val="1094390192"/>
        <c:scaling>
          <c:orientation val="minMax"/>
        </c:scaling>
        <c:delete val="0"/>
        <c:axPos val="l"/>
        <c:majorGridlines/>
        <c:title>
          <c:tx>
            <c:rich>
              <a:bodyPr rot="-5400000" vert="horz"/>
              <a:lstStyle/>
              <a:p>
                <a:pPr>
                  <a:defRPr/>
                </a:pPr>
                <a:r>
                  <a:rPr lang="en-US"/>
                  <a:t>MW</a:t>
                </a:r>
              </a:p>
            </c:rich>
          </c:tx>
          <c:overlay val="0"/>
        </c:title>
        <c:numFmt formatCode="#,##0" sourceLinked="1"/>
        <c:majorTickMark val="out"/>
        <c:minorTickMark val="none"/>
        <c:tickLblPos val="nextTo"/>
        <c:crossAx val="10943945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GB" sz="1600"/>
              <a:t>Production</a:t>
            </a:r>
            <a:r>
              <a:rPr lang="en-GB" sz="1600" baseline="0"/>
              <a:t> and export of natural gas</a:t>
            </a:r>
          </a:p>
          <a:p>
            <a:pPr algn="ctr">
              <a:defRPr/>
            </a:pPr>
            <a:r>
              <a:rPr lang="en-GB" sz="1600" baseline="0"/>
              <a:t> in Egypt, 2008-2012</a:t>
            </a:r>
            <a:endParaRPr lang="en-GB" sz="1600"/>
          </a:p>
        </c:rich>
      </c:tx>
      <c:overlay val="0"/>
    </c:title>
    <c:autoTitleDeleted val="0"/>
    <c:plotArea>
      <c:layout/>
      <c:barChart>
        <c:barDir val="col"/>
        <c:grouping val="clustered"/>
        <c:varyColors val="0"/>
        <c:ser>
          <c:idx val="0"/>
          <c:order val="0"/>
          <c:tx>
            <c:strRef>
              <c:f>Taul1!$A$15</c:f>
              <c:strCache>
                <c:ptCount val="1"/>
                <c:pt idx="0">
                  <c:v>Production </c:v>
                </c:pt>
              </c:strCache>
            </c:strRef>
          </c:tx>
          <c:invertIfNegative val="0"/>
          <c:cat>
            <c:numRef>
              <c:f>Taul1!$B$14:$F$14</c:f>
              <c:numCache>
                <c:formatCode>0</c:formatCode>
                <c:ptCount val="5"/>
                <c:pt idx="0">
                  <c:v>2008</c:v>
                </c:pt>
                <c:pt idx="1">
                  <c:v>2009</c:v>
                </c:pt>
                <c:pt idx="2">
                  <c:v>2010</c:v>
                </c:pt>
                <c:pt idx="3">
                  <c:v>2011</c:v>
                </c:pt>
                <c:pt idx="4">
                  <c:v>2012</c:v>
                </c:pt>
              </c:numCache>
            </c:numRef>
          </c:cat>
          <c:val>
            <c:numRef>
              <c:f>Taul1!$B$15:$F$15</c:f>
              <c:numCache>
                <c:formatCode>#,##0</c:formatCode>
                <c:ptCount val="5"/>
                <c:pt idx="0">
                  <c:v>62.816592848873213</c:v>
                </c:pt>
                <c:pt idx="1">
                  <c:v>62.626692227455663</c:v>
                </c:pt>
                <c:pt idx="2">
                  <c:v>62.142449625096894</c:v>
                </c:pt>
                <c:pt idx="3">
                  <c:v>61.633437376467022</c:v>
                </c:pt>
                <c:pt idx="4">
                  <c:v>60.9</c:v>
                </c:pt>
              </c:numCache>
            </c:numRef>
          </c:val>
        </c:ser>
        <c:ser>
          <c:idx val="1"/>
          <c:order val="1"/>
          <c:tx>
            <c:strRef>
              <c:f>Taul1!$A$16</c:f>
              <c:strCache>
                <c:ptCount val="1"/>
                <c:pt idx="0">
                  <c:v>Export</c:v>
                </c:pt>
              </c:strCache>
            </c:strRef>
          </c:tx>
          <c:invertIfNegative val="0"/>
          <c:cat>
            <c:numRef>
              <c:f>Taul1!$B$14:$F$14</c:f>
              <c:numCache>
                <c:formatCode>0</c:formatCode>
                <c:ptCount val="5"/>
                <c:pt idx="0">
                  <c:v>2008</c:v>
                </c:pt>
                <c:pt idx="1">
                  <c:v>2009</c:v>
                </c:pt>
                <c:pt idx="2">
                  <c:v>2010</c:v>
                </c:pt>
                <c:pt idx="3">
                  <c:v>2011</c:v>
                </c:pt>
                <c:pt idx="4">
                  <c:v>2012</c:v>
                </c:pt>
              </c:numCache>
            </c:numRef>
          </c:cat>
          <c:val>
            <c:numRef>
              <c:f>Taul1!$B$16:$F$16</c:f>
              <c:numCache>
                <c:formatCode>#,##0</c:formatCode>
                <c:ptCount val="5"/>
                <c:pt idx="0">
                  <c:v>17.854720316711649</c:v>
                </c:pt>
                <c:pt idx="1">
                  <c:v>18.486970183770588</c:v>
                </c:pt>
                <c:pt idx="2">
                  <c:v>14.961078735351498</c:v>
                </c:pt>
                <c:pt idx="3">
                  <c:v>9.3529440967935766</c:v>
                </c:pt>
                <c:pt idx="4">
                  <c:v>6.6999999999999975</c:v>
                </c:pt>
              </c:numCache>
            </c:numRef>
          </c:val>
        </c:ser>
        <c:dLbls>
          <c:showLegendKey val="0"/>
          <c:showVal val="0"/>
          <c:showCatName val="0"/>
          <c:showSerName val="0"/>
          <c:showPercent val="0"/>
          <c:showBubbleSize val="0"/>
        </c:dLbls>
        <c:gapWidth val="150"/>
        <c:axId val="1094387472"/>
        <c:axId val="1094386384"/>
      </c:barChart>
      <c:catAx>
        <c:axId val="1094387472"/>
        <c:scaling>
          <c:orientation val="minMax"/>
        </c:scaling>
        <c:delete val="0"/>
        <c:axPos val="b"/>
        <c:numFmt formatCode="0" sourceLinked="1"/>
        <c:majorTickMark val="out"/>
        <c:minorTickMark val="none"/>
        <c:tickLblPos val="nextTo"/>
        <c:crossAx val="1094386384"/>
        <c:crosses val="autoZero"/>
        <c:auto val="1"/>
        <c:lblAlgn val="ctr"/>
        <c:lblOffset val="100"/>
        <c:noMultiLvlLbl val="0"/>
      </c:catAx>
      <c:valAx>
        <c:axId val="1094386384"/>
        <c:scaling>
          <c:orientation val="minMax"/>
        </c:scaling>
        <c:delete val="0"/>
        <c:axPos val="l"/>
        <c:majorGridlines/>
        <c:title>
          <c:tx>
            <c:rich>
              <a:bodyPr rot="-5400000" vert="horz"/>
              <a:lstStyle/>
              <a:p>
                <a:pPr>
                  <a:defRPr/>
                </a:pPr>
                <a:r>
                  <a:rPr lang="en-US"/>
                  <a:t>billion m3</a:t>
                </a:r>
              </a:p>
            </c:rich>
          </c:tx>
          <c:overlay val="0"/>
        </c:title>
        <c:numFmt formatCode="#,##0" sourceLinked="1"/>
        <c:majorTickMark val="out"/>
        <c:minorTickMark val="none"/>
        <c:tickLblPos val="nextTo"/>
        <c:crossAx val="10943874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800" b="1" i="0" baseline="0"/>
              <a:t>Estimated power generation costs of new power plants in Egypt </a:t>
            </a:r>
          </a:p>
        </c:rich>
      </c:tx>
      <c:overlay val="0"/>
    </c:title>
    <c:autoTitleDeleted val="0"/>
    <c:plotArea>
      <c:layout/>
      <c:barChart>
        <c:barDir val="col"/>
        <c:grouping val="clustered"/>
        <c:varyColors val="0"/>
        <c:ser>
          <c:idx val="0"/>
          <c:order val="0"/>
          <c:invertIfNegative val="0"/>
          <c:cat>
            <c:strRef>
              <c:f>Summary!$A$50:$A$57</c:f>
              <c:strCache>
                <c:ptCount val="8"/>
                <c:pt idx="0">
                  <c:v>CCNG (subs.)</c:v>
                </c:pt>
                <c:pt idx="1">
                  <c:v>STNG (subs.)</c:v>
                </c:pt>
                <c:pt idx="2">
                  <c:v>GTNG (subs.)</c:v>
                </c:pt>
                <c:pt idx="3">
                  <c:v>CCNG (marg.)</c:v>
                </c:pt>
                <c:pt idx="4">
                  <c:v>STNG (marg.)</c:v>
                </c:pt>
                <c:pt idx="5">
                  <c:v>GTNG (marg.)</c:v>
                </c:pt>
                <c:pt idx="6">
                  <c:v>Wind</c:v>
                </c:pt>
                <c:pt idx="7">
                  <c:v>PV</c:v>
                </c:pt>
              </c:strCache>
            </c:strRef>
          </c:cat>
          <c:val>
            <c:numRef>
              <c:f>Summary!$B$50:$B$57</c:f>
              <c:numCache>
                <c:formatCode>0</c:formatCode>
                <c:ptCount val="8"/>
                <c:pt idx="0">
                  <c:v>16.251351121911735</c:v>
                </c:pt>
                <c:pt idx="1">
                  <c:v>19.157996357476978</c:v>
                </c:pt>
                <c:pt idx="2">
                  <c:v>30.169663630820889</c:v>
                </c:pt>
                <c:pt idx="3">
                  <c:v>70.191323266758502</c:v>
                </c:pt>
                <c:pt idx="4">
                  <c:v>90.285015856081188</c:v>
                </c:pt>
                <c:pt idx="5">
                  <c:v>115.12788090101611</c:v>
                </c:pt>
                <c:pt idx="6">
                  <c:v>45.1878798643219</c:v>
                </c:pt>
                <c:pt idx="7">
                  <c:v>81.047703029152927</c:v>
                </c:pt>
              </c:numCache>
            </c:numRef>
          </c:val>
        </c:ser>
        <c:dLbls>
          <c:showLegendKey val="0"/>
          <c:showVal val="0"/>
          <c:showCatName val="0"/>
          <c:showSerName val="0"/>
          <c:showPercent val="0"/>
          <c:showBubbleSize val="0"/>
        </c:dLbls>
        <c:gapWidth val="150"/>
        <c:axId val="1106079680"/>
        <c:axId val="1106091648"/>
      </c:barChart>
      <c:catAx>
        <c:axId val="1106079680"/>
        <c:scaling>
          <c:orientation val="minMax"/>
        </c:scaling>
        <c:delete val="0"/>
        <c:axPos val="b"/>
        <c:numFmt formatCode="General" sourceLinked="0"/>
        <c:majorTickMark val="out"/>
        <c:minorTickMark val="none"/>
        <c:tickLblPos val="nextTo"/>
        <c:crossAx val="1106091648"/>
        <c:crosses val="autoZero"/>
        <c:auto val="1"/>
        <c:lblAlgn val="ctr"/>
        <c:lblOffset val="100"/>
        <c:noMultiLvlLbl val="0"/>
      </c:catAx>
      <c:valAx>
        <c:axId val="1106091648"/>
        <c:scaling>
          <c:orientation val="minMax"/>
        </c:scaling>
        <c:delete val="0"/>
        <c:axPos val="l"/>
        <c:majorGridlines/>
        <c:title>
          <c:tx>
            <c:rich>
              <a:bodyPr rot="-5400000" vert="horz"/>
              <a:lstStyle/>
              <a:p>
                <a:pPr>
                  <a:defRPr/>
                </a:pPr>
                <a:r>
                  <a:rPr lang="en-US"/>
                  <a:t>Ps/kWh</a:t>
                </a:r>
              </a:p>
            </c:rich>
          </c:tx>
          <c:overlay val="0"/>
        </c:title>
        <c:numFmt formatCode="0" sourceLinked="1"/>
        <c:majorTickMark val="out"/>
        <c:minorTickMark val="none"/>
        <c:tickLblPos val="nextTo"/>
        <c:crossAx val="11060796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2017-12-05T10:00:00+00:00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Egypt</TermName>
          <TermId xmlns="http://schemas.microsoft.com/office/infopath/2007/PartnerControls">93cdf04d-1a25-43dc-9952-36b621586daf</TermId>
        </TermInfo>
      </Terms>
    </UNDPCountryTaxHTField0>
    <UndpOUCode xmlns="1ed4137b-41b2-488b-8250-6d369ec27664">EGY</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1322</Value>
      <Value>1321</Value>
      <Value>296</Value>
      <Value>1110</Value>
      <Value>1</Value>
    </TaxCatchAll>
    <c4e2ab2cc9354bbf9064eeb465a566ea xmlns="1ed4137b-41b2-488b-8250-6d369ec27664">
      <Terms xmlns="http://schemas.microsoft.com/office/infopath/2007/PartnerControls"/>
    </c4e2ab2cc9354bbf9064eeb465a566ea>
    <UndpProjectNo xmlns="1ed4137b-41b2-488b-8250-6d369ec27664">00080742</UndpProjectNo>
    <UndpDocStatus xmlns="1ed4137b-41b2-488b-8250-6d369ec27664">Approved</UndpDocStatus>
    <Outcome1 xmlns="f1161f5b-24a3-4c2d-bc81-44cb9325e8ee">Outpu1.3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EGY</TermName>
          <TermId xmlns="http://schemas.microsoft.com/office/infopath/2007/PartnerControls">1854ab24-5703-4779-8fb0-2eeedc2bd481</TermId>
        </TermInfo>
      </Terms>
    </gc6531b704974d528487414686b72f6f>
    <_dlc_DocId xmlns="f1161f5b-24a3-4c2d-bc81-44cb9325e8ee">ATLASPDC-4-73517</_dlc_DocId>
    <_dlc_DocIdUrl xmlns="f1161f5b-24a3-4c2d-bc81-44cb9325e8ee">
      <Url>https://info.undp.org/docs/pdc/_layouts/DocIdRedir.aspx?ID=ATLASPDC-4-73517</Url>
      <Description>ATLASPDC-4-73517</Description>
    </_dlc_DocIdUrl>
    <Document_x0020_Coverage_x0020_Period_x0020_Start_x0020_Date xmlns="f1161f5b-24a3-4c2d-bc81-44cb9325e8ee" xsi:nil="true"/>
    <Document_x0020_Coverage_x0020_Period_x0020_End_x0020_Date xmlns="f1161f5b-24a3-4c2d-bc81-44cb9325e8ee">2020-03-31T04:00:00+00:00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5C041BD-F00E-4C64-9208-C174463053BD}">
  <ds:schemaRefs>
    <ds:schemaRef ds:uri="http://schemas.openxmlformats.org/officeDocument/2006/bibliography"/>
  </ds:schemaRefs>
</ds:datastoreItem>
</file>

<file path=customXml/itemProps2.xml><?xml version="1.0" encoding="utf-8"?>
<ds:datastoreItem xmlns:ds="http://schemas.openxmlformats.org/officeDocument/2006/customXml" ds:itemID="{50B419B0-F46C-49C3-84D0-9CD5F4BD778C}"/>
</file>

<file path=customXml/itemProps3.xml><?xml version="1.0" encoding="utf-8"?>
<ds:datastoreItem xmlns:ds="http://schemas.openxmlformats.org/officeDocument/2006/customXml" ds:itemID="{4046209C-72F2-4CCC-9596-5E687CAC1A44}"/>
</file>

<file path=customXml/itemProps4.xml><?xml version="1.0" encoding="utf-8"?>
<ds:datastoreItem xmlns:ds="http://schemas.openxmlformats.org/officeDocument/2006/customXml" ds:itemID="{0144BCD6-E17D-4BAE-92D5-AF5FFE65C0C8}"/>
</file>

<file path=customXml/itemProps5.xml><?xml version="1.0" encoding="utf-8"?>
<ds:datastoreItem xmlns:ds="http://schemas.openxmlformats.org/officeDocument/2006/customXml" ds:itemID="{1C05676A-9D66-4252-9123-5D1F87604DEC}"/>
</file>

<file path=customXml/itemProps6.xml><?xml version="1.0" encoding="utf-8"?>
<ds:datastoreItem xmlns:ds="http://schemas.openxmlformats.org/officeDocument/2006/customXml" ds:itemID="{75E5BF04-993A-42F8-B8D4-66DFE4778273}"/>
</file>

<file path=docProps/app.xml><?xml version="1.0" encoding="utf-8"?>
<Properties xmlns="http://schemas.openxmlformats.org/officeDocument/2006/extended-properties" xmlns:vt="http://schemas.openxmlformats.org/officeDocument/2006/docPropsVTypes">
  <Template>Normal</Template>
  <TotalTime>259</TotalTime>
  <Pages>96</Pages>
  <Words>33393</Words>
  <Characters>190346</Characters>
  <Application>Microsoft Office Word</Application>
  <DocSecurity>0</DocSecurity>
  <Lines>1586</Lines>
  <Paragraphs>446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Project Document</vt:lpstr>
      <vt:lpstr>Project Document</vt:lpstr>
    </vt:vector>
  </TitlesOfParts>
  <Manager>BDP/BOM</Manager>
  <Company>UNDP</Company>
  <LinksUpToDate>false</LinksUpToDate>
  <CharactersWithSpaces>223293</CharactersWithSpaces>
  <SharedDoc>false</SharedDoc>
  <HLinks>
    <vt:vector size="36" baseType="variant">
      <vt:variant>
        <vt:i4>6684752</vt:i4>
      </vt:variant>
      <vt:variant>
        <vt:i4>21</vt:i4>
      </vt:variant>
      <vt:variant>
        <vt:i4>0</vt:i4>
      </vt:variant>
      <vt:variant>
        <vt:i4>5</vt:i4>
      </vt:variant>
      <vt:variant>
        <vt:lpwstr>http://ec.europa.eu/energy/efficiency/buildings/buildings_en.htm</vt:lpwstr>
      </vt:variant>
      <vt:variant>
        <vt:lpwstr/>
      </vt:variant>
      <vt:variant>
        <vt:i4>327765</vt:i4>
      </vt:variant>
      <vt:variant>
        <vt:i4>18</vt:i4>
      </vt:variant>
      <vt:variant>
        <vt:i4>0</vt:i4>
      </vt:variant>
      <vt:variant>
        <vt:i4>5</vt:i4>
      </vt:variant>
      <vt:variant>
        <vt:lpwstr>http://www.iee-cense.eu/</vt:lpwstr>
      </vt:variant>
      <vt:variant>
        <vt:lpwstr/>
      </vt:variant>
      <vt:variant>
        <vt:i4>327765</vt:i4>
      </vt:variant>
      <vt:variant>
        <vt:i4>15</vt:i4>
      </vt:variant>
      <vt:variant>
        <vt:i4>0</vt:i4>
      </vt:variant>
      <vt:variant>
        <vt:i4>5</vt:i4>
      </vt:variant>
      <vt:variant>
        <vt:lpwstr>http://www.iee-cense.eu/</vt:lpwstr>
      </vt:variant>
      <vt:variant>
        <vt:lpwstr/>
      </vt:variant>
      <vt:variant>
        <vt:i4>589907</vt:i4>
      </vt:variant>
      <vt:variant>
        <vt:i4>12</vt:i4>
      </vt:variant>
      <vt:variant>
        <vt:i4>0</vt:i4>
      </vt:variant>
      <vt:variant>
        <vt:i4>5</vt:i4>
      </vt:variant>
      <vt:variant>
        <vt:lpwstr>http://www.un.org/Docs/sc/committees/1267/1267ListEng.htm</vt:lpwstr>
      </vt:variant>
      <vt:variant>
        <vt:lpwstr/>
      </vt:variant>
      <vt:variant>
        <vt:i4>2424954</vt:i4>
      </vt:variant>
      <vt:variant>
        <vt:i4>9</vt:i4>
      </vt:variant>
      <vt:variant>
        <vt:i4>0</vt:i4>
      </vt:variant>
      <vt:variant>
        <vt:i4>5</vt:i4>
      </vt:variant>
      <vt:variant>
        <vt:lpwstr>http://erc.undp.org/index.aspx?module=Intra</vt:lpwstr>
      </vt:variant>
      <vt:variant>
        <vt:lpwstr/>
      </vt:variant>
      <vt:variant>
        <vt:i4>2424954</vt:i4>
      </vt:variant>
      <vt:variant>
        <vt:i4>6</vt:i4>
      </vt:variant>
      <vt:variant>
        <vt:i4>0</vt:i4>
      </vt:variant>
      <vt:variant>
        <vt:i4>5</vt:i4>
      </vt:variant>
      <vt:variant>
        <vt:lpwstr>http://erc.undp.org/index.aspx?module=Intra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Project Management</dc:subject>
  <dc:creator>UNDP</dc:creator>
  <cp:lastModifiedBy>Heba Helmy</cp:lastModifiedBy>
  <cp:revision>14</cp:revision>
  <cp:lastPrinted>2016-12-05T14:04:00Z</cp:lastPrinted>
  <dcterms:created xsi:type="dcterms:W3CDTF">2016-03-29T13:11:00Z</dcterms:created>
  <dcterms:modified xsi:type="dcterms:W3CDTF">2016-12-05T14:04:00Z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1322;#Egypt|93cdf04d-1a25-43dc-9952-36b621586daf</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1321;#EGY|1854ab24-5703-4779-8fb0-2eeedc2bd481</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4857df06-e9e3-4fac-ad4a-92650e3c9537</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